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П О С Т А Н О В Л Е Н И Е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ПЕТРОВСКОГО </w:t>
      </w:r>
      <w:r>
        <w:rPr>
          <w:rFonts w:ascii="Times New Roman" w:hAnsi="Times New Roman"/>
          <w:sz w:val="24"/>
          <w:szCs w:val="24"/>
        </w:rPr>
        <w:t xml:space="preserve">МУНИЦИПАЛЬНОГО</w:t>
      </w:r>
      <w:r>
        <w:rPr>
          <w:rFonts w:ascii="Times New Roman" w:hAnsi="Times New Roman"/>
          <w:sz w:val="24"/>
          <w:szCs w:val="24"/>
        </w:rPr>
        <w:t xml:space="preserve"> ОКРУГА</w:t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СТАВРОПОЛЬСКОГО КРАЯ</w:t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356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>
        <w:trPr>
          <w:trHeight w:val="189"/>
        </w:trP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Светлоград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 утверждении Порядка </w:t>
      </w:r>
      <w:r>
        <w:rPr>
          <w:rFonts w:ascii="Times New Roman" w:hAnsi="Times New Roman"/>
          <w:bCs/>
          <w:sz w:val="28"/>
          <w:szCs w:val="28"/>
        </w:rPr>
        <w:t xml:space="preserve">общественного обсуждения проектов документов стратегического планирования Петровского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округа Ставропольского края</w:t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HYPERLINK "consultantplus://offline/ref=9D7334285F6381AAE6E93129EFC87D037EB7C0FEF8065A133CCDE420B9FA8A2DE08CC840127880D1I1rBL"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 xml:space="preserve">законом</w:t>
      </w:r>
      <w:r>
        <w:fldChar w:fldCharType="end"/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28 июня 2014 г. № 172-ФЗ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стратегическом планировании в Российской Федерации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fldChar w:fldCharType="begin"/>
      </w:r>
      <w:r>
        <w:instrText xml:space="preserve">HYPERLINK "consultantplus://offline/ref=9D7334285F6381AAE6E93129EFC87D037EB6C0FCFC005A133CCDE420B9FA8A2DE08CC840127882D2I1r9L"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 xml:space="preserve">постановлением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30 декабря 2016 г. </w:t>
      </w:r>
      <w:r>
        <w:rPr>
          <w:rFonts w:ascii="Times New Roman" w:hAnsi="Times New Roman"/>
          <w:sz w:val="28"/>
          <w:szCs w:val="28"/>
        </w:rPr>
        <w:t xml:space="preserve">№ 1559 «</w:t>
      </w:r>
      <w:r>
        <w:rPr>
          <w:rFonts w:ascii="Times New Roman" w:hAnsi="Times New Roman"/>
          <w:sz w:val="28"/>
          <w:szCs w:val="28"/>
        </w:rPr>
        <w:t xml:space="preserve">Об утверждении Правил общественного обсуждения проектов документов стратегического планирования по вопросам, находящимся в ведении Правительства Российской Федерации, с использованием федеральной информационной системы стратегического планирования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fldChar w:fldCharType="begin"/>
      </w:r>
      <w:r>
        <w:instrText xml:space="preserve">HYPERLINK "consultantplus://offline/ref=9D7334285F6381AAE6E92F24F9A423097BBC9EF3FC025747689CE277E6AA8C78A0CCCE15513C8FD31F8F3EC8IBrDL"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 xml:space="preserve">Законом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/>
          <w:sz w:val="28"/>
          <w:szCs w:val="28"/>
        </w:rPr>
        <w:t xml:space="preserve">от 10</w:t>
      </w:r>
      <w:r>
        <w:rPr>
          <w:rFonts w:ascii="Times New Roman" w:hAnsi="Times New Roman"/>
          <w:sz w:val="28"/>
          <w:szCs w:val="28"/>
        </w:rPr>
        <w:t xml:space="preserve"> апреля </w:t>
      </w:r>
      <w:r>
        <w:rPr>
          <w:rFonts w:ascii="Times New Roman" w:hAnsi="Times New Roman"/>
          <w:sz w:val="28"/>
          <w:szCs w:val="28"/>
        </w:rPr>
        <w:t xml:space="preserve">2017 </w:t>
      </w:r>
      <w:r>
        <w:rPr>
          <w:rFonts w:ascii="Times New Roman" w:hAnsi="Times New Roman"/>
          <w:sz w:val="28"/>
          <w:szCs w:val="28"/>
        </w:rPr>
        <w:t xml:space="preserve">г. № 31-кз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стратегическом планировании в Ставропольском крае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дминистрация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</w:t>
      </w:r>
      <w:r>
        <w:fldChar w:fldCharType="begin"/>
      </w:r>
      <w:r>
        <w:instrText xml:space="preserve">HYPERLINK \l "Par27"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 xml:space="preserve">Порядок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общественного обсуждения проектов документов стратегического планирования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 силу постановления администрации Петровского городского округа Ставропольского края: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11 апреля 2018 г. № 529 «О</w:t>
      </w:r>
      <w:r>
        <w:rPr>
          <w:rFonts w:ascii="Times New Roman" w:hAnsi="Times New Roman"/>
          <w:sz w:val="28"/>
          <w:szCs w:val="28"/>
        </w:rPr>
        <w:t xml:space="preserve">б утверждении Порядка </w:t>
      </w:r>
      <w:r>
        <w:rPr>
          <w:rFonts w:ascii="Times New Roman" w:hAnsi="Times New Roman"/>
          <w:bCs/>
          <w:sz w:val="28"/>
          <w:szCs w:val="28"/>
        </w:rPr>
        <w:t xml:space="preserve">общественного обсуждения проектов документов стратегического планирования Петровского </w:t>
      </w:r>
      <w:r>
        <w:rPr>
          <w:rFonts w:ascii="Times New Roman" w:hAnsi="Times New Roman"/>
          <w:bCs/>
          <w:sz w:val="28"/>
          <w:szCs w:val="28"/>
        </w:rPr>
        <w:t xml:space="preserve">городского</w:t>
      </w:r>
      <w:r>
        <w:rPr>
          <w:rFonts w:ascii="Times New Roman" w:hAnsi="Times New Roman"/>
          <w:bCs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bCs/>
          <w:sz w:val="28"/>
          <w:szCs w:val="28"/>
        </w:rPr>
        <w:t xml:space="preserve">»;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24 мая 2023 г. № 766 «О внесении изменений в </w:t>
      </w:r>
      <w:r>
        <w:rPr>
          <w:rFonts w:ascii="Times New Roman" w:hAnsi="Times New Roman"/>
          <w:sz w:val="28"/>
          <w:szCs w:val="28"/>
        </w:rPr>
        <w:t xml:space="preserve">Порядок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общественного обсуждения проектов документов стратегического планирования Петровского </w:t>
      </w:r>
      <w:r>
        <w:rPr>
          <w:rFonts w:ascii="Times New Roman" w:hAnsi="Times New Roman"/>
          <w:bCs/>
          <w:sz w:val="28"/>
          <w:szCs w:val="28"/>
        </w:rPr>
        <w:t xml:space="preserve">городского</w:t>
      </w:r>
      <w:r>
        <w:rPr>
          <w:rFonts w:ascii="Times New Roman" w:hAnsi="Times New Roman"/>
          <w:bCs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bCs/>
          <w:sz w:val="28"/>
          <w:szCs w:val="28"/>
        </w:rPr>
        <w:t xml:space="preserve">, утвержденный постановлением администрации Петровского </w:t>
      </w:r>
      <w:r>
        <w:rPr>
          <w:rFonts w:ascii="Times New Roman" w:hAnsi="Times New Roman"/>
          <w:bCs/>
          <w:sz w:val="28"/>
          <w:szCs w:val="28"/>
        </w:rPr>
        <w:t xml:space="preserve">городского</w:t>
      </w:r>
      <w:r>
        <w:rPr>
          <w:rFonts w:ascii="Times New Roman" w:hAnsi="Times New Roman"/>
          <w:bCs/>
          <w:sz w:val="28"/>
          <w:szCs w:val="28"/>
        </w:rPr>
        <w:t xml:space="preserve"> округа Ставропольского края от 11 апреля 2018 г. № 529».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>
        <w:rPr>
          <w:rFonts w:ascii="Times New Roman" w:hAnsi="Times New Roman"/>
          <w:sz w:val="28"/>
          <w:szCs w:val="28"/>
        </w:rPr>
        <w:t xml:space="preserve">заместителя главы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/>
          <w:sz w:val="28"/>
          <w:szCs w:val="28"/>
        </w:rPr>
        <w:t xml:space="preserve">Сергееву Е.И.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 xml:space="preserve">постановлени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б утверждении Порядка </w:t>
      </w:r>
      <w:r>
        <w:rPr>
          <w:rFonts w:ascii="Times New Roman" w:hAnsi="Times New Roman"/>
          <w:bCs/>
          <w:sz w:val="28"/>
          <w:szCs w:val="28"/>
        </w:rPr>
        <w:t xml:space="preserve">общественного обсуждения проектов документов стратегического планирования Петровского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bCs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опубликования в газете «Вестник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округа».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Петровского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Н.В.Конкина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ind w:right="12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вносит </w:t>
      </w:r>
      <w:r>
        <w:rPr>
          <w:rFonts w:ascii="Times New Roman" w:hAnsi="Times New Roman"/>
          <w:sz w:val="28"/>
          <w:szCs w:val="28"/>
        </w:rPr>
        <w:t xml:space="preserve">первый </w:t>
      </w:r>
      <w:r>
        <w:rPr>
          <w:rFonts w:ascii="Times New Roman" w:hAnsi="Times New Roman"/>
          <w:sz w:val="28"/>
          <w:szCs w:val="28"/>
        </w:rPr>
        <w:t xml:space="preserve">заместитель главы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 </w:t>
      </w:r>
      <w:r>
        <w:rPr>
          <w:rFonts w:ascii="Times New Roman" w:hAnsi="Times New Roman"/>
          <w:sz w:val="28"/>
          <w:szCs w:val="28"/>
        </w:rPr>
        <w:t xml:space="preserve"> Ставропольского края                               </w:t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Е.И.Сергеева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Normal"/>
        <w:tabs>
          <w:tab w:val="left" w:pos="8080" w:leader="none"/>
          <w:tab w:val="left" w:pos="9214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Визируют:</w:t>
      </w:r>
    </w:p>
    <w:p>
      <w:pPr>
        <w:pStyle w:val="Normal"/>
        <w:tabs>
          <w:tab w:val="left" w:pos="8080" w:leader="none"/>
          <w:tab w:val="left" w:pos="9214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  <w:tab w:val="left" w:pos="9214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9356" w:leader="none"/>
        </w:tabs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Исполняющий обязанности </w:t>
      </w:r>
    </w:p>
    <w:p>
      <w:pPr>
        <w:pStyle w:val="Normal"/>
        <w:tabs>
          <w:tab w:val="left" w:pos="9356" w:leader="none"/>
        </w:tabs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заместителя главы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</w:t>
      </w:r>
    </w:p>
    <w:p>
      <w:pPr>
        <w:pStyle w:val="Normal"/>
        <w:tabs>
          <w:tab w:val="left" w:pos="9356" w:leader="none"/>
        </w:tabs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Петровского муниципального округа </w:t>
      </w:r>
    </w:p>
    <w:p>
      <w:pPr>
        <w:pStyle w:val="Normal"/>
        <w:tabs>
          <w:tab w:val="left" w:pos="9356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Ставропольского края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Г.А.Тесленко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  <w:tab w:val="left" w:pos="9214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  <w:tab w:val="left" w:pos="9214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правового отдела</w:t>
      </w:r>
    </w:p>
    <w:p>
      <w:pPr>
        <w:pStyle w:val="Normal"/>
        <w:tabs>
          <w:tab w:val="left" w:pos="8080" w:leader="none"/>
          <w:tab w:val="left" w:pos="9214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  <w:tab w:val="left" w:pos="9214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  <w:tab w:val="left" w:pos="9214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О.А.Нехаенко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  <w:tab w:val="left" w:pos="9214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  <w:tab w:val="left" w:pos="9214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по организационно - </w:t>
      </w:r>
    </w:p>
    <w:p>
      <w:pPr>
        <w:pStyle w:val="Normal"/>
        <w:tabs>
          <w:tab w:val="left" w:pos="8080" w:leader="none"/>
          <w:tab w:val="left" w:pos="9214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кадровым вопросам и профилактике </w:t>
      </w:r>
    </w:p>
    <w:p>
      <w:pPr>
        <w:pStyle w:val="Normal"/>
        <w:tabs>
          <w:tab w:val="left" w:pos="8080" w:leader="none"/>
          <w:tab w:val="left" w:pos="9214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коррупционных правонарушений </w:t>
      </w:r>
    </w:p>
    <w:p>
      <w:pPr>
        <w:pStyle w:val="Normal"/>
        <w:tabs>
          <w:tab w:val="left" w:pos="8080" w:leader="none"/>
          <w:tab w:val="left" w:pos="9214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  <w:tab w:val="left" w:pos="9214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  <w:tab w:val="left" w:pos="9214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С.Н.Кулькина</w:t>
      </w:r>
    </w:p>
    <w:p>
      <w:pPr>
        <w:pStyle w:val="Normal"/>
        <w:tabs>
          <w:tab w:val="left" w:pos="8080" w:leader="none"/>
          <w:tab w:val="left" w:pos="9214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  <w:tab w:val="left" w:pos="9214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  <w:tab w:val="left" w:pos="9214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</w:p>
    <w:p>
      <w:pPr>
        <w:pStyle w:val="Normal"/>
        <w:tabs>
          <w:tab w:val="left" w:pos="8080" w:leader="none"/>
          <w:tab w:val="left" w:pos="9214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tabs>
          <w:tab w:val="left" w:pos="0" w:leader="none"/>
          <w:tab w:val="left" w:pos="8080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</w:t>
      </w:r>
      <w:r>
        <w:rPr>
          <w:rFonts w:ascii="Times New Roman" w:hAnsi="Times New Roman"/>
          <w:sz w:val="28"/>
          <w:szCs w:val="28"/>
        </w:rPr>
        <w:t xml:space="preserve">опольского края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Ю.В.Петрич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  <w:tab w:val="left" w:pos="9214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  <w:tab w:val="left" w:pos="9214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  <w:tab w:val="left" w:pos="9214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  <w:tab w:val="left" w:pos="9214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подготовлен отделом </w:t>
      </w:r>
      <w:r>
        <w:rPr>
          <w:rFonts w:ascii="Times New Roman" w:hAnsi="Times New Roman"/>
          <w:sz w:val="28"/>
          <w:szCs w:val="24"/>
        </w:rPr>
        <w:t xml:space="preserve">стратегического</w:t>
      </w:r>
      <w:r>
        <w:rPr>
          <w:rFonts w:ascii="Times New Roman" w:hAnsi="Times New Roman"/>
          <w:sz w:val="28"/>
          <w:szCs w:val="24"/>
        </w:rPr>
        <w:t xml:space="preserve"> планирования и </w:t>
      </w:r>
      <w:r>
        <w:rPr>
          <w:rFonts w:ascii="Times New Roman" w:hAnsi="Times New Roman"/>
          <w:sz w:val="28"/>
          <w:szCs w:val="24"/>
        </w:rPr>
        <w:t xml:space="preserve">инвестиций</w:t>
      </w:r>
      <w:r>
        <w:rPr>
          <w:rFonts w:ascii="Times New Roman" w:hAnsi="Times New Roman"/>
          <w:sz w:val="28"/>
          <w:szCs w:val="24"/>
        </w:rPr>
        <w:t xml:space="preserve"> администрации Петровского </w:t>
      </w:r>
      <w:r>
        <w:rPr>
          <w:rFonts w:ascii="Times New Roman" w:hAnsi="Times New Roman"/>
          <w:sz w:val="28"/>
          <w:szCs w:val="24"/>
        </w:rPr>
        <w:t xml:space="preserve">муниципального</w:t>
      </w:r>
      <w:r>
        <w:rPr>
          <w:rFonts w:ascii="Times New Roman" w:hAnsi="Times New Roman"/>
          <w:sz w:val="28"/>
          <w:szCs w:val="24"/>
        </w:rPr>
        <w:t xml:space="preserve"> округа</w:t>
      </w:r>
      <w:r>
        <w:rPr>
          <w:rFonts w:ascii="Times New Roman" w:hAnsi="Times New Roman"/>
          <w:sz w:val="28"/>
          <w:szCs w:val="24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>
      <w:pPr>
        <w:pStyle w:val="Normal"/>
        <w:tabs>
          <w:tab w:val="left" w:pos="8080" w:leader="none"/>
          <w:tab w:val="left" w:pos="9214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Л.В.Кириленко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  <w:tab w:val="left" w:pos="9214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  <w:tab w:val="left" w:pos="9214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  <w:tab w:val="left" w:pos="9214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  <w:tab w:val="left" w:pos="9214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  <w:tab w:val="left" w:pos="9214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  <w:tab w:val="left" w:pos="9214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11"/>
        <w:gridCol w:w="4253"/>
      </w:tblGrid>
      <w:tr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 w:clear="all"/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</w:tc>
      </w:tr>
      <w:tr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bookmarkStart w:id="0" w:name="Par27"/>
      <w:bookmarkEnd w:id="0"/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</w:t>
      </w:r>
      <w:r>
        <w:rPr>
          <w:rFonts w:ascii="Times New Roman" w:hAnsi="Times New Roman"/>
          <w:bCs/>
          <w:sz w:val="28"/>
          <w:szCs w:val="28"/>
        </w:rPr>
        <w:t xml:space="preserve">орядок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общественного обсуждения проектов документов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стратегического планирования </w:t>
      </w:r>
      <w:r>
        <w:rPr>
          <w:rFonts w:ascii="Times New Roman" w:hAnsi="Times New Roman"/>
          <w:bCs/>
          <w:sz w:val="28"/>
          <w:szCs w:val="28"/>
        </w:rPr>
        <w:t xml:space="preserve">Петровского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округа С</w:t>
      </w:r>
      <w:r>
        <w:rPr>
          <w:rFonts w:ascii="Times New Roman" w:hAnsi="Times New Roman"/>
          <w:bCs/>
          <w:sz w:val="28"/>
          <w:szCs w:val="28"/>
        </w:rPr>
        <w:t xml:space="preserve">тавропольского края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Настоящий Порядок </w:t>
      </w:r>
      <w:r>
        <w:rPr>
          <w:rFonts w:ascii="Times New Roman" w:hAnsi="Times New Roman"/>
          <w:sz w:val="28"/>
          <w:szCs w:val="28"/>
        </w:rPr>
        <w:t xml:space="preserve">общественного обсуждения проектов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стратегического планирования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(далее соответственно - Порядок) </w:t>
      </w:r>
      <w:r>
        <w:rPr>
          <w:rFonts w:ascii="Times New Roman" w:hAnsi="Times New Roman"/>
          <w:sz w:val="28"/>
          <w:szCs w:val="28"/>
        </w:rPr>
        <w:t xml:space="preserve">устанавливает форму, порядок и сроки общественного обсуждения проектов документов стратегического планирования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  <w:t xml:space="preserve">Ставропольского края (далее - проект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 xml:space="preserve">ов</w:t>
      </w:r>
      <w:r>
        <w:rPr>
          <w:rFonts w:ascii="Times New Roman" w:hAnsi="Times New Roman"/>
          <w:sz w:val="28"/>
          <w:szCs w:val="28"/>
        </w:rPr>
        <w:t xml:space="preserve"> стратегического планирования).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32"/>
      <w:bookmarkEnd w:id="1"/>
      <w:r>
        <w:rPr>
          <w:rFonts w:ascii="Times New Roman" w:hAnsi="Times New Roman"/>
          <w:sz w:val="28"/>
          <w:szCs w:val="28"/>
        </w:rPr>
        <w:t xml:space="preserve">2. Настоящий Порядок применяется при вынесении на общественное обсуждение следующих проектов документов стратегического планирования: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проект прогноза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Ставропольского края на долгосрочный период;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проект прогноза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  <w:t xml:space="preserve">Ставропольского края на среднесрочный период;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35"/>
      <w:bookmarkEnd w:id="2"/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) проект стратегии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Ставропольского края;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) проект плана мероприятий по реализации стратегии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проект бюджетного прогноза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на долгосрочный период;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муниципальных программ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tabs>
          <w:tab w:val="left" w:pos="8080" w:leader="none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Общественное обсуждение проектов документов стратегического планирования, за исключением проектов </w:t>
      </w:r>
      <w:r>
        <w:rPr>
          <w:rFonts w:ascii="Times New Roman" w:hAnsi="Times New Roman"/>
          <w:sz w:val="28"/>
          <w:szCs w:val="28"/>
        </w:rPr>
        <w:t xml:space="preserve">изменений в </w:t>
      </w:r>
      <w:r>
        <w:rPr>
          <w:rFonts w:ascii="Times New Roman" w:hAnsi="Times New Roman"/>
          <w:sz w:val="28"/>
          <w:szCs w:val="28"/>
        </w:rPr>
        <w:t xml:space="preserve">действующие </w:t>
      </w:r>
      <w:r>
        <w:rPr>
          <w:rFonts w:ascii="Times New Roman" w:hAnsi="Times New Roman"/>
          <w:sz w:val="28"/>
          <w:szCs w:val="28"/>
        </w:rPr>
        <w:t xml:space="preserve">муниципальны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3" w:name="_Hlk125373076"/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bookmarkEnd w:id="3"/>
      <w:r>
        <w:rPr>
          <w:rFonts w:ascii="Times New Roman" w:hAnsi="Times New Roman"/>
          <w:sz w:val="28"/>
          <w:szCs w:val="28"/>
        </w:rPr>
        <w:t xml:space="preserve">, осуществляется в форме открытого размещения на официальном сайте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в информационно-телекоммуникационной сети «Интернет» (далее – официальный сайт), с обеспечением возможности участникам общественного обсуждения направлять разработчику свои замечания и (или) предложения к проекту документа стратегического планирования в электронном или письменном виде, с одновременным их размещением в федеральной информационной системе стратегического планирования (далее - информационная система) с соблюдением требований законодательства Российской Федерации о государственной, коммерческой, служебной и иной охраняемой законом тайне.</w:t>
      </w:r>
    </w:p>
    <w:p>
      <w:pPr>
        <w:pStyle w:val="Normal"/>
        <w:shd w:val="clear" w:color="auto" w:fill="ffffff"/>
        <w:tabs>
          <w:tab w:val="left" w:pos="8080" w:leader="none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Общественное обсуждение проектов </w:t>
      </w:r>
      <w:r>
        <w:rPr>
          <w:rFonts w:ascii="Times New Roman" w:hAnsi="Times New Roman"/>
          <w:sz w:val="28"/>
          <w:szCs w:val="28"/>
        </w:rPr>
        <w:t xml:space="preserve">изменений в </w:t>
      </w:r>
      <w:r>
        <w:rPr>
          <w:rFonts w:ascii="Times New Roman" w:hAnsi="Times New Roman"/>
          <w:sz w:val="28"/>
          <w:szCs w:val="28"/>
        </w:rPr>
        <w:t xml:space="preserve">действующие </w:t>
      </w:r>
      <w:r>
        <w:rPr>
          <w:rFonts w:ascii="Times New Roman" w:hAnsi="Times New Roman"/>
          <w:sz w:val="28"/>
          <w:szCs w:val="28"/>
        </w:rPr>
        <w:t xml:space="preserve">муниципальны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осуществляется в форме открытого размещения на официальном сайте с обеспечением возможности участникам общественного обсуждения направлять разработчику свои замечания и (или) предложения к проекту муниципальной программы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в электронном или письменном виде.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Общественному обсуждению подлежат проекты вновь разрабатываемых документов стратегического планирования, а также проекты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действующие </w:t>
      </w:r>
      <w:r>
        <w:rPr>
          <w:rFonts w:ascii="Times New Roman" w:hAnsi="Times New Roman" w:cs="Times New Roman"/>
          <w:sz w:val="28"/>
          <w:szCs w:val="28"/>
        </w:rPr>
        <w:t xml:space="preserve">документы стратегического планирования до их направления на правовую экспертизу в правовой отдел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 В целях проведения общественного обсуждения проекта документа стратегического планирования разработчик </w:t>
      </w:r>
      <w:r>
        <w:rPr>
          <w:rFonts w:ascii="Times New Roman" w:hAnsi="Times New Roman"/>
          <w:sz w:val="28"/>
          <w:szCs w:val="28"/>
        </w:rPr>
        <w:t xml:space="preserve">документа стратегического планирования</w:t>
      </w:r>
      <w:r>
        <w:rPr>
          <w:rFonts w:ascii="Times New Roman" w:hAnsi="Times New Roman"/>
          <w:sz w:val="28"/>
          <w:szCs w:val="28"/>
        </w:rPr>
        <w:t xml:space="preserve"> (далее соответственно - разработчик)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формирует паспорт проекта документа стратегического планирования</w:t>
      </w:r>
      <w:r>
        <w:rPr>
          <w:rFonts w:ascii="Times New Roman" w:hAnsi="Times New Roman"/>
          <w:sz w:val="28"/>
          <w:szCs w:val="28"/>
        </w:rPr>
        <w:t xml:space="preserve"> согласно Приложени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 1 к настоящему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орядку</w:t>
      </w:r>
      <w:r>
        <w:rPr>
          <w:rFonts w:ascii="Times New Roman" w:hAnsi="Times New Roman"/>
          <w:sz w:val="28"/>
          <w:szCs w:val="28"/>
        </w:rPr>
        <w:t xml:space="preserve">, который должен содержать следующие сведения: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наименование разработчика;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вид документа стратегического планирования;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наименование проекта документа стратегического планирования;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проект документа стратегического планирования;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пояснительная записка к проекту документа стратегического планирования;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даты начала и завершения общественного обсуждения проекта документа стратегического планирования;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контактная информация разработчика (почтовый адрес и адрес электронной почты разработчика для направления предложений и замечаний к проекту документа стратегического планирования (далее - предложения и замечания), фамилия, имя, отчество (при наличии), номер телефона ответственного лица за разработку проекта документа стратегического планирования);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список участников общественного обсуждения проекта документа стратегического планирования, которым разработчик направляет проект документа стратегического планирования;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иная информация, относящаяся к общественному обсуждению проекта документа стратегического планирования.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Разработчик направляет паспорт проекта документа стратегического планирования в отдел </w:t>
      </w:r>
      <w:r>
        <w:rPr>
          <w:rFonts w:ascii="Times New Roman" w:hAnsi="Times New Roman"/>
          <w:sz w:val="28"/>
          <w:szCs w:val="28"/>
        </w:rPr>
        <w:t xml:space="preserve">стратегического планирования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инвестици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(далее - отдел стратегического планирования) с одновременным размещением его на официальном сайте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 стратегического планирования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позднее дня формирования на официальном сайте паспорта проекта документа стратегического планирования формирует паспорт проекта документа стратегического планирования в федеральной информационной системе 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fldChar w:fldCharType="begin"/>
      </w:r>
      <w:r>
        <w:instrText xml:space="preserve">HYPERLINK "consultantplus://offline/ref=9D7334285F6381AAE6E93129EFC87D037EB6C0FCFC005A133CCDE420B9FA8A2DE08CC840127882D3I1rFL"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 xml:space="preserve">Правилами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общественного обсуждения проектов документов стратегического планирования по вопросам, </w:t>
      </w:r>
      <w:r>
        <w:rPr>
          <w:rFonts w:ascii="Times New Roman" w:hAnsi="Times New Roman"/>
          <w:sz w:val="28"/>
          <w:szCs w:val="28"/>
        </w:rPr>
        <w:t xml:space="preserve">находящимся в ведении Правительства Российской Федерации, с использованием федеральной информационной системы стратегического планирования, утвержденными постановлением Правительства Российской Федерации от 30 декабря 2016 г.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1559.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</w:t>
      </w:r>
      <w:r>
        <w:rPr>
          <w:rFonts w:ascii="Times New Roman" w:hAnsi="Times New Roman"/>
          <w:sz w:val="28"/>
          <w:szCs w:val="28"/>
        </w:rPr>
        <w:t xml:space="preserve"> Ответственность за достоверность сведений, содержащихся</w:t>
      </w:r>
      <w:r>
        <w:rPr>
          <w:rFonts w:ascii="Times New Roman" w:hAnsi="Times New Roman"/>
          <w:sz w:val="28"/>
          <w:szCs w:val="28"/>
        </w:rPr>
        <w:t xml:space="preserve"> в паспорте проекта документа стратегического планирования и организацию общественного обсуждения проекта документа стратегического планирования несет </w:t>
      </w:r>
      <w:r>
        <w:rPr>
          <w:rFonts w:ascii="Times New Roman" w:hAnsi="Times New Roman"/>
          <w:sz w:val="28"/>
          <w:szCs w:val="28"/>
        </w:rPr>
        <w:t xml:space="preserve">разработчик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</w:t>
      </w:r>
      <w:r>
        <w:rPr>
          <w:rFonts w:ascii="Times New Roman" w:hAnsi="Times New Roman"/>
          <w:sz w:val="28"/>
          <w:szCs w:val="28"/>
        </w:rPr>
        <w:t xml:space="preserve"> В общественном обсуждении проекта документа стратегического планирования могут принять участие любые заинтересованные юридические и физические лица, в том числе зарегистрированные в качестве индивидуальных предпринимателей, органы государственной власти и органы местного самоуправления.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</w:t>
      </w:r>
      <w:r>
        <w:rPr>
          <w:rFonts w:ascii="Times New Roman" w:hAnsi="Times New Roman"/>
          <w:sz w:val="28"/>
          <w:szCs w:val="28"/>
        </w:rPr>
        <w:t xml:space="preserve"> В целях проведения общественного обсуждения проекта документа стратегического планирования разработчик не позднее одного рабочего дня со дня размещения проекта документа стратегического планирования на официальном сайте и в федеральной информационной системе направляет уведомление о его размещении с указанием дат начала и завершения его общественного обсуждения в иные органы и организации, которые разработчик считает целесообразным привлечь к общественному обсуждению проекта документа стратегического планирования.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 формирует в паспорте проекта список получателей информации о размещении проекта документа стратегического планирования для общественного обсуждения и указывает адреса электронной почты, по которым осуществляется рассылка указанной информации.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56"/>
      <w:bookmarkEnd w:id="4"/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 Срок общественного обсуждения проектов документов стратегического планирования, указанных: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подпунктах «1» – «5» пункта 2 настоящего Порядка составляет не менее 15 календарных дней со дня их размещения на официальном сайте и в федеральной информационной системе;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подпункте «6» пункта 2 настоящего Порядка составляет не менее 7 календарных дней со дня их размещения на официальном сайте.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Предложения и замечания принимаются в письменной и (или) электронной форме по почтовому адресу и (или) адресу электронной почты разработчика, указанным в паспорте проекта документа стратегического планирования, сформированном на официальном сайте и в федеральной информационной системе.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8"/>
      <w:bookmarkEnd w:id="5"/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В течении 3 календарных дней после завершения общественного обсуждения проекта документа стратегического планирования при наличии замечаний и (или) предложений по проектам документов стратегического планирования, указанных: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подпунктах «1» - «4» пункта 2 настоящего Порядка, отдел стратегического планирования одновременно размещает в федеральной информационной системе </w:t>
      </w:r>
      <w:bookmarkStart w:id="6" w:name="_Hlk126150432"/>
      <w:r>
        <w:rPr>
          <w:rFonts w:ascii="Times New Roman" w:hAnsi="Times New Roman" w:cs="Times New Roman"/>
          <w:sz w:val="28"/>
          <w:szCs w:val="28"/>
        </w:rPr>
        <w:t xml:space="preserve">сводку замечаний и (или) предложений, поступивших в рамках общественного обсуждения,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"P137" \h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Приложению 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 и направляет ее в отдел по организационно-кадровым вопросам и профилактике коррупционных правонарушений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отдел по организационно-кадровым вопросам);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«5» пункта 2 настоящего Порядка, разработчик направляет сводку замечаний и (или) предложений, поступивших в рамках общественного обсуждения, по форме согласно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"P137" \h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Приложению 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 одновременно в отдел стратегического планирования и в отдел по организационно-кадровым вопросам;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«6» пункта 2 настоящего Порядка, разработчик направляет сводку замечаний и (или) предложений, поступивших в рамках общественного обсуждения, по форме согласно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"P137" \h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Приложению 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 в отдел по организационно-кадровым вопросам.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по организационно-кадровым вопросам размещает сводку замечаний и (или) предложений в день поступления на официальном сайте.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стратегического планирования размещает сводку замечаний и (или) предложений в день поступления в федеральной информационной системе.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Не рассматриваются следующие замечания и (или) предложения: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направленные после окончания срока приема замечаний и (или) предложений;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относящиеся к предмету правового регулирования проекта документа стратегического планирования;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содержащие обязательную контактную информацию об участнике общественного обсуждения;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поддающиеся прочтению;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имеющие экстремистскую направленность;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содержащие нецензурные</w:t>
      </w:r>
      <w:r>
        <w:rPr>
          <w:rFonts w:ascii="Times New Roman" w:hAnsi="Times New Roman" w:cs="Times New Roman"/>
          <w:sz w:val="28"/>
          <w:szCs w:val="28"/>
        </w:rPr>
        <w:t xml:space="preserve"> либо оскорбительные выражения.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замечаний и (или) предложений, предусмотренных пунктом 1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разработчик принимает решение о разработке проекта документа стратегического планирования или об отказе от его разработки. В случае принятия решения об отказе от разработки проекта документа стратегического планирования разработчик размещает на официальном сайте соответствующее сообщение и сводку предложений, поступивших в рамках общественного обсуждения, с указанием мотивов принятия решения об отказе.</w:t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Если в ходе общественного обсуждения в адрес разработчика не поступили замечания и (или) предложения по проекту документа стратегического планирования, то это не является препятствием для утверждения указанного проекта.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Разработчик в течение 3 календарных дней после официального опубликования документа стратегического планирования размещает его на официальном сайте.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9214" w:leader="none"/>
        </w:tabs>
        <w:spacing w:after="0" w:line="240" w:lineRule="exact"/>
        <w:ind w:right="12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</w:p>
    <w:p>
      <w:pPr>
        <w:pStyle w:val="Normal"/>
        <w:tabs>
          <w:tab w:val="left" w:pos="9214" w:leader="none"/>
        </w:tabs>
        <w:spacing w:after="0" w:line="240" w:lineRule="exact"/>
        <w:ind w:right="12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tabs>
          <w:tab w:val="left" w:pos="0" w:leader="none"/>
        </w:tabs>
        <w:spacing w:after="0" w:line="240" w:lineRule="exact"/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</w:t>
      </w:r>
      <w:r>
        <w:rPr>
          <w:rFonts w:ascii="Times New Roman" w:hAnsi="Times New Roman"/>
          <w:sz w:val="28"/>
          <w:szCs w:val="28"/>
        </w:rPr>
        <w:t xml:space="preserve">ольского края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Ю.В. Петрич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9214" w:leader="none"/>
        </w:tabs>
        <w:spacing w:after="0" w:line="240" w:lineRule="exact"/>
        <w:ind w:left="-1276" w:right="12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Порядку </w:t>
      </w:r>
      <w:r>
        <w:rPr>
          <w:rFonts w:ascii="Times New Roman" w:hAnsi="Times New Roman"/>
          <w:bCs/>
          <w:sz w:val="28"/>
          <w:szCs w:val="28"/>
        </w:rPr>
        <w:t xml:space="preserve">общественного 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обсуждения проектов документов стратегического планирования Петровского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округа Ставропольского края</w:t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ind w:left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center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ПАСПОРТ</w:t>
      </w:r>
    </w:p>
    <w:p>
      <w:pPr>
        <w:pStyle w:val="Normal"/>
        <w:spacing w:after="0" w:line="240" w:lineRule="exact"/>
        <w:jc w:val="center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проекта документа стратегического планирования 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spacing w:after="0" w:line="240" w:lineRule="exact"/>
        <w:jc w:val="center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</w:p>
    <w:tbl>
      <w:tblPr>
        <w:tblW w:w="9510" w:type="dxa"/>
        <w:tblInd w:w="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6332"/>
        <w:gridCol w:w="3178"/>
      </w:tblGrid>
      <w:tr>
        <w:trPr>
          <w:trHeight w:val="172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3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  <w:t xml:space="preserve">Наименование разработчика</w:t>
            </w: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</w:tc>
        <w:tc>
          <w:tcPr>
            <w:tcW w:w="3178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</w:tc>
      </w:tr>
      <w:tr>
        <w:trPr>
          <w:trHeight w:val="37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3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  <w:t xml:space="preserve">Вид документа стратегического планирования</w:t>
            </w: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</w:tc>
        <w:tc>
          <w:tcPr>
            <w:tcW w:w="3178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</w:tc>
      </w:tr>
      <w:tr>
        <w:trPr>
          <w:trHeight w:val="33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3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  <w:t xml:space="preserve">Наименование документа стратегического планирования</w:t>
            </w: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</w:tc>
        <w:tc>
          <w:tcPr>
            <w:tcW w:w="3178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</w:tc>
      </w:tr>
      <w:tr>
        <w:trPr>
          <w:trHeight w:val="3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3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  <w:t xml:space="preserve">Проект документа стратегического планирования</w:t>
            </w: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</w:tc>
        <w:tc>
          <w:tcPr>
            <w:tcW w:w="3178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</w:tc>
      </w:tr>
      <w:tr>
        <w:trPr>
          <w:trHeight w:val="3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3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  <w:t xml:space="preserve">Пояснительная записка к проекту документа стратегического планирования</w:t>
            </w: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</w:tc>
        <w:tc>
          <w:tcPr>
            <w:tcW w:w="3178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</w:tc>
      </w:tr>
      <w:tr>
        <w:trPr>
          <w:trHeight w:val="3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3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  <w:t xml:space="preserve">Дата начала общественного обсуждения проекта документа стратегического планирования </w:t>
            </w: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</w:tc>
        <w:tc>
          <w:tcPr>
            <w:tcW w:w="3178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</w:tc>
      </w:tr>
      <w:tr>
        <w:trPr>
          <w:trHeight w:val="3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3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  <w:t xml:space="preserve">Дата окончания общественного обсуждения проекта документа стратегического планирования</w:t>
            </w: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</w:tc>
        <w:tc>
          <w:tcPr>
            <w:tcW w:w="3178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</w:tc>
      </w:tr>
      <w:tr>
        <w:trPr>
          <w:trHeight w:val="672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32" w:type="dxa"/>
            <w:tcBorders>
              <w:bottom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Контактная информация разработчика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для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направления предложений и замечаний к проекту документа стратегического планирования:</w:t>
            </w: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</w:tc>
        <w:tc>
          <w:tcPr>
            <w:tcW w:w="3178" w:type="dxa"/>
            <w:tcBorders>
              <w:bottom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</w:tc>
      </w:tr>
      <w:tr>
        <w:trPr>
          <w:trHeight w:val="26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32" w:type="dxa"/>
            <w:tcBorders>
              <w:top w:val="none"/>
              <w:bottom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почтовый адрес:</w:t>
            </w:r>
          </w:p>
        </w:tc>
        <w:tc>
          <w:tcPr>
            <w:tcW w:w="3178" w:type="dxa"/>
            <w:tcBorders>
              <w:top w:val="none"/>
              <w:bottom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</w:tc>
      </w:tr>
      <w:tr>
        <w:trPr>
          <w:trHeight w:val="15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32" w:type="dxa"/>
            <w:tcBorders>
              <w:top w:val="none"/>
              <w:bottom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адрес электронной почты разработчика:</w:t>
            </w:r>
          </w:p>
        </w:tc>
        <w:tc>
          <w:tcPr>
            <w:tcW w:w="3178" w:type="dxa"/>
            <w:tcBorders>
              <w:top w:val="none"/>
              <w:bottom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</w:tc>
      </w:tr>
      <w:tr>
        <w:trPr>
          <w:trHeight w:val="16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32" w:type="dxa"/>
            <w:tcBorders>
              <w:top w:val="none"/>
              <w:bottom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фамилия, имя, отчество ответственного лица за разработку проекта документа стратегического планирования</w:t>
            </w:r>
          </w:p>
        </w:tc>
        <w:tc>
          <w:tcPr>
            <w:tcW w:w="3178" w:type="dxa"/>
            <w:tcBorders>
              <w:top w:val="none"/>
              <w:bottom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</w:tc>
      </w:tr>
      <w:tr>
        <w:trPr>
          <w:trHeight w:val="9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32" w:type="dxa"/>
            <w:tcBorders>
              <w:top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номер телефона: 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tcW w:w="3178" w:type="dxa"/>
            <w:tcBorders>
              <w:top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</w:tc>
      </w:tr>
      <w:tr>
        <w:trPr>
          <w:trHeight w:val="3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3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Список участников общественного обсуждения проекта документа стратегического планирования, которым разработчик направляет проект документа стратегического планирования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tcW w:w="3178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</w:tc>
      </w:tr>
      <w:tr>
        <w:trPr>
          <w:trHeight w:val="3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3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Иная информация, относящаяся к общественному обсуждению проекта документа стратегического планирования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tcW w:w="3178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</w:tc>
      </w:tr>
    </w:tbl>
    <w:p>
      <w:pPr>
        <w:pStyle w:val="Normal"/>
        <w:spacing w:after="0" w:line="240" w:lineRule="exact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____________________          _______________              ___________________   </w:t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/>
          <w:sz w:val="24"/>
          <w:szCs w:val="28"/>
          <w:lang w:eastAsia="en-US"/>
        </w:rPr>
      </w:pPr>
      <w:r>
        <w:rPr>
          <w:rFonts w:ascii="Times New Roman" w:hAnsi="Times New Roman" w:eastAsia="Calibri"/>
          <w:sz w:val="24"/>
          <w:szCs w:val="28"/>
          <w:lang w:eastAsia="en-US"/>
        </w:rPr>
        <w:t xml:space="preserve">            </w:t>
      </w:r>
      <w:r>
        <w:rPr>
          <w:rFonts w:ascii="Times New Roman" w:hAnsi="Times New Roman" w:eastAsia="Calibri"/>
          <w:sz w:val="24"/>
          <w:szCs w:val="28"/>
          <w:lang w:eastAsia="en-US"/>
        </w:rPr>
        <w:t xml:space="preserve">руководитель </w:t>
      </w:r>
      <w:r>
        <w:rPr>
          <w:rFonts w:ascii="Times New Roman" w:hAnsi="Times New Roman" w:eastAsia="Calibri"/>
          <w:sz w:val="24"/>
          <w:szCs w:val="28"/>
          <w:lang w:eastAsia="en-US"/>
        </w:rPr>
        <w:t xml:space="preserve">                 </w:t>
      </w:r>
      <w:r>
        <w:rPr>
          <w:rFonts w:ascii="Times New Roman" w:hAnsi="Times New Roman" w:eastAsia="Calibri"/>
          <w:sz w:val="24"/>
          <w:szCs w:val="28"/>
          <w:lang w:eastAsia="en-US"/>
        </w:rPr>
        <w:t xml:space="preserve">             </w:t>
      </w:r>
      <w:r>
        <w:rPr>
          <w:rFonts w:ascii="Times New Roman" w:hAnsi="Times New Roman" w:eastAsia="Calibri"/>
          <w:sz w:val="24"/>
          <w:szCs w:val="28"/>
          <w:lang w:eastAsia="en-US"/>
        </w:rPr>
        <w:t xml:space="preserve">  подпись                             </w:t>
      </w:r>
      <w:r>
        <w:rPr>
          <w:rFonts w:ascii="Times New Roman" w:hAnsi="Times New Roman" w:eastAsia="Calibri"/>
          <w:sz w:val="24"/>
          <w:szCs w:val="28"/>
          <w:lang w:eastAsia="en-US"/>
        </w:rPr>
        <w:t xml:space="preserve">            </w:t>
      </w:r>
      <w:r>
        <w:rPr>
          <w:rFonts w:ascii="Times New Roman" w:hAnsi="Times New Roman" w:eastAsia="Calibri"/>
          <w:sz w:val="24"/>
          <w:szCs w:val="28"/>
          <w:lang w:eastAsia="en-US"/>
        </w:rPr>
        <w:t xml:space="preserve">   Ф.И.О</w:t>
      </w:r>
      <w:r>
        <w:rPr>
          <w:rFonts w:ascii="Times New Roman" w:hAnsi="Times New Roman" w:eastAsia="Calibri"/>
          <w:sz w:val="24"/>
          <w:szCs w:val="28"/>
          <w:lang w:eastAsia="en-US"/>
        </w:rPr>
        <w:t xml:space="preserve">.</w:t>
      </w:r>
    </w:p>
    <w:p>
      <w:pPr>
        <w:pStyle w:val="Normal"/>
        <w:widowControl w:val="off"/>
        <w:spacing w:after="0" w:line="240" w:lineRule="exact"/>
        <w:jc w:val="both"/>
        <w:rPr>
          <w:rFonts w:ascii="Times New Roman" w:hAnsi="Times New Roman" w:eastAsia="Calibri"/>
          <w:sz w:val="24"/>
          <w:szCs w:val="28"/>
          <w:lang w:eastAsia="en-US"/>
        </w:rPr>
      </w:pPr>
      <w:r>
        <w:rPr>
          <w:rFonts w:ascii="Times New Roman" w:hAnsi="Times New Roman" w:eastAsia="Calibri"/>
          <w:sz w:val="24"/>
          <w:szCs w:val="28"/>
          <w:lang w:eastAsia="en-US"/>
        </w:rPr>
      </w:r>
    </w:p>
    <w:p>
      <w:pPr>
        <w:pStyle w:val="Normal"/>
        <w:widowControl w:val="off"/>
        <w:spacing w:after="0" w:line="240" w:lineRule="exact"/>
        <w:jc w:val="both"/>
        <w:rPr>
          <w:rFonts w:ascii="Times New Roman" w:hAnsi="Times New Roman" w:eastAsia="Calibri"/>
          <w:sz w:val="24"/>
          <w:szCs w:val="28"/>
          <w:lang w:eastAsia="en-US"/>
        </w:rPr>
      </w:pPr>
      <w:r>
        <w:rPr>
          <w:rFonts w:ascii="Times New Roman" w:hAnsi="Times New Roman" w:eastAsia="Calibri"/>
          <w:sz w:val="24"/>
          <w:szCs w:val="28"/>
          <w:lang w:eastAsia="en-US"/>
        </w:rPr>
        <w:t xml:space="preserve">«___»______________ 20__ г.</w:t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Порядку </w:t>
      </w:r>
      <w:r>
        <w:rPr>
          <w:rFonts w:ascii="Times New Roman" w:hAnsi="Times New Roman"/>
          <w:bCs/>
          <w:sz w:val="28"/>
          <w:szCs w:val="28"/>
        </w:rPr>
        <w:t xml:space="preserve">общественного 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обсуждения проектов документов стратегического планирования Петровского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округа Ставропольского края</w:t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ind w:left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СВОДКА</w:t>
      </w:r>
    </w:p>
    <w:p>
      <w:pPr>
        <w:pStyle w:val="UserStyle_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замечаний и (или) предложений, поступивших в рамках</w:t>
      </w:r>
    </w:p>
    <w:p>
      <w:pPr>
        <w:pStyle w:val="UserStyle_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общественного обсуждения</w:t>
      </w:r>
    </w:p>
    <w:p>
      <w:pPr>
        <w:pStyle w:val="UserStyle_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(наименование документа стратегического планирования)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UserStyle_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проведения общественного обсуждения: с    по     20____ г.</w:t>
      </w:r>
    </w:p>
    <w:p>
      <w:pPr>
        <w:pStyle w:val="UserStyle_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общественного обсуждения: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(наименование документа стратегического планирования)</w:t>
      </w:r>
    </w:p>
    <w:p>
      <w:pPr>
        <w:pStyle w:val="UserStyle_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1"/>
        <w:spacing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>
        <w:rPr>
          <w:rFonts w:ascii="Times New Roman" w:hAnsi="Times New Roman" w:cs="Times New Roman"/>
          <w:sz w:val="18"/>
          <w:szCs w:val="18"/>
        </w:rPr>
        <w:t xml:space="preserve">отдела, органа </w:t>
      </w:r>
      <w:r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r>
        <w:rPr>
          <w:rFonts w:ascii="Times New Roman" w:hAnsi="Times New Roman" w:cs="Times New Roman"/>
          <w:sz w:val="18"/>
          <w:szCs w:val="18"/>
        </w:rPr>
        <w:t xml:space="preserve">Петровского </w:t>
      </w:r>
      <w:r>
        <w:rPr>
          <w:rFonts w:ascii="Times New Roman" w:hAnsi="Times New Roman" w:cs="Times New Roman"/>
          <w:sz w:val="18"/>
          <w:szCs w:val="18"/>
        </w:rPr>
        <w:t xml:space="preserve">муниципального </w:t>
      </w:r>
      <w:r>
        <w:rPr>
          <w:rFonts w:ascii="Times New Roman" w:hAnsi="Times New Roman" w:cs="Times New Roman"/>
          <w:sz w:val="18"/>
          <w:szCs w:val="18"/>
        </w:rPr>
        <w:t xml:space="preserve"> округа Ставропольского края</w:t>
      </w:r>
      <w:r>
        <w:rPr>
          <w:rFonts w:ascii="Times New Roman" w:hAnsi="Times New Roman" w:cs="Times New Roman"/>
          <w:sz w:val="18"/>
          <w:szCs w:val="18"/>
        </w:rPr>
        <w:t xml:space="preserve"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ответственного за разработку проекта документа стратегического планирования)</w:t>
      </w:r>
    </w:p>
    <w:p>
      <w:pPr>
        <w:pStyle w:val="UserStyle_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информирования общественности:</w:t>
      </w:r>
    </w:p>
    <w:p>
      <w:pPr>
        <w:pStyle w:val="UserStyle_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размещен на</w:t>
      </w:r>
    </w:p>
    <w:p>
      <w:pPr>
        <w:pStyle w:val="UserStyle_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(наименование документа стратегического планирования)</w:t>
      </w:r>
    </w:p>
    <w:p>
      <w:pPr>
        <w:pStyle w:val="UserStyle_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«Интернет» в  подразделе  «____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» раздела «____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общественного обсуждения:</w:t>
      </w:r>
    </w:p>
    <w:p>
      <w:pPr>
        <w:pStyle w:val="UserStyle_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1. Результаты рассмотрения поступивших замечаний и (или) предложений оформляются в виде таблицы:</w:t>
      </w:r>
    </w:p>
    <w:p>
      <w:pPr>
        <w:pStyle w:val="UserStyle_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488"/>
        <w:gridCol w:w="2268"/>
        <w:gridCol w:w="1559"/>
        <w:gridCol w:w="1559"/>
        <w:gridCol w:w="1559"/>
        <w:gridCol w:w="1985"/>
      </w:tblGrid>
      <w:tr>
        <w:trPr>
          <w:trHeight w:val="193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88" w:type="dxa"/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268" w:type="dxa"/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стнике общественного обсуждения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участника или наименование организации)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поступления замечания и (или) предложения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замечания и (или) предложения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рассмотрения замечания и (или) предложения &lt;1&gt;</w:t>
            </w:r>
          </w:p>
        </w:tc>
        <w:tc>
          <w:tcPr>
            <w:tcW w:w="1985" w:type="dxa"/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причин принятия и (или) непринятия поступившего замечания и (или) предложения</w:t>
            </w:r>
          </w:p>
        </w:tc>
      </w:tr>
      <w:tr>
        <w:trPr>
          <w:trHeight w:val="22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88" w:type="dxa"/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</w:p>
        </w:tc>
        <w:tc>
          <w:tcPr>
            <w:tcW w:w="2268" w:type="dxa"/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03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88" w:type="dxa"/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</w:t>
            </w:r>
          </w:p>
        </w:tc>
        <w:tc>
          <w:tcPr>
            <w:tcW w:w="2268" w:type="dxa"/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UserStyle_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</w:p>
    <w:p>
      <w:pPr>
        <w:pStyle w:val="UserStyle_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Примечание:</w:t>
      </w:r>
    </w:p>
    <w:p>
      <w:pPr>
        <w:pStyle w:val="UserStyle_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&lt;1&gt; «принимается в следующей редакции» или «отклонено»</w:t>
      </w:r>
      <w:r>
        <w:rPr>
          <w:rFonts w:ascii="Times New Roman" w:hAnsi="Times New Roman" w:cs="Times New Roman"/>
          <w:sz w:val="18"/>
          <w:szCs w:val="18"/>
        </w:rPr>
        <w:t xml:space="preserve">.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UserStyle_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</w:t>
      </w:r>
      <w:r>
        <w:rPr>
          <w:rFonts w:ascii="Times New Roman" w:hAnsi="Times New Roman" w:cs="Times New Roman"/>
          <w:sz w:val="28"/>
          <w:szCs w:val="28"/>
        </w:rPr>
        <w:t xml:space="preserve"> 2. Информация об отсутствии замечаний и (или) предложений оформляется записью:</w:t>
      </w:r>
    </w:p>
    <w:p>
      <w:pPr>
        <w:pStyle w:val="UserStyle_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В ходе общественного обсуждения замечаний и предложений по </w:t>
      </w:r>
      <w:r>
        <w:rPr>
          <w:rFonts w:ascii="Times New Roman" w:hAnsi="Times New Roman" w:cs="Times New Roman"/>
          <w:sz w:val="28"/>
          <w:szCs w:val="28"/>
        </w:rPr>
        <w:t xml:space="preserve">проекту 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</w:t>
      </w:r>
      <w:r>
        <w:rPr>
          <w:rFonts w:ascii="Times New Roman" w:hAnsi="Times New Roman" w:cs="Times New Roman"/>
          <w:sz w:val="28"/>
          <w:szCs w:val="28"/>
        </w:rPr>
        <w:t xml:space="preserve"> не поступило»</w:t>
      </w:r>
    </w:p>
    <w:p>
      <w:pPr>
        <w:pStyle w:val="UserStyle_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(наименование документа стратегического планирования)</w:t>
      </w:r>
    </w:p>
    <w:p>
      <w:pPr>
        <w:pStyle w:val="UserStyle_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    ________________    ____________________________</w:t>
      </w:r>
    </w:p>
    <w:p>
      <w:pPr>
        <w:pStyle w:val="UserStyle_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руководитель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подпись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Ф.И.О.</w:t>
      </w:r>
    </w:p>
    <w:p>
      <w:pPr>
        <w:pStyle w:val="UserStyle_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______________ 20__ г.</w:t>
      </w:r>
      <w:r>
        <w:rPr>
          <w:rFonts w:ascii="Times New Roman" w:hAnsi="Times New Roman" w:cs="Times New Roman"/>
          <w:sz w:val="24"/>
          <w:szCs w:val="24"/>
        </w:rPr>
        <w:t xml:space="preserve">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hd w:val="clear" w:color="auto" w:fill="ffffff"/>
        <w:tabs>
          <w:tab w:val="left" w:pos="80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5" w:h="16838"/>
      <w:pgMar w:top="1418" w:right="567" w:bottom="1134" w:left="1985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Hyperlink">
    <w:name w:val="Гиперссылка"/>
    <w:next w:val="Hyperlink"/>
    <w:link w:val="Normal"/>
    <w:uiPriority w:val="99"/>
    <w:unhideWhenUsed/>
    <w:rPr>
      <w:color w:val="0000ff"/>
      <w:u w:val="single"/>
    </w:rPr>
  </w:style>
  <w:style w:type="paragraph" w:styleId="UserStyle_0">
    <w:name w:val="ConsPlusNormal"/>
    <w:next w:val="UserStyle_0"/>
    <w:link w:val="Normal"/>
    <w:rPr>
      <w:rFonts w:ascii="Arial" w:hAnsi="Arial" w:cs="Arial"/>
      <w:lang w:val="ru-RU" w:eastAsia="zh-CN" w:bidi="ar-SA"/>
    </w:rPr>
  </w:style>
  <w:style w:type="paragraph" w:styleId="UserStyle_1">
    <w:name w:val="ConsPlusNonformat"/>
    <w:next w:val="UserStyle_1"/>
    <w:link w:val="Normal"/>
    <w:pPr>
      <w:widowControl w:val="off"/>
    </w:pPr>
    <w:rPr>
      <w:rFonts w:ascii="Courier New" w:hAnsi="Courier New" w:cs="Courier New"/>
      <w:lang w:val="ru-RU" w:eastAsia="zh-CN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15893</Characters>
  <CharactersWithSpaces>18644</CharactersWithSpaces>
  <Company>Администрация Петровского муниципального района</Company>
  <DocSecurity>0</DocSecurity>
  <HyperlinksChanged>false</HyperlinksChanged>
  <Lines>132</Lines>
  <Pages>10</Pages>
  <Paragraphs>37</Paragraphs>
  <ScaleCrop>false</ScaleCrop>
  <SharedDoc>false</SharedDoc>
  <Template>Normal.dotm</Template>
  <Words>2788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Хорошилова</cp:lastModifiedBy>
  <cp:revision>27</cp:revision>
  <dcterms:created xsi:type="dcterms:W3CDTF">2025-01-23T07:19:00Z</dcterms:created>
  <dcterms:modified xsi:type="dcterms:W3CDTF">2025-03-12T06:20:00Z</dcterms:modified>
  <cp:version>917504</cp:version>
</cp:coreProperties>
</file>