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01.03.2021 N 298</w:t>
              <w:br/>
              <w:t xml:space="preserve">"О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утвержденный постановлением администрации Петровского городского округа Ставропольского края от 24 июня 2019 г. N 1334"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pPr>
      <w:r>
        <w:rPr>
          <w:sz w:val="20"/>
        </w:rPr>
      </w:r>
    </w:p>
    <w:p>
      <w:pPr>
        <w:pStyle w:val="2"/>
        <w:jc w:val="center"/>
      </w:pPr>
      <w:r>
        <w:rPr>
          <w:sz w:val="20"/>
        </w:rPr>
        <w:t xml:space="preserve">ПОСТАНОВЛЕНИЕ</w:t>
      </w:r>
    </w:p>
    <w:p>
      <w:pPr>
        <w:pStyle w:val="2"/>
        <w:jc w:val="center"/>
      </w:pPr>
      <w:r>
        <w:rPr>
          <w:sz w:val="20"/>
        </w:rPr>
        <w:t xml:space="preserve">от 1 марта 2021 г. N 298</w:t>
      </w:r>
    </w:p>
    <w:p>
      <w:pPr>
        <w:pStyle w:val="2"/>
      </w:pPr>
      <w:r>
        <w:rPr>
          <w:sz w:val="20"/>
        </w:rPr>
      </w:r>
    </w:p>
    <w:p>
      <w:pPr>
        <w:pStyle w:val="2"/>
        <w:jc w:val="center"/>
      </w:pPr>
      <w:r>
        <w:rPr>
          <w:sz w:val="20"/>
        </w:rPr>
        <w:t xml:space="preserve">О ВНЕСЕНИИ ИЗМЕНЕНИЙ В АДМИНИСТРАТИВНЫЙ РЕГЛАМЕНТ</w:t>
      </w:r>
    </w:p>
    <w:p>
      <w:pPr>
        <w:pStyle w:val="2"/>
        <w:jc w:val="center"/>
      </w:pPr>
      <w:r>
        <w:rPr>
          <w:sz w:val="20"/>
        </w:rPr>
        <w:t xml:space="preserve">ПРЕДОСТАВЛЕНИЯ АДМИНИСТРАЦИЕЙ ПЕТРОВСКОГО ГОРОДСКОГО ОКРУГА</w:t>
      </w:r>
    </w:p>
    <w:p>
      <w:pPr>
        <w:pStyle w:val="2"/>
        <w:jc w:val="center"/>
      </w:pPr>
      <w:r>
        <w:rPr>
          <w:sz w:val="20"/>
        </w:rPr>
        <w:t xml:space="preserve">СТАВРОПОЛЬСКОГО КРАЯ МУНИЦИПАЛЬНОЙ УСЛУГИ "ВЫДАЧА</w:t>
      </w:r>
    </w:p>
    <w:p>
      <w:pPr>
        <w:pStyle w:val="2"/>
        <w:jc w:val="center"/>
      </w:pPr>
      <w:r>
        <w:rPr>
          <w:sz w:val="20"/>
        </w:rPr>
        <w:t xml:space="preserve">ГРАДОСТРОИТЕЛЬНОГО ПЛАНА ЗЕМЕЛЬНОГО УЧАСТКА", УТВЕРЖДЕННЫЙ</w:t>
      </w:r>
    </w:p>
    <w:p>
      <w:pPr>
        <w:pStyle w:val="2"/>
        <w:jc w:val="center"/>
      </w:pPr>
      <w:r>
        <w:rPr>
          <w:sz w:val="20"/>
        </w:rPr>
        <w:t xml:space="preserve">ПОСТАНОВЛЕНИЕМ АДМИНИСТРАЦИИ ПЕТРОВСКОГО ГОРОДСКОГО ОКРУГА</w:t>
      </w:r>
    </w:p>
    <w:p>
      <w:pPr>
        <w:pStyle w:val="2"/>
        <w:jc w:val="center"/>
      </w:pPr>
      <w:r>
        <w:rPr>
          <w:sz w:val="20"/>
        </w:rPr>
        <w:t xml:space="preserve">СТАВРОПОЛЬСКОГО КРАЯ ОТ 24 ИЮНЯ 2019 Г. N 1334</w:t>
      </w:r>
    </w:p>
    <w:p>
      <w:pPr>
        <w:pStyle w:val="0"/>
        <w:jc w:val="both"/>
      </w:pPr>
      <w:r>
        <w:rPr>
          <w:sz w:val="20"/>
        </w:rPr>
      </w:r>
    </w:p>
    <w:p>
      <w:pPr>
        <w:pStyle w:val="0"/>
        <w:ind w:firstLine="540"/>
        <w:jc w:val="both"/>
      </w:pPr>
      <w:r>
        <w:rPr>
          <w:sz w:val="20"/>
        </w:rPr>
        <w:t xml:space="preserve">В соответствии с Градостроительным </w:t>
      </w:r>
      <w:hyperlink w:history="0" r:id="rId7" w:tooltip="&quot;Градостроительный кодекс Российской Федерации&quot; от 29.12.2004 N 190-ФЗ (ред. от 30.12.2020) (с изм. и доп., вступ. в силу с 10.01.2021) ------------ Недействующая редакция {КонсультантПлюс}">
        <w:r>
          <w:rPr>
            <w:sz w:val="20"/>
            <w:color w:val="0000ff"/>
          </w:rPr>
          <w:t xml:space="preserve">кодексом</w:t>
        </w:r>
      </w:hyperlink>
      <w:r>
        <w:rPr>
          <w:sz w:val="20"/>
        </w:rPr>
        <w:t xml:space="preserve"> Российской Федерации, </w:t>
      </w:r>
      <w:hyperlink w:history="0" r:id="rId8" w:tooltip="Постановление администрации Петровского городского округа Ставропольского края от 05.04.2018 N 487 (ред. от 14.02.2020) &quot;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quot; {КонсультантПлюс}">
        <w:r>
          <w:rPr>
            <w:sz w:val="20"/>
            <w:color w:val="0000ff"/>
          </w:rPr>
          <w:t xml:space="preserve">постановлением</w:t>
        </w:r>
      </w:hyperlink>
      <w:r>
        <w:rPr>
          <w:sz w:val="20"/>
        </w:rPr>
        <w:t xml:space="preserve"> администрации Петровского городского округа Ставропольского края от 05 апреля 2018 г. N 487 "Об утверждении Порядков разработки и утверждения административных регламентов осуществления муниципального контроля и предоставления муниципальных услуг, проведения экспертизы проектов административных регламентов предоставления муниципальных услуг отделами и органами администрации Петровского городского округа Ставропольского края и подведомственными муниципальными учреждениями" (с изменениями), администрация Петровского городского округа Ставропольского края постановляет:</w:t>
      </w:r>
    </w:p>
    <w:p>
      <w:pPr>
        <w:pStyle w:val="0"/>
        <w:jc w:val="both"/>
      </w:pPr>
      <w:r>
        <w:rPr>
          <w:sz w:val="20"/>
        </w:rPr>
      </w:r>
    </w:p>
    <w:p>
      <w:pPr>
        <w:pStyle w:val="0"/>
        <w:ind w:firstLine="540"/>
        <w:jc w:val="both"/>
      </w:pPr>
      <w:r>
        <w:rPr>
          <w:sz w:val="20"/>
        </w:rPr>
        <w:t xml:space="preserve">1. Утвердить прилагаемые </w:t>
      </w:r>
      <w:hyperlink w:history="0" w:anchor="P38" w:tooltip="ИЗМЕНЕНИЯ,">
        <w:r>
          <w:rPr>
            <w:sz w:val="20"/>
            <w:color w:val="0000ff"/>
          </w:rPr>
          <w:t xml:space="preserve">изменения</w:t>
        </w:r>
      </w:hyperlink>
      <w:r>
        <w:rPr>
          <w:sz w:val="20"/>
        </w:rPr>
        <w:t xml:space="preserve">, которые вносятся в административный </w:t>
      </w:r>
      <w:hyperlink w:history="0" r:id="rId9"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регламент</w:t>
        </w:r>
      </w:hyperlink>
      <w:r>
        <w:rPr>
          <w:sz w:val="20"/>
        </w:rPr>
        <w:t xml:space="preserve">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утвержденный постановлением администрации Петровского городского округа Ставропольского края от 24 июня 2019 г. N 1334 (далее - изменения, административный регламент).</w:t>
      </w:r>
    </w:p>
    <w:p>
      <w:pPr>
        <w:pStyle w:val="0"/>
        <w:spacing w:before="200" w:line-rule="auto"/>
        <w:ind w:firstLine="540"/>
        <w:jc w:val="both"/>
      </w:pPr>
      <w:r>
        <w:rPr>
          <w:sz w:val="20"/>
        </w:rPr>
        <w:t xml:space="preserve">2.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 и управляющего делами администрации Петровского городского округа Ставропольского края Петрича Ю.В.</w:t>
      </w:r>
    </w:p>
    <w:p>
      <w:pPr>
        <w:pStyle w:val="0"/>
        <w:spacing w:before="200" w:line-rule="auto"/>
        <w:ind w:firstLine="540"/>
        <w:jc w:val="both"/>
      </w:pPr>
      <w:r>
        <w:rPr>
          <w:sz w:val="20"/>
        </w:rPr>
        <w:t xml:space="preserve">5. Настоящее постановление "О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утвержденный постановлением администрации Петровского городского округа Ставропольского края от 24 июня 2019 г. N 1334" вступает в силу со дня его официального опубликования в газете "Вестник Петровского городского округа".</w:t>
      </w:r>
    </w:p>
    <w:p>
      <w:pPr>
        <w:pStyle w:val="0"/>
        <w:jc w:val="both"/>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01 марта 2021 г. N 298</w:t>
      </w:r>
    </w:p>
    <w:p>
      <w:pPr>
        <w:pStyle w:val="0"/>
        <w:jc w:val="both"/>
      </w:pPr>
      <w:r>
        <w:rPr>
          <w:sz w:val="20"/>
        </w:rPr>
      </w:r>
    </w:p>
    <w:bookmarkStart w:id="38" w:name="P38"/>
    <w:bookmarkEnd w:id="38"/>
    <w:p>
      <w:pPr>
        <w:pStyle w:val="2"/>
        <w:jc w:val="center"/>
      </w:pPr>
      <w:r>
        <w:rPr>
          <w:sz w:val="20"/>
        </w:rPr>
        <w:t xml:space="preserve">ИЗМЕНЕНИЯ,</w:t>
      </w:r>
    </w:p>
    <w:p>
      <w:pPr>
        <w:pStyle w:val="2"/>
        <w:jc w:val="center"/>
      </w:pPr>
      <w:r>
        <w:rPr>
          <w:sz w:val="20"/>
        </w:rPr>
        <w:t xml:space="preserve">КОТОРЫЕ ВНОСЯТСЯ В 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ГРАДОСТРОИТЕЛЬНОГО ПЛАНА ЗЕМЕЛЬНОГО УЧАСТКА", УТВЕРЖДЕННЫЙ</w:t>
      </w:r>
    </w:p>
    <w:p>
      <w:pPr>
        <w:pStyle w:val="2"/>
        <w:jc w:val="center"/>
      </w:pPr>
      <w:r>
        <w:rPr>
          <w:sz w:val="20"/>
        </w:rPr>
        <w:t xml:space="preserve">ПОСТАНОВЛЕНИЕМ АДМИНИСТРАЦИИ ПЕТРОВСКОГО ГОРОДСКОГО ОКРУГА</w:t>
      </w:r>
    </w:p>
    <w:p>
      <w:pPr>
        <w:pStyle w:val="2"/>
        <w:jc w:val="center"/>
      </w:pPr>
      <w:r>
        <w:rPr>
          <w:sz w:val="20"/>
        </w:rPr>
        <w:t xml:space="preserve">СТАВРОПОЛЬСКОГО КРАЯ ОТ 24 ИЮНЯ 2019 Г. N 1334</w:t>
      </w:r>
    </w:p>
    <w:p>
      <w:pPr>
        <w:pStyle w:val="0"/>
        <w:jc w:val="both"/>
      </w:pPr>
      <w:r>
        <w:rPr>
          <w:sz w:val="20"/>
        </w:rPr>
      </w:r>
    </w:p>
    <w:p>
      <w:pPr>
        <w:pStyle w:val="0"/>
        <w:ind w:firstLine="540"/>
        <w:jc w:val="both"/>
      </w:pPr>
      <w:r>
        <w:rPr>
          <w:sz w:val="20"/>
        </w:rPr>
        <w:t xml:space="preserve">1. В </w:t>
      </w:r>
      <w:hyperlink w:history="0" r:id="rId10"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разделе II</w:t>
        </w:r>
      </w:hyperlink>
      <w:r>
        <w:rPr>
          <w:sz w:val="20"/>
        </w:rPr>
        <w:t xml:space="preserve"> "Стандарт предоставления муниципальной услуги":</w:t>
      </w:r>
    </w:p>
    <w:p>
      <w:pPr>
        <w:pStyle w:val="0"/>
        <w:spacing w:before="200" w:line-rule="auto"/>
        <w:ind w:firstLine="540"/>
        <w:jc w:val="both"/>
      </w:pPr>
      <w:r>
        <w:rPr>
          <w:sz w:val="20"/>
        </w:rPr>
        <w:t xml:space="preserve">1.1. В </w:t>
      </w:r>
      <w:hyperlink w:history="0" r:id="rId11"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пункте 2.3</w:t>
        </w:r>
      </w:hyperlink>
      <w:r>
        <w:rPr>
          <w:sz w:val="20"/>
        </w:rPr>
        <w:t xml:space="preserve"> слова "и постановления администрации Петровского городского округа Ставропольского края об его утверждении" исключить.</w:t>
      </w:r>
    </w:p>
    <w:p>
      <w:pPr>
        <w:pStyle w:val="0"/>
        <w:spacing w:before="200" w:line-rule="auto"/>
        <w:ind w:firstLine="540"/>
        <w:jc w:val="both"/>
      </w:pPr>
      <w:r>
        <w:rPr>
          <w:sz w:val="20"/>
        </w:rPr>
        <w:t xml:space="preserve">1.2. В </w:t>
      </w:r>
      <w:hyperlink w:history="0" r:id="rId12"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пункте 2.4</w:t>
        </w:r>
      </w:hyperlink>
      <w:r>
        <w:rPr>
          <w:sz w:val="20"/>
        </w:rPr>
        <w:t xml:space="preserve">:</w:t>
      </w:r>
    </w:p>
    <w:p>
      <w:pPr>
        <w:pStyle w:val="0"/>
        <w:spacing w:before="200" w:line-rule="auto"/>
        <w:ind w:firstLine="540"/>
        <w:jc w:val="both"/>
      </w:pPr>
      <w:r>
        <w:rPr>
          <w:sz w:val="20"/>
        </w:rPr>
        <w:t xml:space="preserve">1.2.1. В </w:t>
      </w:r>
      <w:hyperlink w:history="0" r:id="rId13"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2.4.1</w:t>
        </w:r>
      </w:hyperlink>
      <w:r>
        <w:rPr>
          <w:sz w:val="20"/>
        </w:rPr>
        <w:t xml:space="preserve"> слова "в течение 20 рабочих дней" заменить словами "в течение 14 рабочих дней".</w:t>
      </w:r>
    </w:p>
    <w:p>
      <w:pPr>
        <w:pStyle w:val="0"/>
        <w:spacing w:before="200" w:line-rule="auto"/>
        <w:ind w:firstLine="540"/>
        <w:jc w:val="both"/>
      </w:pPr>
      <w:r>
        <w:rPr>
          <w:sz w:val="20"/>
        </w:rPr>
        <w:t xml:space="preserve">1.2.2. В </w:t>
      </w:r>
      <w:hyperlink w:history="0" r:id="rId14"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2.4.2</w:t>
        </w:r>
      </w:hyperlink>
      <w:r>
        <w:rPr>
          <w:sz w:val="20"/>
        </w:rPr>
        <w:t xml:space="preserve"> слова "не может превышать 20 рабочих дней" заменить словами "составляет 14 рабочих дней".</w:t>
      </w:r>
    </w:p>
    <w:p>
      <w:pPr>
        <w:pStyle w:val="0"/>
        <w:spacing w:before="200" w:line-rule="auto"/>
        <w:ind w:firstLine="540"/>
        <w:jc w:val="both"/>
      </w:pPr>
      <w:r>
        <w:rPr>
          <w:sz w:val="20"/>
        </w:rPr>
        <w:t xml:space="preserve">1.2.3. В </w:t>
      </w:r>
      <w:hyperlink w:history="0" r:id="rId15"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2.4.4</w:t>
        </w:r>
      </w:hyperlink>
      <w:r>
        <w:rPr>
          <w:sz w:val="20"/>
        </w:rPr>
        <w:t xml:space="preserve"> исключить слова "и постановление администрации Петровского городского округа Ставропольского края об его утверждении".</w:t>
      </w:r>
    </w:p>
    <w:p>
      <w:pPr>
        <w:pStyle w:val="0"/>
        <w:spacing w:before="200" w:line-rule="auto"/>
        <w:ind w:firstLine="540"/>
        <w:jc w:val="both"/>
      </w:pPr>
      <w:r>
        <w:rPr>
          <w:sz w:val="20"/>
        </w:rPr>
        <w:t xml:space="preserve">1.3. </w:t>
      </w:r>
      <w:hyperlink w:history="0" r:id="rId16"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Пункт 2.5</w:t>
        </w:r>
      </w:hyperlink>
      <w:r>
        <w:rPr>
          <w:sz w:val="20"/>
        </w:rPr>
        <w:t xml:space="preserve"> изложить в следующей редакции:</w:t>
      </w:r>
    </w:p>
    <w:p>
      <w:pPr>
        <w:pStyle w:val="0"/>
        <w:spacing w:before="200" w:line-rule="auto"/>
        <w:ind w:firstLine="540"/>
        <w:jc w:val="both"/>
      </w:pPr>
      <w:r>
        <w:rPr>
          <w:sz w:val="20"/>
        </w:rPr>
        <w:t xml:space="preserve">"2.5. Нормативные правовые акты Российской Федерации, нормативные правовые акты Ставропольского края и нормативные правовые акты Петровского городского округа Ставропольского края, регулирующие предоставление муниципальной услуги</w:t>
      </w:r>
    </w:p>
    <w:p>
      <w:pPr>
        <w:pStyle w:val="0"/>
        <w:spacing w:before="200" w:line-rule="auto"/>
        <w:ind w:firstLine="540"/>
        <w:jc w:val="both"/>
      </w:pPr>
      <w:r>
        <w:rPr>
          <w:sz w:val="20"/>
        </w:rPr>
        <w:t xml:space="preserve">Перечень нормативных правовых актов Российской Федерации, нормативных правовых актов Ставропольского края и нормативных правовых актов Петровского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сайте администрации в сети "Интернет", на Едином портале, региональном портале и в соответствующем разделе государственной информационной системы Ставропольского края "Региональный реестр государственных услуг (функций)" (далее - Региональный реестр).</w:t>
      </w:r>
    </w:p>
    <w:p>
      <w:pPr>
        <w:pStyle w:val="0"/>
        <w:spacing w:before="200" w:line-rule="auto"/>
        <w:ind w:firstLine="540"/>
        <w:jc w:val="both"/>
      </w:pPr>
      <w:r>
        <w:rPr>
          <w:sz w:val="20"/>
        </w:rPr>
        <w:t xml:space="preserve">Отдел, предоставляющий муниципальную услугу,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pPr>
        <w:pStyle w:val="0"/>
        <w:spacing w:before="200" w:line-rule="auto"/>
        <w:ind w:firstLine="540"/>
        <w:jc w:val="both"/>
      </w:pPr>
      <w:r>
        <w:rPr>
          <w:sz w:val="20"/>
        </w:rPr>
        <w:t xml:space="preserve">1.4. </w:t>
      </w:r>
      <w:hyperlink w:history="0" r:id="rId17"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Пункты 2.16</w:t>
        </w:r>
      </w:hyperlink>
      <w:r>
        <w:rPr>
          <w:sz w:val="20"/>
        </w:rPr>
        <w:t xml:space="preserve">, </w:t>
      </w:r>
      <w:hyperlink w:history="0" r:id="rId18"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2.17</w:t>
        </w:r>
      </w:hyperlink>
      <w:r>
        <w:rPr>
          <w:sz w:val="20"/>
        </w:rPr>
        <w:t xml:space="preserve"> изложить в следующей редакции:</w:t>
      </w:r>
    </w:p>
    <w:p>
      <w:pPr>
        <w:pStyle w:val="0"/>
        <w:spacing w:before="200" w:line-rule="auto"/>
        <w:ind w:firstLine="540"/>
        <w:jc w:val="both"/>
      </w:pPr>
      <w:r>
        <w:rPr>
          <w:sz w:val="20"/>
        </w:rPr>
        <w:t xml:space="preserve">"2.16.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отделах, органах администрации и подведомственных муниципальных учреждениях, предоставляющих муниципальные услуги, по выбору заявителя (экстерриториальный принцип),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w:t>
      </w:r>
      <w:hyperlink w:history="0" r:id="rId19"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статьей 15.1</w:t>
        </w:r>
      </w:hyperlink>
      <w:r>
        <w:rPr>
          <w:sz w:val="20"/>
        </w:rPr>
        <w:t xml:space="preserve"> Федерального закона N 210-ФЗ (далее - комплексный запрос)</w:t>
      </w:r>
    </w:p>
    <w:p>
      <w:pPr>
        <w:pStyle w:val="0"/>
        <w:spacing w:before="200" w:line-rule="auto"/>
        <w:ind w:firstLine="540"/>
        <w:jc w:val="both"/>
      </w:pPr>
      <w:r>
        <w:rPr>
          <w:sz w:val="20"/>
        </w:rPr>
        <w:t xml:space="preserve">2.16.1. Показателем доступности и качества муниципальной услуги является возможность:</w:t>
      </w:r>
    </w:p>
    <w:p>
      <w:pPr>
        <w:pStyle w:val="0"/>
        <w:spacing w:before="200" w:line-rule="auto"/>
        <w:ind w:firstLine="540"/>
        <w:jc w:val="both"/>
      </w:pPr>
      <w:r>
        <w:rPr>
          <w:sz w:val="20"/>
        </w:rPr>
        <w:t xml:space="preserve">1) получать муниципальную услугу своевременно и в соответствии со стандартом предоставления муниципальной услуги;</w:t>
      </w:r>
    </w:p>
    <w:p>
      <w:pPr>
        <w:pStyle w:val="0"/>
        <w:spacing w:before="200" w:line-rule="auto"/>
        <w:ind w:firstLine="540"/>
        <w:jc w:val="both"/>
      </w:pPr>
      <w:r>
        <w:rPr>
          <w:sz w:val="20"/>
        </w:rPr>
        <w:t xml:space="preserve">2) получать полную, актуальную и достоверную информацию о порядке предоставления муниципальной услуги;</w:t>
      </w:r>
    </w:p>
    <w:p>
      <w:pPr>
        <w:pStyle w:val="0"/>
        <w:spacing w:before="200" w:line-rule="auto"/>
        <w:ind w:firstLine="540"/>
        <w:jc w:val="both"/>
      </w:pPr>
      <w:r>
        <w:rPr>
          <w:sz w:val="20"/>
        </w:rPr>
        <w:t xml:space="preserve">3) получать информацию о результате предоставления муниципальной услуги;</w:t>
      </w:r>
    </w:p>
    <w:p>
      <w:pPr>
        <w:pStyle w:val="0"/>
        <w:spacing w:before="200" w:line-rule="auto"/>
        <w:ind w:firstLine="540"/>
        <w:jc w:val="both"/>
      </w:pPr>
      <w:r>
        <w:rPr>
          <w:sz w:val="20"/>
        </w:rPr>
        <w:t xml:space="preserve">4)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действие (бездействие) должностных лиц администрации округа.</w:t>
      </w:r>
    </w:p>
    <w:p>
      <w:pPr>
        <w:pStyle w:val="0"/>
        <w:spacing w:before="200" w:line-rule="auto"/>
        <w:ind w:firstLine="540"/>
        <w:jc w:val="both"/>
      </w:pPr>
      <w:r>
        <w:rPr>
          <w:sz w:val="20"/>
        </w:rPr>
        <w:t xml:space="preserve">2.16.2. Основные требования к качеству предоставления муниципальной услуги:</w:t>
      </w:r>
    </w:p>
    <w:p>
      <w:pPr>
        <w:pStyle w:val="0"/>
        <w:spacing w:before="200" w:line-rule="auto"/>
        <w:ind w:firstLine="540"/>
        <w:jc w:val="both"/>
      </w:pPr>
      <w:r>
        <w:rPr>
          <w:sz w:val="20"/>
        </w:rPr>
        <w:t xml:space="preserve">1) своевременность предоставления муниципальной услуги;</w:t>
      </w:r>
    </w:p>
    <w:p>
      <w:pPr>
        <w:pStyle w:val="0"/>
        <w:spacing w:before="200" w:line-rule="auto"/>
        <w:ind w:firstLine="540"/>
        <w:jc w:val="both"/>
      </w:pPr>
      <w:r>
        <w:rPr>
          <w:sz w:val="20"/>
        </w:rPr>
        <w:t xml:space="preserve">2)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3) удобство и доступность получения заявителем информации о порядке предоставления муниципальной услуги.</w:t>
      </w:r>
    </w:p>
    <w:p>
      <w:pPr>
        <w:pStyle w:val="0"/>
        <w:spacing w:before="200" w:line-rule="auto"/>
        <w:ind w:firstLine="540"/>
        <w:jc w:val="both"/>
      </w:pPr>
      <w:r>
        <w:rPr>
          <w:sz w:val="20"/>
        </w:rPr>
        <w:t xml:space="preserve">2.16.3. Показателями качества предоставления муниципальной услуги являются срок рассмотрения уведомления, отсутствие жалоб на действие (бездействие) должностных лиц.</w:t>
      </w:r>
    </w:p>
    <w:p>
      <w:pPr>
        <w:pStyle w:val="0"/>
        <w:spacing w:before="200" w:line-rule="auto"/>
        <w:ind w:firstLine="540"/>
        <w:jc w:val="both"/>
      </w:pPr>
      <w:r>
        <w:rPr>
          <w:sz w:val="20"/>
        </w:rPr>
        <w:t xml:space="preserve">При направлении уведомления почтовым отправлением непосредственного взаимодействия заявителя со специалистом Отдела не требуется.</w:t>
      </w:r>
    </w:p>
    <w:p>
      <w:pPr>
        <w:pStyle w:val="0"/>
        <w:spacing w:before="200" w:line-rule="auto"/>
        <w:ind w:firstLine="540"/>
        <w:jc w:val="both"/>
      </w:pPr>
      <w:r>
        <w:rPr>
          <w:sz w:val="20"/>
        </w:rPr>
        <w:t xml:space="preserve">2.16.4. При предоставлении муниципальной услуги через МФЦ:</w:t>
      </w:r>
    </w:p>
    <w:p>
      <w:pPr>
        <w:pStyle w:val="0"/>
        <w:spacing w:before="200" w:line-rule="auto"/>
        <w:ind w:firstLine="540"/>
        <w:jc w:val="both"/>
      </w:pPr>
      <w:r>
        <w:rPr>
          <w:sz w:val="20"/>
        </w:rPr>
        <w:t xml:space="preserve">- заявитель представляет документы, в соответствии с подпунктом 2.6.1 настоящего административного регламента, специалисту МФЦ;</w:t>
      </w:r>
    </w:p>
    <w:p>
      <w:pPr>
        <w:pStyle w:val="0"/>
        <w:spacing w:before="200" w:line-rule="auto"/>
        <w:ind w:firstLine="540"/>
        <w:jc w:val="both"/>
      </w:pPr>
      <w:r>
        <w:rPr>
          <w:sz w:val="20"/>
        </w:rPr>
        <w:t xml:space="preserve">- специалист МФЦ осуществляет электронное взаимодействие с должностным лицом администрации с использованием сети "Интернет" через официальный сайт администрации, Единый портал или региональный портал, в ходе электронного взаимодействия между МФЦ и администрацией осуществляются формирование и передача в администрацию уведомления на предоставление муниципальной услуги и необходимых документов, информирование оператора МФЦ о ходе оказания муниципальной услуги, передача оператору МФЦ результата предоставления муниципальной услуги;</w:t>
      </w:r>
    </w:p>
    <w:p>
      <w:pPr>
        <w:pStyle w:val="0"/>
        <w:spacing w:before="200" w:line-rule="auto"/>
        <w:ind w:firstLine="540"/>
        <w:jc w:val="both"/>
      </w:pPr>
      <w:r>
        <w:rPr>
          <w:sz w:val="20"/>
        </w:rPr>
        <w:t xml:space="preserve">- в случае указания в уведомлении на предоставление муниципальной услуги адреса электронной почты заявителя информирование заявителя о ходе оказания муниципальной услуги, о результате ее предоставления осуществляет специалист Отдела администрации.</w:t>
      </w:r>
    </w:p>
    <w:p>
      <w:pPr>
        <w:pStyle w:val="0"/>
        <w:spacing w:before="200" w:line-rule="auto"/>
        <w:ind w:firstLine="540"/>
        <w:jc w:val="both"/>
      </w:pPr>
      <w:r>
        <w:rPr>
          <w:sz w:val="20"/>
        </w:rPr>
        <w:t xml:space="preserve">В ходе взаимодействия между специалистом МФЦ и должностным лицом администрации, ответственным за делопроизводство, осуществляется передача документов, предусмотренных подпунктом 2.6.1 настоящего административного регламента, по почте, курьером или в форме электронного документа в течение 1 рабочего дня со дня регистрации документов, предусмотренных подпунктом 2.6.1 настоящего административного регламента, в МФЦ.</w:t>
      </w:r>
    </w:p>
    <w:p>
      <w:pPr>
        <w:pStyle w:val="0"/>
        <w:spacing w:before="200" w:line-rule="auto"/>
        <w:ind w:firstLine="540"/>
        <w:jc w:val="both"/>
      </w:pPr>
      <w:r>
        <w:rPr>
          <w:sz w:val="20"/>
        </w:rPr>
        <w:t xml:space="preserve">2.16.5. Предоставление муниципальной услуги по экстерриториальному принципу не осуществляется.</w:t>
      </w:r>
    </w:p>
    <w:p>
      <w:pPr>
        <w:pStyle w:val="0"/>
        <w:spacing w:before="200" w:line-rule="auto"/>
        <w:ind w:firstLine="540"/>
        <w:jc w:val="both"/>
      </w:pPr>
      <w:r>
        <w:rPr>
          <w:sz w:val="20"/>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pStyle w:val="0"/>
        <w:spacing w:before="200" w:line-rule="auto"/>
        <w:ind w:firstLine="540"/>
        <w:jc w:val="both"/>
      </w:pPr>
      <w:r>
        <w:rPr>
          <w:sz w:val="20"/>
        </w:rPr>
        <w:t xml:space="preserve">2.17.1. При предоставлении муниципальной услуги обеспечивается возможность заявителя с использованием сети "Интернет" через Единый портал, региональный портал:</w:t>
      </w:r>
    </w:p>
    <w:p>
      <w:pPr>
        <w:pStyle w:val="0"/>
        <w:spacing w:before="200" w:line-rule="auto"/>
        <w:ind w:firstLine="540"/>
        <w:jc w:val="both"/>
      </w:pPr>
      <w:r>
        <w:rPr>
          <w:sz w:val="20"/>
        </w:rPr>
        <w:t xml:space="preserve">- подать заявление на предоставление муниципальной услуги в электронной форме;</w:t>
      </w:r>
    </w:p>
    <w:p>
      <w:pPr>
        <w:pStyle w:val="0"/>
        <w:spacing w:before="200" w:line-rule="auto"/>
        <w:ind w:firstLine="540"/>
        <w:jc w:val="both"/>
      </w:pPr>
      <w:r>
        <w:rPr>
          <w:sz w:val="20"/>
        </w:rPr>
        <w:t xml:space="preserve">- получать информацию о порядке предоставления муниципальной услуги и сведения о ходе предоставления муниципальной услуги;</w:t>
      </w:r>
    </w:p>
    <w:p>
      <w:pPr>
        <w:pStyle w:val="0"/>
        <w:spacing w:before="200" w:line-rule="auto"/>
        <w:ind w:firstLine="540"/>
        <w:jc w:val="both"/>
      </w:pPr>
      <w:r>
        <w:rPr>
          <w:sz w:val="20"/>
        </w:rPr>
        <w:t xml:space="preserve">- представлять документы, необходимые для предоставления муниципальной услуги, в порядке, установленном </w:t>
      </w:r>
      <w:hyperlink w:history="0" r:id="rId20"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 получать результат предоставления муниципальной услуги в электронной форме.</w:t>
      </w:r>
    </w:p>
    <w:p>
      <w:pPr>
        <w:pStyle w:val="0"/>
        <w:spacing w:before="200" w:line-rule="auto"/>
        <w:ind w:firstLine="540"/>
        <w:jc w:val="both"/>
      </w:pPr>
      <w:r>
        <w:rPr>
          <w:sz w:val="20"/>
        </w:rPr>
        <w:t xml:space="preserve">2.17.2. Иные требования, в том числе учитывающие особенности предоставления муниципальной услуги по экстерриториальному принципу, не предусмотрены.".</w:t>
      </w:r>
    </w:p>
    <w:p>
      <w:pPr>
        <w:pStyle w:val="0"/>
        <w:spacing w:before="200" w:line-rule="auto"/>
        <w:ind w:firstLine="540"/>
        <w:jc w:val="both"/>
      </w:pPr>
      <w:r>
        <w:rPr>
          <w:sz w:val="20"/>
        </w:rPr>
        <w:t xml:space="preserve">2. В </w:t>
      </w:r>
      <w:hyperlink w:history="0" r:id="rId21"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разделе III</w:t>
        </w:r>
      </w:hyperlink>
      <w:r>
        <w:rPr>
          <w:sz w:val="20"/>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0"/>
        <w:spacing w:before="200" w:line-rule="auto"/>
        <w:ind w:firstLine="540"/>
        <w:jc w:val="both"/>
      </w:pPr>
      <w:r>
        <w:rPr>
          <w:sz w:val="20"/>
        </w:rPr>
        <w:t xml:space="preserve">2.1. В </w:t>
      </w:r>
      <w:hyperlink w:history="0" r:id="rId22"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пункте 3.5</w:t>
        </w:r>
      </w:hyperlink>
      <w:r>
        <w:rPr>
          <w:sz w:val="20"/>
        </w:rPr>
        <w:t xml:space="preserve">:</w:t>
      </w:r>
    </w:p>
    <w:p>
      <w:pPr>
        <w:pStyle w:val="0"/>
        <w:spacing w:before="200" w:line-rule="auto"/>
        <w:ind w:firstLine="540"/>
        <w:jc w:val="both"/>
      </w:pPr>
      <w:r>
        <w:rPr>
          <w:sz w:val="20"/>
        </w:rPr>
        <w:t xml:space="preserve">2.1.1. В </w:t>
      </w:r>
      <w:hyperlink w:history="0" r:id="rId23"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абзаце четвертом подпункта 3.5.1</w:t>
        </w:r>
      </w:hyperlink>
      <w:r>
        <w:rPr>
          <w:sz w:val="20"/>
        </w:rPr>
        <w:t xml:space="preserve"> слова "подготавливает проект постановления о выдаче градостроительного плана земельного участка, градостроительного плана земельного участка" заменить словами "градостроительный план земельного участка";</w:t>
      </w:r>
    </w:p>
    <w:p>
      <w:pPr>
        <w:pStyle w:val="0"/>
        <w:spacing w:before="200" w:line-rule="auto"/>
        <w:ind w:firstLine="540"/>
        <w:jc w:val="both"/>
      </w:pPr>
      <w:r>
        <w:rPr>
          <w:sz w:val="20"/>
        </w:rPr>
        <w:t xml:space="preserve">2.1.2. В </w:t>
      </w:r>
      <w:hyperlink w:history="0" r:id="rId24"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3.5.3</w:t>
        </w:r>
      </w:hyperlink>
      <w:r>
        <w:rPr>
          <w:sz w:val="20"/>
        </w:rPr>
        <w:t xml:space="preserve"> слова "7 рабочих дней" заменить словами "2 рабочих дня";</w:t>
      </w:r>
    </w:p>
    <w:p>
      <w:pPr>
        <w:pStyle w:val="0"/>
        <w:spacing w:before="200" w:line-rule="auto"/>
        <w:ind w:firstLine="540"/>
        <w:jc w:val="both"/>
      </w:pPr>
      <w:r>
        <w:rPr>
          <w:sz w:val="20"/>
        </w:rPr>
        <w:t xml:space="preserve">2.1.3. В </w:t>
      </w:r>
      <w:hyperlink w:history="0" r:id="rId25"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3.5.5</w:t>
        </w:r>
      </w:hyperlink>
      <w:r>
        <w:rPr>
          <w:sz w:val="20"/>
        </w:rPr>
        <w:t xml:space="preserve"> слова "постановление о выдаче градостроительного плана земельного участка," исключить.</w:t>
      </w:r>
    </w:p>
    <w:p>
      <w:pPr>
        <w:pStyle w:val="0"/>
        <w:spacing w:before="200" w:line-rule="auto"/>
        <w:ind w:firstLine="540"/>
        <w:jc w:val="both"/>
      </w:pPr>
      <w:r>
        <w:rPr>
          <w:sz w:val="20"/>
        </w:rPr>
        <w:t xml:space="preserve">2.2. В </w:t>
      </w:r>
      <w:hyperlink w:history="0" r:id="rId26"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пункте 3.6</w:t>
        </w:r>
      </w:hyperlink>
      <w:r>
        <w:rPr>
          <w:sz w:val="20"/>
        </w:rPr>
        <w:t xml:space="preserve">:</w:t>
      </w:r>
    </w:p>
    <w:p>
      <w:pPr>
        <w:pStyle w:val="0"/>
        <w:spacing w:before="200" w:line-rule="auto"/>
        <w:ind w:firstLine="540"/>
        <w:jc w:val="both"/>
      </w:pPr>
      <w:r>
        <w:rPr>
          <w:sz w:val="20"/>
        </w:rPr>
        <w:t xml:space="preserve">2.2.1. В </w:t>
      </w:r>
      <w:hyperlink w:history="0" r:id="rId27"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3.6.1</w:t>
        </w:r>
      </w:hyperlink>
      <w:r>
        <w:rPr>
          <w:sz w:val="20"/>
        </w:rPr>
        <w:t xml:space="preserve"> слова "постановления об утверждении градостроительного плана земельного участка" заменить словами "градостроительного плана земельного участка";</w:t>
      </w:r>
    </w:p>
    <w:p>
      <w:pPr>
        <w:pStyle w:val="0"/>
        <w:spacing w:before="200" w:line-rule="auto"/>
        <w:ind w:firstLine="540"/>
        <w:jc w:val="both"/>
      </w:pPr>
      <w:r>
        <w:rPr>
          <w:sz w:val="20"/>
        </w:rPr>
        <w:t xml:space="preserve">2.2.2. В </w:t>
      </w:r>
      <w:hyperlink w:history="0" r:id="rId28"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подпункте 3.6.6</w:t>
        </w:r>
      </w:hyperlink>
      <w:r>
        <w:rPr>
          <w:sz w:val="20"/>
        </w:rPr>
        <w:t xml:space="preserve"> слова "и постановления об утверждении градостроительного плана земельного участка" исключить.</w:t>
      </w:r>
    </w:p>
    <w:p>
      <w:pPr>
        <w:pStyle w:val="0"/>
        <w:spacing w:before="200" w:line-rule="auto"/>
        <w:ind w:firstLine="540"/>
        <w:jc w:val="both"/>
      </w:pPr>
      <w:r>
        <w:rPr>
          <w:sz w:val="20"/>
        </w:rPr>
        <w:t xml:space="preserve">3. </w:t>
      </w:r>
      <w:hyperlink w:history="0" r:id="rId29" w:tooltip="Постановление администрации Петровского городского округа Ставропольского края от 24.06.2019 N 1334 &quot;Об утверждении административного регламента предоставления администрацией Петровского городского округа Ставропольского края муниципальной услуги &quot;Выдача градостроительного плана земельного участка&quot; {КонсультантПлюс}">
        <w:r>
          <w:rPr>
            <w:sz w:val="20"/>
            <w:color w:val="0000ff"/>
          </w:rPr>
          <w:t xml:space="preserve">Раздел V</w:t>
        </w:r>
      </w:hyperlink>
      <w:r>
        <w:rPr>
          <w:sz w:val="20"/>
        </w:rPr>
        <w:t xml:space="preserve"> "Досудебный (внесудебный) порядок обжалования решений и действий (бездействия) отделов, органов администрации и подведомственных муниципальных учреждений, предоставляющих муниципальную услугу, его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 изложить в следующей редакции:</w:t>
      </w:r>
    </w:p>
    <w:p>
      <w:pPr>
        <w:pStyle w:val="0"/>
        <w:jc w:val="both"/>
      </w:pPr>
      <w:r>
        <w:rPr>
          <w:sz w:val="20"/>
        </w:rPr>
      </w:r>
    </w:p>
    <w:p>
      <w:pPr>
        <w:pStyle w:val="0"/>
        <w:jc w:val="center"/>
      </w:pPr>
      <w:r>
        <w:rPr>
          <w:sz w:val="20"/>
        </w:rPr>
        <w:t xml:space="preserve">"V. Досудебный (внесудебный) порядок обжалования решений</w:t>
      </w:r>
    </w:p>
    <w:p>
      <w:pPr>
        <w:pStyle w:val="0"/>
        <w:jc w:val="center"/>
      </w:pPr>
      <w:r>
        <w:rPr>
          <w:sz w:val="20"/>
        </w:rPr>
        <w:t xml:space="preserve">и действий (бездействия) органа местного самоуправления,</w:t>
      </w:r>
    </w:p>
    <w:p>
      <w:pPr>
        <w:pStyle w:val="0"/>
        <w:jc w:val="center"/>
      </w:pPr>
      <w:r>
        <w:rPr>
          <w:sz w:val="20"/>
        </w:rPr>
        <w:t xml:space="preserve">предоставляющего муниципальную услугу, должностных лиц,</w:t>
      </w:r>
    </w:p>
    <w:p>
      <w:pPr>
        <w:pStyle w:val="0"/>
        <w:jc w:val="center"/>
      </w:pPr>
      <w:r>
        <w:rPr>
          <w:sz w:val="20"/>
        </w:rPr>
        <w:t xml:space="preserve">муниципальных служащих, многофункционального центра,</w:t>
      </w:r>
    </w:p>
    <w:p>
      <w:pPr>
        <w:pStyle w:val="0"/>
        <w:jc w:val="center"/>
      </w:pPr>
      <w:r>
        <w:rPr>
          <w:sz w:val="20"/>
        </w:rPr>
        <w:t xml:space="preserve">работника многофункционального центра, а также организаций,</w:t>
      </w:r>
    </w:p>
    <w:p>
      <w:pPr>
        <w:pStyle w:val="0"/>
        <w:jc w:val="center"/>
      </w:pPr>
      <w:r>
        <w:rPr>
          <w:sz w:val="20"/>
        </w:rPr>
        <w:t xml:space="preserve">осуществляющих функции по предоставлению государственных</w:t>
      </w:r>
    </w:p>
    <w:p>
      <w:pPr>
        <w:pStyle w:val="0"/>
        <w:jc w:val="center"/>
      </w:pPr>
      <w:r>
        <w:rPr>
          <w:sz w:val="20"/>
        </w:rPr>
        <w:t xml:space="preserve">или муниципальных услуг, или их работников</w:t>
      </w:r>
    </w:p>
    <w:p>
      <w:pPr>
        <w:pStyle w:val="0"/>
        <w:jc w:val="both"/>
      </w:pPr>
      <w:r>
        <w:rPr>
          <w:sz w:val="20"/>
        </w:rPr>
      </w:r>
    </w:p>
    <w:p>
      <w:pPr>
        <w:pStyle w:val="0"/>
        <w:ind w:firstLine="540"/>
        <w:jc w:val="both"/>
      </w:pPr>
      <w:r>
        <w:rPr>
          <w:sz w:val="20"/>
        </w:rPr>
        <w:t xml:space="preserve">5.1. Заявитель имеет право на досудебное (внесудебное) обжалование решений и действий (бездействия) органа, предоставляющего муниципальную услугу, МФЦ, организаций, указанных в </w:t>
      </w:r>
      <w:hyperlink w:history="0" r:id="rId30"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части 1.1 статьи 16</w:t>
        </w:r>
      </w:hyperlink>
      <w:r>
        <w:rPr>
          <w:sz w:val="20"/>
        </w:rPr>
        <w:t xml:space="preserve"> Федерального закона N 210-ФЗ, а также их должностных лиц, муниципальных служащих,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5.2.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о предоставлении муниципальной услуги, запроса, указанного в </w:t>
      </w:r>
      <w:hyperlink w:history="0" r:id="rId31"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2"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3"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r:id="rId34"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5"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6"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37"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38"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5.3. Жалоба подается заявителем или его уполномоченным представителем заявителя в письменной форме, в том числе при личном приеме заявителя, путем направления почтовых отправлений, или в электронном в виде:</w:t>
      </w:r>
    </w:p>
    <w:p>
      <w:pPr>
        <w:pStyle w:val="0"/>
        <w:spacing w:before="200" w:line-rule="auto"/>
        <w:ind w:firstLine="540"/>
        <w:jc w:val="both"/>
      </w:pPr>
      <w:r>
        <w:rPr>
          <w:sz w:val="20"/>
        </w:rPr>
        <w:t xml:space="preserve">- на имя главы Петровского городского округа Ставропольского края, в случае если обжалуется решение и действие (бездействие) администрации, заместителя главы администрации, муниципального служащего администрации, руководителя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органа администрации, предоставляющего муниципальную услугу, в случае если обжалуется решение и действие (бездействие) должностного лица, муниципального служащего органа администрации,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обжалуется решение и действие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обжалуется решение и действие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39"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в случае, если обжалуется решение и действие (бездействие) работников данных организаций.</w:t>
      </w:r>
    </w:p>
    <w:p>
      <w:pPr>
        <w:pStyle w:val="0"/>
        <w:spacing w:before="200" w:line-rule="auto"/>
        <w:ind w:firstLine="540"/>
        <w:jc w:val="both"/>
      </w:pPr>
      <w:r>
        <w:rPr>
          <w:sz w:val="20"/>
        </w:rPr>
        <w:t xml:space="preserve">5.4.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Жалоба в электронном виде может быть подана заявителем посредством использования:</w:t>
      </w:r>
    </w:p>
    <w:p>
      <w:pPr>
        <w:pStyle w:val="0"/>
        <w:spacing w:before="200" w:line-rule="auto"/>
        <w:ind w:firstLine="540"/>
        <w:jc w:val="both"/>
      </w:pPr>
      <w:r>
        <w:rPr>
          <w:sz w:val="20"/>
        </w:rPr>
        <w:t xml:space="preserve">официального сайта администрации в сети Интернет;</w:t>
      </w:r>
    </w:p>
    <w:p>
      <w:pPr>
        <w:pStyle w:val="0"/>
        <w:spacing w:before="200" w:line-rule="auto"/>
        <w:ind w:firstLine="540"/>
        <w:jc w:val="both"/>
      </w:pPr>
      <w:r>
        <w:rPr>
          <w:sz w:val="20"/>
        </w:rPr>
        <w:t xml:space="preserve">Единого портала, регионального портала;</w:t>
      </w:r>
    </w:p>
    <w:p>
      <w:pPr>
        <w:pStyle w:val="0"/>
        <w:spacing w:before="200" w:line-rule="auto"/>
        <w:ind w:firstLine="540"/>
        <w:jc w:val="both"/>
      </w:pPr>
      <w:r>
        <w:rPr>
          <w:sz w:val="20"/>
        </w:rPr>
        <w:t xml:space="preserve">электронной почты администрации, органа администрации, предоставляющего муниципальную услугу.</w:t>
      </w:r>
    </w:p>
    <w:p>
      <w:pPr>
        <w:pStyle w:val="0"/>
        <w:spacing w:before="200" w:line-rule="auto"/>
        <w:ind w:firstLine="540"/>
        <w:jc w:val="both"/>
      </w:pPr>
      <w:r>
        <w:rPr>
          <w:sz w:val="20"/>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регионального портала,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40"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сети "Интернет", официальных сайтов этих организаций, Единого портала; регионального портала, а также может быть принята при личном приеме заявителя.</w:t>
      </w:r>
    </w:p>
    <w:bookmarkStart w:id="126" w:name="P126"/>
    <w:bookmarkEnd w:id="126"/>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органа администрации, в течение трех рабочих дней со дня регистрации жалобы администрация, орган администрации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 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 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МФЦ рассматривается в соответствии с установленным действующим законодательством положением главой Петровского городского округа Ставропольского края. При этом срок рассмотрения жалобы исчисляется со дня регистрации жалобы в администрации, органе администрации,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bookmarkStart w:id="131" w:name="P131"/>
    <w:bookmarkEnd w:id="131"/>
    <w:p>
      <w:pPr>
        <w:pStyle w:val="0"/>
        <w:spacing w:before="200" w:line-rule="auto"/>
        <w:ind w:firstLine="540"/>
        <w:jc w:val="both"/>
      </w:pPr>
      <w:r>
        <w:rPr>
          <w:sz w:val="20"/>
        </w:rPr>
        <w:t xml:space="preserve">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руководителя и (или) работника, организаций, предусмотренных </w:t>
      </w:r>
      <w:hyperlink w:history="0" r:id="rId41"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126"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42"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администрации, его должностного лица, муниципального служащего, МФЦ, работника МФЦ, организаций, предусмотренных </w:t>
      </w:r>
      <w:hyperlink w:history="0" r:id="rId43"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44"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Администрация, органы администрации, МФЦ, предоставляющие муниципальные услуги, обеспечивают:</w:t>
      </w:r>
    </w:p>
    <w:p>
      <w:pPr>
        <w:pStyle w:val="0"/>
        <w:spacing w:before="200" w:line-rule="auto"/>
        <w:ind w:firstLine="540"/>
        <w:jc w:val="both"/>
      </w:pPr>
      <w:r>
        <w:rPr>
          <w:sz w:val="20"/>
        </w:rPr>
        <w:t xml:space="preserve">а) оснащение мест приема жалоб;</w:t>
      </w:r>
    </w:p>
    <w:p>
      <w:pPr>
        <w:pStyle w:val="0"/>
        <w:spacing w:before="200" w:line-rule="auto"/>
        <w:ind w:firstLine="540"/>
        <w:jc w:val="both"/>
      </w:pPr>
      <w:r>
        <w:rPr>
          <w:sz w:val="20"/>
        </w:rPr>
        <w:t xml:space="preserve">б) информирование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официальном сайте администрации Петровского городского округа Ставропольского края, на Едином портале;</w:t>
      </w:r>
    </w:p>
    <w:p>
      <w:pPr>
        <w:pStyle w:val="0"/>
        <w:spacing w:before="200" w:line-rule="auto"/>
        <w:ind w:firstLine="540"/>
        <w:jc w:val="both"/>
      </w:pPr>
      <w:r>
        <w:rPr>
          <w:sz w:val="20"/>
        </w:rPr>
        <w:t xml:space="preserve">в) консультирование заявителей о порядке обжалования решений и действий (бездействия) администрации, органов администрации,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pPr>
        <w:pStyle w:val="0"/>
        <w:spacing w:before="200" w:line-rule="auto"/>
        <w:ind w:firstLine="540"/>
        <w:jc w:val="both"/>
      </w:pPr>
      <w:r>
        <w:rPr>
          <w:sz w:val="20"/>
        </w:rPr>
        <w:t xml:space="preserve">г) заключение соглашений о взаимодействии в части осуществления многофункциональным центром приема жалоб и выдачи заявителям результатов рассмотрения жалоб.</w:t>
      </w:r>
    </w:p>
    <w:p>
      <w:pPr>
        <w:pStyle w:val="0"/>
        <w:spacing w:before="200" w:line-rule="auto"/>
        <w:ind w:firstLine="540"/>
        <w:jc w:val="both"/>
      </w:pPr>
      <w:r>
        <w:rPr>
          <w:sz w:val="20"/>
        </w:rPr>
        <w:t xml:space="preserve">5.6. Жалоба, поступившая в администрацию, орган администрации, предоставляющий муниципальную услугу,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администрации,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5.7. При подаче жалобы в электронном виде документы, указанные в </w:t>
      </w:r>
      <w:hyperlink w:history="0" w:anchor="P131" w:tooltip="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
        <w:r>
          <w:rPr>
            <w:sz w:val="20"/>
            <w:color w:val="0000ff"/>
          </w:rPr>
          <w:t xml:space="preserve">абзаце четырнадцатом пункта 5.4</w:t>
        </w:r>
      </w:hyperlink>
      <w:r>
        <w:rPr>
          <w:sz w:val="20"/>
        </w:rPr>
        <w:t xml:space="preserve"> настоящего административного регламента, могут быть представлены в форме электронных документов в соответствии с </w:t>
      </w:r>
      <w:hyperlink w:history="0" r:id="rId45"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 {КонсультантПлюс}">
        <w:r>
          <w:rPr>
            <w:sz w:val="20"/>
            <w:color w:val="0000ff"/>
          </w:rPr>
          <w:t xml:space="preserve">постановлением</w:t>
        </w:r>
      </w:hyperlink>
      <w:r>
        <w:rPr>
          <w:sz w:val="20"/>
        </w:rP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pPr>
        <w:pStyle w:val="0"/>
        <w:spacing w:before="200" w:line-rule="auto"/>
        <w:ind w:firstLine="540"/>
        <w:jc w:val="both"/>
      </w:pPr>
      <w:r>
        <w:rPr>
          <w:sz w:val="20"/>
        </w:rPr>
        <w:t xml:space="preserve">Порядок регистрации жалоб, направленных в электронном виде на официальный сайт администрации в сети "Интернет", определяется администрацией.</w:t>
      </w:r>
    </w:p>
    <w:p>
      <w:pPr>
        <w:pStyle w:val="0"/>
        <w:spacing w:before="200" w:line-rule="auto"/>
        <w:ind w:firstLine="540"/>
        <w:jc w:val="both"/>
      </w:pPr>
      <w:r>
        <w:rPr>
          <w:sz w:val="20"/>
        </w:rPr>
        <w:t xml:space="preserve">Порядок регистрации жалоб, направленных в электронном виде на адрес электронной почты органа администрации, предоставляющего муниципальную услугу, и на официальный сайт органа администрации, предоставляющего муниципальную услугу, в сети "Интернет", определяется органом администрации, предоставляющим муниципальную услугу.</w:t>
      </w:r>
    </w:p>
    <w:p>
      <w:pPr>
        <w:pStyle w:val="0"/>
        <w:spacing w:before="200" w:line-rule="auto"/>
        <w:ind w:firstLine="540"/>
        <w:jc w:val="both"/>
      </w:pPr>
      <w:r>
        <w:rPr>
          <w:sz w:val="20"/>
        </w:rPr>
        <w:t xml:space="preserve">Регистрация жалоб, направленных в электронном виде с использованием Единого портала, осуществляется в порядке, определенном Правительством Российской Федерации.</w:t>
      </w:r>
    </w:p>
    <w:p>
      <w:pPr>
        <w:pStyle w:val="0"/>
        <w:spacing w:before="200" w:line-rule="auto"/>
        <w:ind w:firstLine="540"/>
        <w:jc w:val="both"/>
      </w:pPr>
      <w:r>
        <w:rPr>
          <w:sz w:val="20"/>
        </w:rPr>
        <w:t xml:space="preserve">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pPr>
        <w:pStyle w:val="0"/>
        <w:spacing w:before="200" w:line-rule="auto"/>
        <w:ind w:firstLine="540"/>
        <w:jc w:val="both"/>
      </w:pPr>
      <w:r>
        <w:rPr>
          <w:sz w:val="20"/>
        </w:rPr>
        <w:t xml:space="preserve">5.8.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По результатам рассмотрения жалобы заявителю направляется письменный мотивированный ответ о результатах рассмотрения.</w:t>
      </w:r>
    </w:p>
    <w:p>
      <w:pPr>
        <w:pStyle w:val="0"/>
        <w:spacing w:before="200" w:line-rule="auto"/>
        <w:ind w:firstLine="540"/>
        <w:jc w:val="both"/>
      </w:pPr>
      <w:r>
        <w:rPr>
          <w:sz w:val="20"/>
        </w:rPr>
        <w:t xml:space="preserve">При удовлетворении жалобы администрация, орган администрации,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законодательством Ставропольского края, муниципальными нормативно-правовыми актами.</w:t>
      </w:r>
    </w:p>
    <w:p>
      <w:pPr>
        <w:pStyle w:val="0"/>
        <w:spacing w:before="200" w:line-rule="auto"/>
        <w:ind w:firstLine="540"/>
        <w:jc w:val="both"/>
      </w:pPr>
      <w:r>
        <w:rPr>
          <w:sz w:val="20"/>
        </w:rPr>
        <w:t xml:space="preserve">При удовлетворении жалобы в ответе о результатах рассмотрения жалобы дается информация о действиях, осуществляемых администрацией, органом администрации,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pPr>
        <w:pStyle w:val="0"/>
        <w:spacing w:before="200" w:line-rule="auto"/>
        <w:ind w:firstLine="540"/>
        <w:jc w:val="both"/>
      </w:pPr>
      <w:r>
        <w:rPr>
          <w:sz w:val="20"/>
        </w:rPr>
        <w:t xml:space="preserve">Письменный мотивированный ответ о результатах рассмотрения жалобы направляется по адресу (адресам) электронной почты (при наличии) и почтовому адресу, указанному в жалобе, не позднее дня, следующего за днем принятия решения, указанного в настоящем пункте административного регламента.</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126"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девятым пункта 5.4</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5.9.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w:t>
      </w:r>
    </w:p>
    <w:p>
      <w:pPr>
        <w:pStyle w:val="0"/>
        <w:spacing w:before="200" w:line-rule="auto"/>
        <w:ind w:firstLine="540"/>
        <w:jc w:val="both"/>
      </w:pPr>
      <w:r>
        <w:rPr>
          <w:sz w:val="20"/>
        </w:rPr>
        <w:t xml:space="preserve">номер, дата, место принятия решения, включая сведения о должностном лице, муниципальном служащем администрации, органа администрации, предоставляющего муниципальную услугу, работнике МФЦ, работнике организаций, предусмотренных </w:t>
      </w:r>
      <w:hyperlink w:history="0" r:id="rId46"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частью 1.1 статьи 16</w:t>
        </w:r>
      </w:hyperlink>
      <w:r>
        <w:rPr>
          <w:sz w:val="20"/>
        </w:rPr>
        <w:t xml:space="preserve"> Федерального закона N 210-ФЗ,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pPr>
        <w:pStyle w:val="0"/>
        <w:spacing w:before="200" w:line-rule="auto"/>
        <w:ind w:firstLine="540"/>
        <w:jc w:val="both"/>
      </w:pPr>
      <w:r>
        <w:rPr>
          <w:sz w:val="20"/>
        </w:rPr>
        <w:t xml:space="preserve">5.10. Уполномоченный на рассмотрение жалобы орган отказывает в удовлетворении жалобы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pPr>
        <w:pStyle w:val="0"/>
        <w:spacing w:before="200" w:line-rule="auto"/>
        <w:ind w:firstLine="540"/>
        <w:jc w:val="both"/>
      </w:pPr>
      <w:r>
        <w:rPr>
          <w:sz w:val="20"/>
        </w:rPr>
        <w:t xml:space="preserve">5.11.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5.12. 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47" w:tooltip="&quot;Кодекс Российской Федерации об административных правонарушениях&quot; от 30.12.2001 N 195-ФЗ (ред. от 24.03.2021) ------------ Недействующая редакция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spacing w:before="200" w:line-rule="auto"/>
        <w:ind w:firstLine="540"/>
        <w:jc w:val="both"/>
      </w:pPr>
      <w:r>
        <w:rPr>
          <w:sz w:val="20"/>
        </w:rPr>
        <w:t xml:space="preserve">5.14.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0"/>
        <w:spacing w:before="200" w:line-rule="auto"/>
        <w:ind w:firstLine="540"/>
        <w:jc w:val="both"/>
      </w:pPr>
      <w:r>
        <w:rPr>
          <w:sz w:val="20"/>
        </w:rPr>
        <w:t xml:space="preserve">5.14.1. Нормативные правовые акты, регулирующие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0"/>
        <w:spacing w:before="200" w:line-rule="auto"/>
        <w:ind w:firstLine="540"/>
        <w:jc w:val="both"/>
      </w:pPr>
      <w:r>
        <w:rPr>
          <w:sz w:val="20"/>
        </w:rPr>
        <w:t xml:space="preserve">Федеральный </w:t>
      </w:r>
      <w:hyperlink w:history="0" r:id="rId48" w:tooltip="Федеральный закон от 27.07.2010 N 210-ФЗ (ред. от 30.12.2020) &quot;Об организации предоставления государственных и муниципальных услуг&quot; (с изм. и доп., вступ. в силу с 01.01.2021) ------------ Недействующая редакция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 ("Российская газета" N 168, 30.07.2010);</w:t>
      </w:r>
    </w:p>
    <w:p>
      <w:pPr>
        <w:pStyle w:val="0"/>
        <w:spacing w:before="200" w:line-rule="auto"/>
        <w:ind w:firstLine="540"/>
        <w:jc w:val="both"/>
      </w:pPr>
      <w:hyperlink w:history="0" r:id="rId49"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N 192, 22.08.2012, "Собрание законодательства РФ", 27.08.2012, N 35, ст. 4829);</w:t>
      </w:r>
    </w:p>
    <w:p>
      <w:pPr>
        <w:pStyle w:val="0"/>
        <w:spacing w:before="200" w:line-rule="auto"/>
        <w:ind w:firstLine="540"/>
        <w:jc w:val="both"/>
      </w:pPr>
      <w:hyperlink w:history="0" r:id="rId50" w:tooltip="Постановление администрации Петровского городского округа Ставропольского края от 14.01.2019 N 21 &quot;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quot; {КонсультантПлюс}">
        <w:r>
          <w:rPr>
            <w:sz w:val="20"/>
            <w:color w:val="0000ff"/>
          </w:rPr>
          <w:t xml:space="preserve">постановление</w:t>
        </w:r>
      </w:hyperlink>
      <w:r>
        <w:rPr>
          <w:sz w:val="20"/>
        </w:rPr>
        <w:t xml:space="preserve"> администрации Петровского городского округа Ставропольского края от 14.01.2019 N 21 "Об утверждении Положения об особенностях подачи и рассмотрения жалоб на решения и действия (бездействие) администрации Петровского городского округа Ставропольского края, органов администрации Петровского городского округа Ставропольского края и их должностных лиц, муниципальных служащих" (Вестник Петровского городского округа, N 9, 15.02.2019).</w:t>
      </w:r>
    </w:p>
    <w:p>
      <w:pPr>
        <w:pStyle w:val="0"/>
        <w:spacing w:before="200" w:line-rule="auto"/>
        <w:ind w:firstLine="540"/>
        <w:jc w:val="both"/>
      </w:pPr>
      <w:r>
        <w:rPr>
          <w:sz w:val="20"/>
        </w:rPr>
        <w:t xml:space="preserve">5.14.2. Отдел обеспечивает актуализацию перечня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(с указанием их реквизитов, источников официального опубликования) на Едином портале, региональном портале и Регионального реестра.".</w:t>
      </w:r>
    </w:p>
    <w:p>
      <w:pPr>
        <w:pStyle w:val="0"/>
        <w:jc w:val="both"/>
      </w:pPr>
      <w:r>
        <w:rPr>
          <w:sz w:val="20"/>
        </w:rPr>
      </w:r>
    </w:p>
    <w:p>
      <w:pPr>
        <w:pStyle w:val="0"/>
        <w:jc w:val="right"/>
      </w:pPr>
      <w:r>
        <w:rPr>
          <w:sz w:val="20"/>
        </w:rPr>
        <w:t xml:space="preserve">Управляющий делами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Ю.В.ПЕТРИЧ</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01.03.2021 N 298</w:t>
            <w:br/>
            <w:t>"О внесении изменений...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788780E1E90456A113ECCB501C57155D889B23A35AA0297C93B11EF5C02EEEDC466F67F7FEB6CF8C391DAA36B0ClAL" TargetMode = "External"/>
	<Relationship Id="rId8" Type="http://schemas.openxmlformats.org/officeDocument/2006/relationships/hyperlink" Target="consultantplus://offline/ref=7788780E1E90456A113ED2B817A92F5FDC85EF3533AA0BC3966F17B80352E8B89626A8262EAD27F5C18DC6A36BD7A9A88A0FlBL" TargetMode = "External"/>
	<Relationship Id="rId9" Type="http://schemas.openxmlformats.org/officeDocument/2006/relationships/hyperlink" Target="consultantplus://offline/ref=7788780E1E90456A113ED2B817A92F5FDC85EF3533A800C1976917B80352E8B89626A8263CAD7FF9C18FD8A06EC2FFF9CCAD90C07DCD49E942CAE0D90Dl0L" TargetMode = "External"/>
	<Relationship Id="rId10" Type="http://schemas.openxmlformats.org/officeDocument/2006/relationships/hyperlink" Target="consultantplus://offline/ref=7788780E1E90456A113ED2B817A92F5FDC85EF3533A800C1976917B80352E8B89626A8263CAD7FF9C18FD9A16DC2FFF9CCAD90C07DCD49E942CAE0D90Dl0L" TargetMode = "External"/>
	<Relationship Id="rId11" Type="http://schemas.openxmlformats.org/officeDocument/2006/relationships/hyperlink" Target="consultantplus://offline/ref=7788780E1E90456A113ED2B817A92F5FDC85EF3533A800C1976917B80352E8B89626A8263CAD7FF9C18FD9A06CC2FFF9CCAD90C07DCD49E942CAE0D90Dl0L" TargetMode = "External"/>
	<Relationship Id="rId12" Type="http://schemas.openxmlformats.org/officeDocument/2006/relationships/hyperlink" Target="consultantplus://offline/ref=7788780E1E90456A113ED2B817A92F5FDC85EF3533A800C1976917B80352E8B89626A8263CAD7FF9C18FD9A061C2FFF9CCAD90C07DCD49E942CAE0D90Dl0L" TargetMode = "External"/>
	<Relationship Id="rId13" Type="http://schemas.openxmlformats.org/officeDocument/2006/relationships/hyperlink" Target="consultantplus://offline/ref=7788780E1E90456A113ED2B817A92F5FDC85EF3533A800C1976917B80352E8B89626A8263CAD7FF9C18FD9A060C2FFF9CCAD90C07DCD49E942CAE0D90Dl0L" TargetMode = "External"/>
	<Relationship Id="rId14" Type="http://schemas.openxmlformats.org/officeDocument/2006/relationships/hyperlink" Target="consultantplus://offline/ref=7788780E1E90456A113ED2B817A92F5FDC85EF3533A800C1976917B80352E8B89626A8263CAD7FF9C18FD9A769C2FFF9CCAD90C07DCD49E942CAE0D90Dl0L" TargetMode = "External"/>
	<Relationship Id="rId15" Type="http://schemas.openxmlformats.org/officeDocument/2006/relationships/hyperlink" Target="consultantplus://offline/ref=7788780E1E90456A113ED2B817A92F5FDC85EF3533A800C1976917B80352E8B89626A8263CAD7FF9C18FD9A76BC2FFF9CCAD90C07DCD49E942CAE0D90Dl0L" TargetMode = "External"/>
	<Relationship Id="rId16" Type="http://schemas.openxmlformats.org/officeDocument/2006/relationships/hyperlink" Target="consultantplus://offline/ref=7788780E1E90456A113ED2B817A92F5FDC85EF3533A800C1976917B80352E8B89626A8263CAD7FF9C18FD9A76DC2FFF9CCAD90C07DCD49E942CAE0D90Dl0L" TargetMode = "External"/>
	<Relationship Id="rId17" Type="http://schemas.openxmlformats.org/officeDocument/2006/relationships/hyperlink" Target="consultantplus://offline/ref=7788780E1E90456A113ED2B817A92F5FDC85EF3533A800C1976917B80352E8B89626A8263CAD7FF9C18FDAA76CC2FFF9CCAD90C07DCD49E942CAE0D90Dl0L" TargetMode = "External"/>
	<Relationship Id="rId18" Type="http://schemas.openxmlformats.org/officeDocument/2006/relationships/hyperlink" Target="consultantplus://offline/ref=7788780E1E90456A113ED2B817A92F5FDC85EF3533A800C1976917B80352E8B89626A8263CAD7FF9C18FDAA660C2FFF9CCAD90C07DCD49E942CAE0D90Dl0L" TargetMode = "External"/>
	<Relationship Id="rId19" Type="http://schemas.openxmlformats.org/officeDocument/2006/relationships/hyperlink" Target="consultantplus://offline/ref=7788780E1E90456A113ECCB501C57155D88BB4303AAC0297C93B11EF5C02EEEDD666AE707BED79AC90CB8DAE69CBB5A88AE69FC07D0Dl0L" TargetMode = "External"/>
	<Relationship Id="rId20" Type="http://schemas.openxmlformats.org/officeDocument/2006/relationships/hyperlink" Target="consultantplus://offline/ref=7788780E1E90456A113ECCB501C57155DA8FB73C34A40297C93B11EF5C02EEEDC466F67F7FEB6CF8C391DAA36B0ClAL" TargetMode = "External"/>
	<Relationship Id="rId21" Type="http://schemas.openxmlformats.org/officeDocument/2006/relationships/hyperlink" Target="consultantplus://offline/ref=7788780E1E90456A113ED2B817A92F5FDC85EF3533A800C1976917B80352E8B89626A8263CAD7FF9C18FDAA469C2FFF9CCAD90C07DCD49E942CAE0D90Dl0L" TargetMode = "External"/>
	<Relationship Id="rId22" Type="http://schemas.openxmlformats.org/officeDocument/2006/relationships/hyperlink" Target="consultantplus://offline/ref=7788780E1E90456A113ED2B817A92F5FDC85EF3533A800C1976917B80352E8B89626A8263CAD7FF9C18FDBA26EC2FFF9CCAD90C07DCD49E942CAE0D90Dl0L" TargetMode = "External"/>
	<Relationship Id="rId23" Type="http://schemas.openxmlformats.org/officeDocument/2006/relationships/hyperlink" Target="consultantplus://offline/ref=7788780E1E90456A113ED2B817A92F5FDC85EF3533A800C1976917B80352E8B89626A8263CAD7FF9C18FDBA16BC2FFF9CCAD90C07DCD49E942CAE0D90Dl0L" TargetMode = "External"/>
	<Relationship Id="rId24" Type="http://schemas.openxmlformats.org/officeDocument/2006/relationships/hyperlink" Target="consultantplus://offline/ref=7788780E1E90456A113ED2B817A92F5FDC85EF3533A800C1976917B80352E8B89626A8263CAD7FF9C18FDBA16CC2FFF9CCAD90C07DCD49E942CAE0D90Dl0L" TargetMode = "External"/>
	<Relationship Id="rId25" Type="http://schemas.openxmlformats.org/officeDocument/2006/relationships/hyperlink" Target="consultantplus://offline/ref=7788780E1E90456A113ED2B817A92F5FDC85EF3533A800C1976917B80352E8B89626A8263CAD7FF9C18FDBA16EC2FFF9CCAD90C07DCD49E942CAE0D90Dl0L" TargetMode = "External"/>
	<Relationship Id="rId26" Type="http://schemas.openxmlformats.org/officeDocument/2006/relationships/hyperlink" Target="consultantplus://offline/ref=7788780E1E90456A113ED2B817A92F5FDC85EF3533A800C1976917B80352E8B89626A8263CAD7FF9C18FDBA160C2FFF9CCAD90C07DCD49E942CAE0D90Dl0L" TargetMode = "External"/>
	<Relationship Id="rId27" Type="http://schemas.openxmlformats.org/officeDocument/2006/relationships/hyperlink" Target="consultantplus://offline/ref=7788780E1E90456A113ED2B817A92F5FDC85EF3533A800C1976917B80352E8B89626A8263CAD7FF9C18FDBA069C2FFF9CCAD90C07DCD49E942CAE0D90Dl0L" TargetMode = "External"/>
	<Relationship Id="rId28" Type="http://schemas.openxmlformats.org/officeDocument/2006/relationships/hyperlink" Target="consultantplus://offline/ref=7788780E1E90456A113ED2B817A92F5FDC85EF3533A800C1976917B80352E8B89626A8263CAD7FF9C18FDBA06CC2FFF9CCAD90C07DCD49E942CAE0D90Dl0L" TargetMode = "External"/>
	<Relationship Id="rId29" Type="http://schemas.openxmlformats.org/officeDocument/2006/relationships/hyperlink" Target="consultantplus://offline/ref=7788780E1E90456A113ED2B817A92F5FDC85EF3533A800C1976917B80352E8B89626A8263CAD7FF9C18FDBA569C2FFF9CCAD90C07DCD49E942CAE0D90Dl0L" TargetMode = "External"/>
	<Relationship Id="rId30" Type="http://schemas.openxmlformats.org/officeDocument/2006/relationships/hyperlink" Target="consultantplus://offline/ref=7788780E1E90456A113ECCB501C57155D88BB4303AAC0297C93B11EF5C02EEEDD666AE737FE971FDC3848CF22D9CA6A88AE69DC261D149E905lFL" TargetMode = "External"/>
	<Relationship Id="rId31" Type="http://schemas.openxmlformats.org/officeDocument/2006/relationships/hyperlink" Target="consultantplus://offline/ref=7788780E1E90456A113ECCB501C57155D88BB4303AAC0297C93B11EF5C02EEEDD666AE707BED79AC90CB8DAE69CBB5A88AE69FC07D0Dl0L" TargetMode = "External"/>
	<Relationship Id="rId32" Type="http://schemas.openxmlformats.org/officeDocument/2006/relationships/hyperlink" Target="consultantplus://offline/ref=7788780E1E90456A113ECCB501C57155D88BB4303AAC0297C93B11EF5C02EEEDD666AE737FE971FDC5848CF22D9CA6A88AE69DC261D149E905lFL" TargetMode = "External"/>
	<Relationship Id="rId33" Type="http://schemas.openxmlformats.org/officeDocument/2006/relationships/hyperlink" Target="consultantplus://offline/ref=7788780E1E90456A113ECCB501C57155D88BB4303AAC0297C93B11EF5C02EEEDD666AE737FE971FDC5848CF22D9CA6A88AE69DC261D149E905lFL" TargetMode = "External"/>
	<Relationship Id="rId34" Type="http://schemas.openxmlformats.org/officeDocument/2006/relationships/hyperlink" Target="consultantplus://offline/ref=7788780E1E90456A113ECCB501C57155D88BB4303AAC0297C93B11EF5C02EEEDD666AE737FE971FDC3848CF22D9CA6A88AE69DC261D149E905lFL" TargetMode = "External"/>
	<Relationship Id="rId35" Type="http://schemas.openxmlformats.org/officeDocument/2006/relationships/hyperlink" Target="consultantplus://offline/ref=7788780E1E90456A113ECCB501C57155D88BB4303AAC0297C93B11EF5C02EEEDD666AE737FE971FDC5848CF22D9CA6A88AE69DC261D149E905lFL" TargetMode = "External"/>
	<Relationship Id="rId36" Type="http://schemas.openxmlformats.org/officeDocument/2006/relationships/hyperlink" Target="consultantplus://offline/ref=7788780E1E90456A113ECCB501C57155D88BB4303AAC0297C93B11EF5C02EEEDD666AE737FE971FDC5848CF22D9CA6A88AE69DC261D149E905lFL" TargetMode = "External"/>
	<Relationship Id="rId37" Type="http://schemas.openxmlformats.org/officeDocument/2006/relationships/hyperlink" Target="consultantplus://offline/ref=7788780E1E90456A113ECCB501C57155D88BB4303AAC0297C93B11EF5C02EEEDD666AE7076E979AC90CB8DAE69CBB5A88AE69FC07D0Dl0L" TargetMode = "External"/>
	<Relationship Id="rId38" Type="http://schemas.openxmlformats.org/officeDocument/2006/relationships/hyperlink" Target="consultantplus://offline/ref=7788780E1E90456A113ECCB501C57155D88BB4303AAC0297C93B11EF5C02EEEDD666AE737FE971FDC5848CF22D9CA6A88AE69DC261D149E905lFL" TargetMode = "External"/>
	<Relationship Id="rId39" Type="http://schemas.openxmlformats.org/officeDocument/2006/relationships/hyperlink" Target="consultantplus://offline/ref=7788780E1E90456A113ECCB501C57155D88BB4303AAC0297C93B11EF5C02EEEDD666AE737FE971FDC3848CF22D9CA6A88AE69DC261D149E905lFL" TargetMode = "External"/>
	<Relationship Id="rId40" Type="http://schemas.openxmlformats.org/officeDocument/2006/relationships/hyperlink" Target="consultantplus://offline/ref=7788780E1E90456A113ECCB501C57155D88BB4303AAC0297C93B11EF5C02EEEDD666AE737FE971FDC3848CF22D9CA6A88AE69DC261D149E905lFL" TargetMode = "External"/>
	<Relationship Id="rId41" Type="http://schemas.openxmlformats.org/officeDocument/2006/relationships/hyperlink" Target="consultantplus://offline/ref=7788780E1E90456A113ECCB501C57155D88BB4303AAC0297C93B11EF5C02EEEDD666AE737FE971FDC3848CF22D9CA6A88AE69DC261D149E905lFL" TargetMode = "External"/>
	<Relationship Id="rId42" Type="http://schemas.openxmlformats.org/officeDocument/2006/relationships/hyperlink" Target="consultantplus://offline/ref=7788780E1E90456A113ECCB501C57155D88BB4303AAC0297C93B11EF5C02EEEDD666AE737FE971FDC3848CF22D9CA6A88AE69DC261D149E905lFL" TargetMode = "External"/>
	<Relationship Id="rId43" Type="http://schemas.openxmlformats.org/officeDocument/2006/relationships/hyperlink" Target="consultantplus://offline/ref=7788780E1E90456A113ECCB501C57155D88BB4303AAC0297C93B11EF5C02EEEDD666AE737FE971FDC3848CF22D9CA6A88AE69DC261D149E905lFL" TargetMode = "External"/>
	<Relationship Id="rId44" Type="http://schemas.openxmlformats.org/officeDocument/2006/relationships/hyperlink" Target="consultantplus://offline/ref=7788780E1E90456A113ECCB501C57155D88BB4303AAC0297C93B11EF5C02EEEDD666AE737FE971FDC3848CF22D9CA6A88AE69DC261D149E905lFL" TargetMode = "External"/>
	<Relationship Id="rId45" Type="http://schemas.openxmlformats.org/officeDocument/2006/relationships/hyperlink" Target="consultantplus://offline/ref=7788780E1E90456A113ECCB501C57155DA8FB73C34A40297C93B11EF5C02EEEDC466F67F7FEB6CF8C391DAA36B0ClAL" TargetMode = "External"/>
	<Relationship Id="rId46" Type="http://schemas.openxmlformats.org/officeDocument/2006/relationships/hyperlink" Target="consultantplus://offline/ref=7788780E1E90456A113ECCB501C57155D88BB4303AAC0297C93B11EF5C02EEEDD666AE737FE971FDC3848CF22D9CA6A88AE69DC261D149E905lFL" TargetMode = "External"/>
	<Relationship Id="rId47" Type="http://schemas.openxmlformats.org/officeDocument/2006/relationships/hyperlink" Target="consultantplus://offline/ref=7788780E1E90456A113ECCB501C57155D886B13C3AA50297C93B11EF5C02EEEDD666AE717CEB75F395DE9CF664C9A9B688FA83C27FD104lAL" TargetMode = "External"/>
	<Relationship Id="rId48" Type="http://schemas.openxmlformats.org/officeDocument/2006/relationships/hyperlink" Target="consultantplus://offline/ref=7788780E1E90456A113ECCB501C57155D88BB4303AAC0297C93B11EF5C02EEEDC466F67F7FEB6CF8C391DAA36B0ClAL" TargetMode = "External"/>
	<Relationship Id="rId49" Type="http://schemas.openxmlformats.org/officeDocument/2006/relationships/hyperlink" Target="consultantplus://offline/ref=7788780E1E90456A113ECCB501C57155D88EB13B33AA0297C93B11EF5C02EEEDC466F67F7FEB6CF8C391DAA36B0ClAL" TargetMode = "External"/>
	<Relationship Id="rId50" Type="http://schemas.openxmlformats.org/officeDocument/2006/relationships/hyperlink" Target="consultantplus://offline/ref=7788780E1E90456A113ED2B817A92F5FDC85EF3533A80DC39C6F17B80352E8B89626A8262EAD27F5C18DC6A36BD7A9A88A0FlB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01.03.2021 N 298
"О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"Выдача градостроительного плана земельного участка", утвержденный постановлением администрации Петровского городского округа Ставропольского края от 24 июня 2019 г. N 1334"</dc:title>
  <dcterms:created xsi:type="dcterms:W3CDTF">2023-02-02T11:37:52Z</dcterms:created>
</cp:coreProperties>
</file>