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Петровского городского округа Ставропольского края от 01.03.2021 N 301</w:t>
              <w:br/>
              <w:t xml:space="preserve">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228)"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марта 2021 г. N 301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НА СТРОИТЕЛЬСТВО", УТВЕРЖДЕННЫЙ ПОСТАНОВЛЕНИЕМ</w:t>
      </w:r>
    </w:p>
    <w:p>
      <w:pPr>
        <w:pStyle w:val="2"/>
        <w:jc w:val="center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1050</w:t>
      </w:r>
    </w:p>
    <w:p>
      <w:pPr>
        <w:pStyle w:val="2"/>
        <w:jc w:val="center"/>
      </w:pPr>
      <w:r>
        <w:rPr>
          <w:sz w:val="20"/>
        </w:rPr>
        <w:t xml:space="preserve">(В РЕДАКЦИИ ОТ 21 ФЕВРАЛЯ 2020 Г.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Градостроительным </w:t>
      </w:r>
      <w:hyperlink w:history="0" r:id="rId7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8" w:tooltip="Постановление администрации Петровского городского округа Ставропольского края от 05.04.2018 N 487 (ред. от 14.02.2020) &quot;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Петровского городского округа Ставропольского края от 05 апреля 2018 г. N 487 "Об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услуг,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учреждениями" (с изменениями) администрация Петровского городского округа Ставропольского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административный </w:t>
      </w:r>
      <w:hyperlink w:history="0" r:id="rId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228) (далее - изменения,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Разместить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 и управляющего делами администрации Петровского городского округа Ставропольского края Петрича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Настоящее постановление 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228)" вступает в силу со дня его официального опубликования в газете "Вестник Петровского городского округа".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Петровского городского</w:t>
      </w:r>
    </w:p>
    <w:p>
      <w:pPr>
        <w:pStyle w:val="0"/>
        <w:jc w:val="right"/>
      </w:pPr>
      <w:r>
        <w:rPr>
          <w:sz w:val="20"/>
        </w:rPr>
        <w:t xml:space="preserve">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А.А.ЗАХАРЧЕНКО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01 марта 2021 г. N 301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ПО ПРЕДОСТАВЛЕНИЮ АДМИНИСТРАЦИЕЙ ПЕТРОВСКОГО ГОРОДСКОГО</w:t>
      </w:r>
    </w:p>
    <w:p>
      <w:pPr>
        <w:pStyle w:val="2"/>
        <w:jc w:val="center"/>
      </w:pPr>
      <w:r>
        <w:rPr>
          <w:sz w:val="20"/>
        </w:rPr>
        <w:t xml:space="preserve">ОКРУГА СТАВРОПОЛЬСКОГО КРАЯ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РАЗРЕШЕНИЯ СТРОИТЕЛЬСТВО", УТВЕРЖДЕННЫЙ ПОСТАНОВЛЕНИЕМ</w:t>
      </w:r>
    </w:p>
    <w:p>
      <w:pPr>
        <w:pStyle w:val="2"/>
        <w:jc w:val="center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2"/>
        <w:jc w:val="center"/>
      </w:pPr>
      <w:r>
        <w:rPr>
          <w:sz w:val="20"/>
        </w:rPr>
        <w:t xml:space="preserve">СТАВРОПОЛЬСКОГО КРАЯ ОТ 28 ИЮНЯ 2018 Г. N 1050</w:t>
      </w:r>
    </w:p>
    <w:p>
      <w:pPr>
        <w:pStyle w:val="2"/>
        <w:jc w:val="center"/>
      </w:pPr>
      <w:r>
        <w:rPr>
          <w:sz w:val="20"/>
        </w:rPr>
        <w:t xml:space="preserve">(В РЕДАКЦИИ ОТ 21 ФЕВРАЛЯ 2020 Г.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1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"Стандарт предоставления муниципальной услуги":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r:id="rId11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6.1 пункта 6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"6.1. Результатом предоставления муниципальной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выдача разрешения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отказ в выдаче разрешения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внесение изменений в разрешение на строительство в связи с продлением срока действия такого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во внесении изменений в разрешение на строительство в связи с продлением срока действия такого разрешения;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внесение изменений в разрешение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отказ во внесении изменений в разрешение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внесение изменений в разрешение на строительство при поступлении уведомления, предусмотренного </w:t>
      </w:r>
      <w:hyperlink w:history="0" r:id="rId12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частью 21.10 статьи 51</w:t>
        </w:r>
      </w:hyperlink>
      <w:r>
        <w:rPr>
          <w:sz w:val="20"/>
        </w:rPr>
        <w:t xml:space="preserve"> Градостроительного кодекса Российской Федерации (далее -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отказ во внесении изменений в разрешение на строительство при поступлении уведомления.".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r:id="rId1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7.1 пункта 7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"7.1. Администрация в срок не более 5 рабочих дней со дня поступления заявления и документов, необходимых для предоставления муниципальной услуги, указанных в подпунктах 9.1, 10.1 настоящего Административного регламента, выдает разрешение на строительство либо отказывает в выдаче разрешения на строительство.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в срок не более 5 рабочих дней со дня поступления заявления о внесении изменений в разрешение на строительство, в том числе в связи с продлением срока действия такого разрешения и документов, необходимых для предоставления муниципальной услуги, указанных в подпунктах 9.2, 10.1 настоящего Административного регламента, принимает решение о внесении изменений в разрешение на строительство или отказывает во внесении изменений в такое разрешение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в срок не более 5 рабочих дней со дня поступления уведомления и документов, необходимых для предоставления муниципальной услуги, указанных в подпункте 9.3 настоящего Административного регламента, принимает решение о внесении изменений в разрешение на строительство либо отказывает во внесении изменений в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</w:t>
      </w:r>
      <w:hyperlink w:history="0" r:id="rId1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"8. Нормативные правовые акты Российской Федерации,</w:t>
      </w:r>
    </w:p>
    <w:p>
      <w:pPr>
        <w:pStyle w:val="0"/>
        <w:jc w:val="center"/>
      </w:pPr>
      <w:r>
        <w:rPr>
          <w:sz w:val="20"/>
        </w:rPr>
        <w:t xml:space="preserve">нормативные правовые акты Ставропольского края и нормативные</w:t>
      </w:r>
    </w:p>
    <w:p>
      <w:pPr>
        <w:pStyle w:val="0"/>
        <w:jc w:val="center"/>
      </w:pPr>
      <w:r>
        <w:rPr>
          <w:sz w:val="20"/>
        </w:rPr>
        <w:t xml:space="preserve">правовые акты Петровского городского округа</w:t>
      </w:r>
    </w:p>
    <w:p>
      <w:pPr>
        <w:pStyle w:val="0"/>
        <w:jc w:val="center"/>
      </w:pPr>
      <w:r>
        <w:rPr>
          <w:sz w:val="20"/>
        </w:rPr>
        <w:t xml:space="preserve">Ставропольского края, регулирующие предоставление</w:t>
      </w:r>
    </w:p>
    <w:p>
      <w:pPr>
        <w:pStyle w:val="0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нормативных правовых актов Российской Федерации, нормативных правовых актов Ставропольского края и нормативных правовых актов Петровского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(функций),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и в соответствующем разделе государственной информационной системы Ставропольского края "Региональный реестр государственных услуг (функций)" (далее - Региональный реестр).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Отдел, предоставляющий муниципальную услугу,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опубликования), на официальном сайте администрации и в соответствующем разделе Регионального реестра.".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</w:t>
      </w:r>
      <w:hyperlink w:history="0" r:id="rId15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В </w:t>
      </w:r>
      <w:hyperlink w:history="0" r:id="rId16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9.1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1.4.1.1. В подпункте "2" </w:t>
      </w:r>
      <w:hyperlink w:history="0" r:id="rId17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абзацы второй</w:t>
        </w:r>
      </w:hyperlink>
      <w:r>
        <w:rPr>
          <w:sz w:val="20"/>
        </w:rPr>
        <w:t xml:space="preserve"> и </w:t>
      </w:r>
      <w:hyperlink w:history="0" r:id="rId18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третий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1.4.1.2. </w:t>
      </w:r>
      <w:hyperlink w:history="0" r:id="rId1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Подпункты "3"</w:t>
        </w:r>
      </w:hyperlink>
      <w:r>
        <w:rPr>
          <w:sz w:val="20"/>
        </w:rPr>
        <w:t xml:space="preserve">, "</w:t>
      </w:r>
      <w:hyperlink w:history="0" r:id="rId2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r:id="rId21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", </w:t>
      </w:r>
      <w:hyperlink w:history="0" r:id="rId22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"12"</w:t>
        </w:r>
      </w:hyperlink>
      <w:r>
        <w:rPr>
          <w:sz w:val="20"/>
        </w:rPr>
        <w:t xml:space="preserve">, </w:t>
      </w:r>
      <w:hyperlink w:history="0" r:id="rId2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"14"</w:t>
        </w:r>
      </w:hyperlink>
      <w:r>
        <w:rPr>
          <w:sz w:val="20"/>
        </w:rPr>
        <w:t xml:space="preserve">, </w:t>
      </w:r>
      <w:hyperlink w:history="0" r:id="rId2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"15"</w:t>
        </w:r>
      </w:hyperlink>
      <w:r>
        <w:rPr>
          <w:sz w:val="20"/>
        </w:rPr>
        <w:t xml:space="preserve"> признать утратившим силу.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                            1</w:t>
      </w:r>
    </w:p>
    <w:p>
      <w:pPr>
        <w:pStyle w:val="1"/>
        <w:jc w:val="both"/>
      </w:pPr>
      <w:r>
        <w:rPr>
          <w:sz w:val="20"/>
        </w:rPr>
        <w:t xml:space="preserve">    1.4.2. </w:t>
      </w:r>
      <w:hyperlink w:history="0" r:id="rId25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подпунктом 9.1  следующего содержания:</w:t>
      </w:r>
    </w:p>
    <w:p>
      <w:pPr>
        <w:pStyle w:val="1"/>
        <w:jc w:val="both"/>
      </w:pPr>
      <w:r>
        <w:rPr>
          <w:sz w:val="20"/>
        </w:rPr>
        <w:t xml:space="preserve">        1</w:t>
      </w:r>
    </w:p>
    <w:p>
      <w:pPr>
        <w:pStyle w:val="1"/>
        <w:jc w:val="both"/>
      </w:pPr>
      <w:r>
        <w:rPr>
          <w:sz w:val="20"/>
        </w:rPr>
        <w:t xml:space="preserve">    "9.1 . К заявлению  о внесении  изменений в разрешение на строительство</w:t>
      </w:r>
    </w:p>
    <w:p>
      <w:pPr>
        <w:pStyle w:val="1"/>
        <w:jc w:val="both"/>
      </w:pPr>
      <w:r>
        <w:rPr>
          <w:sz w:val="20"/>
        </w:rPr>
        <w:t xml:space="preserve">(приложение  6  к настоящему административному регламенту), кроме продления</w:t>
      </w:r>
    </w:p>
    <w:p>
      <w:pPr>
        <w:pStyle w:val="1"/>
        <w:jc w:val="both"/>
      </w:pPr>
      <w:r>
        <w:rPr>
          <w:sz w:val="20"/>
        </w:rPr>
        <w:t xml:space="preserve">срока   действия   разрешения   на  строительство,  прилагаются  документы,</w:t>
      </w:r>
    </w:p>
    <w:p>
      <w:pPr>
        <w:pStyle w:val="1"/>
        <w:jc w:val="both"/>
      </w:pPr>
      <w:r>
        <w:rPr>
          <w:sz w:val="20"/>
        </w:rPr>
        <w:t xml:space="preserve">предусмотренные подпунктом 9.1 настоящего Административного регламента.</w:t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внесения изменений в разрешение на строительство, в связи с продлением срока действия такого разрешения заявитель направляет заявление по форме согласно приложению 5 настоящего Административного регламента и оригинал разрешения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1.4.3. </w:t>
      </w:r>
      <w:hyperlink w:history="0" r:id="rId26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9.3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"9.3. В целях внесения изменений в разрешение на строительство заявитель направляет уведомление о переходе прав на земельные участки, права пользования недрами, об образовании земельного участка с указанием реквизитов (в случаях, указанных в </w:t>
      </w:r>
      <w:hyperlink w:history="0" r:id="rId27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21.10 статьи 51</w:t>
        </w:r>
      </w:hyperlink>
      <w:r>
        <w:rPr>
          <w:sz w:val="20"/>
        </w:rPr>
        <w:t xml:space="preserve"> Градостроительного кодекса Российской Федерации):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правоустанавливающих документов на земельные участки в случае, указанном в </w:t>
      </w:r>
      <w:hyperlink w:history="0" r:id="rId28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21.5 статьи 51</w:t>
        </w:r>
      </w:hyperlink>
      <w:r>
        <w:rPr>
          <w:sz w:val="20"/>
        </w:rPr>
        <w:t xml:space="preserve"> Градостроительного кодекса Российской Федерации (в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участок, копию таких документов обязано представить лицо, направляющее уведомление);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решения об образовании земельных участков в случаях, предусмотренных </w:t>
      </w:r>
      <w:hyperlink w:history="0" r:id="rId29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частями 21.6</w:t>
        </w:r>
      </w:hyperlink>
      <w:r>
        <w:rPr>
          <w:sz w:val="20"/>
        </w:rPr>
        <w:t xml:space="preserve"> и </w:t>
      </w:r>
      <w:hyperlink w:history="0" r:id="rId30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21.7 статьи 51</w:t>
        </w:r>
      </w:hyperlink>
      <w:r>
        <w:rPr>
          <w:sz w:val="20"/>
        </w:rPr>
        <w:t xml:space="preserve">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</w:t>
      </w:r>
      <w:hyperlink w:history="0" r:id="rId31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частью 21.7 статьи 51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решения о предоставлении права пользования недрами и решения о переоформлении лицензии на право пользования недрами в случае, предусмотренном </w:t>
      </w:r>
      <w:hyperlink w:history="0" r:id="rId32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частью 21.9 статьи 51</w:t>
        </w:r>
      </w:hyperlink>
      <w:r>
        <w:rPr>
          <w:sz w:val="20"/>
        </w:rPr>
        <w:t xml:space="preserve"> Градостроительного кодекса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В </w:t>
      </w:r>
      <w:hyperlink w:history="0" r:id="rId3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10.1 пункта 10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1.5.1. </w:t>
      </w:r>
      <w:hyperlink w:history="0" r:id="rId3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 шестой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1.5.2. </w:t>
      </w:r>
      <w:hyperlink w:history="0" r:id="rId35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 восемнадцатый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"-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администрацией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</w:t>
      </w:r>
      <w:hyperlink w:history="0" r:id="rId36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Федерацией или субъектом Российской Федерации)".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</w:t>
      </w:r>
      <w:hyperlink w:history="0" r:id="rId37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12.2 пункта 12</w:t>
        </w:r>
      </w:hyperlink>
      <w:r>
        <w:rPr>
          <w:sz w:val="20"/>
        </w:rPr>
        <w:t xml:space="preserve"> дополнить подпунктами "6", "7", "8"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</w:t>
      </w:r>
      <w:hyperlink w:history="0" r:id="rId38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администрацией принято решение о комплексном развитии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В случае подачи заявления о внесении изменений в разрешение на строительство (кроме продления срока действия разрешения на строительство):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документов, предусмотренных в пункте 9.1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в уведомлении о переходе прав на земельный участок права пользования недрами, об образовании земельного участка реквизитов документов, предусмотренных соответственно </w:t>
      </w:r>
      <w:hyperlink w:history="0" r:id="rId39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40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4 части 21.10 статьи 51</w:t>
        </w:r>
      </w:hyperlink>
      <w:r>
        <w:rPr>
          <w:sz w:val="20"/>
        </w:rPr>
        <w:t xml:space="preserve"> Градостроительного кодекса Российской Федерации, или отсутствие правоустанавливающего документа на земельный участок в случае, указанном в </w:t>
      </w:r>
      <w:hyperlink w:history="0" r:id="rId41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21.13 статьи 51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w:history="0" r:id="rId42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частью 21.7 статьи 51</w:t>
        </w:r>
      </w:hyperlink>
      <w:r>
        <w:rPr>
          <w:sz w:val="20"/>
        </w:rPr>
        <w:t xml:space="preserve"> Градостроительного кодекса Российской Федерации.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w:history="0" r:id="rId43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21.10 статьи 51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 случае подачи заявления о внесении изменений в разрешение на строительство исключительно в связи с продлением срока действия разрешения на строительство: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w:history="0" r:id="rId44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частью 21.7 статьи 51</w:t>
        </w:r>
      </w:hyperlink>
      <w:r>
        <w:rPr>
          <w:sz w:val="20"/>
        </w:rPr>
        <w:t xml:space="preserve"> Градостроительного кодекса Российской Федерации.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w:history="0" r:id="rId45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21.10 статьи 51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w:history="0" r:id="rId46" w:tooltip="&quot;Градостроительный кодекс Российской Федерации&quot; от 29.12.2004 N 190-ФЗ (ред. от 30.12.2020) (с изм. и доп., вступ. в силу с 10.01.2021) ------------ Недействующая редакция {КонсультантПлюс}">
        <w:r>
          <w:rPr>
            <w:sz w:val="20"/>
            <w:color w:val="0000ff"/>
          </w:rPr>
          <w:t xml:space="preserve">части 5 статьи 52</w:t>
        </w:r>
      </w:hyperlink>
      <w:r>
        <w:rPr>
          <w:sz w:val="20"/>
        </w:rPr>
        <w:t xml:space="preserve"> Градостроительного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</w:t>
      </w:r>
      <w:hyperlink w:history="0" r:id="rId47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15.1 пункта 15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"15.1. Порядок, размер и основания взимания платы за предоставление услуги по государственной экспертизе проектной документации и государственной экспертизе результатов инженерных изысканий установлены </w:t>
      </w:r>
      <w:hyperlink w:history="0" r:id="rId48" w:tooltip="Постановление Правительства РФ от 05.03.2007 N 145 (ред. от 26.10.2020) &quot;О порядке организации и проведения государственной экспертизы проектной документации и результатов инженерных изысканий&quot; ------------ Недействующая редакция {КонсультантПлюс}">
        <w:r>
          <w:rPr>
            <w:sz w:val="20"/>
            <w:color w:val="0000ff"/>
          </w:rPr>
          <w:t xml:space="preserve">разделом VIII</w:t>
        </w:r>
      </w:hyperlink>
      <w:r>
        <w:rPr>
          <w:sz w:val="20"/>
        </w:rPr>
        <w:t xml:space="preserve"> "Размер платы за проведение государственной экспертизы"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</w:t>
      </w:r>
      <w:hyperlink w:history="0" r:id="rId4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Пункты 19</w:t>
        </w:r>
      </w:hyperlink>
      <w:r>
        <w:rPr>
          <w:sz w:val="20"/>
        </w:rPr>
        <w:t xml:space="preserve">, </w:t>
      </w:r>
      <w:hyperlink w:history="0" r:id="rId5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"19. Показатели доступности и качества муниципальной услуги,</w:t>
      </w:r>
    </w:p>
    <w:p>
      <w:pPr>
        <w:pStyle w:val="0"/>
        <w:jc w:val="center"/>
      </w:pPr>
      <w:r>
        <w:rPr>
          <w:sz w:val="20"/>
        </w:rPr>
        <w:t xml:space="preserve">в том числе количество взаимодействия заявителя</w:t>
      </w:r>
    </w:p>
    <w:p>
      <w:pPr>
        <w:pStyle w:val="0"/>
        <w:jc w:val="center"/>
      </w:pPr>
      <w:r>
        <w:rPr>
          <w:sz w:val="20"/>
        </w:rPr>
        <w:t xml:space="preserve">с должностными лицами при предоставлении муниципальной</w:t>
      </w:r>
    </w:p>
    <w:p>
      <w:pPr>
        <w:pStyle w:val="0"/>
        <w:jc w:val="center"/>
      </w:pPr>
      <w:r>
        <w:rPr>
          <w:sz w:val="20"/>
        </w:rPr>
        <w:t xml:space="preserve">услуги и их продолжительность, возможность получения</w:t>
      </w:r>
    </w:p>
    <w:p>
      <w:pPr>
        <w:pStyle w:val="0"/>
        <w:jc w:val="center"/>
      </w:pPr>
      <w:r>
        <w:rPr>
          <w:sz w:val="20"/>
        </w:rPr>
        <w:t xml:space="preserve">информации о ходе предоставления муниципальной услуги, в том</w:t>
      </w:r>
    </w:p>
    <w:p>
      <w:pPr>
        <w:pStyle w:val="0"/>
        <w:jc w:val="center"/>
      </w:pPr>
      <w:r>
        <w:rPr>
          <w:sz w:val="20"/>
        </w:rPr>
        <w:t xml:space="preserve">числе с использованием информационно-телекоммуникационных</w:t>
      </w:r>
    </w:p>
    <w:p>
      <w:pPr>
        <w:pStyle w:val="0"/>
        <w:jc w:val="center"/>
      </w:pPr>
      <w:r>
        <w:rPr>
          <w:sz w:val="20"/>
        </w:rPr>
        <w:t xml:space="preserve">технологий, возможность либо невозможность получения</w:t>
      </w:r>
    </w:p>
    <w:p>
      <w:pPr>
        <w:pStyle w:val="0"/>
        <w:jc w:val="center"/>
      </w:pPr>
      <w:r>
        <w:rPr>
          <w:sz w:val="20"/>
        </w:rPr>
        <w:t xml:space="preserve">муниципальной услуги в многофункциональном центре</w:t>
      </w:r>
    </w:p>
    <w:p>
      <w:pPr>
        <w:pStyle w:val="0"/>
        <w:jc w:val="center"/>
      </w:pPr>
      <w:r>
        <w:rPr>
          <w:sz w:val="20"/>
        </w:rPr>
        <w:t xml:space="preserve">предоставления государственных и муниципальных услуг (в том</w:t>
      </w:r>
    </w:p>
    <w:p>
      <w:pPr>
        <w:pStyle w:val="0"/>
        <w:jc w:val="center"/>
      </w:pPr>
      <w:r>
        <w:rPr>
          <w:sz w:val="20"/>
        </w:rPr>
        <w:t xml:space="preserve">числе в полном объеме), в отделах, органах администрации</w:t>
      </w:r>
    </w:p>
    <w:p>
      <w:pPr>
        <w:pStyle w:val="0"/>
        <w:jc w:val="center"/>
      </w:pPr>
      <w:r>
        <w:rPr>
          <w:sz w:val="20"/>
        </w:rPr>
        <w:t xml:space="preserve">и подведомственных муниципальных учреждениях,</w:t>
      </w:r>
    </w:p>
    <w:p>
      <w:pPr>
        <w:pStyle w:val="0"/>
        <w:jc w:val="center"/>
      </w:pPr>
      <w:r>
        <w:rPr>
          <w:sz w:val="20"/>
        </w:rPr>
        <w:t xml:space="preserve">предоставляющих муниципальные услуги, по выбору заявителя</w:t>
      </w:r>
    </w:p>
    <w:p>
      <w:pPr>
        <w:pStyle w:val="0"/>
        <w:jc w:val="center"/>
      </w:pPr>
      <w:r>
        <w:rPr>
          <w:sz w:val="20"/>
        </w:rPr>
        <w:t xml:space="preserve">(экстерриториальный принцип), посредством запроса</w:t>
      </w:r>
    </w:p>
    <w:p>
      <w:pPr>
        <w:pStyle w:val="0"/>
        <w:jc w:val="center"/>
      </w:pPr>
      <w:r>
        <w:rPr>
          <w:sz w:val="20"/>
        </w:rPr>
        <w:t xml:space="preserve">о предоставлении нескольких муниципальных услуг</w:t>
      </w:r>
    </w:p>
    <w:p>
      <w:pPr>
        <w:pStyle w:val="0"/>
        <w:jc w:val="center"/>
      </w:pPr>
      <w:r>
        <w:rPr>
          <w:sz w:val="20"/>
        </w:rPr>
        <w:t xml:space="preserve">в многофункциональных центрах предоставления государственных</w:t>
      </w:r>
    </w:p>
    <w:p>
      <w:pPr>
        <w:pStyle w:val="0"/>
        <w:jc w:val="center"/>
      </w:pPr>
      <w:r>
        <w:rPr>
          <w:sz w:val="20"/>
        </w:rPr>
        <w:t xml:space="preserve">и муниципальных услуг, предусмотренного </w:t>
      </w:r>
      <w:hyperlink w:history="0" r:id="rId51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 ------------ Недействующая редакция {КонсультантПлюс}">
        <w:r>
          <w:rPr>
            <w:sz w:val="20"/>
            <w:color w:val="0000ff"/>
          </w:rPr>
          <w:t xml:space="preserve">статьей 15.1</w:t>
        </w:r>
      </w:hyperlink>
    </w:p>
    <w:p>
      <w:pPr>
        <w:pStyle w:val="0"/>
        <w:jc w:val="center"/>
      </w:pPr>
      <w:r>
        <w:rPr>
          <w:sz w:val="20"/>
        </w:rPr>
        <w:t xml:space="preserve">Федерального закона N 210-ФЗ)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19.1. Показателем доступности и качества муниципальной услуги является возможность: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муниципальную услугу своевременно и в соответствии со стандартом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получать полную, актуальную и достоверную информацию о порядке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информацию о результате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действие (бездействие) должностных лиц администрации округа.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19.2. Основные требования к качеству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своевременность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достоверность и полнота информирования заявителя о ходе рассмотрения его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удобство и доступность получения заявителем информации о порядке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19.3. Показателями качества предоставления муниципальной услуги являются срок рассмотрения уведомления, отсутствие жалоб на действие (бездействие)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уведомления почтовым отправлением непосредственного взаимодействия заявителя со специалистом Отдела не требуется.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19.4. При предоставлении муниципальной услуги через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заявитель представляет документы, в соответствии с подпунктами 9.1, 9.2, 9.3 настоящего Административного регламента, специалисту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специалист МФЦ осуществляет электронное взаимодействие с должностным лицом администрации с использованием информационно-телекоммуникационной сети "Интернет" через официальный сайт администрации, федеральную государственную информационную систему "Единый портал государственных и муниципальных услуг (функций) или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края", в ходе электронного взаимодействия между МФЦ и администрацией осуществляются формирование и передача в администрацию уведомления на предоставление муниципальной услуги и необходимых документов, информирование оператора МФЦ о ходе оказания муниципальной услуги, передача оператору МФЦ результата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случае указания в уведомлении на предоставление муниципальной услуги адреса электронной почты заявителя информирование заявителя о ходе оказания муниципальной услуги, о результате ее предоставления осуществляет специалист Отдела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взаимодействия между специалистом МФЦ и должностным лицом администрации, ответственным за делопроизводство, осуществляется передача документов, предусмотренных подпунктом 9.1, 9.2, 9.3 настоящего административного регламента, по почте, курьером или в форме электронного документа в течение 1 рабочего дня со дня регистрации документов, предусмотренных подпунктом 9.1, 9.2, 9.3 настоящего административного регламента, в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19.5. Предоставление муниципальной услуги по экстерриториальному принципу не осуществляется.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20. Иные требования, в том числе учитывающие особенности</w:t>
      </w:r>
    </w:p>
    <w:p>
      <w:pPr>
        <w:pStyle w:val="0"/>
        <w:jc w:val="center"/>
      </w:pPr>
      <w:r>
        <w:rPr>
          <w:sz w:val="20"/>
        </w:rPr>
        <w:t xml:space="preserve">предоставления муниципальной услуги по экстерриториальному</w:t>
      </w:r>
    </w:p>
    <w:p>
      <w:pPr>
        <w:pStyle w:val="0"/>
        <w:jc w:val="center"/>
      </w:pPr>
      <w:r>
        <w:rPr>
          <w:sz w:val="20"/>
        </w:rPr>
        <w:t xml:space="preserve">принципу (в случае, если муниципальная услуга</w:t>
      </w:r>
    </w:p>
    <w:p>
      <w:pPr>
        <w:pStyle w:val="0"/>
        <w:jc w:val="center"/>
      </w:pPr>
      <w:r>
        <w:rPr>
          <w:sz w:val="20"/>
        </w:rPr>
        <w:t xml:space="preserve">предоставляется по экстерриториальному принципу)</w:t>
      </w:r>
    </w:p>
    <w:p>
      <w:pPr>
        <w:pStyle w:val="0"/>
        <w:jc w:val="center"/>
      </w:pPr>
      <w:r>
        <w:rPr>
          <w:sz w:val="20"/>
        </w:rPr>
        <w:t xml:space="preserve">и особенности предоставления муниципальной услуги</w:t>
      </w:r>
    </w:p>
    <w:p>
      <w:pPr>
        <w:pStyle w:val="0"/>
        <w:jc w:val="center"/>
      </w:pPr>
      <w:r>
        <w:rPr>
          <w:sz w:val="20"/>
        </w:rPr>
        <w:t xml:space="preserve">в электронной форме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20.1. При предоставлении муниципальной услуги обеспечивается возможность заявителя с использованием информационно-телекоммуникационной сети "Интернет" через федеральную государственную информационную систему "Единый портал государственных и муниципальных услуг (функций) или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подать заявление на предоставление муниципальной услуги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получать информацию о порядке предоставления муниципальной услуги и сведения о ходе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представлять документы, необходимые для предоставления муниципальной услуги, в порядке, установленном </w:t>
      </w:r>
      <w:hyperlink w:history="0" r:id="rId52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получать результат предоставления муниципальной услуги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20.2. Иные требования, в том числе учитывающие особенности предоставления муниципальной услуги по экстерриториальному принципу, не предусмотрены.".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5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r:id="rId54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Подпункты "6"</w:t>
        </w:r>
      </w:hyperlink>
      <w:r>
        <w:rPr>
          <w:sz w:val="20"/>
        </w:rPr>
        <w:t xml:space="preserve"> и </w:t>
      </w:r>
      <w:hyperlink w:history="0" r:id="rId55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"7" пункта 21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"6) подготовка разрешения на строительство или решения о внесении изменений в разрешение на строительство (в том числе в связи с необходимостью продления срока действия разрешения на строительство), или уведомления об отказе в выдаче такого разрешения либо уведомления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направление (выдача) заявителю (представителю заявителя) разрешения на строительство или решения о внесении изменений в разрешение на строительство либо уведомления об отказе в выдаче разрешения на строительство или уведомления об отказе во внесении изменений в разрешение на строительство.".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r:id="rId56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 23.6 пункта 23</w:t>
        </w:r>
      </w:hyperlink>
      <w:r>
        <w:rPr>
          <w:sz w:val="20"/>
        </w:rPr>
        <w:t xml:space="preserve"> после первого абзаца дополнить абзацами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случае установления при личном приеме фактов отсутствия документов, предусмотренных подпунктом 9.2 настоящего Административного регламента, администрация или специалист МФЦ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установления при личном приеме фактов отсутствия документов, предусмотренных подпунктом 9.3 настоящего Административного регламента, администрация или специалист МФЦ незамедлительно уведомляет об этом заявителя и предлагает принять меры по устранению препятствий для приема заявления о предоставлении муниципальной услуги и документов.".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</w:t>
      </w:r>
      <w:hyperlink w:history="0" r:id="rId57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пункте 25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В </w:t>
      </w:r>
      <w:hyperlink w:history="0" r:id="rId58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25.6</w:t>
        </w:r>
      </w:hyperlink>
      <w:r>
        <w:rPr>
          <w:sz w:val="20"/>
        </w:rPr>
        <w:t xml:space="preserve"> после слов "подготовку разрешения на строительство" дополнить словами "или решения о внесении изменений в разрешение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В </w:t>
      </w:r>
      <w:hyperlink w:history="0" r:id="rId59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25.7</w:t>
        </w:r>
      </w:hyperlink>
      <w:r>
        <w:rPr>
          <w:sz w:val="20"/>
        </w:rPr>
        <w:t xml:space="preserve"> после слов "разрешения на строительство" дополнить словами "или решения о внесении изменений в разрешение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В </w:t>
      </w:r>
      <w:hyperlink w:history="0" r:id="rId60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подпункте 25.8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2.3.3.1. В </w:t>
      </w:r>
      <w:hyperlink w:history="0" r:id="rId61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после слов "разрешение на строительство" дополнить словами "или решения о внесении изменений в разрешение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2.3.3.2. В </w:t>
      </w:r>
      <w:hyperlink w:history="0" r:id="rId62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абзаце третьем</w:t>
        </w:r>
      </w:hyperlink>
      <w:r>
        <w:rPr>
          <w:sz w:val="20"/>
        </w:rPr>
        <w:t xml:space="preserve"> слова "Разрешение на строительство объекта в эксплуатацию" заменить словами "разрешение на строительство".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63" w:tooltip="Постановление администрации Петровского городского округа Ставропольского края от 28.06.2018 N 1050 (ред. от 21.02.2020) &quot;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&quot;Выдача разрешения на строительство&quot;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приложениями 5, 6 в редакции согласно </w:t>
      </w:r>
      <w:hyperlink w:history="0" w:anchor="P218" w:tooltip="                                 ЗАЯВЛЕНИЕ">
        <w:r>
          <w:rPr>
            <w:sz w:val="20"/>
            <w:color w:val="0000ff"/>
          </w:rPr>
          <w:t xml:space="preserve">приложениям 1</w:t>
        </w:r>
      </w:hyperlink>
      <w:r>
        <w:rPr>
          <w:sz w:val="20"/>
        </w:rPr>
        <w:t xml:space="preserve">, </w:t>
      </w:r>
      <w:hyperlink w:history="0" w:anchor="P299" w:tooltip="                                 ЗАЯВЛЕНИЕ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настоящим Изменениям.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Управляющий делами администрации</w:t>
      </w:r>
    </w:p>
    <w:p>
      <w:pPr>
        <w:pStyle w:val="0"/>
        <w:jc w:val="right"/>
      </w:pPr>
      <w:r>
        <w:rPr>
          <w:sz w:val="20"/>
        </w:rPr>
        <w:t xml:space="preserve">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Ю.В.ПЕТРИЧ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изменениям,</w:t>
      </w:r>
    </w:p>
    <w:p>
      <w:pPr>
        <w:pStyle w:val="0"/>
        <w:jc w:val="right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0"/>
        <w:jc w:val="right"/>
      </w:pPr>
      <w:r>
        <w:rPr>
          <w:sz w:val="20"/>
        </w:rPr>
        <w:t xml:space="preserve">по предоставлению администрацией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строительство", утвержденный 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 от 28 июня 2018 г. N 1050</w:t>
      </w:r>
    </w:p>
    <w:p>
      <w:pPr>
        <w:pStyle w:val="0"/>
        <w:jc w:val="right"/>
      </w:pPr>
      <w:r>
        <w:rPr>
          <w:sz w:val="20"/>
        </w:rPr>
        <w:t xml:space="preserve">(в редакции от 21 февраля 2020 г.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5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Петровского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разрешений</w:t>
      </w:r>
    </w:p>
    <w:p>
      <w:pPr>
        <w:pStyle w:val="0"/>
        <w:jc w:val="right"/>
      </w:pPr>
      <w:r>
        <w:rPr>
          <w:sz w:val="20"/>
        </w:rPr>
        <w:t xml:space="preserve">на строительство при осуществлении</w:t>
      </w:r>
    </w:p>
    <w:p>
      <w:pPr>
        <w:pStyle w:val="0"/>
        <w:jc w:val="right"/>
      </w:pPr>
      <w:r>
        <w:rPr>
          <w:sz w:val="20"/>
        </w:rPr>
        <w:t xml:space="preserve">строительства, реконструкции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 расположенных</w:t>
      </w:r>
    </w:p>
    <w:p>
      <w:pPr>
        <w:pStyle w:val="0"/>
        <w:jc w:val="right"/>
      </w:pPr>
      <w:r>
        <w:rPr>
          <w:sz w:val="20"/>
        </w:rPr>
        <w:t xml:space="preserve">на территории Петровского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 Ставропольского края"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Главе Петровского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городского округа Ставропольского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А.А. Захарченко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 застройщика)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(адрес прописки)</w:t>
      </w:r>
    </w:p>
    <w:p>
      <w:pPr>
        <w:pStyle w:val="1"/>
        <w:jc w:val="both"/>
      </w:pPr>
      <w:r>
        <w:rPr>
          <w:sz w:val="20"/>
        </w:rPr>
      </w:r>
    </w:p>
    <w:bookmarkStart w:id="218" w:name="P218"/>
    <w:bookmarkEnd w:id="218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о продлении срока действия разрешения</w:t>
      </w:r>
    </w:p>
    <w:p>
      <w:pPr>
        <w:pStyle w:val="1"/>
        <w:jc w:val="both"/>
      </w:pPr>
      <w:r>
        <w:rPr>
          <w:sz w:val="20"/>
        </w:rPr>
        <w:t xml:space="preserve">                             на строительство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Прошу Вас продлить срок действия разрешения на строительство от ___________</w:t>
      </w:r>
    </w:p>
    <w:p>
      <w:pPr>
        <w:pStyle w:val="1"/>
        <w:jc w:val="both"/>
      </w:pPr>
      <w:r>
        <w:rPr>
          <w:sz w:val="20"/>
        </w:rPr>
        <w:t xml:space="preserve">N 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(строительство, реконструкцию, капитальный ремонт)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объекта)</w:t>
      </w:r>
    </w:p>
    <w:p>
      <w:pPr>
        <w:pStyle w:val="1"/>
        <w:jc w:val="both"/>
      </w:pPr>
      <w:r>
        <w:rPr>
          <w:sz w:val="20"/>
        </w:rPr>
        <w:t xml:space="preserve">на земельном участке по адресу: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(район, город, улица, номер участка)</w:t>
      </w:r>
    </w:p>
    <w:p>
      <w:pPr>
        <w:pStyle w:val="1"/>
        <w:jc w:val="both"/>
      </w:pPr>
      <w:r>
        <w:rPr>
          <w:sz w:val="20"/>
        </w:rPr>
        <w:t xml:space="preserve">Выданного сроком на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связи с тем, что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(указать причину продления срока действия разрешения на строительство)</w:t>
      </w:r>
    </w:p>
    <w:p>
      <w:pPr>
        <w:pStyle w:val="1"/>
        <w:jc w:val="both"/>
      </w:pPr>
      <w:r>
        <w:rPr>
          <w:sz w:val="20"/>
        </w:rPr>
        <w:t xml:space="preserve">При этом сообщаю:</w:t>
      </w:r>
    </w:p>
    <w:p>
      <w:pPr>
        <w:pStyle w:val="1"/>
        <w:jc w:val="both"/>
      </w:pPr>
      <w:r>
        <w:rPr>
          <w:sz w:val="20"/>
        </w:rPr>
        <w:t xml:space="preserve">    право пользования земельным участком закреплено (государственным актом,</w:t>
      </w:r>
    </w:p>
    <w:p>
      <w:pPr>
        <w:pStyle w:val="1"/>
        <w:jc w:val="both"/>
      </w:pPr>
      <w:r>
        <w:rPr>
          <w:sz w:val="20"/>
        </w:rPr>
        <w:t xml:space="preserve">договором  аренды или свидетельством о государственной регистрации права на</w:t>
      </w:r>
    </w:p>
    <w:p>
      <w:pPr>
        <w:pStyle w:val="1"/>
        <w:jc w:val="both"/>
      </w:pPr>
      <w:r>
        <w:rPr>
          <w:sz w:val="20"/>
        </w:rPr>
        <w:t xml:space="preserve">землю</w:t>
      </w:r>
    </w:p>
    <w:p>
      <w:pPr>
        <w:pStyle w:val="1"/>
        <w:jc w:val="both"/>
      </w:pPr>
      <w:r>
        <w:rPr>
          <w:sz w:val="20"/>
        </w:rPr>
        <w:t xml:space="preserve">                           (нужное подчеркнуть)</w:t>
      </w:r>
    </w:p>
    <w:p>
      <w:pPr>
        <w:pStyle w:val="1"/>
        <w:jc w:val="both"/>
      </w:pPr>
      <w:r>
        <w:rPr>
          <w:sz w:val="20"/>
        </w:rPr>
        <w:t xml:space="preserve">N _____ от "___" ___________ 20___ года.</w:t>
      </w:r>
    </w:p>
    <w:p>
      <w:pPr>
        <w:pStyle w:val="1"/>
        <w:jc w:val="both"/>
      </w:pPr>
      <w:r>
        <w:rPr>
          <w:sz w:val="20"/>
        </w:rPr>
        <w:t xml:space="preserve">    Корректировка раздела проекта организации строительства произведена 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проектной организации, юридический и почтовый адрес)</w:t>
      </w:r>
    </w:p>
    <w:p>
      <w:pPr>
        <w:pStyle w:val="1"/>
        <w:jc w:val="both"/>
      </w:pPr>
      <w:r>
        <w:rPr>
          <w:sz w:val="20"/>
        </w:rPr>
        <w:t xml:space="preserve">Имеющей право на выполнение проектных работ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документа и уполномоченной организации, его выдавшей)</w:t>
      </w:r>
    </w:p>
    <w:p>
      <w:pPr>
        <w:pStyle w:val="1"/>
        <w:jc w:val="both"/>
      </w:pPr>
      <w:r>
        <w:rPr>
          <w:sz w:val="20"/>
        </w:rPr>
        <w:t xml:space="preserve">от "____" ____________ 20____ года N _____________________________________,</w:t>
      </w:r>
    </w:p>
    <w:p>
      <w:pPr>
        <w:pStyle w:val="1"/>
        <w:jc w:val="both"/>
      </w:pPr>
      <w:r>
        <w:rPr>
          <w:sz w:val="20"/>
        </w:rPr>
        <w:t xml:space="preserve">положительное заключение государственной экспертизы получено за N _________</w:t>
      </w:r>
    </w:p>
    <w:p>
      <w:pPr>
        <w:pStyle w:val="1"/>
        <w:jc w:val="both"/>
      </w:pPr>
      <w:r>
        <w:rPr>
          <w:sz w:val="20"/>
        </w:rPr>
        <w:t xml:space="preserve">от "____" ____________ 20___ года.</w:t>
      </w:r>
    </w:p>
    <w:p>
      <w:pPr>
        <w:pStyle w:val="1"/>
        <w:jc w:val="both"/>
      </w:pPr>
      <w:r>
        <w:rPr>
          <w:sz w:val="20"/>
        </w:rPr>
        <w:t xml:space="preserve">    Одновременно  ставлю  Вас в известность, что работы будут производиться</w:t>
      </w:r>
    </w:p>
    <w:p>
      <w:pPr>
        <w:pStyle w:val="1"/>
        <w:jc w:val="both"/>
      </w:pPr>
      <w:r>
        <w:rPr>
          <w:sz w:val="20"/>
        </w:rPr>
        <w:t xml:space="preserve">подрядным    (хозяйственным)    способом   в   соответствии   с   договором</w:t>
      </w:r>
    </w:p>
    <w:p>
      <w:pPr>
        <w:pStyle w:val="1"/>
        <w:jc w:val="both"/>
      </w:pPr>
      <w:r>
        <w:rPr>
          <w:sz w:val="20"/>
        </w:rPr>
        <w:t xml:space="preserve">от "___" _________ 20__ г. N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организации с указанием ее формы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собственности)</w:t>
      </w:r>
    </w:p>
    <w:p>
      <w:pPr>
        <w:pStyle w:val="1"/>
        <w:jc w:val="both"/>
      </w:pPr>
      <w:r>
        <w:rPr>
          <w:sz w:val="20"/>
        </w:rPr>
        <w:t xml:space="preserve">    Основные показатели объекта: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Обязуюсь  обо  всех  изменениях,  связанных  с приведенными в настоящем</w:t>
      </w:r>
    </w:p>
    <w:p>
      <w:pPr>
        <w:pStyle w:val="1"/>
        <w:jc w:val="both"/>
      </w:pPr>
      <w:r>
        <w:rPr>
          <w:sz w:val="20"/>
        </w:rPr>
        <w:t xml:space="preserve">заявлении сведениями, и нарушениях обязательных норм и регламентов сообщать</w:t>
      </w:r>
    </w:p>
    <w:p>
      <w:pPr>
        <w:pStyle w:val="1"/>
        <w:jc w:val="both"/>
      </w:pPr>
      <w:r>
        <w:rPr>
          <w:sz w:val="20"/>
        </w:rPr>
        <w:t xml:space="preserve">в орган, осуществляющий выдачу разрешения на строительство.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___________/___________________/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Подпись   Расшифровка подписи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Дата"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изменениям,</w:t>
      </w:r>
    </w:p>
    <w:p>
      <w:pPr>
        <w:pStyle w:val="0"/>
        <w:jc w:val="right"/>
      </w:pPr>
      <w:r>
        <w:rPr>
          <w:sz w:val="20"/>
        </w:rPr>
        <w:t xml:space="preserve">которые вносятся в административный регламент</w:t>
      </w:r>
    </w:p>
    <w:p>
      <w:pPr>
        <w:pStyle w:val="0"/>
        <w:jc w:val="right"/>
      </w:pPr>
      <w:r>
        <w:rPr>
          <w:sz w:val="20"/>
        </w:rPr>
        <w:t xml:space="preserve">по предоставлению администрацией Петровского</w:t>
      </w:r>
    </w:p>
    <w:p>
      <w:pPr>
        <w:pStyle w:val="0"/>
        <w:jc w:val="right"/>
      </w:pPr>
      <w:r>
        <w:rPr>
          <w:sz w:val="20"/>
        </w:rPr>
        <w:t xml:space="preserve">городского округа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разрешения</w:t>
      </w:r>
    </w:p>
    <w:p>
      <w:pPr>
        <w:pStyle w:val="0"/>
        <w:jc w:val="right"/>
      </w:pPr>
      <w:r>
        <w:rPr>
          <w:sz w:val="20"/>
        </w:rPr>
        <w:t xml:space="preserve">строительство", утвержденный 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Петровского городского округа</w:t>
      </w:r>
    </w:p>
    <w:p>
      <w:pPr>
        <w:pStyle w:val="0"/>
        <w:jc w:val="right"/>
      </w:pPr>
      <w:r>
        <w:rPr>
          <w:sz w:val="20"/>
        </w:rPr>
        <w:t xml:space="preserve">Ставропольского края от 28 июня 2018 г. N 1050</w:t>
      </w:r>
    </w:p>
    <w:p>
      <w:pPr>
        <w:pStyle w:val="0"/>
        <w:jc w:val="right"/>
      </w:pPr>
      <w:r>
        <w:rPr>
          <w:sz w:val="20"/>
        </w:rPr>
        <w:t xml:space="preserve">(в редакции от 21 февраля 2020 г. N 228)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"Приложение 6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администрацией Петровского</w:t>
      </w:r>
    </w:p>
    <w:p>
      <w:pPr>
        <w:pStyle w:val="0"/>
        <w:jc w:val="right"/>
      </w:pPr>
      <w:r>
        <w:rPr>
          <w:sz w:val="20"/>
        </w:rPr>
        <w:t xml:space="preserve">муниципального района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муниципальной услуги "Выдача разрешений</w:t>
      </w:r>
    </w:p>
    <w:p>
      <w:pPr>
        <w:pStyle w:val="0"/>
        <w:jc w:val="right"/>
      </w:pPr>
      <w:r>
        <w:rPr>
          <w:sz w:val="20"/>
        </w:rPr>
        <w:t xml:space="preserve">на строительство при осуществлении</w:t>
      </w:r>
    </w:p>
    <w:p>
      <w:pPr>
        <w:pStyle w:val="0"/>
        <w:jc w:val="right"/>
      </w:pPr>
      <w:r>
        <w:rPr>
          <w:sz w:val="20"/>
        </w:rPr>
        <w:t xml:space="preserve">строительства, реконструкции объектов</w:t>
      </w:r>
    </w:p>
    <w:p>
      <w:pPr>
        <w:pStyle w:val="0"/>
        <w:jc w:val="right"/>
      </w:pPr>
      <w:r>
        <w:rPr>
          <w:sz w:val="20"/>
        </w:rPr>
        <w:t xml:space="preserve">капитального строительства, расположенных</w:t>
      </w:r>
    </w:p>
    <w:p>
      <w:pPr>
        <w:pStyle w:val="0"/>
        <w:jc w:val="right"/>
      </w:pPr>
      <w:r>
        <w:rPr>
          <w:sz w:val="20"/>
        </w:rPr>
        <w:t xml:space="preserve">на территории Петровского муниципального</w:t>
      </w:r>
    </w:p>
    <w:p>
      <w:pPr>
        <w:pStyle w:val="0"/>
        <w:jc w:val="right"/>
      </w:pPr>
      <w:r>
        <w:rPr>
          <w:sz w:val="20"/>
        </w:rPr>
        <w:t xml:space="preserve">района Ставропольского края"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Главе Петровского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городского округа Ставропольского края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А.А. Захарченко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(Ф.И.О. застройщика)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(адрес прописки)</w:t>
      </w:r>
    </w:p>
    <w:p>
      <w:pPr>
        <w:pStyle w:val="1"/>
        <w:jc w:val="both"/>
      </w:pPr>
      <w:r>
        <w:rPr>
          <w:sz w:val="20"/>
        </w:rPr>
      </w:r>
    </w:p>
    <w:bookmarkStart w:id="299" w:name="P299"/>
    <w:bookmarkEnd w:id="299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о внесении изменений в разрешение</w:t>
      </w:r>
    </w:p>
    <w:p>
      <w:pPr>
        <w:pStyle w:val="1"/>
        <w:jc w:val="both"/>
      </w:pPr>
      <w:r>
        <w:rPr>
          <w:sz w:val="20"/>
        </w:rPr>
        <w:t xml:space="preserve">                             на строительство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Вас внести изменения в разрешение от ________________ N _________</w:t>
      </w:r>
    </w:p>
    <w:p>
      <w:pPr>
        <w:pStyle w:val="1"/>
        <w:jc w:val="both"/>
      </w:pPr>
      <w:r>
        <w:rPr>
          <w:sz w:val="20"/>
        </w:rPr>
        <w:t xml:space="preserve">на 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(строительство, реконструкцию)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(наименование объекта)</w:t>
      </w:r>
    </w:p>
    <w:p>
      <w:pPr>
        <w:pStyle w:val="1"/>
        <w:jc w:val="both"/>
      </w:pPr>
      <w:r>
        <w:rPr>
          <w:sz w:val="20"/>
        </w:rPr>
        <w:t xml:space="preserve">на земельном участке по адресу: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(район, город, улица, номер участка)</w:t>
      </w:r>
    </w:p>
    <w:p>
      <w:pPr>
        <w:pStyle w:val="1"/>
        <w:jc w:val="both"/>
      </w:pPr>
      <w:r>
        <w:rPr>
          <w:sz w:val="20"/>
        </w:rPr>
        <w:t xml:space="preserve">Выданного сроком на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В связи с тем, что 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(указать причину внесения изменений)</w:t>
      </w:r>
    </w:p>
    <w:p>
      <w:pPr>
        <w:pStyle w:val="1"/>
        <w:jc w:val="both"/>
      </w:pPr>
      <w:r>
        <w:rPr>
          <w:sz w:val="20"/>
        </w:rPr>
        <w:t xml:space="preserve">При этом сообщаю:</w:t>
      </w:r>
    </w:p>
    <w:p>
      <w:pPr>
        <w:pStyle w:val="1"/>
        <w:jc w:val="both"/>
      </w:pPr>
      <w:r>
        <w:rPr>
          <w:sz w:val="20"/>
        </w:rPr>
        <w:t xml:space="preserve">    право пользования земельным участком закреплено (государственным актом,</w:t>
      </w:r>
    </w:p>
    <w:p>
      <w:pPr>
        <w:pStyle w:val="1"/>
        <w:jc w:val="both"/>
      </w:pPr>
      <w:r>
        <w:rPr>
          <w:sz w:val="20"/>
        </w:rPr>
        <w:t xml:space="preserve">договором  аренды или свидетельством о государственной регистрации права на</w:t>
      </w:r>
    </w:p>
    <w:p>
      <w:pPr>
        <w:pStyle w:val="1"/>
        <w:jc w:val="both"/>
      </w:pPr>
      <w:r>
        <w:rPr>
          <w:sz w:val="20"/>
        </w:rPr>
        <w:t xml:space="preserve">землю)</w:t>
      </w:r>
    </w:p>
    <w:p>
      <w:pPr>
        <w:pStyle w:val="1"/>
        <w:jc w:val="both"/>
      </w:pPr>
      <w:r>
        <w:rPr>
          <w:sz w:val="20"/>
        </w:rPr>
        <w:t xml:space="preserve">                           (нужное подчеркнуть)</w:t>
      </w:r>
    </w:p>
    <w:p>
      <w:pPr>
        <w:pStyle w:val="1"/>
        <w:jc w:val="both"/>
      </w:pPr>
      <w:r>
        <w:rPr>
          <w:sz w:val="20"/>
        </w:rPr>
        <w:t xml:space="preserve">от "____" ____________ 20___ года.</w:t>
      </w:r>
    </w:p>
    <w:p>
      <w:pPr>
        <w:pStyle w:val="1"/>
        <w:jc w:val="both"/>
      </w:pPr>
      <w:r>
        <w:rPr>
          <w:sz w:val="20"/>
        </w:rPr>
        <w:t xml:space="preserve">    Корректировка   проектной   документации   на   строительство   объекта</w:t>
      </w:r>
    </w:p>
    <w:p>
      <w:pPr>
        <w:pStyle w:val="1"/>
        <w:jc w:val="both"/>
      </w:pPr>
      <w:r>
        <w:rPr>
          <w:sz w:val="20"/>
        </w:rPr>
        <w:t xml:space="preserve">произведена 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(наименование проектной организации, юридический и почтовый адрес)</w:t>
      </w:r>
    </w:p>
    <w:p>
      <w:pPr>
        <w:pStyle w:val="1"/>
        <w:jc w:val="both"/>
      </w:pPr>
      <w:r>
        <w:rPr>
          <w:sz w:val="20"/>
        </w:rPr>
        <w:t xml:space="preserve">Имеющей право на выполнение проектных работ 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документа и уполномоченной организации, его выдавшей)</w:t>
      </w:r>
    </w:p>
    <w:p>
      <w:pPr>
        <w:pStyle w:val="1"/>
        <w:jc w:val="both"/>
      </w:pPr>
      <w:r>
        <w:rPr>
          <w:sz w:val="20"/>
        </w:rPr>
        <w:t xml:space="preserve">от "___" _________ 20__ года N 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положительное  заключение  государственной экспертизы получено за N _______</w:t>
      </w:r>
    </w:p>
    <w:p>
      <w:pPr>
        <w:pStyle w:val="1"/>
        <w:jc w:val="both"/>
      </w:pPr>
      <w:r>
        <w:rPr>
          <w:sz w:val="20"/>
        </w:rPr>
        <w:t xml:space="preserve">от "___" _________ 20__ года.</w:t>
      </w:r>
    </w:p>
    <w:p>
      <w:pPr>
        <w:pStyle w:val="1"/>
        <w:jc w:val="both"/>
      </w:pPr>
      <w:r>
        <w:rPr>
          <w:sz w:val="20"/>
        </w:rPr>
        <w:t xml:space="preserve">    Одновременно  ставлю  Вас в известность, что работы будут производиться</w:t>
      </w:r>
    </w:p>
    <w:p>
      <w:pPr>
        <w:pStyle w:val="1"/>
        <w:jc w:val="both"/>
      </w:pPr>
      <w:r>
        <w:rPr>
          <w:sz w:val="20"/>
        </w:rPr>
        <w:t xml:space="preserve">подрядным    (хозяйственным)    способом   в   соответствии   с   договором</w:t>
      </w:r>
    </w:p>
    <w:p>
      <w:pPr>
        <w:pStyle w:val="1"/>
        <w:jc w:val="both"/>
      </w:pPr>
      <w:r>
        <w:rPr>
          <w:sz w:val="20"/>
        </w:rPr>
        <w:t xml:space="preserve">от "___" _________ 20__ г. N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организации с указанием ее формы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собственности)</w:t>
      </w:r>
    </w:p>
    <w:p>
      <w:pPr>
        <w:pStyle w:val="1"/>
        <w:jc w:val="both"/>
      </w:pPr>
      <w:r>
        <w:rPr>
          <w:sz w:val="20"/>
        </w:rPr>
        <w:t xml:space="preserve">    Основные показатели объекта: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Обязуюсь  обо  всех  изменениях,  связанных  с приведенными в настоящем</w:t>
      </w:r>
    </w:p>
    <w:p>
      <w:pPr>
        <w:pStyle w:val="1"/>
        <w:jc w:val="both"/>
      </w:pPr>
      <w:r>
        <w:rPr>
          <w:sz w:val="20"/>
        </w:rPr>
        <w:t xml:space="preserve">заявлении сведениями, и нарушениях обязательных норм и регламентов сообщать</w:t>
      </w:r>
    </w:p>
    <w:p>
      <w:pPr>
        <w:pStyle w:val="1"/>
        <w:jc w:val="both"/>
      </w:pPr>
      <w:r>
        <w:rPr>
          <w:sz w:val="20"/>
        </w:rPr>
        <w:t xml:space="preserve">в орган, осуществляющий выдачу разрешения на строительство.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___________/___________________/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Подпись   Расшифровка подписи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Дата"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Петровского городского округа Ставропольского края от 01.03.2021 N 301</w:t>
            <w:br/>
            <w:t>"О внесении изменений...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5A6FE68C8C8FD6A71AA4D0E25ABC5791A8672C24AC0A6AB2056A077476F37C15BE86339E0C5481C5E5BA18F1FfCc2L" TargetMode = "External"/>
	<Relationship Id="rId8" Type="http://schemas.openxmlformats.org/officeDocument/2006/relationships/hyperlink" Target="consultantplus://offline/ref=15A6FE68C8C8FD6A71AA530333C79B731E8A2FCD4CC0AFFF7F02A620183F319409A83D60B18303115C47BD8F1FDF8BFADDfCc1L" TargetMode = "External"/>
	<Relationship Id="rId9" Type="http://schemas.openxmlformats.org/officeDocument/2006/relationships/hyperlink" Target="consultantplus://offline/ref=15A6FE68C8C8FD6A71AA530333C79B731E8A2FCD4CC0AFFF7E06A620183F319409A83D60A3835B1D5C45A38D19CADDAB9B9744D0FDDBEA7544B63D7FfEcEL" TargetMode = "External"/>
	<Relationship Id="rId10" Type="http://schemas.openxmlformats.org/officeDocument/2006/relationships/hyperlink" Target="consultantplus://offline/ref=15A6FE68C8C8FD6A71AA530333C79B731E8A2FCD4CC0AFFF7E06A620183F319409A83D60A3835B1D5C45A3861ACADDAB9B9744D0FDDBEA7544B63D7FfEcEL" TargetMode = "External"/>
	<Relationship Id="rId11" Type="http://schemas.openxmlformats.org/officeDocument/2006/relationships/hyperlink" Target="consultantplus://offline/ref=15A6FE68C8C8FD6A71AA530333C79B731E8A2FCD4CC0AFFF7E06A620183F319409A83D60A3835B1D5C45A28F15CADDAB9B9744D0FDDBEA7544B63D7FfEcEL" TargetMode = "External"/>
	<Relationship Id="rId12" Type="http://schemas.openxmlformats.org/officeDocument/2006/relationships/hyperlink" Target="consultantplus://offline/ref=15A6FE68C8C8FD6A71AA4D0E25ABC5791A8672C24AC0A6AB2056A077476F37C149E83B35E0C55618584EF7DE599484FADDDC49D2E1C7EA75f5c9L" TargetMode = "External"/>
	<Relationship Id="rId13" Type="http://schemas.openxmlformats.org/officeDocument/2006/relationships/hyperlink" Target="consultantplus://offline/ref=15A6FE68C8C8FD6A71AA530333C79B731E8A2FCD4CC0AFFF7E06A620183F319409A83D60A3835B1D5C45A78D1BCADDAB9B9744D0FDDBEA7544B63D7FfEcEL" TargetMode = "External"/>
	<Relationship Id="rId14" Type="http://schemas.openxmlformats.org/officeDocument/2006/relationships/hyperlink" Target="consultantplus://offline/ref=15A6FE68C8C8FD6A71AA530333C79B731E8A2FCD4CC0AFFF7E06A620183F319409A83D60A3835B1D5C45A28E19CADDAB9B9744D0FDDBEA7544B63D7FfEcEL" TargetMode = "External"/>
	<Relationship Id="rId15" Type="http://schemas.openxmlformats.org/officeDocument/2006/relationships/hyperlink" Target="consultantplus://offline/ref=15A6FE68C8C8FD6A71AA530333C79B731E8A2FCD4CC0AFFF7E06A620183F319409A83D60A3835B1D5C45A28C1FCADDAB9B9744D0FDDBEA7544B63D7FfEcEL" TargetMode = "External"/>
	<Relationship Id="rId16" Type="http://schemas.openxmlformats.org/officeDocument/2006/relationships/hyperlink" Target="consultantplus://offline/ref=15A6FE68C8C8FD6A71AA530333C79B731E8A2FCD4CC0AFFF7E06A620183F319409A83D60A3835B1D5C45A78D1ACADDAB9B9744D0FDDBEA7544B63D7FfEcEL" TargetMode = "External"/>
	<Relationship Id="rId17" Type="http://schemas.openxmlformats.org/officeDocument/2006/relationships/hyperlink" Target="consultantplus://offline/ref=15A6FE68C8C8FD6A71AA530333C79B731E8A2FCD4CC0AFFF7E06A620183F319409A83D60A3835B1D5C45A78B1DCADDAB9B9744D0FDDBEA7544B63D7FfEcEL" TargetMode = "External"/>
	<Relationship Id="rId18" Type="http://schemas.openxmlformats.org/officeDocument/2006/relationships/hyperlink" Target="consultantplus://offline/ref=15A6FE68C8C8FD6A71AA530333C79B731E8A2FCD4CC0AFFF7E06A620183F319409A83D60A3835B1D5C45A78B1CCADDAB9B9744D0FDDBEA7544B63D7FfEcEL" TargetMode = "External"/>
	<Relationship Id="rId19" Type="http://schemas.openxmlformats.org/officeDocument/2006/relationships/hyperlink" Target="consultantplus://offline/ref=15A6FE68C8C8FD6A71AA530333C79B731E8A2FCD4CC0AFFF7E06A620183F319409A83D60A3835B1D5C45A78B1FCADDAB9B9744D0FDDBEA7544B63D7FfEcEL" TargetMode = "External"/>
	<Relationship Id="rId20" Type="http://schemas.openxmlformats.org/officeDocument/2006/relationships/hyperlink" Target="consultantplus://offline/ref=15A6FE68C8C8FD6A71AA530333C79B731E8A2FCD4CC0AFFF7E06A620183F319409A83D60A3835B1D5C45A78B15CADDAB9B9744D0FDDBEA7544B63D7FfEcEL" TargetMode = "External"/>
	<Relationship Id="rId21" Type="http://schemas.openxmlformats.org/officeDocument/2006/relationships/hyperlink" Target="consultantplus://offline/ref=15A6FE68C8C8FD6A71AA530333C79B731E8A2FCD4CC0AFFF7E06A620183F319409A83D60A3835B1D5C45A78A1CCADDAB9B9744D0FDDBEA7544B63D7FfEcEL" TargetMode = "External"/>
	<Relationship Id="rId22" Type="http://schemas.openxmlformats.org/officeDocument/2006/relationships/hyperlink" Target="consultantplus://offline/ref=15A6FE68C8C8FD6A71AA530333C79B731E8A2FCD4CC0AFFF7E06A620183F319409A83D60A3835B1D5C45A78A18CADDAB9B9744D0FDDBEA7544B63D7FfEcEL" TargetMode = "External"/>
	<Relationship Id="rId23" Type="http://schemas.openxmlformats.org/officeDocument/2006/relationships/hyperlink" Target="consultantplus://offline/ref=15A6FE68C8C8FD6A71AA530333C79B731E8A2FCD4CC0AFFF7E06A620183F319409A83D60A3835B1D5C45A78A1ACADDAB9B9744D0FDDBEA7544B63D7FfEcEL" TargetMode = "External"/>
	<Relationship Id="rId24" Type="http://schemas.openxmlformats.org/officeDocument/2006/relationships/hyperlink" Target="consultantplus://offline/ref=15A6FE68C8C8FD6A71AA530333C79B731E8A2FCD4CC0AFFF7E06A620183F319409A83D60A3835B1D5C45A78A15CADDAB9B9744D0FDDBEA7544B63D7FfEcEL" TargetMode = "External"/>
	<Relationship Id="rId25" Type="http://schemas.openxmlformats.org/officeDocument/2006/relationships/hyperlink" Target="consultantplus://offline/ref=15A6FE68C8C8FD6A71AA530333C79B731E8A2FCD4CC0AFFF7E06A620183F319409A83D60A3835B1D5C45A28C1FCADDAB9B9744D0FDDBEA7544B63D7FfEcEL" TargetMode = "External"/>
	<Relationship Id="rId26" Type="http://schemas.openxmlformats.org/officeDocument/2006/relationships/hyperlink" Target="consultantplus://offline/ref=15A6FE68C8C8FD6A71AA530333C79B731E8A2FCD4CC0AFFF7E06A620183F319409A83D60A3835B1D5C45A7891DCADDAB9B9744D0FDDBEA7544B63D7FfEcEL" TargetMode = "External"/>
	<Relationship Id="rId27" Type="http://schemas.openxmlformats.org/officeDocument/2006/relationships/hyperlink" Target="consultantplus://offline/ref=15A6FE68C8C8FD6A71AA4D0E25ABC5791A8672C24AC0A6AB2056A077476F37C149E83B35E0C55618584EF7DE599484FADDDC49D2E1C7EA75f5c9L" TargetMode = "External"/>
	<Relationship Id="rId28" Type="http://schemas.openxmlformats.org/officeDocument/2006/relationships/hyperlink" Target="consultantplus://offline/ref=15A6FE68C8C8FD6A71AA4D0E25ABC5791A8672C24AC0A6AB2056A077476F37C149E83B37E4C75D480D01F6821DC397FADDDC4BD0FDfCc6L" TargetMode = "External"/>
	<Relationship Id="rId29" Type="http://schemas.openxmlformats.org/officeDocument/2006/relationships/hyperlink" Target="consultantplus://offline/ref=15A6FE68C8C8FD6A71AA4D0E25ABC5791A8672C24AC0A6AB2056A077476F37C149E83B37E4C65D480D01F6821DC397FADDDC4BD0FDfCc6L" TargetMode = "External"/>
	<Relationship Id="rId30" Type="http://schemas.openxmlformats.org/officeDocument/2006/relationships/hyperlink" Target="consultantplus://offline/ref=15A6FE68C8C8FD6A71AA4D0E25ABC5791A8672C24AC0A6AB2056A077476F37C149E83B37E2C655170814E7DA10C18BE4DFC057D2FFC7fEc9L" TargetMode = "External"/>
	<Relationship Id="rId31" Type="http://schemas.openxmlformats.org/officeDocument/2006/relationships/hyperlink" Target="consultantplus://offline/ref=15A6FE68C8C8FD6A71AA4D0E25ABC5791A8672C24AC0A6AB2056A077476F37C149E83B37E2C655170814E7DA10C18BE4DFC057D2FFC7fEc9L" TargetMode = "External"/>
	<Relationship Id="rId32" Type="http://schemas.openxmlformats.org/officeDocument/2006/relationships/hyperlink" Target="consultantplus://offline/ref=15A6FE68C8C8FD6A71AA4D0E25ABC5791A8672C24AC0A6AB2056A077476F37C149E83B37E4C35D480D01F6821DC397FADDDC4BD0FDfCc6L" TargetMode = "External"/>
	<Relationship Id="rId33" Type="http://schemas.openxmlformats.org/officeDocument/2006/relationships/hyperlink" Target="consultantplus://offline/ref=15A6FE68C8C8FD6A71AA530333C79B731E8A2FCD4CC0AFFF7E06A620183F319409A83D60A3835B1D5C45A7891FCADDAB9B9744D0FDDBEA7544B63D7FfEcEL" TargetMode = "External"/>
	<Relationship Id="rId34" Type="http://schemas.openxmlformats.org/officeDocument/2006/relationships/hyperlink" Target="consultantplus://offline/ref=15A6FE68C8C8FD6A71AA530333C79B731E8A2FCD4CC0AFFF7E06A620183F319409A83D60A3835B1D5C45A7891ACADDAB9B9744D0FDDBEA7544B63D7FfEcEL" TargetMode = "External"/>
	<Relationship Id="rId35" Type="http://schemas.openxmlformats.org/officeDocument/2006/relationships/hyperlink" Target="consultantplus://offline/ref=15A6FE68C8C8FD6A71AA530333C79B731E8A2FCD4CC0AFFF7E06A620183F319409A83D60A3835B1D5C45A78814CADDAB9B9744D0FDDBEA7544B63D7FfEcEL" TargetMode = "External"/>
	<Relationship Id="rId36" Type="http://schemas.openxmlformats.org/officeDocument/2006/relationships/hyperlink" Target="consultantplus://offline/ref=15A6FE68C8C8FD6A71AA4D0E25ABC5791A8672C24AC0A6AB2056A077476F37C15BE86339E0C5481C5E5BA18F1FfCc2L" TargetMode = "External"/>
	<Relationship Id="rId37" Type="http://schemas.openxmlformats.org/officeDocument/2006/relationships/hyperlink" Target="consultantplus://offline/ref=15A6FE68C8C8FD6A71AA530333C79B731E8A2FCD4CC0AFFF7E06A620183F319409A83D60A3835B1D5C45A18F14CADDAB9B9744D0FDDBEA7544B63D7FfEcEL" TargetMode = "External"/>
	<Relationship Id="rId38" Type="http://schemas.openxmlformats.org/officeDocument/2006/relationships/hyperlink" Target="consultantplus://offline/ref=15A6FE68C8C8FD6A71AA4D0E25ABC5791A8672C24AC0A6AB2056A077476F37C15BE86339E0C5481C5E5BA18F1FfCc2L" TargetMode = "External"/>
	<Relationship Id="rId39" Type="http://schemas.openxmlformats.org/officeDocument/2006/relationships/hyperlink" Target="consultantplus://offline/ref=15A6FE68C8C8FD6A71AA4D0E25ABC5791A8672C24AC0A6AB2056A077476F37C149E83B37E4C15D480D01F6821DC397FADDDC4BD0FDfCc6L" TargetMode = "External"/>
	<Relationship Id="rId40" Type="http://schemas.openxmlformats.org/officeDocument/2006/relationships/hyperlink" Target="consultantplus://offline/ref=15A6FE68C8C8FD6A71AA4D0E25ABC5791A8672C24AC0A6AB2056A077476F37C149E83B37E4CE5D480D01F6821DC397FADDDC4BD0FDfCc6L" TargetMode = "External"/>
	<Relationship Id="rId41" Type="http://schemas.openxmlformats.org/officeDocument/2006/relationships/hyperlink" Target="consultantplus://offline/ref=15A6FE68C8C8FD6A71AA4D0E25ABC5791A8672C24AC0A6AB2056A077476F37C149E83B36E5C15E170814E7DA10C18BE4DFC057D2FFC7fEc9L" TargetMode = "External"/>
	<Relationship Id="rId42" Type="http://schemas.openxmlformats.org/officeDocument/2006/relationships/hyperlink" Target="consultantplus://offline/ref=15A6FE68C8C8FD6A71AA4D0E25ABC5791A8672C24AC0A6AB2056A077476F37C149E83B37E2C655170814E7DA10C18BE4DFC057D2FFC7fEc9L" TargetMode = "External"/>
	<Relationship Id="rId43" Type="http://schemas.openxmlformats.org/officeDocument/2006/relationships/hyperlink" Target="consultantplus://offline/ref=15A6FE68C8C8FD6A71AA4D0E25ABC5791A8672C24AC0A6AB2056A077476F37C149E83B35E0C55618584EF7DE599484FADDDC49D2E1C7EA75f5c9L" TargetMode = "External"/>
	<Relationship Id="rId44" Type="http://schemas.openxmlformats.org/officeDocument/2006/relationships/hyperlink" Target="consultantplus://offline/ref=15A6FE68C8C8FD6A71AA4D0E25ABC5791A8672C24AC0A6AB2056A077476F37C149E83B37E2C655170814E7DA10C18BE4DFC057D2FFC7fEc9L" TargetMode = "External"/>
	<Relationship Id="rId45" Type="http://schemas.openxmlformats.org/officeDocument/2006/relationships/hyperlink" Target="consultantplus://offline/ref=15A6FE68C8C8FD6A71AA4D0E25ABC5791A8672C24AC0A6AB2056A077476F37C149E83B35E0C55618584EF7DE599484FADDDC49D2E1C7EA75f5c9L" TargetMode = "External"/>
	<Relationship Id="rId46" Type="http://schemas.openxmlformats.org/officeDocument/2006/relationships/hyperlink" Target="consultantplus://offline/ref=15A6FE68C8C8FD6A71AA4D0E25ABC5791A8672C24AC0A6AB2056A077476F37C149E83B36E6C557170814E7DA10C18BE4DFC057D2FFC7fEc9L" TargetMode = "External"/>
	<Relationship Id="rId47" Type="http://schemas.openxmlformats.org/officeDocument/2006/relationships/hyperlink" Target="consultantplus://offline/ref=15A6FE68C8C8FD6A71AA530333C79B731E8A2FCD4CC0AFFF7E06A620183F319409A83D60A3835B1D5C45A18C14CADDAB9B9744D0FDDBEA7544B63D7FfEcEL" TargetMode = "External"/>
	<Relationship Id="rId48" Type="http://schemas.openxmlformats.org/officeDocument/2006/relationships/hyperlink" Target="consultantplus://offline/ref=15A6FE68C8C8FD6A71AA4D0E25ABC5791A8777C24BCFA6AB2056A077476F37C149E83B36E6C65D480D01F6821DC397FADDDC4BD0FDfCc6L" TargetMode = "External"/>
	<Relationship Id="rId49" Type="http://schemas.openxmlformats.org/officeDocument/2006/relationships/hyperlink" Target="consultantplus://offline/ref=15A6FE68C8C8FD6A71AA530333C79B731E8A2FCD4CC0AFFF7E06A620183F319409A83D60A3835B1D5C45A18914CADDAB9B9744D0FDDBEA7544B63D7FfEcEL" TargetMode = "External"/>
	<Relationship Id="rId50" Type="http://schemas.openxmlformats.org/officeDocument/2006/relationships/hyperlink" Target="consultantplus://offline/ref=15A6FE68C8C8FD6A71AA530333C79B731E8A2FCD4CC0AFFF7E06A620183F319409A83D60A3835B1D5C45A1871ECADDAB9B9744D0FDDBEA7544B63D7FfEcEL" TargetMode = "External"/>
	<Relationship Id="rId51" Type="http://schemas.openxmlformats.org/officeDocument/2006/relationships/hyperlink" Target="consultantplus://offline/ref=15A6FE68C8C8FD6A71AA4D0E25ABC5791A8474C845C6A6AB2056A077476F37C149E83B36E4C35D480D01F6821DC397FADDDC4BD0FDfCc6L" TargetMode = "External"/>
	<Relationship Id="rId52" Type="http://schemas.openxmlformats.org/officeDocument/2006/relationships/hyperlink" Target="consultantplus://offline/ref=15A6FE68C8C8FD6A71AA4D0E25ABC579188077C44BCEA6AB2056A077476F37C15BE86339E0C5481C5E5BA18F1FfCc2L" TargetMode = "External"/>
	<Relationship Id="rId53" Type="http://schemas.openxmlformats.org/officeDocument/2006/relationships/hyperlink" Target="consultantplus://offline/ref=15A6FE68C8C8FD6A71AA530333C79B731E8A2FCD4CC0AFFF7E06A620183F319409A83D60A3835B1D5C45A18619CADDAB9B9744D0FDDBEA7544B63D7FfEcEL" TargetMode = "External"/>
	<Relationship Id="rId54" Type="http://schemas.openxmlformats.org/officeDocument/2006/relationships/hyperlink" Target="consultantplus://offline/ref=15A6FE68C8C8FD6A71AA530333C79B731E8A2FCD4CC0AFFF7E06A620183F319409A83D60A3835B1D5C45A08F1FCADDAB9B9744D0FDDBEA7544B63D7FfEcEL" TargetMode = "External"/>
	<Relationship Id="rId55" Type="http://schemas.openxmlformats.org/officeDocument/2006/relationships/hyperlink" Target="consultantplus://offline/ref=15A6FE68C8C8FD6A71AA530333C79B731E8A2FCD4CC0AFFF7E06A620183F319409A83D60A3835B1D5C45A08F1ECADDAB9B9744D0FDDBEA7544B63D7FfEcEL" TargetMode = "External"/>
	<Relationship Id="rId56" Type="http://schemas.openxmlformats.org/officeDocument/2006/relationships/hyperlink" Target="consultantplus://offline/ref=15A6FE68C8C8FD6A71AA530333C79B731E8A2FCD4CC0AFFF7E06A620183F319409A83D60A3835B1D5C45A08E18CADDAB9B9744D0FDDBEA7544B63D7FfEcEL" TargetMode = "External"/>
	<Relationship Id="rId57" Type="http://schemas.openxmlformats.org/officeDocument/2006/relationships/hyperlink" Target="consultantplus://offline/ref=15A6FE68C8C8FD6A71AA530333C79B731E8A2FCD4CC0AFFF7E06A620183F319409A83D60A3835B1D5C45A08C1ECADDAB9B9744D0FDDBEA7544B63D7FfEcEL" TargetMode = "External"/>
	<Relationship Id="rId58" Type="http://schemas.openxmlformats.org/officeDocument/2006/relationships/hyperlink" Target="consultantplus://offline/ref=15A6FE68C8C8FD6A71AA530333C79B731E8A2FCD4CC0AFFF7E06A620183F319409A83D60A3835B1D5C45A08C14CADDAB9B9744D0FDDBEA7544B63D7FfEcEL" TargetMode = "External"/>
	<Relationship Id="rId59" Type="http://schemas.openxmlformats.org/officeDocument/2006/relationships/hyperlink" Target="consultantplus://offline/ref=15A6FE68C8C8FD6A71AA530333C79B731E8A2FCD4CC0AFFF7E06A620183F319409A83D60A3835B1D5C45A08B1DCADDAB9B9744D0FDDBEA7544B63D7FfEcEL" TargetMode = "External"/>
	<Relationship Id="rId60" Type="http://schemas.openxmlformats.org/officeDocument/2006/relationships/hyperlink" Target="consultantplus://offline/ref=15A6FE68C8C8FD6A71AA530333C79B731E8A2FCD4CC0AFFF7E06A620183F319409A83D60A3835B1D5C45A08B1CCADDAB9B9744D0FDDBEA7544B63D7FfEcEL" TargetMode = "External"/>
	<Relationship Id="rId61" Type="http://schemas.openxmlformats.org/officeDocument/2006/relationships/hyperlink" Target="consultantplus://offline/ref=15A6FE68C8C8FD6A71AA530333C79B731E8A2FCD4CC0AFFF7E06A620183F319409A83D60A3835B1D5C45A08B1CCADDAB9B9744D0FDDBEA7544B63D7FfEcEL" TargetMode = "External"/>
	<Relationship Id="rId62" Type="http://schemas.openxmlformats.org/officeDocument/2006/relationships/hyperlink" Target="consultantplus://offline/ref=15A6FE68C8C8FD6A71AA530333C79B731E8A2FCD4CC0AFFF7E06A620183F319409A83D60A3835B1D5C45A08B1ECADDAB9B9744D0FDDBEA7544B63D7FfEcEL" TargetMode = "External"/>
	<Relationship Id="rId63" Type="http://schemas.openxmlformats.org/officeDocument/2006/relationships/hyperlink" Target="consultantplus://offline/ref=15A6FE68C8C8FD6A71AA530333C79B731E8A2FCD4CC0AFFF7E06A620183F319409A83D60A3835B1D5C45A08B1ECADDAB9B9744D0FDDBEA7544B63D7FfEcE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Петровского городского округа Ставропольского края от 01.03.2021 N 301
"О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"Выдача разрешения на строительство", утвержденный постановлением администрации Петровского городского округа Ставропольского края от 28 июня 2018 г. N 1050 (в редакции от 21 февраля 2020 г. N 228)"</dc:title>
  <dcterms:created xsi:type="dcterms:W3CDTF">2023-02-02T11:28:31Z</dcterms:created>
</cp:coreProperties>
</file>