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EC" w:rsidRDefault="000A7387" w:rsidP="000A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5725EC" w:rsidRDefault="0057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5EC" w:rsidRDefault="000A73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МУНИЦИПАЛЬНОГО ОКРУГА</w:t>
      </w:r>
    </w:p>
    <w:p w:rsidR="005725EC" w:rsidRDefault="000A73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5725EC" w:rsidRDefault="005725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5725EC">
        <w:tc>
          <w:tcPr>
            <w:tcW w:w="3063" w:type="dxa"/>
          </w:tcPr>
          <w:p w:rsidR="005725EC" w:rsidRDefault="003F37D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марта 2025 г.</w:t>
            </w:r>
          </w:p>
        </w:tc>
        <w:tc>
          <w:tcPr>
            <w:tcW w:w="3169" w:type="dxa"/>
          </w:tcPr>
          <w:p w:rsidR="005725EC" w:rsidRDefault="000A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5725EC" w:rsidRDefault="003F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364</w:t>
            </w:r>
          </w:p>
        </w:tc>
      </w:tr>
    </w:tbl>
    <w:p w:rsidR="005725EC" w:rsidRDefault="005725EC">
      <w:pPr>
        <w:pStyle w:val="a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926"/>
        </w:tabs>
        <w:spacing w:after="0" w:line="240" w:lineRule="auto"/>
        <w:rPr>
          <w:sz w:val="28"/>
          <w:szCs w:val="28"/>
          <w:shd w:val="clear" w:color="auto" w:fill="FFFFFF"/>
        </w:rPr>
      </w:pPr>
    </w:p>
    <w:p w:rsidR="005725EC" w:rsidRDefault="000A7387">
      <w:pPr>
        <w:pStyle w:val="aff"/>
        <w:spacing w:after="0" w:line="240" w:lineRule="exact"/>
        <w:jc w:val="both"/>
      </w:pPr>
      <w:r>
        <w:rPr>
          <w:rFonts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</w:t>
      </w:r>
      <w:r>
        <w:rPr>
          <w:rFonts w:cs="Times New Roman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:rsidR="005725EC" w:rsidRDefault="005725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725EC" w:rsidRDefault="000A7387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27 июля 2010 г. № 210-ФЗ «Об организации представления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 Петровского муниципального округа Ставропольского края от 02 июля 2024 г. № 1210 «</w:t>
      </w:r>
      <w:r>
        <w:rPr>
          <w:rFonts w:ascii="Tinos" w:eastAsia="Times New Roman" w:hAnsi="Tinos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услуг» (с</w:t>
      </w:r>
      <w:proofErr w:type="gramEnd"/>
      <w:r>
        <w:rPr>
          <w:rFonts w:ascii="Tinos" w:eastAsia="Times New Roman" w:hAnsi="Tino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изменениями),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Петровского муниципального округа Ставропольского края</w:t>
      </w:r>
    </w:p>
    <w:p w:rsidR="005725EC" w:rsidRDefault="00572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5725EC" w:rsidRDefault="000A738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ПОСТАНОВЛЯЕТ:</w:t>
      </w:r>
    </w:p>
    <w:p w:rsidR="005725EC" w:rsidRDefault="005725EC">
      <w:pPr>
        <w:spacing w:after="0" w:line="240" w:lineRule="auto"/>
        <w:jc w:val="both"/>
        <w:rPr>
          <w:sz w:val="28"/>
          <w:szCs w:val="28"/>
        </w:rPr>
      </w:pPr>
    </w:p>
    <w:p w:rsidR="005725EC" w:rsidRDefault="000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Согласование проведения переустройства и (или) перепланировки помещения в многоквартирном доме»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административный регламент).</w:t>
      </w:r>
    </w:p>
    <w:p w:rsidR="005725EC" w:rsidRDefault="0057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EC" w:rsidRDefault="000A7387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Отделу планирования территорий и землеустройства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Петровского муниципального округа Ставропольского края обеспечить выполнение административного регламента.</w:t>
      </w:r>
    </w:p>
    <w:p w:rsidR="005725EC" w:rsidRDefault="005725EC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5EC" w:rsidRDefault="000A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A7387" w:rsidRDefault="000A7387" w:rsidP="000A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5EC" w:rsidRDefault="000A7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Петровского городского округа Ставропольского края от 06 ноября 2018 г.  № 1966 г. «Об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утверждении административного регламента      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администрацией Петровского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жилых помещений, выдача документа, подтверждающего принятие решения о согласовании или об отказе в согласовании переустройства и (или) перепланировки жилого помещения».</w:t>
      </w:r>
      <w:proofErr w:type="gramEnd"/>
    </w:p>
    <w:p w:rsidR="005725EC" w:rsidRDefault="005725EC">
      <w:pPr>
        <w:pStyle w:val="afb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725EC" w:rsidRDefault="000A7387">
      <w:pPr>
        <w:pStyle w:val="afb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</w:t>
      </w:r>
      <w:r>
        <w:rPr>
          <w:rFonts w:ascii="Times New Roman" w:hAnsi="Times New Roman"/>
          <w:sz w:val="28"/>
          <w:szCs w:val="28"/>
          <w:lang w:eastAsia="ru-RU"/>
        </w:rPr>
        <w:t xml:space="preserve">Г.А.,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муниципального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Петрича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  <w:proofErr w:type="gramEnd"/>
    </w:p>
    <w:p w:rsidR="005725EC" w:rsidRDefault="005725EC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5725EC" w:rsidRPr="000A7387" w:rsidRDefault="000A7387" w:rsidP="000A7387">
      <w:pPr>
        <w:pStyle w:val="aff"/>
        <w:spacing w:after="0" w:line="240" w:lineRule="auto"/>
        <w:ind w:firstLine="709"/>
        <w:jc w:val="both"/>
      </w:pPr>
      <w:r>
        <w:rPr>
          <w:sz w:val="28"/>
          <w:szCs w:val="28"/>
        </w:rPr>
        <w:t>6. Настоящее постановление «</w:t>
      </w:r>
      <w:r>
        <w:rPr>
          <w:rFonts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</w:t>
      </w:r>
      <w:r>
        <w:rPr>
          <w:rFonts w:cs="Times New Roman"/>
          <w:color w:val="000000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</w:t>
      </w:r>
      <w:r>
        <w:rPr>
          <w:sz w:val="28"/>
          <w:szCs w:val="28"/>
        </w:rPr>
        <w:t>вступает в силу со дня его официального опубликования в газете «Вестник Петровского муниципального округа».</w:t>
      </w:r>
    </w:p>
    <w:p w:rsidR="005725EC" w:rsidRDefault="005725EC">
      <w:pPr>
        <w:spacing w:after="0" w:line="240" w:lineRule="exact"/>
        <w:jc w:val="both"/>
        <w:rPr>
          <w:rFonts w:ascii="Tinos" w:hAnsi="Tinos" w:cs="Times New Roman"/>
          <w:sz w:val="28"/>
          <w:szCs w:val="28"/>
        </w:rPr>
      </w:pPr>
    </w:p>
    <w:p w:rsidR="005725EC" w:rsidRDefault="005725EC">
      <w:pPr>
        <w:spacing w:after="0" w:line="240" w:lineRule="exact"/>
        <w:jc w:val="both"/>
        <w:rPr>
          <w:rFonts w:ascii="Tinos" w:hAnsi="Tinos" w:cs="Times New Roman"/>
          <w:sz w:val="28"/>
          <w:szCs w:val="28"/>
        </w:rPr>
      </w:pPr>
    </w:p>
    <w:p w:rsidR="005725EC" w:rsidRDefault="000A7387">
      <w:pPr>
        <w:pStyle w:val="aff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ascii="Tinos" w:hAnsi="Tinos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nos" w:hAnsi="Tinos" w:cs="Times New Roman"/>
          <w:color w:val="000000" w:themeColor="text1"/>
          <w:sz w:val="28"/>
          <w:szCs w:val="28"/>
        </w:rPr>
        <w:t>Петровского</w:t>
      </w:r>
      <w:proofErr w:type="gramEnd"/>
      <w:r>
        <w:rPr>
          <w:rFonts w:ascii="Tinos" w:hAnsi="Tinos" w:cs="Times New Roman"/>
          <w:color w:val="000000" w:themeColor="text1"/>
          <w:sz w:val="28"/>
          <w:szCs w:val="28"/>
        </w:rPr>
        <w:t xml:space="preserve"> </w:t>
      </w:r>
    </w:p>
    <w:p w:rsidR="005725EC" w:rsidRDefault="000A7387">
      <w:pPr>
        <w:pStyle w:val="aff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муниципального округа  </w:t>
      </w:r>
    </w:p>
    <w:p w:rsidR="005725EC" w:rsidRDefault="000A7387">
      <w:pPr>
        <w:pStyle w:val="aff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Н.В.Конкина</w:t>
      </w:r>
      <w:proofErr w:type="spellEnd"/>
    </w:p>
    <w:p w:rsidR="005725EC" w:rsidRDefault="005725EC">
      <w:pPr>
        <w:pStyle w:val="aff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5725EC" w:rsidRDefault="005725EC">
      <w:pPr>
        <w:pStyle w:val="aff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5725EC" w:rsidRDefault="005725EC" w:rsidP="000A7387">
      <w:pPr>
        <w:pStyle w:val="aff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5725EC" w:rsidRPr="003F37DE" w:rsidRDefault="000A7387" w:rsidP="000A7387">
      <w:pPr>
        <w:shd w:val="clear" w:color="auto" w:fill="FFFFFF"/>
        <w:tabs>
          <w:tab w:val="left" w:pos="9354"/>
        </w:tabs>
        <w:spacing w:after="0" w:line="240" w:lineRule="exact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  <w:r w:rsidRPr="003F37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3F37DE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p w:rsidR="005725EC" w:rsidRPr="003F37DE" w:rsidRDefault="000A7387">
      <w:pPr>
        <w:pStyle w:val="aff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  <w:r w:rsidRPr="003F37DE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3F37DE">
        <w:rPr>
          <w:rFonts w:cs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0A7387" w:rsidRPr="003F37DE" w:rsidRDefault="000A7387">
      <w:pPr>
        <w:pStyle w:val="aff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0A7387" w:rsidRPr="003F37DE" w:rsidRDefault="000A7387">
      <w:pPr>
        <w:pStyle w:val="aff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5725EC" w:rsidRPr="003F37DE" w:rsidRDefault="000A7387">
      <w:pPr>
        <w:pStyle w:val="aff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3F37DE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5725EC" w:rsidRPr="003F37DE" w:rsidRDefault="005725EC">
      <w:pPr>
        <w:pStyle w:val="aff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5725EC" w:rsidRPr="003F37DE" w:rsidRDefault="005725EC">
      <w:pPr>
        <w:pStyle w:val="aff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5725EC" w:rsidRPr="003F37DE" w:rsidRDefault="000A7387">
      <w:pPr>
        <w:pStyle w:val="aff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3F37DE">
        <w:rPr>
          <w:rFonts w:ascii="Tinos" w:hAnsi="Tinos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5725EC" w:rsidRPr="003F37DE" w:rsidRDefault="000A7387">
      <w:pPr>
        <w:pStyle w:val="aff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3F37DE">
        <w:rPr>
          <w:rFonts w:ascii="Tinos" w:hAnsi="Tinos" w:cs="Times New Roman"/>
          <w:color w:val="FFFFFF" w:themeColor="background1"/>
          <w:sz w:val="28"/>
          <w:szCs w:val="28"/>
        </w:rPr>
        <w:t>Петровского муниципального</w:t>
      </w:r>
    </w:p>
    <w:p w:rsidR="005725EC" w:rsidRPr="003F37DE" w:rsidRDefault="000A7387">
      <w:pPr>
        <w:pStyle w:val="aff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3F37DE">
        <w:rPr>
          <w:rFonts w:ascii="Tinos" w:hAnsi="Tinos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3F37DE">
        <w:rPr>
          <w:rFonts w:ascii="Tinos" w:hAnsi="Tinos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5725EC" w:rsidRPr="003F37DE" w:rsidRDefault="005725EC">
      <w:pPr>
        <w:pStyle w:val="aff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5725EC" w:rsidRPr="003F37DE" w:rsidRDefault="005725EC">
      <w:pPr>
        <w:pStyle w:val="aff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5725EC" w:rsidRPr="003F37DE" w:rsidRDefault="000A7387">
      <w:pPr>
        <w:pStyle w:val="aff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3F37DE">
        <w:rPr>
          <w:rFonts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3F37DE">
        <w:rPr>
          <w:rFonts w:cs="Times New Roman"/>
          <w:color w:val="FFFFFF" w:themeColor="background1"/>
          <w:sz w:val="28"/>
          <w:szCs w:val="28"/>
        </w:rPr>
        <w:t>по</w:t>
      </w:r>
      <w:proofErr w:type="gramEnd"/>
      <w:r w:rsidRPr="003F37DE">
        <w:rPr>
          <w:rFonts w:cs="Times New Roman"/>
          <w:color w:val="FFFFFF" w:themeColor="background1"/>
          <w:sz w:val="28"/>
          <w:szCs w:val="28"/>
        </w:rPr>
        <w:t xml:space="preserve"> организационно-</w:t>
      </w:r>
    </w:p>
    <w:p w:rsidR="005725EC" w:rsidRPr="003F37DE" w:rsidRDefault="000A7387">
      <w:pPr>
        <w:pStyle w:val="aff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3F37DE">
        <w:rPr>
          <w:rFonts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5725EC" w:rsidRPr="003F37DE" w:rsidRDefault="000A7387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3F37DE">
        <w:rPr>
          <w:rFonts w:ascii="Times New Roman" w:hAnsi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5725EC" w:rsidRPr="003F37DE" w:rsidRDefault="000A7387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3F37D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3F37DE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3F37D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5725EC" w:rsidRPr="003F37DE" w:rsidRDefault="000A7387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3F37DE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5725EC" w:rsidRPr="003F37DE" w:rsidRDefault="000A7387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3F37DE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3F37DE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5725EC" w:rsidRPr="003F37DE" w:rsidRDefault="005725EC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725EC" w:rsidRPr="003F37DE" w:rsidRDefault="005725EC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725EC" w:rsidRPr="003F37DE" w:rsidRDefault="000A7387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3F37DE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5725EC" w:rsidRPr="003F37DE" w:rsidRDefault="000A7387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3F37DE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5725EC" w:rsidRPr="003F37DE" w:rsidRDefault="000A7387">
      <w:pPr>
        <w:pStyle w:val="afb"/>
        <w:spacing w:line="240" w:lineRule="exact"/>
        <w:rPr>
          <w:color w:val="FFFFFF" w:themeColor="background1"/>
        </w:rPr>
      </w:pPr>
      <w:r w:rsidRPr="003F37DE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3F37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F37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F37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F37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F37D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</w:t>
      </w:r>
      <w:proofErr w:type="spellStart"/>
      <w:r w:rsidRPr="003F37DE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5725EC" w:rsidRPr="003F37DE" w:rsidRDefault="005725EC">
      <w:pPr>
        <w:pStyle w:val="aff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5725EC" w:rsidRPr="003F37DE" w:rsidRDefault="005725EC">
      <w:pPr>
        <w:pStyle w:val="aff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5725EC" w:rsidRPr="003F37DE" w:rsidRDefault="005725EC">
      <w:pPr>
        <w:pStyle w:val="aff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0A7387" w:rsidRPr="003F37DE" w:rsidRDefault="000A7387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387" w:rsidRDefault="000A7387" w:rsidP="000A7387">
      <w:pPr>
        <w:spacing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5EC" w:rsidRDefault="000A7387" w:rsidP="000A7387">
      <w:pPr>
        <w:spacing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Г.П.Русанова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5725EC">
        <w:tc>
          <w:tcPr>
            <w:tcW w:w="5210" w:type="dxa"/>
          </w:tcPr>
          <w:p w:rsidR="005725EC" w:rsidRDefault="005725E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25EC" w:rsidRDefault="000A7387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725EC" w:rsidRDefault="000A7387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5725EC">
        <w:tc>
          <w:tcPr>
            <w:tcW w:w="5210" w:type="dxa"/>
          </w:tcPr>
          <w:p w:rsidR="005725EC" w:rsidRDefault="005725E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25EC" w:rsidRDefault="003F37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марта 2025 г. № 364</w:t>
            </w:r>
            <w:bookmarkStart w:id="0" w:name="_GoBack"/>
            <w:bookmarkEnd w:id="0"/>
          </w:p>
        </w:tc>
      </w:tr>
    </w:tbl>
    <w:p w:rsidR="005725EC" w:rsidRDefault="005725EC" w:rsidP="000A7387">
      <w:pPr>
        <w:pStyle w:val="aff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</w:p>
    <w:p w:rsidR="005725EC" w:rsidRDefault="000A7387">
      <w:pPr>
        <w:pStyle w:val="aff"/>
        <w:spacing w:after="0" w:line="240" w:lineRule="exact"/>
        <w:jc w:val="center"/>
      </w:pPr>
      <w:r>
        <w:rPr>
          <w:rFonts w:cs="Times New Roman"/>
          <w:color w:val="000000" w:themeColor="text1"/>
          <w:sz w:val="28"/>
          <w:szCs w:val="28"/>
        </w:rPr>
        <w:t>Административный регламент</w:t>
      </w:r>
    </w:p>
    <w:p w:rsidR="005725EC" w:rsidRDefault="000A7387">
      <w:pPr>
        <w:pStyle w:val="aff"/>
        <w:spacing w:after="0" w:line="240" w:lineRule="exact"/>
        <w:jc w:val="center"/>
      </w:pPr>
      <w:r>
        <w:rPr>
          <w:rFonts w:cs="Times New Roman"/>
          <w:color w:val="000000" w:themeColor="text1"/>
          <w:sz w:val="28"/>
          <w:szCs w:val="28"/>
        </w:rPr>
        <w:t>предоставления администрацией Петровского муниципального округа Ставропольского края муниципальной услуги «</w:t>
      </w:r>
      <w:r>
        <w:rPr>
          <w:rFonts w:cs="Times New Roman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:rsidR="005725EC" w:rsidRDefault="005725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Общие положения</w:t>
      </w:r>
    </w:p>
    <w:p w:rsidR="005725EC" w:rsidRDefault="005725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ind w:left="720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I.I. Предмет регулирования административного регламента</w:t>
      </w:r>
    </w:p>
    <w:p w:rsidR="005725EC" w:rsidRDefault="005725EC">
      <w:pPr>
        <w:pStyle w:val="af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администрацией Петровского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Согласование проведения переустройства и (или) перепланировки помещения в многоквартирном доме»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соответственно – Административный регламент, муниципальная услуга)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— Федеральный закон № 210 - ФЗ), в целях повышения качества и доступности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определяет стандарт, сроки и последовательность действий (административных процедур), возникающих между заявителями и администрацией Петровского муниципального округа Ставропольского края при выдаче решения о согласовании переустройства и (или) перепланировки помещения в многоквартирном доме.</w:t>
      </w:r>
    </w:p>
    <w:p w:rsidR="005725EC" w:rsidRDefault="000A73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 (с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725EC" w:rsidRDefault="005725EC">
      <w:pPr>
        <w:spacing w:after="0" w:line="240" w:lineRule="auto"/>
        <w:ind w:firstLine="708"/>
        <w:jc w:val="both"/>
        <w:rPr>
          <w:shd w:val="clear" w:color="auto" w:fill="FFFFFF"/>
        </w:rPr>
      </w:pPr>
    </w:p>
    <w:p w:rsidR="005725EC" w:rsidRDefault="000A7387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I.II. Круг заявителей</w:t>
      </w:r>
    </w:p>
    <w:p w:rsidR="005725EC" w:rsidRDefault="005725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2. Заявителями на предоставление муниципальной услуги являются собственники помещений в многоквартирном доме, наниматели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 (далее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аявители), обратившиеся с заявлением о предоставлении муниципальной услуги.</w:t>
      </w:r>
    </w:p>
    <w:p w:rsidR="005725EC" w:rsidRDefault="0057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5EC" w:rsidRDefault="005725EC">
      <w:pPr>
        <w:pStyle w:val="aff"/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</w:p>
    <w:p w:rsidR="005725EC" w:rsidRDefault="000A7387">
      <w:pPr>
        <w:pStyle w:val="aff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I.III.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</w:t>
      </w:r>
      <w:r>
        <w:rPr>
          <w:rFonts w:ascii="Tinos" w:hAnsi="Tinos"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lastRenderedPageBreak/>
        <w:t>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5725EC" w:rsidRDefault="005725EC">
      <w:pPr>
        <w:pStyle w:val="aff"/>
        <w:spacing w:before="57" w:after="57" w:line="240" w:lineRule="auto"/>
        <w:ind w:firstLine="709"/>
        <w:jc w:val="center"/>
        <w:rPr>
          <w:shd w:val="clear" w:color="auto" w:fill="FFFFFF"/>
        </w:rPr>
      </w:pPr>
    </w:p>
    <w:p w:rsidR="005725EC" w:rsidRDefault="000A73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 (далее - вариант).</w:t>
      </w:r>
    </w:p>
    <w:p w:rsidR="005725EC" w:rsidRDefault="000A73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</w:p>
    <w:p w:rsidR="005725EC" w:rsidRDefault="000A73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соответствующего признакам заявителя.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color w:val="00000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</w:p>
    <w:p w:rsidR="005725EC" w:rsidRDefault="000A7387">
      <w:pPr>
        <w:pStyle w:val="aff"/>
        <w:spacing w:after="0" w:line="240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sz w:val="28"/>
          <w:szCs w:val="28"/>
          <w:shd w:val="clear" w:color="auto" w:fill="FFFFFF"/>
        </w:rPr>
        <w:t>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Петровского муниципального округа Ставропольского края (http://petrgosk.</w:t>
      </w:r>
      <w:proofErr w:type="spellStart"/>
      <w:r>
        <w:rPr>
          <w:sz w:val="28"/>
          <w:szCs w:val="28"/>
          <w:shd w:val="clear" w:color="auto" w:fill="FFFFFF"/>
          <w:lang w:val="en-US"/>
        </w:rPr>
        <w:t>gosuslygi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</w:rPr>
        <w:t>ru</w:t>
      </w:r>
      <w:proofErr w:type="spellEnd"/>
      <w:r>
        <w:rPr>
          <w:sz w:val="28"/>
          <w:szCs w:val="28"/>
          <w:shd w:val="clear" w:color="auto" w:fill="FFFFFF"/>
        </w:rPr>
        <w:t>), в федеральной государственной информационной системе «Единый портал государственных и муниципальных услуг (функций)» (https://gosuslugi.ru/) (далее - Единый портал государственных и муниципальных услуг), государственной информационной системе Ставропольского края «Портал государственных и муниципальных услуг, предоставляемых</w:t>
      </w:r>
      <w:proofErr w:type="gramEnd"/>
      <w:r>
        <w:rPr>
          <w:sz w:val="28"/>
          <w:szCs w:val="28"/>
          <w:shd w:val="clear" w:color="auto" w:fill="FFFFFF"/>
        </w:rPr>
        <w:t xml:space="preserve"> органами исполнительной власти Ставропольского края и органами местного самоуправления муниципальных образований Ставропольского края» (https://26gosuslugi.ru/) (далее - региональный портал) 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</w:p>
    <w:p w:rsidR="005725EC" w:rsidRDefault="005725E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Стандарт предоставления муниципальной услуги</w:t>
      </w:r>
    </w:p>
    <w:p w:rsidR="005725EC" w:rsidRDefault="005725EC">
      <w:pPr>
        <w:spacing w:after="0" w:line="240" w:lineRule="auto"/>
        <w:jc w:val="center"/>
        <w:rPr>
          <w:shd w:val="clear" w:color="auto" w:fill="FFFFFF"/>
        </w:rPr>
      </w:pPr>
    </w:p>
    <w:p w:rsidR="005725EC" w:rsidRDefault="000A7387">
      <w:pPr>
        <w:pStyle w:val="aff"/>
        <w:spacing w:after="0" w:line="240" w:lineRule="auto"/>
        <w:jc w:val="center"/>
      </w:pPr>
      <w:r>
        <w:rPr>
          <w:rFonts w:cs="Times New Roman"/>
          <w:bCs/>
          <w:sz w:val="28"/>
          <w:szCs w:val="28"/>
          <w:shd w:val="clear" w:color="auto" w:fill="FFFFFF"/>
        </w:rPr>
        <w:t>II.I. Наименование муниципальной услуги</w:t>
      </w:r>
    </w:p>
    <w:p w:rsidR="005725EC" w:rsidRDefault="0057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муниципальной услуги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Согласование проведения переустройства и (или) перепланировки помещения в многоквартирном доме»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725EC" w:rsidRDefault="005725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0A738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II.II. Наименование органа, предоставляющего муниципальную услугу</w:t>
      </w:r>
    </w:p>
    <w:p w:rsidR="005725EC" w:rsidRDefault="0057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Муниципальная услуга предоставляется администрацией         Петровского муниципального округа Ставропольского края (дале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администрация). </w:t>
      </w:r>
    </w:p>
    <w:p w:rsidR="005725EC" w:rsidRDefault="000A738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Отделом, ответственным за предоставление муниципальной услуги является отдел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планирования территорий и землеустройства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Петровского муниципального округа Ставропольского края (далее – отдел администрации, ответственный за предоставление муниципальной услуги).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Возможность получения муниципальной услуги в многофункциональном центре предоставления государственных и муниципальных услуг (далее — многофункциональный центр, МФЦ) предусмотрена.</w:t>
      </w:r>
    </w:p>
    <w:p w:rsidR="005725EC" w:rsidRDefault="005725EC">
      <w:pPr>
        <w:spacing w:after="0" w:line="240" w:lineRule="auto"/>
        <w:ind w:firstLine="709"/>
        <w:jc w:val="both"/>
        <w:rPr>
          <w:shd w:val="clear" w:color="auto" w:fill="FFFFFF"/>
        </w:rPr>
      </w:pPr>
    </w:p>
    <w:p w:rsidR="005725EC" w:rsidRDefault="000A738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II.III. Результат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предоставления муниципальной услуги</w:t>
      </w:r>
    </w:p>
    <w:p w:rsidR="005725EC" w:rsidRDefault="005725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 Результатом предоставления муниципальной услуги является: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принятия решения о согласовании переустройства и (или) перепланировки помещения в многоквартирном доме - решение о согласовании переустройства и (или) перепланировки помещения в многоквартирном доме по форме, утвержденной постановлением Правительства Российской Федерации от 17.06.2024 N 812;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случае принятия решения о приемке завершенных ремонтно-строительных работ по переустройству и (или) перепланировке помещения в многоквартирном доме - оформленный и подписанный </w:t>
      </w:r>
      <w:r>
        <w:rPr>
          <w:rFonts w:ascii="Times New Roman" w:hAnsi="Times New Roman" w:cs="Times New Roman"/>
          <w:bCs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 (далее также - Акт);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отказа в предоставлении муниципальной услуги - решение об отказе в согласовании переустройства и (или) перепланировки помещения в многоквартирном доме по форме, утвержденной постановлением Правительства Российской Федерации от 17.06.2024 N 812;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замена документов, выданных в результате предоставления муниципальной услуги, в которых допущены опечатка и (или) ошибка, либо уведомление об отсутствии опечаток и (или) ошибок.</w:t>
      </w:r>
    </w:p>
    <w:p w:rsidR="005725EC" w:rsidRDefault="000A73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Документами, содержащими положительное решение о предоставлении муниципальной услуги, на основании которых заявителю предоставляется результат услуги, являются: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решение о согласовании переустройства и (или) перепланировки помещения в многоквартирном доме (далее - Решение), содержащее следующие сведения: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дату;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информацию о принятом решении;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подпись должностного лица, принявшего решение;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2) акт приемочной комиссии о завершении переустройства и (или) перепланировки помещения в многоквартирном доме, содержащий следующие сведения: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дату;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информацию о принятом решении;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подписи членов комиссии, принявших решение.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Документами, содержащими решение об отказе в предоставлении муниципальной услуги, на основании которых заявителю предоставляется результат услуги, являются: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решение об отказе в согласовании переустройства и (или) перепланировки помещения в многоквартирном доме (далее - Решение), содержащее следующие сведения: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дату;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информацию о принятом решении;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основания для отказа;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подпись должностного лица, принявшего решение.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акт приемочной комиссии 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незавершении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переустройства и (или) перепланировки помещения в многоквартирном доме, содержащий следующие сведения: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дату;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информацию о принятом решении;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подписи членов комиссии, принявших решение.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 (администрации или МФЦ), направлены посредством почтовой связи, электронной почты.</w:t>
      </w:r>
    </w:p>
    <w:p w:rsidR="005725EC" w:rsidRDefault="000A7387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специалистом отдела администрации,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5725EC" w:rsidRDefault="000A738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5725EC" w:rsidRDefault="005725EC">
      <w:pPr>
        <w:pStyle w:val="aff"/>
        <w:spacing w:after="0" w:line="240" w:lineRule="auto"/>
        <w:ind w:firstLine="540"/>
        <w:jc w:val="both"/>
      </w:pPr>
    </w:p>
    <w:p w:rsidR="005725EC" w:rsidRDefault="000A7387">
      <w:pPr>
        <w:spacing w:before="114" w:after="114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II.IV. Срок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предоставления муниципальной услуги</w:t>
      </w:r>
    </w:p>
    <w:p w:rsidR="005725EC" w:rsidRDefault="000A7387">
      <w:pPr>
        <w:pStyle w:val="afb"/>
        <w:ind w:firstLine="709"/>
        <w:jc w:val="both"/>
      </w:pPr>
      <w:r>
        <w:rPr>
          <w:rFonts w:ascii="Times New Roman" w:hAnsi="Times New Roman"/>
          <w:sz w:val="28"/>
          <w:szCs w:val="28"/>
        </w:rPr>
        <w:t>9. Срок предоставления муниципальной услуги по согласованию переустройства и (или) перепланировки помещений в многоквартирном доме не должен превышать 15 календарных дней со дня регистрации в администрации либо МФЦ заявления с документами.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</w:p>
    <w:p w:rsidR="005725EC" w:rsidRDefault="000A7387">
      <w:pPr>
        <w:pStyle w:val="afb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Срок комиссионной проверки с оформлением, подписанием и утверждением Акта не должен превышать 5 рабочих дней (если нет выездной проверки) или 9 рабочих дней (если есть выездная проверка) со дня регистрации в администрации, уведомления о завершении переустройства и (или) перепланировки помещения.</w:t>
      </w:r>
    </w:p>
    <w:p w:rsidR="005725EC" w:rsidRDefault="000A7387">
      <w:pPr>
        <w:pStyle w:val="afb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 подачи заявления и документов посредством Единого портала государственных и муниципальных услуг датой считается дата автоматической регистрации заявления на Едином портале государственных и муниципальных услуг.</w:t>
      </w:r>
    </w:p>
    <w:p w:rsidR="005725EC" w:rsidRDefault="005725EC">
      <w:pPr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25EC" w:rsidRDefault="000A7387">
      <w:pPr>
        <w:spacing w:after="0" w:line="240" w:lineRule="auto"/>
        <w:ind w:firstLine="539"/>
        <w:jc w:val="center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II.V. Правовы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основания для предоставления муниципальной услуги</w:t>
      </w:r>
    </w:p>
    <w:p w:rsidR="005725EC" w:rsidRDefault="005725EC">
      <w:pPr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</w:p>
    <w:p w:rsidR="005725EC" w:rsidRDefault="000A7387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администрации, ответственный за предоставление муниципальной услуги,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 на официальном сайте администрации и в соответствующем разделе Регионального реестра.</w:t>
      </w:r>
    </w:p>
    <w:p w:rsidR="005725EC" w:rsidRDefault="005725EC">
      <w:pPr>
        <w:spacing w:after="0" w:line="240" w:lineRule="auto"/>
        <w:ind w:firstLine="539"/>
        <w:jc w:val="both"/>
        <w:rPr>
          <w:shd w:val="clear" w:color="auto" w:fill="FFFFFF"/>
        </w:rPr>
      </w:pPr>
    </w:p>
    <w:p w:rsidR="005725EC" w:rsidRDefault="000A7387">
      <w:pPr>
        <w:spacing w:before="57" w:after="57" w:line="240" w:lineRule="auto"/>
        <w:ind w:firstLine="53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II.VI. Исчерпывающ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ий перечень документов, необходимых для предоставления муниципальной услуги</w:t>
      </w:r>
    </w:p>
    <w:p w:rsidR="005725EC" w:rsidRDefault="005725EC">
      <w:pPr>
        <w:spacing w:before="57" w:after="57" w:line="240" w:lineRule="auto"/>
        <w:ind w:firstLine="539"/>
        <w:jc w:val="both"/>
        <w:rPr>
          <w:shd w:val="clear" w:color="auto" w:fill="FFFFFF"/>
        </w:rPr>
      </w:pP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11. Сведения и документы, которые заявитель должен предоставить самостоятельно: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Вариант 1. Согласование переустройства и (или) перепланировки помещения в многоквартирном доме.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получения решения о согласование переустройства и (или) перепланировки помещения в многоквартирном доме в администрацию подается заявление по форме, утвержденной постановлением Правительства Российской Федерации от 17.06.2024 № 812 (далее — заявление) </w:t>
      </w:r>
      <w:r>
        <w:rPr>
          <w:rFonts w:ascii="Times New Roman" w:hAnsi="Times New Roman"/>
          <w:sz w:val="28"/>
          <w:szCs w:val="28"/>
        </w:rPr>
        <w:t>приложение 2.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заявлению прилагаются: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помещение в многоквартирном доме (подлинники или засвидетельствованные в нотариальном порядке копии) в случае если право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 переустраиваемое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помещение не зарегистрировано в Едином государственном реестре недвижимости;</w:t>
      </w:r>
    </w:p>
    <w:p w:rsidR="005725EC" w:rsidRDefault="000A738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помещения в многоквартирном доме, а если  переустраиваемое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помещение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переустройство и (или) перепланировку помещения в многоквартирном доме;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технический паспорт переустраиваемого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помещения в многоквартирном доме (документ является результатом предоставления необходимых и обязательных услуг);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сог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наймодателем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жилого помещения по договору социального найма);</w:t>
      </w:r>
      <w:proofErr w:type="gramEnd"/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 обра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щении с заявлением о предоставлении услуги представителя им представляется документ, подтверждающий его полномочия, оформленный в соответствии с действующим законодательством.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представлении копий документов заявителем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отдела, сличив копии документов с их подлинными экземплярами, выполняет на них надпись об их соответствии подлинными экземплярам, заверяет своей подписью.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5725EC" w:rsidRDefault="000A7387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путем личного обращения в администрацию: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понедельник с 8.00 до 17.00, вторник с 8.00 до 12.00, среда с 13.00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17.00; четверг с 8.00 до 12.00, пятница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неприемный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день; обеденный перерыв с 12.00 до 13.00; суббота, воскресенье — выходные дни;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через МФЦ;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 использование информационно-телекоммуникационных технологий (в электронном виде), в том числе с использование Единого портала государственных и муниципальных услуг).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№ 210-ФЗ.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Вариант 2. Завершение переустройства и (или) перепланировки помещения в многоквартирном доме.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завершении ремонтно-строительных работ по переустройству и (или) перепланировке помещения для приемки в эксплуатацию в администрацию заявитель направляет уведомление о завершении указанных работ непосредственно либо через МФЦ по форме согласно </w:t>
      </w:r>
      <w:r>
        <w:rPr>
          <w:rFonts w:ascii="Times New Roman" w:hAnsi="Times New Roman"/>
          <w:sz w:val="28"/>
          <w:szCs w:val="28"/>
        </w:rPr>
        <w:t>приложению 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— Уведомление о завершении переустройства и (или) перепланировки помещения), в котором указываются: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адрес для корреспонденции;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контактный телефон;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контактный телефон автора проекта и производителя работ;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реквизиты Решения (номер и дата);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наименование организации по обслуживанию жилищного фонда;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сведения об уплате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уведомлению прилагаются: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11.1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собственной инициативе заявителем могут быть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представлены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правоустанавливающие документы на переустраиваемое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технический паспорт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переустраиваемого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(или)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перепланируемого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заключение органа по охране памятников архитектуры, истории и культуры о допустимости проведения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перестройства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725EC" w:rsidRDefault="000A7387">
      <w:pPr>
        <w:spacing w:before="57" w:after="57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непредоставлени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заявителем документов и сведений, указанных в подпункте 11.1, специалистом отдела осуществляется межведомственное взаимодействие с органами, указанными в Административном регламенте соответственно.</w:t>
      </w:r>
    </w:p>
    <w:p w:rsidR="005725EC" w:rsidRDefault="005725EC">
      <w:pPr>
        <w:spacing w:before="57" w:after="57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0A7387">
      <w:pPr>
        <w:pStyle w:val="s1"/>
        <w:spacing w:before="57" w:after="57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II.VII. Исчерпывающий перечень оснований для отказа в приеме документов, необходимых для предоставления муниципальной услуги</w:t>
      </w:r>
    </w:p>
    <w:p w:rsidR="005725EC" w:rsidRDefault="000A7387">
      <w:pPr>
        <w:pStyle w:val="s1"/>
        <w:spacing w:after="0"/>
        <w:ind w:firstLine="708"/>
        <w:jc w:val="both"/>
      </w:pPr>
      <w:r>
        <w:rPr>
          <w:sz w:val="28"/>
          <w:szCs w:val="28"/>
        </w:rPr>
        <w:t>12.</w:t>
      </w:r>
      <w:r>
        <w:rPr>
          <w:sz w:val="28"/>
          <w:szCs w:val="28"/>
          <w:shd w:val="clear" w:color="auto" w:fill="FFFFFF"/>
        </w:rPr>
        <w:t xml:space="preserve"> Основания для отказа в приеме документов, необходимых для предоставления муниципальной услуги, не предусмотрено.</w:t>
      </w:r>
    </w:p>
    <w:p w:rsidR="005725EC" w:rsidRDefault="005725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pStyle w:val="aff"/>
        <w:spacing w:before="57" w:after="57" w:line="240" w:lineRule="auto"/>
        <w:ind w:firstLine="709"/>
        <w:jc w:val="center"/>
      </w:pPr>
      <w:r>
        <w:rPr>
          <w:rFonts w:eastAsia="Calibri"/>
          <w:bCs/>
          <w:sz w:val="28"/>
          <w:szCs w:val="28"/>
          <w:shd w:val="clear" w:color="auto" w:fill="FFFFFF"/>
        </w:rPr>
        <w:t>II.VIII.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725EC" w:rsidRDefault="005725EC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</w:p>
    <w:p w:rsidR="005725EC" w:rsidRDefault="000A7387">
      <w:pPr>
        <w:pStyle w:val="aff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13.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законодательством Российской Федерации,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предусмотрены.</w:t>
      </w:r>
    </w:p>
    <w:p w:rsidR="005725EC" w:rsidRDefault="000A7387">
      <w:pPr>
        <w:pStyle w:val="aff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14. Основаниями для отказа в предоставлении муниципальной услуги при обращении за согласованием переустройства и (или) перепланировки помещения в многоквартирном доме являются:</w:t>
      </w:r>
    </w:p>
    <w:p w:rsidR="005725EC" w:rsidRDefault="000A7387">
      <w:pPr>
        <w:pStyle w:val="aff"/>
        <w:spacing w:after="0" w:line="240" w:lineRule="auto"/>
        <w:ind w:firstLine="539"/>
        <w:jc w:val="both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непредоставлен</w:t>
      </w:r>
      <w:r>
        <w:rPr>
          <w:sz w:val="28"/>
          <w:szCs w:val="28"/>
          <w:shd w:val="clear" w:color="auto" w:fill="FFFFFF"/>
        </w:rPr>
        <w:t>ие</w:t>
      </w:r>
      <w:proofErr w:type="spellEnd"/>
      <w:r>
        <w:rPr>
          <w:sz w:val="28"/>
          <w:szCs w:val="28"/>
          <w:shd w:val="clear" w:color="auto" w:fill="FFFFFF"/>
        </w:rPr>
        <w:t xml:space="preserve"> определенных в пункте 11 Административного регламента документов, обязанностью по предоставлению которых </w:t>
      </w:r>
      <w:proofErr w:type="gramStart"/>
      <w:r>
        <w:rPr>
          <w:sz w:val="28"/>
          <w:szCs w:val="28"/>
          <w:shd w:val="clear" w:color="auto" w:fill="FFFFFF"/>
        </w:rPr>
        <w:t>возложена</w:t>
      </w:r>
      <w:proofErr w:type="gramEnd"/>
      <w:r>
        <w:rPr>
          <w:sz w:val="28"/>
          <w:szCs w:val="28"/>
          <w:shd w:val="clear" w:color="auto" w:fill="FFFFFF"/>
        </w:rPr>
        <w:t xml:space="preserve"> на заявителя;</w:t>
      </w:r>
    </w:p>
    <w:p w:rsidR="005725EC" w:rsidRDefault="000A7387">
      <w:pPr>
        <w:pStyle w:val="aff"/>
        <w:spacing w:after="0" w:line="240" w:lineRule="auto"/>
        <w:ind w:firstLine="539"/>
        <w:jc w:val="both"/>
      </w:pPr>
      <w:proofErr w:type="gramStart"/>
      <w:r>
        <w:rPr>
          <w:sz w:val="28"/>
          <w:szCs w:val="28"/>
          <w:shd w:val="clear" w:color="auto" w:fill="FFFFFF"/>
        </w:rPr>
        <w:t>2)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кодекса, если соответствующий документ не был представлен заявителем по собственной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инициативе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Отказ в согласовании переустройства и (или перепланировки помещения в многоквартирном доме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 информацию, необходимые для проведения переустройства и (или перепланировки помещения в многоквартирном доме в соответствии с частью 2.1 статьи 26 Жилищного кодекса, и не получала от</w:t>
      </w:r>
      <w:proofErr w:type="gramEnd"/>
      <w:r>
        <w:rPr>
          <w:sz w:val="28"/>
          <w:szCs w:val="28"/>
          <w:shd w:val="clear" w:color="auto" w:fill="FFFFFF"/>
        </w:rPr>
        <w:t xml:space="preserve"> заявителя такие документ и (или) информацию в течени</w:t>
      </w:r>
      <w:proofErr w:type="gramStart"/>
      <w:r>
        <w:rPr>
          <w:sz w:val="28"/>
          <w:szCs w:val="28"/>
          <w:shd w:val="clear" w:color="auto" w:fill="FFFFFF"/>
        </w:rPr>
        <w:t>и</w:t>
      </w:r>
      <w:proofErr w:type="gramEnd"/>
      <w:r>
        <w:rPr>
          <w:sz w:val="28"/>
          <w:szCs w:val="28"/>
          <w:shd w:val="clear" w:color="auto" w:fill="FFFFFF"/>
        </w:rPr>
        <w:t xml:space="preserve"> пятнадцати рабочих дней со дня направления уведомления;</w:t>
      </w:r>
    </w:p>
    <w:p w:rsidR="005725EC" w:rsidRDefault="000A7387">
      <w:pPr>
        <w:pStyle w:val="aff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3) предоставление документов в ненадлежащий орган;</w:t>
      </w:r>
    </w:p>
    <w:p w:rsidR="005725EC" w:rsidRDefault="000A7387">
      <w:pPr>
        <w:pStyle w:val="aff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5725EC" w:rsidRDefault="000A7387">
      <w:pPr>
        <w:pStyle w:val="aff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lastRenderedPageBreak/>
        <w:t>15. Основаниями для отказа в предоставлении муниципальной услуги при завершении переустройства и (или перепланировки) помещения в многоквартирном доме являются:</w:t>
      </w:r>
    </w:p>
    <w:p w:rsidR="005725EC" w:rsidRDefault="000A7387">
      <w:pPr>
        <w:pStyle w:val="aff"/>
        <w:spacing w:after="0" w:line="240" w:lineRule="auto"/>
        <w:ind w:firstLine="539"/>
        <w:jc w:val="both"/>
      </w:pPr>
      <w:proofErr w:type="gramStart"/>
      <w:r>
        <w:rPr>
          <w:sz w:val="28"/>
          <w:szCs w:val="28"/>
          <w:shd w:val="clear" w:color="auto" w:fill="FFFFFF"/>
        </w:rPr>
        <w:t>- несоответствие произведенного переустройства и (или) перепланировки помещения в многоквартирном доме проекту переустройства и (или) перепланировки, представленного в соответствии с Административном регламентом.</w:t>
      </w:r>
      <w:proofErr w:type="gramEnd"/>
    </w:p>
    <w:p w:rsidR="005725EC" w:rsidRDefault="000A7387">
      <w:pPr>
        <w:pStyle w:val="aff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 xml:space="preserve">16. </w:t>
      </w:r>
      <w:proofErr w:type="gramStart"/>
      <w:r>
        <w:rPr>
          <w:sz w:val="28"/>
          <w:szCs w:val="28"/>
          <w:shd w:val="clear" w:color="auto" w:fill="FFFFFF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является:</w:t>
      </w:r>
      <w:proofErr w:type="gramEnd"/>
    </w:p>
    <w:p w:rsidR="005725EC" w:rsidRDefault="000A7387">
      <w:pPr>
        <w:pStyle w:val="aff"/>
        <w:spacing w:after="0" w:line="240" w:lineRule="auto"/>
        <w:ind w:firstLine="539"/>
        <w:jc w:val="both"/>
      </w:pPr>
      <w:proofErr w:type="gramStart"/>
      <w:r>
        <w:rPr>
          <w:sz w:val="28"/>
          <w:szCs w:val="28"/>
          <w:shd w:val="clear" w:color="auto" w:fill="FFFFFF"/>
        </w:rPr>
        <w:t>- отсутствие опечаток и (или) ошибок в выданных в результате предоставления муниципальной услуги.</w:t>
      </w:r>
      <w:proofErr w:type="gramEnd"/>
    </w:p>
    <w:p w:rsidR="005725EC" w:rsidRDefault="005725EC">
      <w:pPr>
        <w:pStyle w:val="aff"/>
        <w:spacing w:before="57" w:after="57" w:line="240" w:lineRule="auto"/>
        <w:ind w:firstLine="709"/>
        <w:jc w:val="center"/>
        <w:rPr>
          <w:bCs/>
          <w:sz w:val="28"/>
          <w:szCs w:val="28"/>
          <w:shd w:val="clear" w:color="auto" w:fill="FFFFFF"/>
        </w:rPr>
      </w:pPr>
    </w:p>
    <w:p w:rsidR="005725EC" w:rsidRDefault="000A7387">
      <w:pPr>
        <w:pStyle w:val="aff"/>
        <w:spacing w:before="57" w:after="57" w:line="240" w:lineRule="auto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II.IX. Размер платы, взимаемой с заявителя при предоставлении муниципальной услуги, и способы ее взимания</w:t>
      </w:r>
    </w:p>
    <w:p w:rsidR="005725EC" w:rsidRDefault="000A7387">
      <w:pPr>
        <w:pStyle w:val="aff"/>
        <w:spacing w:before="105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17. Муниципальная услуга предоставляется без взимания платы.</w:t>
      </w:r>
    </w:p>
    <w:p w:rsidR="005725EC" w:rsidRDefault="000A7387">
      <w:pPr>
        <w:pStyle w:val="s1"/>
        <w:spacing w:before="394" w:after="114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725EC" w:rsidRDefault="000A7387">
      <w:pPr>
        <w:pStyle w:val="s1"/>
        <w:spacing w:after="0"/>
        <w:ind w:firstLine="708"/>
        <w:jc w:val="both"/>
      </w:pPr>
      <w:r>
        <w:rPr>
          <w:sz w:val="28"/>
          <w:szCs w:val="28"/>
          <w:shd w:val="clear" w:color="auto" w:fill="FFFFFF"/>
        </w:rPr>
        <w:t>18.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5725EC" w:rsidRDefault="000A7387">
      <w:pPr>
        <w:pStyle w:val="aff"/>
        <w:spacing w:before="337" w:after="57" w:line="240" w:lineRule="auto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II.XI. Срок и порядок регистрации заявления, в том числе в электронной форме</w:t>
      </w:r>
    </w:p>
    <w:p w:rsidR="005725EC" w:rsidRDefault="005725EC">
      <w:pPr>
        <w:pStyle w:val="aff"/>
        <w:spacing w:after="0" w:line="240" w:lineRule="auto"/>
        <w:ind w:firstLine="539"/>
        <w:jc w:val="center"/>
        <w:rPr>
          <w:sz w:val="22"/>
          <w:szCs w:val="22"/>
          <w:shd w:val="clear" w:color="auto" w:fill="FFFFFF"/>
        </w:rPr>
      </w:pPr>
    </w:p>
    <w:p w:rsidR="005725EC" w:rsidRDefault="000A7387">
      <w:pPr>
        <w:pStyle w:val="aff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19. 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5725EC" w:rsidRDefault="000A7387">
      <w:pPr>
        <w:pStyle w:val="aff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системе электронного документооборота (далее — СЭД) с присвоение статуса «зарегистрировано»;</w:t>
      </w:r>
    </w:p>
    <w:p w:rsidR="005725EC" w:rsidRDefault="000A7387">
      <w:pPr>
        <w:pStyle w:val="aff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автоматизированной системе многофункционального центра предоставления государственных и муниципальных услуг (далее </w:t>
      </w:r>
      <w:proofErr w:type="gramStart"/>
      <w:r>
        <w:rPr>
          <w:sz w:val="28"/>
          <w:szCs w:val="28"/>
          <w:shd w:val="clear" w:color="auto" w:fill="FFFFFF"/>
        </w:rPr>
        <w:t>-А</w:t>
      </w:r>
      <w:proofErr w:type="gramEnd"/>
      <w:r>
        <w:rPr>
          <w:sz w:val="28"/>
          <w:szCs w:val="28"/>
          <w:shd w:val="clear" w:color="auto" w:fill="FFFFFF"/>
        </w:rPr>
        <w:t>ИС МФЦ) с присвоением статуса «зарегистрировано».</w:t>
      </w:r>
    </w:p>
    <w:p w:rsidR="005725EC" w:rsidRDefault="000A7387">
      <w:pPr>
        <w:pStyle w:val="aff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 xml:space="preserve">Если заявление </w:t>
      </w:r>
      <w:proofErr w:type="gramStart"/>
      <w:r>
        <w:rPr>
          <w:sz w:val="28"/>
          <w:szCs w:val="28"/>
          <w:shd w:val="clear" w:color="auto" w:fill="FFFFFF"/>
        </w:rPr>
        <w:t>поступило после 16 часов считается</w:t>
      </w:r>
      <w:proofErr w:type="gramEnd"/>
      <w:r>
        <w:rPr>
          <w:sz w:val="28"/>
          <w:szCs w:val="28"/>
          <w:shd w:val="clear" w:color="auto" w:fill="FFFFFF"/>
        </w:rPr>
        <w:t xml:space="preserve"> следующий рабочий день за днем поступления заявления. </w:t>
      </w:r>
    </w:p>
    <w:p w:rsidR="005725EC" w:rsidRDefault="005725EC">
      <w:pPr>
        <w:spacing w:before="57" w:after="57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725EC" w:rsidRDefault="000A7387">
      <w:pPr>
        <w:spacing w:before="57" w:after="57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II.XII. Требования к помещениям, в которых предоставляется муниципальная услуга</w:t>
      </w:r>
    </w:p>
    <w:p w:rsidR="005725EC" w:rsidRDefault="005725EC">
      <w:pPr>
        <w:spacing w:before="57" w:after="57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25EC" w:rsidRDefault="000A7387">
      <w:pPr>
        <w:spacing w:before="57" w:after="57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20</w:t>
      </w:r>
      <w:r>
        <w:rPr>
          <w:rFonts w:ascii="Tinos" w:hAnsi="Tinos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размещены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сети «Интернет» на официальном сайте администрации, Едином портале государственных и муниципальных услуг, региональном портале.</w:t>
      </w:r>
    </w:p>
    <w:p w:rsidR="005725EC" w:rsidRDefault="005725EC">
      <w:pPr>
        <w:spacing w:before="57" w:after="57" w:line="240" w:lineRule="auto"/>
        <w:ind w:firstLine="709"/>
        <w:jc w:val="both"/>
        <w:rPr>
          <w:rFonts w:ascii="Tinos" w:hAnsi="Tinos"/>
          <w:sz w:val="30"/>
          <w:szCs w:val="30"/>
          <w:shd w:val="clear" w:color="auto" w:fill="FFFFFF"/>
        </w:rPr>
      </w:pPr>
    </w:p>
    <w:p w:rsidR="005725EC" w:rsidRDefault="000A7387">
      <w:pPr>
        <w:spacing w:before="57" w:after="57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II.XIII.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Показатели доступности и качества муниципальной услуги</w:t>
      </w:r>
    </w:p>
    <w:p w:rsidR="005725EC" w:rsidRDefault="005725EC">
      <w:pPr>
        <w:spacing w:before="57" w:after="57" w:line="240" w:lineRule="auto"/>
        <w:ind w:firstLine="709"/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:rsidR="005725EC" w:rsidRDefault="000A7387">
      <w:pPr>
        <w:spacing w:before="57" w:after="57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21. Перечень показателей качества и доступности муниципальной услуги размещены в сети «Интернет» на официальном сайте администрации, Едином портале государственных и муниципальных услуг, региональном портале.</w:t>
      </w:r>
    </w:p>
    <w:p w:rsidR="005725EC" w:rsidRDefault="005725EC">
      <w:pPr>
        <w:pStyle w:val="aff"/>
        <w:spacing w:before="114" w:after="114" w:line="240" w:lineRule="auto"/>
        <w:ind w:firstLine="709"/>
        <w:jc w:val="both"/>
        <w:rPr>
          <w:shd w:val="clear" w:color="auto" w:fill="FFFFFF"/>
        </w:rPr>
      </w:pPr>
    </w:p>
    <w:p w:rsidR="005725EC" w:rsidRDefault="000A7387">
      <w:pPr>
        <w:pStyle w:val="aff"/>
        <w:spacing w:after="0" w:line="240" w:lineRule="exact"/>
        <w:jc w:val="center"/>
      </w:pPr>
      <w:r>
        <w:rPr>
          <w:rFonts w:cs="Times New Roman"/>
          <w:color w:val="000000" w:themeColor="text1"/>
          <w:sz w:val="28"/>
          <w:szCs w:val="28"/>
        </w:rPr>
        <w:t>II.XIV.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22.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изготовление технического паспорта, переустраиваемого и (или) </w:t>
      </w:r>
      <w:proofErr w:type="spellStart"/>
      <w:r>
        <w:rPr>
          <w:sz w:val="28"/>
          <w:szCs w:val="28"/>
          <w:shd w:val="clear" w:color="auto" w:fill="FFFFFF"/>
        </w:rPr>
        <w:t>перепланируемого</w:t>
      </w:r>
      <w:proofErr w:type="spellEnd"/>
      <w:r>
        <w:rPr>
          <w:sz w:val="28"/>
          <w:szCs w:val="28"/>
          <w:shd w:val="clear" w:color="auto" w:fill="FFFFFF"/>
        </w:rPr>
        <w:t xml:space="preserve"> помещения в многоквартирном доме, осуществляемое органами технической инвентаризации.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23. </w:t>
      </w:r>
      <w:proofErr w:type="gramStart"/>
      <w:r>
        <w:rPr>
          <w:sz w:val="28"/>
          <w:szCs w:val="28"/>
          <w:shd w:val="clear" w:color="auto" w:fill="FFFFFF"/>
        </w:rPr>
        <w:t>Размер платы за предоставление указанных в настоящего подраздела услуг устанавливается органами технической инвентаризации и кадастровыми инженерами.</w:t>
      </w:r>
      <w:proofErr w:type="gramEnd"/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24. При предоставлении муниципальной услуги специалисты отдела, не вправе требовать от заявителя предоставления документов, информации и осуществления действий, предусмотренных частью 1 статьи Федерального закона № 210-ФЗ.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25. Му</w:t>
      </w:r>
      <w:r>
        <w:rPr>
          <w:sz w:val="28"/>
          <w:szCs w:val="28"/>
          <w:shd w:val="clear" w:color="auto" w:fill="FFFFFF"/>
        </w:rPr>
        <w:t xml:space="preserve">ниципальная услуга </w:t>
      </w:r>
      <w:proofErr w:type="gramStart"/>
      <w:r>
        <w:rPr>
          <w:sz w:val="28"/>
          <w:szCs w:val="28"/>
          <w:shd w:val="clear" w:color="auto" w:fill="FFFFFF"/>
        </w:rPr>
        <w:t>предоставляется</w:t>
      </w:r>
      <w:proofErr w:type="gramEnd"/>
      <w:r>
        <w:rPr>
          <w:sz w:val="28"/>
          <w:szCs w:val="28"/>
          <w:shd w:val="clear" w:color="auto" w:fill="FFFFFF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без участия заявителя в соответствии с нормативными правовыми актами Российской Федерации и соглашением.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соглашением МФЦ осуществляет следующие административные процедуры: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информирование (консультирование) заявителей о порядке предоставления муниципальной услуги в МФЦ: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прием и регистрация заявления и документов, необходимых для предоставления муниципальной услуги;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выдача результата предоставления муниципальной услуги.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 в МФЦ осуществляется бесплатно.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предоставлении муниципальной услуги в МФЦ работники МФЦ не вправе требовать от заявителя предоставления документов, информации и осуществления действий предусмотренных частью 3 статьи 16 Федерального закона 210-ФЗ.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Датой приема заявления, поданного через МФЦ, считается дата его регистрации в МФЦ. </w:t>
      </w:r>
      <w:r>
        <w:rPr>
          <w:sz w:val="28"/>
          <w:szCs w:val="28"/>
        </w:rPr>
        <w:t>МФЦ направляет в администрацию заявление и документы</w:t>
      </w:r>
      <w:r>
        <w:rPr>
          <w:sz w:val="28"/>
          <w:szCs w:val="28"/>
          <w:shd w:val="clear" w:color="auto" w:fill="FFFFFF"/>
        </w:rPr>
        <w:t xml:space="preserve">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осуществляется без получения заявления и документов на бумажном носителе.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случае подачи заявления через МФЦ уведомление о принятом решении, в том числе о </w:t>
      </w:r>
      <w:proofErr w:type="gramStart"/>
      <w:r>
        <w:rPr>
          <w:sz w:val="28"/>
          <w:szCs w:val="28"/>
          <w:shd w:val="clear" w:color="auto" w:fill="FFFFFF"/>
        </w:rPr>
        <w:t>решении</w:t>
      </w:r>
      <w:proofErr w:type="gramEnd"/>
      <w:r>
        <w:rPr>
          <w:sz w:val="28"/>
          <w:szCs w:val="28"/>
          <w:shd w:val="clear" w:color="auto" w:fill="FFFFFF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установленными соглашением, в срок, не превышающий одного рабочего дня со дня принятия такого решения.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заявителем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gramEnd"/>
      <w:r>
        <w:rPr>
          <w:sz w:val="28"/>
          <w:szCs w:val="28"/>
          <w:shd w:val="clear" w:color="auto" w:fill="FFFFFF"/>
        </w:rPr>
        <w:t>,</w:t>
      </w:r>
      <w:proofErr w:type="gramStart"/>
      <w:r>
        <w:rPr>
          <w:sz w:val="28"/>
          <w:szCs w:val="28"/>
          <w:shd w:val="clear" w:color="auto" w:fill="FFFFFF"/>
        </w:rPr>
        <w:t>предоставляющими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№ 250.</w:t>
      </w:r>
      <w:proofErr w:type="gramEnd"/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Предоставление бесплатного допуска к Единому порталу,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</w:t>
      </w:r>
      <w:r>
        <w:rPr>
          <w:sz w:val="28"/>
          <w:szCs w:val="28"/>
          <w:shd w:val="clear" w:color="auto" w:fill="FFFFFF"/>
        </w:rPr>
        <w:lastRenderedPageBreak/>
        <w:t xml:space="preserve">территории </w:t>
      </w:r>
      <w:r>
        <w:rPr>
          <w:sz w:val="28"/>
          <w:szCs w:val="28"/>
        </w:rPr>
        <w:t>Петровского муниципального округа Ставропольского края</w:t>
      </w:r>
      <w:r>
        <w:rPr>
          <w:sz w:val="28"/>
          <w:szCs w:val="28"/>
          <w:shd w:val="clear" w:color="auto" w:fill="FFFFFF"/>
        </w:rPr>
        <w:t xml:space="preserve"> по выбору заявителя независимо от его места жительства или места пребывания.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соответствии</w:t>
      </w:r>
      <w:proofErr w:type="gramEnd"/>
      <w:r>
        <w:rPr>
          <w:sz w:val="28"/>
          <w:szCs w:val="28"/>
          <w:shd w:val="clear" w:color="auto" w:fill="FFFFFF"/>
        </w:rPr>
        <w:t xml:space="preserve"> со статьей 15.1 Федерального закона № 210-ФЗ.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26. Предоставление муниципальной услуги в электронной форме осуществляется с использование следующих информационных систем: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Федеральный реестр государственных и муниципальных услуг;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Единый портал государственных и муниципальных услуг.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 предоставлении муниципальной услуги в электронной форме осуществляются: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подача заявления и иных документов, необходимых для предоставления муниципальной услуги, и прием таких заявлений и документов;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получение заявителем сведений о ходе выполнения заявления о предоставлении муниципальной услуги;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получение результата предоставления муниципальной услуги;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осуществление оценки качества предоставления муниципальной услуги;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 предоставлении муниципальной услуги.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обращении заявителя за предоставлением муниципальной услуги в электронной форме заявление подписывается усиленной квалификационной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«Об электронной подписи» и требованиями Федерального закона № 210-ФЗ.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</w:t>
      </w:r>
      <w:r>
        <w:rPr>
          <w:sz w:val="28"/>
          <w:szCs w:val="28"/>
          <w:shd w:val="clear" w:color="auto" w:fill="FFFFFF"/>
        </w:rPr>
        <w:lastRenderedPageBreak/>
        <w:t>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5725EC" w:rsidRDefault="000A7387">
      <w:pPr>
        <w:pStyle w:val="aff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</w:t>
      </w:r>
      <w:proofErr w:type="gramEnd"/>
    </w:p>
    <w:p w:rsidR="005725EC" w:rsidRDefault="000A7387">
      <w:pPr>
        <w:pStyle w:val="aff"/>
        <w:spacing w:before="57" w:after="57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правовыми актами Российской Федерации).</w:t>
      </w:r>
    </w:p>
    <w:p w:rsidR="005725EC" w:rsidRDefault="000A7387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Состав, последовательность и сроки выполнения административных процедур</w:t>
      </w:r>
    </w:p>
    <w:p w:rsidR="005725EC" w:rsidRDefault="00572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pStyle w:val="aff"/>
        <w:spacing w:after="0" w:line="240" w:lineRule="auto"/>
        <w:jc w:val="center"/>
      </w:pPr>
      <w:r>
        <w:rPr>
          <w:rFonts w:cs="Times New Roman"/>
          <w:sz w:val="28"/>
          <w:szCs w:val="28"/>
          <w:shd w:val="clear" w:color="auto" w:fill="FFFFFF"/>
        </w:rPr>
        <w:t>III.I. Перечень вариантов предоставления муниципальной услуг</w:t>
      </w:r>
    </w:p>
    <w:p w:rsidR="005725EC" w:rsidRDefault="0057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pStyle w:val="aff"/>
        <w:spacing w:after="0" w:line="24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Вариант-1. Согласование переустройства и (или) перепланировки помещения в многоквартирном доме.</w:t>
      </w:r>
    </w:p>
    <w:p w:rsidR="005725EC" w:rsidRDefault="000A7387">
      <w:pPr>
        <w:pStyle w:val="aff"/>
        <w:spacing w:after="0" w:line="24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Вариант-2. Завершение переустройства и (или) перепланировки помещения в многоквартирном доме.</w:t>
      </w:r>
    </w:p>
    <w:p w:rsidR="005725EC" w:rsidRDefault="000A7387">
      <w:pPr>
        <w:pStyle w:val="aff"/>
        <w:spacing w:after="0" w:line="24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Вариант-3.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cs="Times New Roman"/>
          <w:sz w:val="28"/>
          <w:szCs w:val="28"/>
        </w:rPr>
        <w:t xml:space="preserve"> </w:t>
      </w:r>
    </w:p>
    <w:p w:rsidR="005725EC" w:rsidRDefault="005725EC">
      <w:pPr>
        <w:pStyle w:val="aff"/>
        <w:spacing w:after="0" w:line="240" w:lineRule="auto"/>
        <w:ind w:firstLine="539"/>
        <w:jc w:val="both"/>
        <w:rPr>
          <w:shd w:val="clear" w:color="auto" w:fill="FFFFFF"/>
        </w:rPr>
      </w:pPr>
    </w:p>
    <w:p w:rsidR="005725EC" w:rsidRDefault="000A7387">
      <w:pPr>
        <w:pStyle w:val="aff"/>
        <w:spacing w:after="0" w:line="240" w:lineRule="auto"/>
        <w:ind w:firstLine="539"/>
        <w:jc w:val="center"/>
      </w:pPr>
      <w:r>
        <w:rPr>
          <w:bCs/>
          <w:sz w:val="28"/>
          <w:szCs w:val="28"/>
          <w:shd w:val="clear" w:color="auto" w:fill="FFFFFF"/>
        </w:rPr>
        <w:lastRenderedPageBreak/>
        <w:t>III.II. Профилирование заявителя</w:t>
      </w:r>
    </w:p>
    <w:p w:rsidR="005725EC" w:rsidRDefault="005725EC">
      <w:pPr>
        <w:pStyle w:val="aff"/>
        <w:spacing w:after="0" w:line="240" w:lineRule="auto"/>
        <w:ind w:firstLine="539"/>
        <w:jc w:val="center"/>
        <w:rPr>
          <w:shd w:val="clear" w:color="auto" w:fill="FFFFFF"/>
        </w:rPr>
      </w:pPr>
    </w:p>
    <w:p w:rsidR="005725EC" w:rsidRDefault="000A7387">
      <w:pPr>
        <w:pStyle w:val="aff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5725EC" w:rsidRDefault="000A7387">
      <w:pPr>
        <w:pStyle w:val="aff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5725EC" w:rsidRDefault="000A7387">
      <w:pPr>
        <w:pStyle w:val="aff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признаков заявителей приведен в приложении 1.</w:t>
      </w:r>
    </w:p>
    <w:p w:rsidR="005725EC" w:rsidRDefault="005725EC">
      <w:pPr>
        <w:pStyle w:val="aff"/>
        <w:spacing w:after="0" w:line="240" w:lineRule="auto"/>
        <w:jc w:val="both"/>
      </w:pPr>
    </w:p>
    <w:p w:rsidR="005725EC" w:rsidRDefault="000A7387">
      <w:pPr>
        <w:pStyle w:val="aff"/>
        <w:spacing w:after="0" w:line="240" w:lineRule="auto"/>
        <w:ind w:left="709"/>
        <w:jc w:val="both"/>
      </w:pPr>
      <w:r>
        <w:rPr>
          <w:rFonts w:cs="Times New Roman"/>
          <w:bCs/>
          <w:sz w:val="28"/>
          <w:szCs w:val="28"/>
          <w:shd w:val="clear" w:color="auto" w:fill="FFFFFF"/>
        </w:rPr>
        <w:t>III.III. Описание варианта предоставления муниципальной услуги</w:t>
      </w:r>
    </w:p>
    <w:p w:rsidR="005725EC" w:rsidRDefault="005725EC">
      <w:pPr>
        <w:pStyle w:val="aff"/>
        <w:spacing w:after="0" w:line="240" w:lineRule="auto"/>
        <w:ind w:left="709"/>
        <w:jc w:val="both"/>
        <w:rPr>
          <w:shd w:val="clear" w:color="auto" w:fill="FFFFFF"/>
        </w:rPr>
      </w:pP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27. Вариант 1. Согласование переустройства и (или) перепланировки помещения в многоквартирном доме</w:t>
      </w:r>
    </w:p>
    <w:p w:rsidR="005725EC" w:rsidRDefault="000A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27.1. Максимальный срок предоставления муниципальной услуги в соответствии с вариантом не должен превышать 15 рабочих дней со дня регистрации заявления.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27.2. Результатом предоставления муниципальной услуги является выдача (направление) решения о согласовании переустройства и (или) перепланировки помещения в многоквартирном доме либо решение об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отказе в согласовании переустройства и (или) перепланировки помещения в многоквартирном доме.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27.3. Оснований для отказа в приеме заявления и документов и (или) информации не предусмотрено.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27.4. Оснований для приостановления предоставления муниципальной услуги не предусмотрено.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27.5.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Основания для отказа в предоставлении муниципальной услуги предусмотрены пунктом 14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Административного регламента.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27.6. Для предоставления муниципальной услуги осуществляются следующие административные процедуры: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межведомственное информационное взаимодействие;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принятие решения о предоставлении либо об отказе в предоставлении муниципальной услуги;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выдача (направление) результата предоставления муниципальной услуги.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Для получения муниципальной услуги в администрацию представляются документы, указанные в пункте 11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заявлением и документами для получения муниципальной услуги также вправе обратиться представители указанных лиц, действующие в силу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полномочий, оформленных в соответствии с законодательством Российской Федерации.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Установление личности заявителя может осуществляться в ходе личного приема в администрации, МФЦ,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N 149-ФЗ «Об информации, информационных технологиях и о защите информации».</w:t>
      </w:r>
      <w:proofErr w:type="gramEnd"/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нный пунктом 19 Административного регламентам.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ходе приема заявления и документов, необходимых для предоставления муниципальной услуги, специалист отдела,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случае поступления документов в электронной форме специалист отдела,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5725EC" w:rsidRDefault="000A7387">
      <w:pPr>
        <w:pStyle w:val="aff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Федеральной налоговой службой (ФНС): открытые сведения из Единого государственного реестра юридических лиц, открытые сведения из Единого государственного реестра индивидуальных предпринимателей;</w:t>
      </w:r>
    </w:p>
    <w:p w:rsidR="005725EC" w:rsidRDefault="000A7387">
      <w:pPr>
        <w:pStyle w:val="aff"/>
        <w:spacing w:after="0" w:line="240" w:lineRule="auto"/>
        <w:ind w:firstLine="540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Style w:val="af9"/>
          <w:b w:val="0"/>
          <w:color w:val="000000" w:themeColor="text1"/>
          <w:sz w:val="28"/>
          <w:szCs w:val="28"/>
          <w:shd w:val="clear" w:color="auto" w:fill="FFFFFF"/>
        </w:rPr>
        <w:t>Федеральной службой государственной регистрации, кадастра и картографии (</w:t>
      </w:r>
      <w:proofErr w:type="spellStart"/>
      <w:r>
        <w:rPr>
          <w:rStyle w:val="af9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>
        <w:rPr>
          <w:rStyle w:val="af9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) - сведения из Федеральной государственной информационной системы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Единого государственного реестра недвижимости.</w:t>
      </w:r>
    </w:p>
    <w:p w:rsidR="005725EC" w:rsidRDefault="000A7387">
      <w:pPr>
        <w:pStyle w:val="aff"/>
        <w:spacing w:after="0" w:line="240" w:lineRule="auto"/>
        <w:ind w:firstLine="540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f9"/>
          <w:rFonts w:eastAsia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- Государственным бюджетным учреждением Ставропольского края «</w:t>
      </w:r>
      <w:proofErr w:type="spellStart"/>
      <w:r>
        <w:rPr>
          <w:rStyle w:val="af9"/>
          <w:rFonts w:eastAsia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Ставкрайимущество</w:t>
      </w:r>
      <w:proofErr w:type="spellEnd"/>
      <w:r>
        <w:rPr>
          <w:rStyle w:val="af9"/>
          <w:rFonts w:eastAsia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» - </w:t>
      </w:r>
      <w:r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запрашивается технический паспорт переустраиваемого и (или) </w:t>
      </w:r>
      <w:proofErr w:type="spellStart"/>
      <w:r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перепланируемого</w:t>
      </w:r>
      <w:proofErr w:type="spellEnd"/>
      <w:r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помещения;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Министерством культуры Ставропольского края - запрашивается разрешение на проведение работ по сохранению объекта культурного наследия, включенного в единый государственный реестр объектов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Специалист отдела в течение 3 рабочих дней со дня поступления заявления и документов и (или) информации, необходимых для предоставления услуги,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направляют межведомственные запросы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предоставлении сведений, указанных в Административном регламенте.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Межведомственный запрос должен содержать следующие сведения: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наименование органа, направляющего межведомственный запрос;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наименование органа, в адрес которого направляется межведомственный запрос;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документа и (или) информации;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контактная информация для направления ответа на межведомственный запрос;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дата направления межведомственного запроса;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9 Федерального закона № 210-ФЗ.</w:t>
      </w:r>
      <w:proofErr w:type="gramEnd"/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отсутствие оснований для отказа в предоставлении муниципальной услуги, указанных в пункте 14 Административного регламента.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Срок принятия решения о предоставлении (об отказе в предоставлении) муниципальной услуги - не более 5 рабочих дней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Специалист отдела в течение 1 рабочего дня с даты получения администрацией,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доме, либо решения об отказе в согласовании переустройства и (или) перепланировки помещения в многоквартирном доме по форме, утвержденной постановлением Правительства Российской Федерации от 17.06.2024 № 812. </w:t>
      </w:r>
      <w:proofErr w:type="gramEnd"/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Решение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 подписывается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заместителем главы администрации Петровского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курирующим предоставление муниципальной услуги в течение 1 рабочего дня и регистрируется в журнале регистрации с указанием даты и номера документа.</w:t>
      </w:r>
      <w:proofErr w:type="gramEnd"/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31. Выдача (направление) результата предоставления муниципальной услуги.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Решение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с проставлением отметки о получении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специальной графе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в течение 3-х рабочих дней со дня его подписания.</w:t>
      </w:r>
      <w:proofErr w:type="gramEnd"/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случае подачи заявления через МФЦ решение о согласовании переустройства и (или) перепланировки помещения, решения об отказе в согласовании переустройства и (или) перепланировки помещения в многоквартирном доме,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соглашением, в срок, не превышающий 1 рабочего дня со дня принятия решения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переводе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либо об отказе.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личном кабинете на Едином портале государственных и муниципальных услуг либо в администрации при личном посещении.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32. Необходимость получения дополнительных сведений от заявителя для предоставления муниципальной услуги не предусмотрена.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33. 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режиме не предусмотрено.</w:t>
      </w:r>
    </w:p>
    <w:p w:rsidR="005725EC" w:rsidRDefault="0057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34. Вариант 2. Завершение переустройства и (или) перепланировки помещения в многоквартирном доме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34.1 Максимальный срок предоставления муниципальной услуги в соответствии с вариантом не должен превышать 5 рабочих дней (если нет выездной проверки) или 9 рабочих дней (если есть выездная проверка) со дня регистрации уведомления.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34.2.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Результатом предоставления муниципальной услуги является оформление, подписание, акта приемочной комиссии о завершении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незавершении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переустройства и (или) перепланировки помещения в многоквартирном доме.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34.3. Оснований для отказа в приеме уведомления и документов и (или) информации не предусмотрено.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34.4. Оснований для приостановления предоставления муниципальной услуги не предусмотрено.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34.5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Основания для отказа в предоставлении муниципальной услуги предусмотрены пунктом 15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Административного регламента.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34.6. Для предоставления муниципальной услуги осуществляются следующие административные процедуры: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прием и регистрация уведомления и документов, необходимых для предоставления муниципальной услуги;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принятие решения о предоставлении либо об отказе в предоставлении муниципальной услуги;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выдача (направление) результата предоставления муниципальной услуги.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35. Для получения муниципальной услуги в администрацию представляются уведомления согласно приложению 3 и документы, указанные в пункте 11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Административного регламента. Указанные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документы могут быть представлены посредством Единого портала государственных и муниципальных услуг, МФЦ.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подачи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уведомления и документов на предоставление муниципальной услуги, порядок установления личности заявителя, срок регистрации уведомления и документов, необходимых для предоставления муниципальной услуги, предусмотрены Административным регламентом.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36.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отсутствие оснований для отказа в предоставлении муниципальной услуги, указанных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Административным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регламенте.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Специалист отдела в течение 5 рабочих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(или) перепланировки помещения в многоквартирном доме проекту переустройства и (или) перепланировки и оповещает членов приемочной комиссии о дате проверки помещения. Комиссионная проверка должна состояться не позднее 9 рабочих дней со дня регистрации уведомления о приемке.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Состав приемочной комиссии: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Председатель комиссии — заместитель главы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курирующий предоставление муниципальной услуги;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члены комиссии: начальник отдела, специалисты отдела; автор проекта (по согласованию); подрядчик (исполнитель работ) (по согласованию); собственник помещения или наниматель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Акт приемочной комиссии о завершении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незавершении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переустройства и (или) перепланировки помещения в многоквартирном доме оформляется в двух экземплярах и подписывается председателем и членами комиссии в день проведения комиссионной проверки и регистрируется в журнале регистрации с указанием даты документа.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37. Один экземпляр утвержденного акта приемочной комиссии о завершении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незавершении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переустройства и (или) перепланировки помещения в многоквартирном доме выдается заявителю, либо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уполномоченному лицу заявителя лично при наличии полномочий, оформленных в соответствии с законодательством Российской Федерации, либо направляется заявителю в течение 3-х рабочих дней со дня его подписания.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Второй экземпляр утвержденного акта приемочной комиссии о завершении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незавершении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переустройства и (или) перепланировки помещения в многоквартирном доме остается в отделе.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Переустройство помещения в многоквартирном доме считается завершенным со дня подписания акта.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Подписанный акт о приемке в эксплуатацию помещения после перепланировки в срок не позднее 5 рабочих дней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направляется в электронной форме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Федеральной службы государственной </w:t>
      </w:r>
      <w:r>
        <w:rPr>
          <w:rStyle w:val="af9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регистрации, кадастра и картографии по Ставропольскому краю.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38. Необходимость получения дополнительных сведений от заявителя для предоставления муниципальной услуги не предусмотрена.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38.1. 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режиме не предусмотрено.</w:t>
      </w:r>
    </w:p>
    <w:p w:rsidR="005725EC" w:rsidRDefault="0057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39.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39.1.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39.2.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39.3. Оснований для отказа в приеме заявления не предусмотрено.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39.4 Оснований для приостановления предоставления муниципальной услуги не предусмотрено.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39.5.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39.6. Для получения муниципальной услуги заявитель представляет в администрацию заявление по форме согласно приложению 4.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Регистрация заявления в администрации осуществляется в срок, предусмотренный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министративным регламентом.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39.7.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срок, не превышающий 3 рабочих дней со дня получения от заявителя заявления об ошибке.</w:t>
      </w:r>
      <w:proofErr w:type="gramEnd"/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случае отсутствия опечаток и (или)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(или) ошибок в срок, не превышающий 3 рабочих дней со дня получения от заявителя заявления об ошибке.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:rsidR="005725EC" w:rsidRDefault="000A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39.8.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отдела в срок, не превышающий 3 рабочих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заявителя о необходимости замены указанных документов.</w:t>
      </w:r>
    </w:p>
    <w:p w:rsidR="005725EC" w:rsidRDefault="0057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EC" w:rsidRDefault="000A7387">
      <w:pPr>
        <w:pStyle w:val="aff"/>
        <w:spacing w:after="0" w:line="240" w:lineRule="auto"/>
        <w:jc w:val="center"/>
      </w:pPr>
      <w:r>
        <w:rPr>
          <w:sz w:val="28"/>
          <w:szCs w:val="28"/>
        </w:rPr>
        <w:t xml:space="preserve">IV.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</w:t>
      </w:r>
    </w:p>
    <w:p w:rsidR="005725EC" w:rsidRDefault="005725EC">
      <w:pPr>
        <w:pStyle w:val="aff"/>
        <w:spacing w:after="0" w:line="240" w:lineRule="auto"/>
        <w:jc w:val="center"/>
        <w:rPr>
          <w:sz w:val="28"/>
          <w:szCs w:val="28"/>
        </w:rPr>
      </w:pPr>
    </w:p>
    <w:p w:rsidR="005725EC" w:rsidRDefault="000A7387">
      <w:pPr>
        <w:pStyle w:val="aff"/>
        <w:spacing w:line="283" w:lineRule="exact"/>
        <w:ind w:firstLine="540"/>
        <w:jc w:val="center"/>
      </w:pPr>
      <w:r>
        <w:rPr>
          <w:sz w:val="28"/>
          <w:szCs w:val="28"/>
        </w:rPr>
        <w:t xml:space="preserve">IV.I.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5725EC" w:rsidRDefault="000A7387">
      <w:pPr>
        <w:pStyle w:val="aff"/>
        <w:spacing w:before="165" w:line="240" w:lineRule="auto"/>
        <w:ind w:firstLine="540"/>
        <w:jc w:val="both"/>
      </w:pPr>
      <w:r>
        <w:rPr>
          <w:sz w:val="28"/>
          <w:szCs w:val="28"/>
        </w:rPr>
        <w:lastRenderedPageBreak/>
        <w:t xml:space="preserve">40.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 </w:t>
      </w:r>
    </w:p>
    <w:p w:rsidR="005725EC" w:rsidRDefault="000A7387">
      <w:pPr>
        <w:pStyle w:val="aff"/>
        <w:spacing w:before="165" w:line="240" w:lineRule="auto"/>
        <w:ind w:firstLine="540"/>
        <w:jc w:val="both"/>
      </w:pPr>
      <w:r>
        <w:rPr>
          <w:sz w:val="28"/>
          <w:szCs w:val="28"/>
        </w:rPr>
        <w:t xml:space="preserve">41.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 </w:t>
      </w:r>
    </w:p>
    <w:p w:rsidR="005725EC" w:rsidRDefault="000A7387">
      <w:pPr>
        <w:pStyle w:val="aff"/>
        <w:spacing w:before="51" w:after="26" w:line="240" w:lineRule="auto"/>
        <w:ind w:firstLine="540"/>
        <w:jc w:val="both"/>
      </w:pPr>
      <w:r>
        <w:rPr>
          <w:sz w:val="28"/>
          <w:szCs w:val="28"/>
        </w:rPr>
        <w:t xml:space="preserve"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 </w:t>
      </w:r>
    </w:p>
    <w:p w:rsidR="005725EC" w:rsidRDefault="000A7387">
      <w:pPr>
        <w:pStyle w:val="aff"/>
        <w:spacing w:before="165" w:line="240" w:lineRule="auto"/>
        <w:ind w:firstLine="540"/>
        <w:jc w:val="both"/>
      </w:pPr>
      <w:r>
        <w:rPr>
          <w:sz w:val="28"/>
          <w:szCs w:val="28"/>
        </w:rPr>
        <w:t xml:space="preserve">42.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 </w:t>
      </w:r>
    </w:p>
    <w:p w:rsidR="005725EC" w:rsidRDefault="000A7387">
      <w:pPr>
        <w:pStyle w:val="aff"/>
        <w:spacing w:before="108" w:after="83" w:line="283" w:lineRule="exact"/>
        <w:ind w:firstLine="540"/>
        <w:jc w:val="center"/>
      </w:pPr>
      <w:r>
        <w:rPr>
          <w:sz w:val="28"/>
          <w:szCs w:val="28"/>
        </w:rPr>
        <w:t xml:space="preserve">IV.II.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</w:t>
      </w:r>
    </w:p>
    <w:p w:rsidR="005725EC" w:rsidRDefault="000A7387">
      <w:pPr>
        <w:pStyle w:val="aff"/>
        <w:spacing w:before="165" w:line="240" w:lineRule="auto"/>
        <w:ind w:firstLine="540"/>
        <w:jc w:val="both"/>
      </w:pPr>
      <w:r>
        <w:rPr>
          <w:sz w:val="28"/>
          <w:szCs w:val="28"/>
        </w:rPr>
        <w:t xml:space="preserve">43.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органа администрации, ответственного за предоставление муниципальной услуги, а также их должностных лиц. </w:t>
      </w:r>
    </w:p>
    <w:p w:rsidR="005725EC" w:rsidRDefault="000A7387">
      <w:pPr>
        <w:pStyle w:val="aff"/>
        <w:spacing w:before="165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Проверки могут быть плановыми (осуществляться на основании планов работы администрации, органа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 </w:t>
      </w:r>
    </w:p>
    <w:p w:rsidR="005725EC" w:rsidRDefault="000A7387">
      <w:pPr>
        <w:pStyle w:val="aff"/>
        <w:spacing w:before="51" w:after="26" w:line="240" w:lineRule="auto"/>
        <w:ind w:firstLine="540"/>
      </w:pPr>
      <w:r>
        <w:rPr>
          <w:sz w:val="28"/>
          <w:szCs w:val="28"/>
        </w:rPr>
        <w:t xml:space="preserve">В зависимости от состава рассматриваемых вопросов могут проводиться комплексные и тематические проверки.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Периодичность проведения проверок устанавливается первым заместителем главы администрации. </w:t>
      </w:r>
    </w:p>
    <w:p w:rsidR="005725EC" w:rsidRDefault="000A7387">
      <w:pPr>
        <w:pStyle w:val="aff"/>
        <w:spacing w:after="0"/>
        <w:ind w:firstLine="540"/>
      </w:pPr>
      <w:r>
        <w:rPr>
          <w:sz w:val="28"/>
          <w:szCs w:val="28"/>
        </w:rPr>
        <w:t xml:space="preserve">Проверка осуществляется на основании распоряжения администрации.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45. Результаты проверки оформляются в акте, в котором отмечаются выявленные недостатки и предложения по их устранению.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lastRenderedPageBreak/>
        <w:t xml:space="preserve">46.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 </w:t>
      </w:r>
    </w:p>
    <w:p w:rsidR="005725EC" w:rsidRDefault="000A7387">
      <w:pPr>
        <w:pStyle w:val="aff"/>
        <w:spacing w:before="165" w:line="283" w:lineRule="exact"/>
        <w:ind w:firstLine="540"/>
        <w:jc w:val="center"/>
      </w:pPr>
      <w:r>
        <w:rPr>
          <w:sz w:val="28"/>
          <w:szCs w:val="28"/>
        </w:rPr>
        <w:t xml:space="preserve">IV.III. Ответственность должностных лиц администрации, органов администрации, за решения и действия (бездействие), принимаемые (осуществляемые) ими в ходе предоставления муниципальной услуги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47.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 </w:t>
      </w:r>
    </w:p>
    <w:p w:rsidR="005725EC" w:rsidRDefault="000A7387">
      <w:pPr>
        <w:pStyle w:val="aff"/>
        <w:spacing w:before="165" w:line="283" w:lineRule="exact"/>
        <w:ind w:firstLine="540"/>
        <w:jc w:val="center"/>
      </w:pPr>
      <w:r>
        <w:rPr>
          <w:sz w:val="28"/>
          <w:szCs w:val="28"/>
        </w:rPr>
        <w:t xml:space="preserve">IV.IV.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48.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49.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 </w:t>
      </w:r>
    </w:p>
    <w:p w:rsidR="005725EC" w:rsidRDefault="000A7387">
      <w:pPr>
        <w:pStyle w:val="a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5725EC" w:rsidRDefault="000A7387">
      <w:pPr>
        <w:pStyle w:val="aff"/>
        <w:spacing w:after="0" w:line="283" w:lineRule="exact"/>
        <w:jc w:val="center"/>
      </w:pPr>
      <w:r>
        <w:rPr>
          <w:sz w:val="28"/>
          <w:szCs w:val="28"/>
        </w:rPr>
        <w:t xml:space="preserve">    V. </w:t>
      </w:r>
      <w:proofErr w:type="gramStart"/>
      <w:r>
        <w:rPr>
          <w:sz w:val="28"/>
          <w:szCs w:val="28"/>
        </w:rPr>
        <w:t xml:space="preserve">Досудебный (внесудебный) порядок обжалования решений 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 </w:t>
      </w:r>
      <w:proofErr w:type="gramEnd"/>
    </w:p>
    <w:p w:rsidR="005725EC" w:rsidRDefault="000A7387">
      <w:pPr>
        <w:pStyle w:val="a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50. </w:t>
      </w:r>
      <w:proofErr w:type="gramStart"/>
      <w:r>
        <w:rPr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администрацией, отдела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главой 2 Федерального закона (далее - жалоба). </w:t>
      </w:r>
      <w:proofErr w:type="gramEnd"/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51. Заявитель, представитель заявителя вправе подать жалобу: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на имя главы Петровского муниципального округа Ставропольского края, в случае если обжалуются действия (бездействие) руководителя органа, предоставляющего муниципальную услугу, руководителя многофункционального центра;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на имя руководителя многофункционального центра, в случае если обжалуются его действия (бездействие), его должностных лиц;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lastRenderedPageBreak/>
        <w:t xml:space="preserve">на имя руководителя организации, указанной в части 1.1 статьи 16 Федерального закона № 210-ФЗ, в случае если обжалуются действия (бездействие) работников указанной организации.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Жалоба рассматривается в соответствии с Положением об особенностях подачи и рассмотрения жалоб на решения и действия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муниципальных служащих, утвержденным нормативным правовым актом администрации.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Жалобу в электронном виде заявитель вправе подать посредством использования: </w:t>
      </w:r>
    </w:p>
    <w:p w:rsidR="005725EC" w:rsidRDefault="000A7387">
      <w:pPr>
        <w:pStyle w:val="aff"/>
        <w:spacing w:after="0" w:line="240" w:lineRule="auto"/>
        <w:ind w:firstLine="540"/>
      </w:pPr>
      <w:r>
        <w:rPr>
          <w:sz w:val="28"/>
          <w:szCs w:val="28"/>
        </w:rPr>
        <w:t xml:space="preserve">- Единого портала, регионального портала; </w:t>
      </w:r>
    </w:p>
    <w:p w:rsidR="005725EC" w:rsidRDefault="000A7387">
      <w:pPr>
        <w:pStyle w:val="aff"/>
        <w:spacing w:after="0" w:line="240" w:lineRule="auto"/>
        <w:ind w:firstLine="540"/>
      </w:pPr>
      <w:r>
        <w:rPr>
          <w:sz w:val="28"/>
          <w:szCs w:val="28"/>
        </w:rPr>
        <w:t xml:space="preserve">- электронной почты администрации. </w:t>
      </w:r>
    </w:p>
    <w:p w:rsidR="005725EC" w:rsidRDefault="000A7387">
      <w:pPr>
        <w:pStyle w:val="aff"/>
        <w:spacing w:after="0" w:line="240" w:lineRule="auto"/>
        <w:ind w:firstLine="540"/>
        <w:jc w:val="both"/>
      </w:pPr>
      <w:proofErr w:type="gramStart"/>
      <w:r>
        <w:rPr>
          <w:sz w:val="28"/>
          <w:szCs w:val="28"/>
        </w:rPr>
        <w:t xml:space="preserve">Жалобу в электронном виде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:rsidR="005725EC" w:rsidRDefault="000A7387">
      <w:pPr>
        <w:pStyle w:val="aff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5725EC" w:rsidRDefault="005725EC" w:rsidP="000A73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5725EC" w:rsidP="000A7387">
      <w:pPr>
        <w:pStyle w:val="aff"/>
        <w:spacing w:after="0" w:line="240" w:lineRule="exact"/>
        <w:ind w:firstLine="540"/>
        <w:jc w:val="both"/>
      </w:pPr>
    </w:p>
    <w:p w:rsidR="005725EC" w:rsidRDefault="000A7387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725EC" w:rsidRDefault="000A7387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5725EC" w:rsidRDefault="000A7387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5725EC" w:rsidRDefault="005725EC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5725EC" w:rsidRDefault="005725EC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5725EC" w:rsidRDefault="005725EC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5725EC" w:rsidRDefault="005725EC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5725EC" w:rsidRDefault="005725EC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5725EC" w:rsidRDefault="005725EC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5725EC" w:rsidRDefault="005725EC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0A7387" w:rsidRDefault="000A7387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5725EC" w:rsidRDefault="005725EC">
      <w:pPr>
        <w:pStyle w:val="aff"/>
        <w:spacing w:before="114" w:after="114" w:line="283" w:lineRule="exact"/>
        <w:jc w:val="right"/>
        <w:rPr>
          <w:shd w:val="clear" w:color="auto" w:fill="FFFFFF"/>
        </w:rPr>
      </w:pPr>
    </w:p>
    <w:p w:rsidR="005725EC" w:rsidRDefault="000A7387">
      <w:pPr>
        <w:pStyle w:val="aff"/>
        <w:spacing w:before="114" w:after="114" w:line="283" w:lineRule="exact"/>
        <w:jc w:val="right"/>
      </w:pPr>
      <w:r>
        <w:rPr>
          <w:shd w:val="clear" w:color="auto" w:fill="FFFFFF"/>
        </w:rPr>
        <w:lastRenderedPageBreak/>
        <w:t>Приложение 1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5725EC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5725EC" w:rsidRDefault="000A7387">
            <w:pPr>
              <w:widowControl w:val="0"/>
              <w:shd w:val="clear" w:color="auto" w:fill="FFFFFF"/>
              <w:spacing w:before="114" w:after="114" w:line="283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администрацией Петровского муниципального округа Ставропольского края муниципальной услуги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5725EC" w:rsidRDefault="005725EC">
      <w:pPr>
        <w:spacing w:before="114" w:after="114"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pStyle w:val="aff"/>
        <w:spacing w:after="0" w:line="240" w:lineRule="exact"/>
        <w:jc w:val="center"/>
      </w:pPr>
      <w:r>
        <w:rPr>
          <w:rFonts w:cs="Times New Roman"/>
          <w:color w:val="000000" w:themeColor="text1"/>
          <w:sz w:val="28"/>
          <w:szCs w:val="28"/>
        </w:rPr>
        <w:t xml:space="preserve">Перечень общих признаков заявителей, а также комбинации значений признаков, которые соответствуют </w:t>
      </w:r>
    </w:p>
    <w:p w:rsidR="005725EC" w:rsidRDefault="000A7387">
      <w:pPr>
        <w:pStyle w:val="aff"/>
        <w:spacing w:after="0" w:line="240" w:lineRule="exact"/>
        <w:jc w:val="center"/>
      </w:pPr>
      <w:r>
        <w:rPr>
          <w:rFonts w:cs="Times New Roman"/>
          <w:color w:val="000000" w:themeColor="text1"/>
          <w:sz w:val="28"/>
          <w:szCs w:val="28"/>
        </w:rPr>
        <w:t>варианту предоставления муниципальной услуги</w:t>
      </w:r>
    </w:p>
    <w:p w:rsidR="005725EC" w:rsidRDefault="005725EC">
      <w:pPr>
        <w:pStyle w:val="aff"/>
        <w:spacing w:line="240" w:lineRule="auto"/>
        <w:ind w:firstLine="540"/>
        <w:rPr>
          <w:rFonts w:cs="Times New Roman"/>
          <w:shd w:val="clear" w:color="auto" w:fill="FFFFFF"/>
        </w:rPr>
      </w:pPr>
    </w:p>
    <w:p w:rsidR="005725EC" w:rsidRDefault="000A7387">
      <w:pPr>
        <w:pStyle w:val="aff"/>
        <w:spacing w:line="240" w:lineRule="auto"/>
        <w:ind w:firstLine="540"/>
      </w:pPr>
      <w:r>
        <w:rPr>
          <w:rFonts w:cs="Times New Roman"/>
          <w:shd w:val="clear" w:color="auto" w:fill="FFFFFF"/>
        </w:rPr>
        <w:t>Таблица 1. Перечень общих признаков заявителей</w:t>
      </w:r>
    </w:p>
    <w:tbl>
      <w:tblPr>
        <w:tblW w:w="90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2716"/>
        <w:gridCol w:w="5790"/>
      </w:tblGrid>
      <w:tr w:rsidR="005725EC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 №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/п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Признак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Значения признака заявителя</w:t>
            </w:r>
          </w:p>
        </w:tc>
      </w:tr>
      <w:tr w:rsidR="005725EC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Категория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Собственники помещений в многоквартирном доме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725EC" w:rsidRDefault="005725E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 xml:space="preserve"> Наниматели жилого помещения по договору социального найма, договору найма жилого помещения жилищного фонда социального использования.</w:t>
            </w:r>
          </w:p>
        </w:tc>
      </w:tr>
      <w:tr w:rsidR="005725EC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Заявитель обращается лично или через представителя?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>
              <w:rPr>
                <w:rFonts w:ascii="Times New Roman" w:hAnsi="Times New Roman" w:cs="Times New Roman"/>
                <w:bCs/>
              </w:rPr>
              <w:t>ицо, являющееся физическим лицом, юридическим лицом)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725EC" w:rsidRDefault="000A7387">
            <w:pPr>
              <w:pStyle w:val="affb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Через представителя (лицо, действующее от имени заявителя (физическое лицо, юридическое лицо</w:t>
            </w:r>
            <w:r>
              <w:rPr>
                <w:rFonts w:ascii="Times New Roman" w:hAnsi="Times New Roman" w:cs="Times New Roman"/>
                <w:bCs/>
              </w:rPr>
              <w:t xml:space="preserve">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 основании доверенности.</w:t>
            </w:r>
            <w:proofErr w:type="gramEnd"/>
          </w:p>
        </w:tc>
      </w:tr>
    </w:tbl>
    <w:p w:rsidR="005725EC" w:rsidRDefault="000A7387">
      <w:pPr>
        <w:pStyle w:val="aff"/>
        <w:spacing w:line="240" w:lineRule="auto"/>
      </w:pPr>
      <w:r>
        <w:rPr>
          <w:rFonts w:cs="Times New Roman"/>
          <w:shd w:val="clear" w:color="auto" w:fill="FFFFFF"/>
        </w:rPr>
        <w:t> </w:t>
      </w:r>
    </w:p>
    <w:p w:rsidR="005725EC" w:rsidRDefault="000A7387">
      <w:pPr>
        <w:pStyle w:val="aff"/>
        <w:spacing w:before="105" w:line="240" w:lineRule="auto"/>
        <w:ind w:firstLine="540"/>
        <w:jc w:val="both"/>
      </w:pPr>
      <w:r>
        <w:rPr>
          <w:rFonts w:cs="Times New Roman"/>
          <w:shd w:val="clear" w:color="auto" w:fill="FFFFFF"/>
        </w:rPr>
        <w:t>Таблица 2. Круг заявителей в соответствии с вариантом предоставления муниципальной услуги</w:t>
      </w:r>
    </w:p>
    <w:tbl>
      <w:tblPr>
        <w:tblW w:w="9045" w:type="dxa"/>
        <w:tblInd w:w="5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7740"/>
      </w:tblGrid>
      <w:tr w:rsidR="005725EC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 варианта</w:t>
            </w: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Комбинация значений признаков</w:t>
            </w:r>
          </w:p>
        </w:tc>
      </w:tr>
      <w:tr w:rsidR="005725EC">
        <w:tc>
          <w:tcPr>
            <w:tcW w:w="9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Результат муниципальной услуги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  <w:tr w:rsidR="005725EC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5725EC">
            <w:pPr>
              <w:pStyle w:val="affb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>
              <w:rPr>
                <w:rFonts w:ascii="Times New Roman" w:hAnsi="Times New Roman" w:cs="Times New Roman"/>
                <w:bCs/>
              </w:rPr>
              <w:t>ицо, являющееся физическим лицом, юридическим лицом)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Через представителя (лицо, действующее от имени заявителя (физическое лицо, юридическое лицо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 основании доверенности.</w:t>
            </w:r>
            <w:proofErr w:type="gramEnd"/>
          </w:p>
        </w:tc>
      </w:tr>
      <w:tr w:rsidR="005725EC">
        <w:tc>
          <w:tcPr>
            <w:tcW w:w="90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Вариант 2. Результат муниципальной услуги «Завершение переустройства и (или) перепланировки помещения в многоквартирном доме»</w:t>
            </w:r>
          </w:p>
        </w:tc>
      </w:tr>
      <w:tr w:rsidR="005725EC"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5725EC">
            <w:pPr>
              <w:pStyle w:val="affb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>
              <w:rPr>
                <w:rFonts w:ascii="Times New Roman" w:hAnsi="Times New Roman" w:cs="Times New Roman"/>
                <w:bCs/>
              </w:rPr>
              <w:t>ицо, являющееся физическим лицом, юридическим лицом)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Через представителя (лицо, действующее от имени заявителя (физическое лицо, юридическое лицо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 основании доверенности.</w:t>
            </w:r>
            <w:proofErr w:type="gramEnd"/>
          </w:p>
        </w:tc>
      </w:tr>
      <w:tr w:rsidR="005725EC">
        <w:tc>
          <w:tcPr>
            <w:tcW w:w="90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Вариант 3.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5725EC"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5725EC">
            <w:pPr>
              <w:pStyle w:val="affb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>
              <w:rPr>
                <w:rFonts w:ascii="Times New Roman" w:hAnsi="Times New Roman" w:cs="Times New Roman"/>
                <w:bCs/>
              </w:rPr>
              <w:t>ицо, являющееся физическим лицом, юридическим лицом)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725EC" w:rsidRDefault="000A7387">
            <w:pPr>
              <w:pStyle w:val="affb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>
              <w:rPr>
                <w:rFonts w:ascii="Times New Roman" w:hAnsi="Times New Roman"/>
              </w:rPr>
              <w:t>Через представителя (лицо, действующее от имени заявителя (физическое лицо, юридическое лицо</w:t>
            </w:r>
            <w:r>
              <w:rPr>
                <w:rFonts w:ascii="Times New Roman" w:hAnsi="Times New Roman"/>
                <w:bCs/>
              </w:rPr>
              <w:t xml:space="preserve">) </w:t>
            </w:r>
            <w:r>
              <w:rPr>
                <w:rFonts w:ascii="Times New Roman" w:hAnsi="Times New Roman"/>
              </w:rPr>
              <w:t>на основании доверенности.</w:t>
            </w:r>
            <w:proofErr w:type="gramEnd"/>
          </w:p>
        </w:tc>
      </w:tr>
    </w:tbl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5725EC" w:rsidRDefault="000A7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635" distB="0" distL="32385" distR="36830" simplePos="0" relativeHeight="2" behindDoc="0" locked="0" layoutInCell="1" allowOverlap="1" wp14:anchorId="7D65E172" wp14:editId="4886C7D4">
                <wp:simplePos x="0" y="0"/>
                <wp:positionH relativeFrom="column">
                  <wp:posOffset>-1289685</wp:posOffset>
                </wp:positionH>
                <wp:positionV relativeFrom="paragraph">
                  <wp:posOffset>16510</wp:posOffset>
                </wp:positionV>
                <wp:extent cx="6985" cy="440690"/>
                <wp:effectExtent l="32384" t="635" r="36830" b="0"/>
                <wp:wrapNone/>
                <wp:docPr id="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" cy="440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101.55pt,1.3pt" to="-101.05pt,35.95pt" ID="Изображение6" stroked="t" o:allowincell="f" style="position:absolute" wp14:anchorId="16B0A9CC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5725EC" w:rsidRDefault="000A7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административному регламенту предоставления администрацией Петровского муниципального округа Ставропольского края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Согласование проведения переустройства и (или) перепланировки помещения в многоквартирном доме»</w:t>
      </w:r>
    </w:p>
    <w:tbl>
      <w:tblPr>
        <w:tblStyle w:val="afff"/>
        <w:tblW w:w="4116" w:type="dxa"/>
        <w:tblInd w:w="5230" w:type="dxa"/>
        <w:tblLayout w:type="fixed"/>
        <w:tblLook w:val="04A0" w:firstRow="1" w:lastRow="0" w:firstColumn="1" w:lastColumn="0" w:noHBand="0" w:noVBand="1"/>
      </w:tblPr>
      <w:tblGrid>
        <w:gridCol w:w="4116"/>
      </w:tblGrid>
      <w:tr w:rsidR="005725E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5725EC" w:rsidRDefault="000A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в_____________________________</w:t>
            </w:r>
          </w:p>
        </w:tc>
      </w:tr>
      <w:tr w:rsidR="005725E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5725EC" w:rsidRDefault="000A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(наименование органа, предоставляющего услугу)</w:t>
            </w:r>
          </w:p>
        </w:tc>
      </w:tr>
      <w:tr w:rsidR="005725E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5725EC" w:rsidRDefault="000A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от____________________________</w:t>
            </w:r>
          </w:p>
        </w:tc>
      </w:tr>
      <w:tr w:rsidR="005725E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5725EC" w:rsidRDefault="000A7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</w:t>
            </w:r>
            <w:proofErr w:type="gramEnd"/>
          </w:p>
          <w:p w:rsidR="005725EC" w:rsidRDefault="000A73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                адрес юридического лица</w:t>
            </w:r>
          </w:p>
        </w:tc>
      </w:tr>
      <w:tr w:rsidR="005725E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5725EC" w:rsidRDefault="000A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________________________________</w:t>
            </w:r>
          </w:p>
        </w:tc>
      </w:tr>
      <w:tr w:rsidR="005725E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5725EC" w:rsidRDefault="00572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exact"/>
              <w:jc w:val="both"/>
            </w:pPr>
          </w:p>
        </w:tc>
      </w:tr>
      <w:tr w:rsidR="005725E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5725EC" w:rsidRDefault="000A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контактные телефоны_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</w:t>
            </w:r>
          </w:p>
        </w:tc>
      </w:tr>
    </w:tbl>
    <w:p w:rsidR="005725EC" w:rsidRDefault="00572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</w:p>
    <w:p w:rsidR="005725EC" w:rsidRDefault="005725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725EC" w:rsidRDefault="000A7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5725EC" w:rsidRDefault="0057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5725EC" w:rsidRDefault="000A7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</w:pPr>
      <w:r>
        <w:rPr>
          <w:rFonts w:ascii="Times New Roman" w:eastAsia="Times New Roman" w:hAnsi="Times New Roman"/>
          <w:sz w:val="28"/>
          <w:szCs w:val="28"/>
        </w:rPr>
        <w:t>о переустройстве и (или) перепланировке помещения в многоквартирном доме</w:t>
      </w:r>
    </w:p>
    <w:p w:rsidR="005725EC" w:rsidRDefault="0057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725EC" w:rsidRDefault="000A7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l65"/>
      <w:bookmarkEnd w:id="1"/>
      <w:r>
        <w:rPr>
          <w:rFonts w:ascii="Times New Roman" w:eastAsia="Times New Roman" w:hAnsi="Times New Roman"/>
          <w:sz w:val="28"/>
          <w:szCs w:val="28"/>
        </w:rPr>
        <w:t>от ________________________________________________________________</w:t>
      </w:r>
    </w:p>
    <w:p w:rsidR="005725EC" w:rsidRDefault="000A7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0"/>
          <w:szCs w:val="20"/>
        </w:rPr>
        <w:t xml:space="preserve">для юридических лиц - полное и сокращенное (при наличии) наименования, 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>
        <w:rPr>
          <w:rFonts w:ascii="Times New Roman" w:hAnsi="Times New Roman"/>
          <w:sz w:val="20"/>
          <w:szCs w:val="20"/>
        </w:rPr>
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5725EC" w:rsidRDefault="005725EC">
      <w:pPr>
        <w:pStyle w:val="af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bookmarkStart w:id="2" w:name="p10"/>
      <w:bookmarkEnd w:id="2"/>
      <w:r>
        <w:rPr>
          <w:rFonts w:ascii="Times New Roman" w:hAnsi="Times New Roman"/>
          <w:sz w:val="28"/>
          <w:szCs w:val="28"/>
        </w:rPr>
        <w:t>Прошу согласовать проведение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bookmarkStart w:id="3" w:name="p11"/>
      <w:bookmarkEnd w:id="3"/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bookmarkStart w:id="4" w:name="p12"/>
      <w:bookmarkEnd w:id="4"/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</w:rPr>
        <w:t>(переустройство, перепланировка или переустройство и перепланировка)</w:t>
      </w:r>
    </w:p>
    <w:p w:rsidR="005725EC" w:rsidRDefault="000A7387">
      <w:pPr>
        <w:pStyle w:val="affe"/>
        <w:rPr>
          <w:rFonts w:ascii="Times New Roman" w:hAnsi="Times New Roman"/>
          <w:sz w:val="28"/>
          <w:szCs w:val="28"/>
        </w:rPr>
      </w:pPr>
      <w:bookmarkStart w:id="5" w:name="p13"/>
      <w:bookmarkEnd w:id="5"/>
      <w:r>
        <w:rPr>
          <w:rFonts w:ascii="Times New Roman" w:hAnsi="Times New Roman"/>
          <w:sz w:val="28"/>
          <w:szCs w:val="28"/>
        </w:rPr>
        <w:t>помещения в многоквартирном доме по адресу:</w:t>
      </w:r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725EC" w:rsidRDefault="000A7387">
      <w:pPr>
        <w:pStyle w:val="affe"/>
        <w:jc w:val="both"/>
        <w:rPr>
          <w:rFonts w:ascii="Times New Roman" w:hAnsi="Times New Roman"/>
          <w:sz w:val="24"/>
          <w:szCs w:val="24"/>
        </w:rPr>
      </w:pPr>
      <w:bookmarkStart w:id="6" w:name="p16"/>
      <w:bookmarkEnd w:id="6"/>
      <w:proofErr w:type="gramStart"/>
      <w:r>
        <w:rPr>
          <w:rFonts w:ascii="Times New Roman" w:hAnsi="Times New Roman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 </w:t>
      </w:r>
      <w:bookmarkStart w:id="7" w:name="p19"/>
      <w:bookmarkEnd w:id="7"/>
      <w:r>
        <w:rPr>
          <w:rFonts w:ascii="Times New Roman" w:hAnsi="Times New Roman"/>
        </w:rPr>
        <w:t>согласно представленному проекту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  <w:proofErr w:type="gramEnd"/>
    </w:p>
    <w:p w:rsidR="005725EC" w:rsidRDefault="000A7387">
      <w:pPr>
        <w:pStyle w:val="affe"/>
        <w:jc w:val="both"/>
        <w:rPr>
          <w:rFonts w:ascii="Times New Roman" w:hAnsi="Times New Roman"/>
        </w:rPr>
      </w:pPr>
      <w:bookmarkStart w:id="8" w:name="p20"/>
      <w:bookmarkEnd w:id="8"/>
      <w:r>
        <w:rPr>
          <w:rFonts w:ascii="Times New Roman" w:hAnsi="Times New Roman"/>
        </w:rPr>
        <w:t>(переустройство, перепланировка или переустройство и перепланировка)</w:t>
      </w:r>
    </w:p>
    <w:p w:rsidR="005725EC" w:rsidRDefault="000A7387">
      <w:pPr>
        <w:pStyle w:val="affe"/>
        <w:jc w:val="both"/>
        <w:rPr>
          <w:rFonts w:ascii="Times New Roman" w:hAnsi="Times New Roman"/>
        </w:rPr>
      </w:pPr>
      <w:bookmarkStart w:id="9" w:name="p22"/>
      <w:bookmarkEnd w:id="9"/>
      <w:r>
        <w:rPr>
          <w:rFonts w:ascii="Times New Roman" w:hAnsi="Times New Roman"/>
        </w:rPr>
        <w:t>помещения в многоквартирном доме.</w:t>
      </w:r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bookmarkStart w:id="10" w:name="p23"/>
      <w:bookmarkEnd w:id="10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К  заявлению  о  переустройстве  и  (или)  перепланировке  помещения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5725EC" w:rsidRDefault="000A7387">
      <w:pPr>
        <w:pStyle w:val="affe"/>
        <w:rPr>
          <w:rFonts w:ascii="Times New Roman" w:hAnsi="Times New Roman"/>
          <w:sz w:val="28"/>
          <w:szCs w:val="28"/>
        </w:rPr>
      </w:pPr>
      <w:bookmarkStart w:id="11" w:name="p24"/>
      <w:bookmarkEnd w:id="11"/>
      <w:r>
        <w:rPr>
          <w:rFonts w:ascii="Times New Roman" w:hAnsi="Times New Roman"/>
          <w:sz w:val="28"/>
          <w:szCs w:val="28"/>
        </w:rPr>
        <w:t xml:space="preserve">многоквартирном </w:t>
      </w:r>
      <w:proofErr w:type="gramStart"/>
      <w:r>
        <w:rPr>
          <w:rFonts w:ascii="Times New Roman" w:hAnsi="Times New Roman"/>
          <w:sz w:val="28"/>
          <w:szCs w:val="28"/>
        </w:rPr>
        <w:t>доме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прилагаются следующие документы:</w:t>
      </w:r>
    </w:p>
    <w:p w:rsidR="005725EC" w:rsidRDefault="000A7387">
      <w:pPr>
        <w:pStyle w:val="affe"/>
        <w:rPr>
          <w:rFonts w:ascii="Times New Roman" w:hAnsi="Times New Roman"/>
          <w:sz w:val="28"/>
          <w:szCs w:val="28"/>
        </w:rPr>
      </w:pPr>
      <w:bookmarkStart w:id="12" w:name="p25"/>
      <w:bookmarkEnd w:id="12"/>
      <w:r>
        <w:rPr>
          <w:rFonts w:ascii="Times New Roman" w:hAnsi="Times New Roman"/>
          <w:sz w:val="28"/>
          <w:szCs w:val="28"/>
        </w:rPr>
        <w:lastRenderedPageBreak/>
        <w:t xml:space="preserve">    1) ____________________________________________________________</w:t>
      </w:r>
      <w:bookmarkStart w:id="13" w:name="p26"/>
      <w:bookmarkEnd w:id="13"/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bookmarkStart w:id="14" w:name="p27"/>
      <w:bookmarkEnd w:id="14"/>
      <w:r>
        <w:rPr>
          <w:rFonts w:ascii="Times New Roman" w:hAnsi="Times New Roman"/>
          <w:sz w:val="24"/>
          <w:szCs w:val="24"/>
        </w:rPr>
        <w:t>_______________________________________________________________ на ___ листах;</w:t>
      </w:r>
    </w:p>
    <w:p w:rsidR="005725EC" w:rsidRDefault="000A7387">
      <w:pPr>
        <w:pStyle w:val="affe"/>
        <w:jc w:val="both"/>
        <w:rPr>
          <w:rFonts w:ascii="Times New Roman" w:hAnsi="Times New Roman"/>
          <w:sz w:val="24"/>
          <w:szCs w:val="24"/>
        </w:rPr>
      </w:pPr>
      <w:bookmarkStart w:id="15" w:name="p28"/>
      <w:bookmarkEnd w:id="15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</w:rPr>
        <w:t xml:space="preserve">(вид, номер и дата правоустанавливающих документов на переустраиваемое и (или) </w:t>
      </w:r>
      <w:proofErr w:type="spellStart"/>
      <w:r>
        <w:rPr>
          <w:rFonts w:ascii="Times New Roman" w:hAnsi="Times New Roman"/>
        </w:rPr>
        <w:t>перепланируемое</w:t>
      </w:r>
      <w:proofErr w:type="spellEnd"/>
      <w:r>
        <w:rPr>
          <w:rFonts w:ascii="Times New Roman" w:hAnsi="Times New Roman"/>
        </w:rPr>
        <w:t xml:space="preserve"> помещение в многоквартирном доме (если право  на переустраиваемое и (или) </w:t>
      </w:r>
      <w:proofErr w:type="spellStart"/>
      <w:r>
        <w:rPr>
          <w:rFonts w:ascii="Times New Roman" w:hAnsi="Times New Roman"/>
        </w:rPr>
        <w:t>перепланируемое</w:t>
      </w:r>
      <w:proofErr w:type="spellEnd"/>
      <w:r>
        <w:rPr>
          <w:rFonts w:ascii="Times New Roman" w:hAnsi="Times New Roman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  <w:proofErr w:type="gramEnd"/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bookmarkStart w:id="16" w:name="p33"/>
      <w:bookmarkEnd w:id="16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2) проект 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bookmarkStart w:id="17" w:name="p34"/>
      <w:bookmarkEnd w:id="17"/>
      <w:r>
        <w:rPr>
          <w:rFonts w:ascii="Times New Roman" w:hAnsi="Times New Roman"/>
          <w:sz w:val="24"/>
          <w:szCs w:val="24"/>
        </w:rPr>
        <w:t>____________________________________________________________ на ___ листах;</w:t>
      </w:r>
    </w:p>
    <w:p w:rsidR="005725EC" w:rsidRDefault="000A7387">
      <w:pPr>
        <w:pStyle w:val="affe"/>
        <w:jc w:val="both"/>
        <w:rPr>
          <w:rFonts w:ascii="Times New Roman" w:hAnsi="Times New Roman"/>
          <w:sz w:val="24"/>
          <w:szCs w:val="24"/>
        </w:rPr>
      </w:pPr>
      <w:bookmarkStart w:id="18" w:name="p35"/>
      <w:bookmarkEnd w:id="18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>
        <w:rPr>
          <w:rFonts w:ascii="Times New Roman" w:hAnsi="Times New Roman"/>
        </w:rPr>
        <w:t>перепланируемого</w:t>
      </w:r>
      <w:proofErr w:type="spellEnd"/>
      <w:r>
        <w:rPr>
          <w:rFonts w:ascii="Times New Roman" w:hAnsi="Times New Roman"/>
        </w:rPr>
        <w:t xml:space="preserve"> помещения в многоквартирном доме)</w:t>
      </w:r>
    </w:p>
    <w:p w:rsidR="005725EC" w:rsidRDefault="000A7387">
      <w:pPr>
        <w:pStyle w:val="affe"/>
        <w:rPr>
          <w:rFonts w:ascii="Times New Roman" w:hAnsi="Times New Roman"/>
          <w:sz w:val="24"/>
          <w:szCs w:val="24"/>
        </w:rPr>
      </w:pPr>
      <w:bookmarkStart w:id="19" w:name="p38"/>
      <w:bookmarkEnd w:id="19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3)  протокол  общего собрания собственников помещений в многоквартирном </w:t>
      </w:r>
      <w:bookmarkStart w:id="20" w:name="p39"/>
      <w:bookmarkEnd w:id="20"/>
      <w:r>
        <w:rPr>
          <w:rFonts w:ascii="Times New Roman" w:hAnsi="Times New Roman"/>
          <w:sz w:val="28"/>
          <w:szCs w:val="28"/>
        </w:rPr>
        <w:t xml:space="preserve">доме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5725EC" w:rsidRDefault="000A7387">
      <w:pPr>
        <w:pStyle w:val="affe"/>
        <w:rPr>
          <w:rFonts w:ascii="Times New Roman" w:hAnsi="Times New Roman"/>
          <w:sz w:val="28"/>
          <w:szCs w:val="28"/>
        </w:rPr>
      </w:pPr>
      <w:bookmarkStart w:id="21" w:name="p40"/>
      <w:bookmarkEnd w:id="21"/>
      <w:r>
        <w:rPr>
          <w:rFonts w:ascii="Times New Roman" w:hAnsi="Times New Roman"/>
          <w:sz w:val="28"/>
          <w:szCs w:val="28"/>
        </w:rPr>
        <w:t>______________________________________________________ на ___ листах;</w:t>
      </w:r>
    </w:p>
    <w:p w:rsidR="005725EC" w:rsidRDefault="000A7387">
      <w:pPr>
        <w:pStyle w:val="affe"/>
        <w:jc w:val="both"/>
      </w:pPr>
      <w:bookmarkStart w:id="22" w:name="p41"/>
      <w:bookmarkEnd w:id="22"/>
      <w:r>
        <w:rPr>
          <w:rFonts w:ascii="Times New Roman" w:hAnsi="Times New Roman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</w:r>
      <w:r>
        <w:rPr>
          <w:rFonts w:ascii="Times New Roman" w:hAnsi="Times New Roman"/>
          <w:color w:val="0000FF"/>
        </w:rPr>
        <w:t>частью 2 статьи 40</w:t>
      </w:r>
      <w:r>
        <w:rPr>
          <w:rFonts w:ascii="Times New Roman" w:hAnsi="Times New Roman"/>
        </w:rPr>
        <w:t xml:space="preserve"> Жилищного кодекса Российской Федерации)</w:t>
      </w:r>
    </w:p>
    <w:p w:rsidR="005725EC" w:rsidRDefault="000A7387">
      <w:pPr>
        <w:pStyle w:val="affe"/>
      </w:pPr>
      <w:bookmarkStart w:id="23" w:name="p47"/>
      <w:bookmarkEnd w:id="23"/>
      <w:r>
        <w:t xml:space="preserve">    </w:t>
      </w:r>
      <w:r>
        <w:rPr>
          <w:rFonts w:ascii="Times New Roman" w:hAnsi="Times New Roman"/>
          <w:sz w:val="28"/>
          <w:szCs w:val="28"/>
        </w:rPr>
        <w:t>4) технический паспорт ______________________________</w:t>
      </w:r>
      <w:bookmarkStart w:id="24" w:name="p48"/>
      <w:bookmarkEnd w:id="24"/>
      <w:r>
        <w:rPr>
          <w:rFonts w:ascii="Times New Roman" w:hAnsi="Times New Roman"/>
          <w:sz w:val="28"/>
          <w:szCs w:val="28"/>
        </w:rPr>
        <w:t>на ___ листах;</w:t>
      </w:r>
    </w:p>
    <w:p w:rsidR="005725EC" w:rsidRDefault="000A7387">
      <w:pPr>
        <w:pStyle w:val="affe"/>
        <w:rPr>
          <w:rFonts w:ascii="Times New Roman" w:hAnsi="Times New Roman"/>
        </w:rPr>
      </w:pPr>
      <w:bookmarkStart w:id="25" w:name="p49"/>
      <w:bookmarkEnd w:id="25"/>
      <w:r>
        <w:rPr>
          <w:rFonts w:ascii="Times New Roman" w:hAnsi="Times New Roman"/>
        </w:rPr>
        <w:t xml:space="preserve">(номер и дата выдачи технического паспорта переустраиваемого и (или) </w:t>
      </w:r>
      <w:proofErr w:type="spellStart"/>
      <w:r>
        <w:rPr>
          <w:rFonts w:ascii="Times New Roman" w:hAnsi="Times New Roman"/>
        </w:rPr>
        <w:t>перепланируемого</w:t>
      </w:r>
      <w:proofErr w:type="spellEnd"/>
      <w:r>
        <w:rPr>
          <w:rFonts w:ascii="Times New Roman" w:hAnsi="Times New Roman"/>
        </w:rPr>
        <w:t xml:space="preserve"> помещения в многоквартирном доме) (документ представляется по инициативе заявителя)</w:t>
      </w:r>
    </w:p>
    <w:p w:rsidR="005725EC" w:rsidRDefault="000A7387">
      <w:pPr>
        <w:pStyle w:val="affe"/>
        <w:rPr>
          <w:rFonts w:ascii="Times New Roman" w:hAnsi="Times New Roman"/>
        </w:rPr>
      </w:pPr>
      <w:bookmarkStart w:id="26" w:name="p52"/>
      <w:bookmarkEnd w:id="26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5) согласие всех членов семьи нанимателя, занимающих жилое помещение по </w:t>
      </w:r>
      <w:bookmarkStart w:id="27" w:name="p53"/>
      <w:bookmarkEnd w:id="27"/>
      <w:r>
        <w:rPr>
          <w:rFonts w:ascii="Times New Roman" w:hAnsi="Times New Roman"/>
          <w:sz w:val="28"/>
          <w:szCs w:val="28"/>
        </w:rPr>
        <w:t>договору социального найма, на ___ листах;</w:t>
      </w:r>
    </w:p>
    <w:p w:rsidR="005725EC" w:rsidRDefault="000A7387">
      <w:pPr>
        <w:pStyle w:val="affe"/>
        <w:rPr>
          <w:rFonts w:ascii="Times New Roman" w:hAnsi="Times New Roman"/>
        </w:rPr>
      </w:pPr>
      <w:bookmarkStart w:id="28" w:name="p54"/>
      <w:bookmarkEnd w:id="28"/>
      <w:r>
        <w:rPr>
          <w:rFonts w:ascii="Times New Roman" w:hAnsi="Times New Roman"/>
        </w:rPr>
        <w:t>_____________________________________________________________________________________________</w:t>
      </w:r>
    </w:p>
    <w:p w:rsidR="005725EC" w:rsidRDefault="000A7387">
      <w:pPr>
        <w:pStyle w:val="affe"/>
        <w:jc w:val="both"/>
        <w:rPr>
          <w:rFonts w:ascii="Times New Roman" w:hAnsi="Times New Roman"/>
        </w:rPr>
      </w:pPr>
      <w:bookmarkStart w:id="29" w:name="p55"/>
      <w:bookmarkEnd w:id="29"/>
      <w:r>
        <w:rPr>
          <w:rFonts w:ascii="Times New Roman" w:hAnsi="Times New Roman"/>
        </w:rPr>
        <w:t xml:space="preserve"> (если заявителем является уполномоченный </w:t>
      </w:r>
      <w:proofErr w:type="spellStart"/>
      <w:r>
        <w:rPr>
          <w:rFonts w:ascii="Times New Roman" w:hAnsi="Times New Roman"/>
        </w:rPr>
        <w:t>наймодателем</w:t>
      </w:r>
      <w:proofErr w:type="spellEnd"/>
      <w:r>
        <w:rPr>
          <w:rFonts w:ascii="Times New Roman" w:hAnsi="Times New Roman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>
        <w:rPr>
          <w:rFonts w:ascii="Times New Roman" w:hAnsi="Times New Roman"/>
        </w:rPr>
        <w:t>перепланируемого</w:t>
      </w:r>
      <w:proofErr w:type="spellEnd"/>
      <w:r>
        <w:rPr>
          <w:rFonts w:ascii="Times New Roman" w:hAnsi="Times New Roman"/>
        </w:rPr>
        <w:t xml:space="preserve"> жилого помещения по договору социального найма)</w:t>
      </w:r>
    </w:p>
    <w:p w:rsidR="005725EC" w:rsidRDefault="000A7387">
      <w:pPr>
        <w:pStyle w:val="affe"/>
        <w:rPr>
          <w:rFonts w:ascii="Times New Roman" w:hAnsi="Times New Roman"/>
        </w:rPr>
      </w:pPr>
      <w:bookmarkStart w:id="30" w:name="p59"/>
      <w:bookmarkEnd w:id="30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>6) заключение _______________________________________</w:t>
      </w:r>
      <w:bookmarkStart w:id="31" w:name="p60"/>
      <w:bookmarkEnd w:id="31"/>
      <w:r>
        <w:rPr>
          <w:rFonts w:ascii="Times New Roman" w:hAnsi="Times New Roman"/>
          <w:sz w:val="28"/>
          <w:szCs w:val="28"/>
        </w:rPr>
        <w:t xml:space="preserve"> на ___ листах;</w:t>
      </w:r>
    </w:p>
    <w:p w:rsidR="005725EC" w:rsidRDefault="000A7387">
      <w:pPr>
        <w:pStyle w:val="affe"/>
        <w:jc w:val="both"/>
        <w:rPr>
          <w:rFonts w:ascii="Times New Roman" w:hAnsi="Times New Roman"/>
        </w:rPr>
      </w:pPr>
      <w:bookmarkStart w:id="32" w:name="p61"/>
      <w:bookmarkEnd w:id="32"/>
      <w:r>
        <w:rPr>
          <w:rFonts w:ascii="Times New Roman" w:hAnsi="Times New Roman"/>
        </w:rPr>
        <w:t xml:space="preserve">      (номер, дата выдачи и наименование органа по охране памятников 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5725EC" w:rsidRDefault="000A7387">
      <w:pPr>
        <w:pStyle w:val="affe"/>
        <w:rPr>
          <w:rFonts w:ascii="Times New Roman" w:hAnsi="Times New Roman"/>
        </w:rPr>
      </w:pPr>
      <w:bookmarkStart w:id="33" w:name="p67"/>
      <w:bookmarkEnd w:id="33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>7) _______________________________________________________________</w:t>
      </w:r>
    </w:p>
    <w:p w:rsidR="005725EC" w:rsidRDefault="000A7387">
      <w:pPr>
        <w:pStyle w:val="affe"/>
        <w:rPr>
          <w:rFonts w:ascii="Times New Roman" w:hAnsi="Times New Roman"/>
          <w:sz w:val="28"/>
          <w:szCs w:val="28"/>
        </w:rPr>
      </w:pPr>
      <w:bookmarkStart w:id="34" w:name="p68"/>
      <w:bookmarkEnd w:id="34"/>
      <w:r>
        <w:rPr>
          <w:rFonts w:ascii="Times New Roman" w:hAnsi="Times New Roman"/>
          <w:sz w:val="28"/>
          <w:szCs w:val="28"/>
        </w:rPr>
        <w:t>_____________________________________________________ на ___ листах.</w:t>
      </w:r>
    </w:p>
    <w:p w:rsidR="005725EC" w:rsidRDefault="000A7387">
      <w:pPr>
        <w:pStyle w:val="affe"/>
        <w:jc w:val="center"/>
        <w:rPr>
          <w:rFonts w:ascii="Times New Roman" w:hAnsi="Times New Roman"/>
        </w:rPr>
      </w:pPr>
      <w:bookmarkStart w:id="35" w:name="p69"/>
      <w:bookmarkEnd w:id="35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>(вид, номер и дата документа, подтверждающего полномочия заявителя)</w:t>
      </w:r>
    </w:p>
    <w:p w:rsidR="005725EC" w:rsidRDefault="000A7387">
      <w:pPr>
        <w:pStyle w:val="aff"/>
        <w:spacing w:line="180" w:lineRule="atLeast"/>
        <w:jc w:val="both"/>
      </w:pPr>
      <w:r>
        <w:rPr>
          <w:sz w:val="20"/>
          <w:szCs w:val="20"/>
        </w:rPr>
        <w:t> 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344"/>
        <w:gridCol w:w="2943"/>
        <w:gridCol w:w="343"/>
        <w:gridCol w:w="3003"/>
      </w:tblGrid>
      <w:tr w:rsidR="005725EC">
        <w:tc>
          <w:tcPr>
            <w:tcW w:w="2442" w:type="dxa"/>
            <w:vAlign w:val="center"/>
          </w:tcPr>
          <w:p w:rsidR="005725EC" w:rsidRDefault="000A7387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 20__ г.</w:t>
            </w:r>
          </w:p>
        </w:tc>
        <w:tc>
          <w:tcPr>
            <w:tcW w:w="344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343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</w:tr>
      <w:tr w:rsidR="005725EC">
        <w:tc>
          <w:tcPr>
            <w:tcW w:w="2442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344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:rsidR="005725EC" w:rsidRDefault="000A7387">
            <w:pPr>
              <w:pStyle w:val="affb"/>
              <w:widowControl w:val="0"/>
              <w:spacing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343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:rsidR="005725EC" w:rsidRDefault="000A7387">
            <w:pPr>
              <w:pStyle w:val="affb"/>
              <w:widowControl w:val="0"/>
              <w:spacing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725EC" w:rsidRDefault="005725EC">
      <w:pPr>
        <w:pStyle w:val="aff"/>
        <w:spacing w:line="180" w:lineRule="atLeast"/>
        <w:jc w:val="both"/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344"/>
        <w:gridCol w:w="2943"/>
        <w:gridCol w:w="343"/>
        <w:gridCol w:w="3003"/>
      </w:tblGrid>
      <w:tr w:rsidR="005725EC">
        <w:tc>
          <w:tcPr>
            <w:tcW w:w="2442" w:type="dxa"/>
            <w:vAlign w:val="center"/>
          </w:tcPr>
          <w:p w:rsidR="005725EC" w:rsidRDefault="000A7387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 20__ г.</w:t>
            </w:r>
          </w:p>
        </w:tc>
        <w:tc>
          <w:tcPr>
            <w:tcW w:w="344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343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</w:tr>
      <w:tr w:rsidR="005725EC">
        <w:tc>
          <w:tcPr>
            <w:tcW w:w="2442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344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:rsidR="005725EC" w:rsidRDefault="000A7387">
            <w:pPr>
              <w:pStyle w:val="affb"/>
              <w:widowControl w:val="0"/>
              <w:spacing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343" w:type="dxa"/>
            <w:vAlign w:val="center"/>
          </w:tcPr>
          <w:p w:rsidR="005725EC" w:rsidRDefault="005725EC">
            <w:pPr>
              <w:pStyle w:val="affb"/>
              <w:widowControl w:val="0"/>
              <w:spacing w:line="180" w:lineRule="atLeast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:rsidR="005725EC" w:rsidRDefault="000A7387">
            <w:pPr>
              <w:pStyle w:val="affb"/>
              <w:widowControl w:val="0"/>
              <w:spacing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725EC" w:rsidRDefault="005725EC">
      <w:pPr>
        <w:sectPr w:rsidR="005725EC" w:rsidSect="000A7387">
          <w:headerReference w:type="default" r:id="rId8"/>
          <w:footerReference w:type="default" r:id="rId9"/>
          <w:pgSz w:w="11906" w:h="16838"/>
          <w:pgMar w:top="1418" w:right="567" w:bottom="1134" w:left="1985" w:header="709" w:footer="709" w:gutter="0"/>
          <w:cols w:space="720"/>
          <w:formProt w:val="0"/>
          <w:docGrid w:linePitch="360"/>
        </w:sectPr>
      </w:pPr>
    </w:p>
    <w:p w:rsidR="005725EC" w:rsidRDefault="000A7387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Приложение 3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5725EC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5725EC" w:rsidRDefault="000A7387">
            <w:pPr>
              <w:widowControl w:val="0"/>
              <w:shd w:val="clear" w:color="auto" w:fill="FFFFFF"/>
              <w:spacing w:before="114" w:after="114" w:line="283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администрацией Петровского муниципального округа Ставропольского края муниципальной услуги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5725EC" w:rsidRDefault="005725EC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</w:p>
    <w:p w:rsidR="005725EC" w:rsidRDefault="000A7387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5725EC" w:rsidRDefault="000A7387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завершении переустройства и (или) перепланировки помещения в многоквартирном доме (для физического лица)</w:t>
      </w:r>
    </w:p>
    <w:p w:rsidR="005725EC" w:rsidRDefault="005725EC">
      <w:pPr>
        <w:spacing w:after="0" w:line="283" w:lineRule="exact"/>
        <w:jc w:val="right"/>
        <w:rPr>
          <w:sz w:val="24"/>
          <w:szCs w:val="24"/>
        </w:rPr>
      </w:pPr>
    </w:p>
    <w:p w:rsidR="005725EC" w:rsidRDefault="005725EC">
      <w:pPr>
        <w:spacing w:after="0" w:line="283" w:lineRule="exact"/>
        <w:jc w:val="right"/>
        <w:rPr>
          <w:sz w:val="24"/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5682"/>
        <w:gridCol w:w="1570"/>
        <w:gridCol w:w="1584"/>
      </w:tblGrid>
      <w:tr w:rsidR="005725EC">
        <w:tc>
          <w:tcPr>
            <w:tcW w:w="6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5725EC">
        <w:tc>
          <w:tcPr>
            <w:tcW w:w="6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Главе Петровского муниципального округа Ставропольского края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заявителе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проживания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личность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Прошу выдать акт приемочной комиссии о завершении переустройства и (или) перепланировки помещения в многоквартирном доме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помещении:</w:t>
            </w:r>
          </w:p>
        </w:tc>
      </w:tr>
      <w:tr w:rsidR="005725E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(местоположение)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представителе заявителя: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личность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8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Адреса и телефоны заявителя или его представителя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Почтовый адрес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об уплате заявителем государственной пошлины за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осуществеление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государственной регистра прав на недвижимое имущество (заполняется в случае образования в результате перепланировки новых помещений)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spacing w:after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                           __________________                          ________</w:t>
            </w:r>
          </w:p>
          <w:p w:rsidR="005725EC" w:rsidRDefault="000A7387">
            <w:pPr>
              <w:pStyle w:val="affb"/>
              <w:spacing w:after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                            (расшифровка подписи)                          (дата)</w:t>
            </w:r>
          </w:p>
        </w:tc>
      </w:tr>
      <w:tr w:rsidR="005725EC"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</w:tbl>
    <w:p w:rsidR="005725EC" w:rsidRDefault="000A7387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Уведомление</w:t>
      </w:r>
    </w:p>
    <w:p w:rsidR="005725EC" w:rsidRDefault="000A7387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завершении переустройства и (или) перепланировки помещения в многоквартирном доме (для юридического лица)</w:t>
      </w:r>
    </w:p>
    <w:p w:rsidR="005725EC" w:rsidRDefault="005725EC">
      <w:pPr>
        <w:spacing w:after="0" w:line="283" w:lineRule="exact"/>
        <w:jc w:val="right"/>
        <w:rPr>
          <w:sz w:val="24"/>
          <w:szCs w:val="24"/>
        </w:rPr>
      </w:pPr>
    </w:p>
    <w:p w:rsidR="005725EC" w:rsidRDefault="005725EC">
      <w:pPr>
        <w:spacing w:after="0" w:line="283" w:lineRule="exact"/>
        <w:jc w:val="right"/>
        <w:rPr>
          <w:sz w:val="24"/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5682"/>
        <w:gridCol w:w="1570"/>
        <w:gridCol w:w="1584"/>
      </w:tblGrid>
      <w:tr w:rsidR="005725EC">
        <w:tc>
          <w:tcPr>
            <w:tcW w:w="6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5725EC">
        <w:tc>
          <w:tcPr>
            <w:tcW w:w="6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Главе Петровского муниципального округа Ставропольского края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заявителе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проживания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Прошу выдать акт приемочной комиссии о завершении переустройства и (или) перепланировки помещения в многоквартирном доме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ненужное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зачеркнуть)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помещении:</w:t>
            </w:r>
          </w:p>
        </w:tc>
      </w:tr>
      <w:tr w:rsidR="005725E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(местоположение)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представителе заявителя: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личность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8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Адреса и телефоны заявителя или его представителя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Почтовый адрес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sz w:val="18"/>
                <w:szCs w:val="18"/>
              </w:rPr>
            </w:pP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об уплате заявителем государственной пошлины за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осуществеление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государственной регистра прав на недвижимое имущество (заполняется в случае образования в результате перепланировки новых помещений)</w:t>
            </w:r>
          </w:p>
        </w:tc>
      </w:tr>
      <w:tr w:rsidR="005725E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spacing w:after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                           __________________                          ________</w:t>
            </w:r>
          </w:p>
          <w:p w:rsidR="005725EC" w:rsidRDefault="000A7387">
            <w:pPr>
              <w:pStyle w:val="affb"/>
              <w:spacing w:after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                            (расшифровка подписи)                          (дата)</w:t>
            </w:r>
          </w:p>
        </w:tc>
      </w:tr>
    </w:tbl>
    <w:p w:rsidR="005725EC" w:rsidRDefault="005725EC">
      <w:pPr>
        <w:spacing w:after="0" w:line="283" w:lineRule="exact"/>
        <w:jc w:val="right"/>
        <w:rPr>
          <w:sz w:val="24"/>
          <w:szCs w:val="24"/>
        </w:rPr>
      </w:pPr>
    </w:p>
    <w:p w:rsidR="005725EC" w:rsidRDefault="000A7387">
      <w:pPr>
        <w:pStyle w:val="aff"/>
        <w:spacing w:before="114" w:after="114" w:line="283" w:lineRule="exact"/>
        <w:jc w:val="right"/>
      </w:pPr>
      <w:r>
        <w:rPr>
          <w:shd w:val="clear" w:color="auto" w:fill="FFFFFF"/>
        </w:rPr>
        <w:lastRenderedPageBreak/>
        <w:t>Приложение 4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5725EC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5725EC" w:rsidRDefault="000A7387">
            <w:pPr>
              <w:widowControl w:val="0"/>
              <w:shd w:val="clear" w:color="auto" w:fill="FFFFFF"/>
              <w:spacing w:before="114" w:after="114" w:line="283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администрацией Петровского муниципального округа Ставропольского края муниципальной услуги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5725EC" w:rsidRDefault="005725EC">
      <w:pPr>
        <w:spacing w:before="114" w:after="114"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5EC" w:rsidRDefault="000A7387">
      <w:pPr>
        <w:spacing w:after="0" w:line="283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5725EC" w:rsidRDefault="000A7387">
      <w:pPr>
        <w:spacing w:after="0" w:line="283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допущенных опечаток и (или) ошибок в выданных документах</w:t>
      </w:r>
    </w:p>
    <w:p w:rsidR="005725EC" w:rsidRDefault="005725EC">
      <w:pPr>
        <w:spacing w:after="0" w:line="283" w:lineRule="exact"/>
        <w:jc w:val="center"/>
        <w:rPr>
          <w:rFonts w:ascii="Times New Roman" w:hAnsi="Times New Roman"/>
          <w:sz w:val="24"/>
          <w:szCs w:val="24"/>
        </w:rPr>
      </w:pPr>
    </w:p>
    <w:p w:rsidR="005725EC" w:rsidRDefault="000A7387">
      <w:pPr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Прошу исправить допущенную опечатку/ошибку в решении о согласовании проведения переустройства и (или) перепланировки помещения в многоквартирном доме (далее — решение).</w:t>
      </w:r>
    </w:p>
    <w:p w:rsidR="005725EC" w:rsidRDefault="000A7387">
      <w:pPr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Сведения о заявителей</w:t>
      </w:r>
    </w:p>
    <w:tbl>
      <w:tblPr>
        <w:tblW w:w="8105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5505"/>
        <w:gridCol w:w="1925"/>
      </w:tblGrid>
      <w:tr w:rsidR="005725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725E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5E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(не указывается в случае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если заявителем является индивидуальным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предпринимателелем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5E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государственной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5E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юридическом лице (в случае если заявителем является юридическое лицо)</w:t>
            </w:r>
          </w:p>
        </w:tc>
      </w:tr>
      <w:tr w:rsidR="005725E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5E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5E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Идентификационный номер налогоплательщика —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25EC" w:rsidRDefault="000A7387">
      <w:pPr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Сведение о выданном решении, содержащем опечатку/ошибку</w:t>
      </w:r>
    </w:p>
    <w:tbl>
      <w:tblPr>
        <w:tblW w:w="8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44"/>
        <w:gridCol w:w="2891"/>
        <w:gridCol w:w="2325"/>
      </w:tblGrid>
      <w:tr w:rsidR="005725E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Орган, выдавший решение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</w:tr>
      <w:tr w:rsidR="005725EC"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</w:pPr>
          </w:p>
        </w:tc>
      </w:tr>
    </w:tbl>
    <w:p w:rsidR="005725EC" w:rsidRDefault="000A7387">
      <w:pPr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725EC" w:rsidRDefault="000A7387">
      <w:pPr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Обоснование для внесения исправлений в решении</w:t>
      </w:r>
    </w:p>
    <w:tbl>
      <w:tblPr>
        <w:tblW w:w="8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44"/>
        <w:gridCol w:w="2891"/>
        <w:gridCol w:w="2325"/>
      </w:tblGrid>
      <w:tr w:rsidR="005725E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(сведения) указанные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решении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Данные (сведения), которые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необходимо указать в решении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Обоснование с указанием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реквизит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документа(-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документации, на основании которых принималось решение о выдаче решения</w:t>
            </w:r>
          </w:p>
        </w:tc>
      </w:tr>
      <w:tr w:rsidR="005725EC"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5725EC">
            <w:pPr>
              <w:pStyle w:val="affb"/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</w:pPr>
          </w:p>
        </w:tc>
      </w:tr>
    </w:tbl>
    <w:p w:rsidR="005725EC" w:rsidRDefault="000A7387">
      <w:pPr>
        <w:spacing w:after="0" w:line="283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Приложение:_____________________</w:t>
      </w:r>
    </w:p>
    <w:p w:rsidR="005725EC" w:rsidRDefault="000A7387">
      <w:pPr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 и адрес электронной почты для связи:_____________________</w:t>
      </w:r>
    </w:p>
    <w:p w:rsidR="005725EC" w:rsidRDefault="000A7387">
      <w:pPr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Результат рассмотрения настоящего заявления прошу:</w:t>
      </w:r>
    </w:p>
    <w:p w:rsidR="005725EC" w:rsidRDefault="005725EC">
      <w:pPr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2"/>
        <w:gridCol w:w="2122"/>
      </w:tblGrid>
      <w:tr w:rsidR="005725EC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(функций)/ в региональном портале государственных и муниципальных услуг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5EC">
        <w:tc>
          <w:tcPr>
            <w:tcW w:w="725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5EC">
        <w:tc>
          <w:tcPr>
            <w:tcW w:w="7256" w:type="dxa"/>
            <w:tcBorders>
              <w:left w:val="single" w:sz="4" w:space="0" w:color="000000"/>
              <w:bottom w:val="single" w:sz="4" w:space="0" w:color="000000"/>
            </w:tcBorders>
          </w:tcPr>
          <w:p w:rsidR="005725EC" w:rsidRDefault="000A738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направить на бумажном носителе на почтовый адрес:_________________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EC" w:rsidRDefault="005725EC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25EC" w:rsidRDefault="000A7387">
      <w:pPr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Указывается один из перечисленных способов</w:t>
      </w:r>
    </w:p>
    <w:p w:rsidR="005725EC" w:rsidRDefault="005725EC">
      <w:pPr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</w:p>
    <w:p w:rsidR="005725EC" w:rsidRDefault="000A7387">
      <w:pPr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                                      ____________</w:t>
      </w:r>
    </w:p>
    <w:p w:rsidR="005725EC" w:rsidRDefault="000A7387">
      <w:pPr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>Ф.И.О. (при наличии)                                                                                     (подпись)</w:t>
      </w:r>
    </w:p>
    <w:p w:rsidR="005725EC" w:rsidRDefault="005725EC">
      <w:pPr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sectPr w:rsidR="005725E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24" w:rsidRDefault="000A7387">
      <w:pPr>
        <w:spacing w:after="0" w:line="240" w:lineRule="auto"/>
      </w:pPr>
      <w:r>
        <w:separator/>
      </w:r>
    </w:p>
  </w:endnote>
  <w:endnote w:type="continuationSeparator" w:id="0">
    <w:p w:rsidR="000C6424" w:rsidRDefault="000A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01"/>
    <w:family w:val="roman"/>
    <w:pitch w:val="variable"/>
  </w:font>
  <w:font w:name="Tino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EC" w:rsidRDefault="005725EC">
    <w:pPr>
      <w:pStyle w:val="1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EC" w:rsidRDefault="005725EC"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EC" w:rsidRDefault="005725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24" w:rsidRDefault="000A7387">
      <w:pPr>
        <w:spacing w:after="0" w:line="240" w:lineRule="auto"/>
      </w:pPr>
      <w:r>
        <w:separator/>
      </w:r>
    </w:p>
  </w:footnote>
  <w:footnote w:type="continuationSeparator" w:id="0">
    <w:p w:rsidR="000C6424" w:rsidRDefault="000A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EC" w:rsidRDefault="005725EC">
    <w:pPr>
      <w:pStyle w:val="1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EC" w:rsidRDefault="005725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EC" w:rsidRDefault="005725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EC"/>
    <w:rsid w:val="000270D0"/>
    <w:rsid w:val="000A7387"/>
    <w:rsid w:val="000C6424"/>
    <w:rsid w:val="003F37DE"/>
    <w:rsid w:val="005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a">
    <w:name w:val="Нижний колонтитул Знак"/>
    <w:link w:val="ab"/>
    <w:uiPriority w:val="99"/>
    <w:qFormat/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basedOn w:val="a0"/>
    <w:uiPriority w:val="99"/>
    <w:unhideWhenUsed/>
    <w:rPr>
      <w:color w:val="0000EE" w:themeColor="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customStyle="1" w:styleId="af6">
    <w:name w:val="Верхний колонтитул Знак"/>
    <w:basedOn w:val="a0"/>
    <w:qFormat/>
  </w:style>
  <w:style w:type="character" w:customStyle="1" w:styleId="12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f9">
    <w:name w:val="Strong"/>
    <w:basedOn w:val="a0"/>
    <w:uiPriority w:val="22"/>
    <w:qFormat/>
    <w:rsid w:val="004F47AD"/>
    <w:rPr>
      <w:b/>
      <w:bCs/>
    </w:rPr>
  </w:style>
  <w:style w:type="character" w:customStyle="1" w:styleId="afa">
    <w:name w:val="Без интервала Знак"/>
    <w:link w:val="afb"/>
    <w:uiPriority w:val="1"/>
    <w:qFormat/>
    <w:rsid w:val="0048700B"/>
    <w:rPr>
      <w:rFonts w:cs="Times New Roman"/>
      <w:sz w:val="22"/>
    </w:rPr>
  </w:style>
  <w:style w:type="character" w:styleId="afc">
    <w:name w:val="FollowedHyperlink"/>
    <w:rPr>
      <w:color w:val="800080"/>
      <w:u w:val="single"/>
    </w:rPr>
  </w:style>
  <w:style w:type="character" w:styleId="afd">
    <w:name w:val="page number"/>
    <w:basedOn w:val="a0"/>
    <w:qFormat/>
  </w:style>
  <w:style w:type="paragraph" w:customStyle="1" w:styleId="afe">
    <w:name w:val="Заголовок"/>
    <w:basedOn w:val="a"/>
    <w:next w:val="af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f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f0">
    <w:name w:val="List"/>
    <w:basedOn w:val="aff"/>
  </w:style>
  <w:style w:type="paragraph" w:styleId="af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2">
    <w:name w:val="index heading"/>
    <w:basedOn w:val="afe"/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qFormat/>
  </w:style>
  <w:style w:type="paragraph" w:styleId="aff4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Заголовок1"/>
    <w:basedOn w:val="a"/>
    <w:next w:val="aff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cs="Droid Sans Devanagari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6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a"/>
    <w:qFormat/>
    <w:rPr>
      <w:rFonts w:eastAsia="Times New Roman" w:cs="Times New Roman"/>
      <w:sz w:val="22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8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Верхний и нижний колонтитулы"/>
    <w:basedOn w:val="a"/>
    <w:qFormat/>
  </w:style>
  <w:style w:type="paragraph" w:customStyle="1" w:styleId="affa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b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d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aff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8A303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C2FDB9" w:themeFill="accent1" w:themeFillTint="34"/>
      </w:tcPr>
    </w:tblStylePr>
    <w:tblStylePr w:type="band1Horz">
      <w:rPr>
        <w:sz w:val="22"/>
      </w:rPr>
      <w:tblPr/>
      <w:tcPr>
        <w:shd w:val="clear" w:color="DAE5F1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369A3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33E03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E03A3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C2FDB9" w:themeFill="accent1" w:themeFillTint="34"/>
      </w:tcPr>
    </w:tblStylePr>
    <w:tblStylePr w:type="band1Horz">
      <w:rPr>
        <w:sz w:val="22"/>
      </w:rPr>
      <w:tblPr/>
      <w:tcPr>
        <w:shd w:val="clear" w:color="DAE5F1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  <w:shd w:val="clear" w:color="5D8AC2" w:fill="1BBE03" w:themeFill="accent1" w:themeFillTint="EA"/>
      </w:tcPr>
    </w:tblStylePr>
    <w:tblStylePr w:type="lastRow">
      <w:rPr>
        <w:b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C4FDBC" w:themeFill="accent1" w:themeFillTint="32"/>
      </w:tcPr>
    </w:tblStylePr>
    <w:tblStylePr w:type="band1Horz">
      <w:rPr>
        <w:sz w:val="22"/>
      </w:rPr>
      <w:tblPr/>
      <w:tcPr>
        <w:shd w:val="clear" w:color="DCE6F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  <w:shd w:val="clear" w:color="D99695" w:fill="36B3FB" w:themeFill="accent2" w:themeFillTint="97"/>
      </w:tcPr>
    </w:tblStylePr>
    <w:tblStylePr w:type="lastRow">
      <w:rPr>
        <w:b/>
      </w:rPr>
      <w:tblPr/>
      <w:tcPr>
        <w:tcBorders>
          <w:top w:val="single" w:sz="4" w:space="0" w:color="0369A3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  <w:shd w:val="clear" w:color="9ABB59" w:fill="A43E03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33E03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  <w:shd w:val="clear" w:color="B2A1C6" w:fill="E032FB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E03A3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4BACC6" w:fill="C99C00" w:themeFill="accent5"/>
      </w:tcPr>
    </w:tblStylePr>
    <w:tblStylePr w:type="lastRow">
      <w:rPr>
        <w:b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F79646" w:fill="C9211E" w:themeFill="accent6"/>
      </w:tcPr>
    </w:tblStylePr>
    <w:tblStylePr w:type="lastRow">
      <w:rPr>
        <w:b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18A303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18A303" w:themeFill="accent1"/>
      </w:tcPr>
    </w:tblStylePr>
    <w:tblStylePr w:type="firstCol">
      <w:rPr>
        <w:b/>
        <w:sz w:val="22"/>
      </w:rPr>
      <w:tblPr/>
      <w:tcPr>
        <w:shd w:val="clear" w:color="4F81BD" w:fill="18A303" w:themeFill="accent1"/>
      </w:tcPr>
    </w:tblStylePr>
    <w:tblStylePr w:type="lastCol">
      <w:rPr>
        <w:b/>
        <w:sz w:val="22"/>
      </w:rPr>
      <w:tblPr/>
      <w:tcPr>
        <w:shd w:val="clear" w:color="4F81BD" w:fill="18A303" w:themeFill="accent1"/>
      </w:tcPr>
    </w:tblStylePr>
    <w:tblStylePr w:type="band1Vert">
      <w:tblPr/>
      <w:tcPr>
        <w:shd w:val="clear" w:color="AEC4E0" w:fill="77FC63" w:themeFill="accent1" w:themeFillTint="75"/>
      </w:tcPr>
    </w:tblStylePr>
    <w:tblStylePr w:type="band1Horz">
      <w:tblPr/>
      <w:tcPr>
        <w:shd w:val="clear" w:color="AEC4E0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0369A3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0369A3" w:themeFill="accent2"/>
      </w:tcPr>
    </w:tblStylePr>
    <w:tblStylePr w:type="firstCol">
      <w:rPr>
        <w:b/>
        <w:sz w:val="22"/>
      </w:rPr>
      <w:tblPr/>
      <w:tcPr>
        <w:shd w:val="clear" w:color="C0504D" w:fill="0369A3" w:themeFill="accent2"/>
      </w:tcPr>
    </w:tblStylePr>
    <w:tblStylePr w:type="lastCol">
      <w:rPr>
        <w:b/>
        <w:sz w:val="22"/>
      </w:rPr>
      <w:tblPr/>
      <w:tcPr>
        <w:shd w:val="clear" w:color="C0504D" w:fill="0369A3" w:themeFill="accent2"/>
      </w:tcPr>
    </w:tblStylePr>
    <w:tblStylePr w:type="band1Vert">
      <w:tblPr/>
      <w:tcPr>
        <w:shd w:val="clear" w:color="E2AEAD" w:fill="63C4FC" w:themeFill="accent2" w:themeFillTint="75"/>
      </w:tcPr>
    </w:tblStylePr>
    <w:tblStylePr w:type="band1Horz">
      <w:tblPr/>
      <w:tcPr>
        <w:shd w:val="clear" w:color="E2AEAD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A33E03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A33E03" w:themeFill="accent3"/>
      </w:tcPr>
    </w:tblStylePr>
    <w:tblStylePr w:type="firstCol">
      <w:rPr>
        <w:b/>
        <w:sz w:val="22"/>
      </w:rPr>
      <w:tblPr/>
      <w:tcPr>
        <w:shd w:val="clear" w:color="9BBB59" w:fill="A33E03" w:themeFill="accent3"/>
      </w:tcPr>
    </w:tblStylePr>
    <w:tblStylePr w:type="lastCol">
      <w:rPr>
        <w:b/>
        <w:sz w:val="22"/>
      </w:rPr>
      <w:tblPr/>
      <w:tcPr>
        <w:shd w:val="clear" w:color="9BBB59" w:fill="A33E03" w:themeFill="accent3"/>
      </w:tcPr>
    </w:tblStylePr>
    <w:tblStylePr w:type="band1Vert">
      <w:tblPr/>
      <w:tcPr>
        <w:shd w:val="clear" w:color="D0DFB2" w:fill="FC9B63" w:themeFill="accent3" w:themeFillTint="75"/>
      </w:tcPr>
    </w:tblStylePr>
    <w:tblStylePr w:type="band1Horz">
      <w:tblPr/>
      <w:tcPr>
        <w:shd w:val="clear" w:color="D0DFB2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E03A3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E03A3" w:themeFill="accent4"/>
      </w:tcPr>
    </w:tblStylePr>
    <w:tblStylePr w:type="firstCol">
      <w:rPr>
        <w:b/>
        <w:sz w:val="22"/>
      </w:rPr>
      <w:tblPr/>
      <w:tcPr>
        <w:shd w:val="clear" w:color="8064A2" w:fill="8E03A3" w:themeFill="accent4"/>
      </w:tcPr>
    </w:tblStylePr>
    <w:tblStylePr w:type="lastCol">
      <w:rPr>
        <w:b/>
        <w:sz w:val="22"/>
      </w:rPr>
      <w:tblPr/>
      <w:tcPr>
        <w:shd w:val="clear" w:color="8064A2" w:fill="8E03A3" w:themeFill="accent4"/>
      </w:tcPr>
    </w:tblStylePr>
    <w:tblStylePr w:type="band1Vert">
      <w:tblPr/>
      <w:tcPr>
        <w:shd w:val="clear" w:color="C4B7D4" w:fill="E763FC" w:themeFill="accent4" w:themeFillTint="75"/>
      </w:tcPr>
    </w:tblStylePr>
    <w:tblStylePr w:type="band1Horz">
      <w:tblPr/>
      <w:tcPr>
        <w:shd w:val="clear" w:color="C4B7D4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C99C00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C99C00" w:themeFill="accent5"/>
      </w:tcPr>
    </w:tblStylePr>
    <w:tblStylePr w:type="firstCol">
      <w:rPr>
        <w:b/>
        <w:sz w:val="22"/>
      </w:rPr>
      <w:tblPr/>
      <w:tcPr>
        <w:shd w:val="clear" w:color="4BACC6" w:fill="C99C00" w:themeFill="accent5"/>
      </w:tcPr>
    </w:tblStylePr>
    <w:tblStylePr w:type="lastCol">
      <w:rPr>
        <w:b/>
        <w:sz w:val="22"/>
      </w:rPr>
      <w:tblPr/>
      <w:tcPr>
        <w:shd w:val="clear" w:color="4BACC6" w:fill="C99C00" w:themeFill="accent5"/>
      </w:tcPr>
    </w:tblStylePr>
    <w:tblStylePr w:type="band1Vert">
      <w:tblPr/>
      <w:tcPr>
        <w:shd w:val="clear" w:color="ACD8E4" w:fill="FFDE71" w:themeFill="accent5" w:themeFillTint="75"/>
      </w:tcPr>
    </w:tblStylePr>
    <w:tblStylePr w:type="band1Horz">
      <w:tblPr/>
      <w:tcPr>
        <w:shd w:val="clear" w:color="ACD8E4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C9211E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C9211E" w:themeFill="accent6"/>
      </w:tcPr>
    </w:tblStylePr>
    <w:tblStylePr w:type="firstCol">
      <w:rPr>
        <w:b/>
        <w:sz w:val="22"/>
      </w:rPr>
      <w:tblPr/>
      <w:tcPr>
        <w:shd w:val="clear" w:color="F79646" w:fill="C9211E" w:themeFill="accent6"/>
      </w:tcPr>
    </w:tblStylePr>
    <w:tblStylePr w:type="lastCol">
      <w:rPr>
        <w:b/>
        <w:sz w:val="22"/>
      </w:rPr>
      <w:tblPr/>
      <w:tcPr>
        <w:shd w:val="clear" w:color="F79646" w:fill="C9211E" w:themeFill="accent6"/>
      </w:tcPr>
    </w:tblStylePr>
    <w:tblStylePr w:type="band1Vert">
      <w:tblPr/>
      <w:tcPr>
        <w:shd w:val="clear" w:color="FBCEAA" w:fill="EE908F" w:themeFill="accent6" w:themeFillTint="75"/>
      </w:tcPr>
    </w:tblStylePr>
    <w:tblStylePr w:type="band1Horz">
      <w:tblPr/>
      <w:tcPr>
        <w:shd w:val="clear" w:color="FBCEAA" w:fill="EE908F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DAE5F1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blPr/>
      <w:tcPr>
        <w:shd w:val="clear" w:color="DAE5F1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F2DCDC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2DCDC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EAF1DC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blPr/>
      <w:tcPr>
        <w:shd w:val="clear" w:color="EAF1DC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E5DFEC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E5DFEC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DAEEF3" w:fill="FFF0BF" w:themeFill="accent5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DAEEF3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DE9D8" w:fill="F7CDCD" w:themeFill="accent6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FDE9D8" w:fill="F7CDCD" w:themeFill="accent6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6AFC55" w:themeColor="accent1" w:themeTint="80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blPr/>
      <w:tcPr>
        <w:shd w:val="clear" w:color="DAE5F1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36B3FB" w:themeColor="accent2" w:themeTint="97" w:themeShade="95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369A3" w:themeColor="accent2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0369A3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2DCDC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43E03" w:themeColor="accent3" w:themeTint="FE" w:themeShade="95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33E03" w:themeColor="accent3"/>
        </w:tcBorders>
        <w:shd w:val="clear" w:color="FFFFFF" w:fill="auto"/>
      </w:tcPr>
    </w:tblStylePr>
    <w:tblStylePr w:type="lastCol">
      <w:rPr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33E03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blPr/>
      <w:tcPr>
        <w:shd w:val="clear" w:color="EAF1DC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E032FB" w:themeColor="accent4" w:themeTint="9A" w:themeShade="95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03A3" w:themeColor="accent4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E03A3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E5DFEC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55A00" w:themeColor="accent5" w:themeShade="95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9C00" w:themeColor="accent5"/>
        </w:tcBorders>
        <w:shd w:val="clear" w:color="FFFFFF" w:fill="auto"/>
      </w:tcPr>
    </w:tblStylePr>
    <w:tblStylePr w:type="lastCol">
      <w:rPr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C99C00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FFF0BF" w:themeFill="accent5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DAEEF3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51311" w:themeColor="accent6" w:themeShade="95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211E" w:themeColor="accent6"/>
        </w:tcBorders>
        <w:shd w:val="clear" w:color="FFFFFF" w:fill="auto"/>
      </w:tcPr>
    </w:tblStylePr>
    <w:tblStylePr w:type="lastCol">
      <w:rPr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C9211E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7CDCD" w:themeFill="accent6" w:themeFillTint="34"/>
      </w:tcPr>
    </w:tblStylePr>
    <w:tblStylePr w:type="band1Horz">
      <w:rPr>
        <w:color w:val="751311" w:themeColor="accent6" w:themeShade="95"/>
        <w:sz w:val="22"/>
      </w:rPr>
      <w:tblPr/>
      <w:tcPr>
        <w:shd w:val="clear" w:color="FDE9D8" w:fill="F7CDCD" w:themeFill="accent6" w:themeFillTint="34"/>
      </w:tcPr>
    </w:tblStylePr>
    <w:tblStylePr w:type="band2Horz">
      <w:rPr>
        <w:color w:val="751311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B4FDA9" w:themeFill="accent1" w:themeFillTint="40"/>
      </w:tcPr>
    </w:tblStylePr>
    <w:tblStylePr w:type="band1Horz">
      <w:tblPr/>
      <w:tcPr>
        <w:shd w:val="clear" w:color="D2DFEE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A9DEFD" w:themeFill="accent2" w:themeFillTint="40"/>
      </w:tcPr>
    </w:tblStylePr>
    <w:tblStylePr w:type="band1Horz">
      <w:tblPr/>
      <w:tcPr>
        <w:shd w:val="clear" w:color="EFD2D2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FDC8A9" w:themeFill="accent3" w:themeFillTint="40"/>
      </w:tcPr>
    </w:tblStylePr>
    <w:tblStylePr w:type="band1Horz">
      <w:tblPr/>
      <w:tcPr>
        <w:shd w:val="clear" w:color="E5EED5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F2A9FD" w:themeFill="accent4" w:themeFillTint="40"/>
      </w:tcPr>
    </w:tblStylePr>
    <w:tblStylePr w:type="band1Horz">
      <w:tblPr/>
      <w:tcPr>
        <w:shd w:val="clear" w:color="DFD8E7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FFEDB1" w:themeFill="accent5" w:themeFillTint="40"/>
      </w:tcPr>
    </w:tblStylePr>
    <w:tblStylePr w:type="band1Horz">
      <w:tblPr/>
      <w:tcPr>
        <w:shd w:val="clear" w:color="D1EAF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6C2C1" w:themeFill="accent6" w:themeFillTint="40"/>
      </w:tcPr>
    </w:tblStylePr>
    <w:tblStylePr w:type="band1Horz">
      <w:tblPr/>
      <w:tcPr>
        <w:shd w:val="clear" w:color="FDE4D0" w:fill="F6C2C1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B4FDA9" w:themeFill="accent1" w:themeFillTint="40"/>
      </w:tcPr>
    </w:tblStylePr>
    <w:tblStylePr w:type="band1Horz">
      <w:rPr>
        <w:sz w:val="22"/>
      </w:rPr>
      <w:tblPr/>
      <w:tcPr>
        <w:shd w:val="clear" w:color="D2DFEE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A9DEFD" w:themeFill="accent2" w:themeFillTint="40"/>
      </w:tcPr>
    </w:tblStylePr>
    <w:tblStylePr w:type="band1Horz">
      <w:rPr>
        <w:sz w:val="22"/>
      </w:rPr>
      <w:tblPr/>
      <w:tcPr>
        <w:shd w:val="clear" w:color="EFD2D2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FDC8A9" w:themeFill="accent3" w:themeFillTint="40"/>
      </w:tcPr>
    </w:tblStylePr>
    <w:tblStylePr w:type="band1Horz">
      <w:rPr>
        <w:sz w:val="22"/>
      </w:rPr>
      <w:tblPr/>
      <w:tcPr>
        <w:shd w:val="clear" w:color="E5EED5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F2A9FD" w:themeFill="accent4" w:themeFillTint="40"/>
      </w:tcPr>
    </w:tblStylePr>
    <w:tblStylePr w:type="band1Horz">
      <w:rPr>
        <w:sz w:val="22"/>
      </w:rPr>
      <w:tblPr/>
      <w:tcPr>
        <w:shd w:val="clear" w:color="DFD8E7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FFEDB1" w:themeFill="accent5" w:themeFillTint="40"/>
      </w:tcPr>
    </w:tblStylePr>
    <w:tblStylePr w:type="band1Horz">
      <w:rPr>
        <w:sz w:val="22"/>
      </w:rPr>
      <w:tblPr/>
      <w:tcPr>
        <w:shd w:val="clear" w:color="D1EAF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6C2C1" w:themeFill="accent6" w:themeFillTint="40"/>
      </w:tcPr>
    </w:tblStylePr>
    <w:tblStylePr w:type="band1Horz">
      <w:rPr>
        <w:sz w:val="22"/>
      </w:rPr>
      <w:tblPr/>
      <w:tcPr>
        <w:shd w:val="clear" w:color="FDE4D0" w:fill="F6C2C1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18A303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36B3FB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369A3" w:themeColor="accent2"/>
          <w:right w:val="single" w:sz="4" w:space="0" w:color="0369A3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bottom w:val="single" w:sz="4" w:space="0" w:color="0369A3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FB7E35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33E03" w:themeColor="accent3"/>
          <w:right w:val="single" w:sz="4" w:space="0" w:color="A33E03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bottom w:val="single" w:sz="4" w:space="0" w:color="A33E03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E032FB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E03A3" w:themeColor="accent4"/>
          <w:right w:val="single" w:sz="4" w:space="0" w:color="8E03A3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bottom w:val="single" w:sz="4" w:space="0" w:color="8E03A3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FFD444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99C00" w:themeColor="accent5"/>
          <w:right w:val="single" w:sz="4" w:space="0" w:color="C99C00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bottom w:val="single" w:sz="4" w:space="0" w:color="C99C00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E9706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9211E" w:themeColor="accent6"/>
          <w:right w:val="single" w:sz="4" w:space="0" w:color="C9211E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bottom w:val="single" w:sz="4" w:space="0" w:color="C9211E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18A303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B4FDA9" w:themeFill="accent1" w:themeFillTint="40"/>
      </w:tcPr>
    </w:tblStylePr>
    <w:tblStylePr w:type="band1Horz">
      <w:rPr>
        <w:sz w:val="22"/>
      </w:rPr>
      <w:tblPr/>
      <w:tcPr>
        <w:shd w:val="clear" w:color="D2DFEE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0369A3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A9DEFD" w:themeFill="accent2" w:themeFillTint="40"/>
      </w:tcPr>
    </w:tblStylePr>
    <w:tblStylePr w:type="band1Horz">
      <w:rPr>
        <w:sz w:val="22"/>
      </w:rPr>
      <w:tblPr/>
      <w:tcPr>
        <w:shd w:val="clear" w:color="EFD2D2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A33E03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FDC8A9" w:themeFill="accent3" w:themeFillTint="40"/>
      </w:tcPr>
    </w:tblStylePr>
    <w:tblStylePr w:type="band1Horz">
      <w:rPr>
        <w:sz w:val="22"/>
      </w:rPr>
      <w:tblPr/>
      <w:tcPr>
        <w:shd w:val="clear" w:color="E5EED5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E03A3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F2A9FD" w:themeFill="accent4" w:themeFillTint="40"/>
      </w:tcPr>
    </w:tblStylePr>
    <w:tblStylePr w:type="band1Horz">
      <w:rPr>
        <w:sz w:val="22"/>
      </w:rPr>
      <w:tblPr/>
      <w:tcPr>
        <w:shd w:val="clear" w:color="DFD8E7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C99C00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FFEDB1" w:themeFill="accent5" w:themeFillTint="40"/>
      </w:tcPr>
    </w:tblStylePr>
    <w:tblStylePr w:type="band1Horz">
      <w:rPr>
        <w:sz w:val="22"/>
      </w:rPr>
      <w:tblPr/>
      <w:tcPr>
        <w:shd w:val="clear" w:color="D1EAF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C9211E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6C2C1" w:themeFill="accent6" w:themeFillTint="40"/>
      </w:tcPr>
    </w:tblStylePr>
    <w:tblStylePr w:type="band1Horz">
      <w:rPr>
        <w:sz w:val="22"/>
      </w:rPr>
      <w:tblPr/>
      <w:tcPr>
        <w:shd w:val="clear" w:color="FDE4D0" w:fill="F6C2C1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4F81BD" w:fill="18A303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369A3" w:themeColor="accent2"/>
          <w:bottom w:val="single" w:sz="12" w:space="0" w:color="FFFFFF" w:themeColor="light1"/>
        </w:tcBorders>
        <w:shd w:val="clear" w:color="D99695" w:fill="36B3FB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369A3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369A3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33E03" w:themeColor="accent3"/>
          <w:bottom w:val="single" w:sz="12" w:space="0" w:color="FFFFFF" w:themeColor="light1"/>
        </w:tcBorders>
        <w:shd w:val="clear" w:color="C3D69B" w:fill="FB7E35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33E03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33E03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E03A3" w:themeColor="accent4"/>
          <w:bottom w:val="single" w:sz="12" w:space="0" w:color="FFFFFF" w:themeColor="light1"/>
        </w:tcBorders>
        <w:shd w:val="clear" w:color="B2A1C6" w:fill="E032FB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E03A3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03A3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99C00" w:themeColor="accent5"/>
          <w:bottom w:val="single" w:sz="12" w:space="0" w:color="FFFFFF" w:themeColor="light1"/>
        </w:tcBorders>
        <w:shd w:val="clear" w:color="92CCDC" w:fill="FFD444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99C00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9C00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9211E" w:themeColor="accent6"/>
          <w:bottom w:val="single" w:sz="12" w:space="0" w:color="FFFFFF" w:themeColor="light1"/>
        </w:tcBorders>
        <w:shd w:val="clear" w:color="FAC090" w:fill="E9706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9211E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211E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E9706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D2DFEE" w:fill="B4FDA9" w:themeFill="accent1" w:themeFillTint="40"/>
      </w:tcPr>
    </w:tblStylePr>
    <w:tblStylePr w:type="band1Horz">
      <w:rPr>
        <w:color w:val="0D5E01" w:themeColor="accent1" w:themeShade="95"/>
        <w:sz w:val="22"/>
      </w:rPr>
      <w:tblPr/>
      <w:tcPr>
        <w:shd w:val="clear" w:color="D2DFEE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0369A3" w:themeColor="accent2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0369A3" w:themeColor="accent2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EFD2D2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EFD2D2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A33E03" w:themeColor="accent3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A33E03" w:themeColor="accent3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E5EED5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blPr/>
      <w:tcPr>
        <w:shd w:val="clear" w:color="E5EED5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8E03A3" w:themeColor="accent4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8E03A3" w:themeColor="accent4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DFD8E7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DFD8E7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C99C00" w:themeColor="accent5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D1EAF0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blPr/>
      <w:tcPr>
        <w:shd w:val="clear" w:color="D1EAF0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C9211E" w:themeColor="accent6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DE4D0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blPr/>
      <w:tcPr>
        <w:shd w:val="clear" w:color="FDE4D0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B4FDA9" w:themeFill="accent1" w:themeFillTint="40"/>
      </w:tcPr>
    </w:tblStylePr>
    <w:tblStylePr w:type="band1Horz">
      <w:rPr>
        <w:color w:val="0D5E01" w:themeColor="accent1" w:themeShade="95"/>
        <w:sz w:val="22"/>
      </w:rPr>
      <w:tblPr/>
      <w:tcPr>
        <w:shd w:val="clear" w:color="D2DFEE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36B3FB" w:themeColor="accent2" w:themeTint="97" w:themeShade="95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369A3" w:themeColor="accent2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0369A3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EFD2D2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B7E35" w:themeColor="accent3" w:themeTint="98" w:themeShade="95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33E03" w:themeColor="accent3"/>
        </w:tcBorders>
        <w:shd w:val="clear" w:color="FFFFFF" w:fill="auto"/>
      </w:tcPr>
    </w:tblStylePr>
    <w:tblStylePr w:type="lastCol"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33E03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blPr/>
      <w:tcPr>
        <w:shd w:val="clear" w:color="E5EED5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E032FB" w:themeColor="accent4" w:themeTint="9A" w:themeShade="95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03A3" w:themeColor="accent4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E03A3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DFD8E7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444" w:themeColor="accent5" w:themeTint="9A" w:themeShade="95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9C00" w:themeColor="accent5"/>
        </w:tcBorders>
        <w:shd w:val="clear" w:color="FFFFFF" w:fill="auto"/>
      </w:tcPr>
    </w:tblStylePr>
    <w:tblStylePr w:type="lastCol"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C99C00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blPr/>
      <w:tcPr>
        <w:shd w:val="clear" w:color="D1EAF0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E9706E" w:themeColor="accent6" w:themeTint="98" w:themeShade="95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211E" w:themeColor="accent6"/>
        </w:tcBorders>
        <w:shd w:val="clear" w:color="FFFFFF" w:fill="auto"/>
      </w:tcPr>
    </w:tblStylePr>
    <w:tblStylePr w:type="lastCol"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C9211E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blPr/>
      <w:tcPr>
        <w:shd w:val="clear" w:color="FDE4D0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1BBE03" w:themeFill="accent1" w:themeFillTint="EA"/>
      </w:tcPr>
    </w:tblStylePr>
    <w:tblStylePr w:type="lastRow">
      <w:rPr>
        <w:sz w:val="22"/>
      </w:rPr>
      <w:tblPr/>
      <w:tcPr>
        <w:shd w:val="clear" w:color="5D8AC2" w:fill="1BBE03" w:themeFill="accent1" w:themeFillTint="EA"/>
      </w:tcPr>
    </w:tblStylePr>
    <w:tblStylePr w:type="firstCol">
      <w:rPr>
        <w:sz w:val="22"/>
      </w:rPr>
      <w:tblPr/>
      <w:tcPr>
        <w:shd w:val="clear" w:color="5D8AC2" w:fill="1BBE03" w:themeFill="accent1" w:themeFillTint="EA"/>
      </w:tcPr>
    </w:tblStylePr>
    <w:tblStylePr w:type="lastCol">
      <w:rPr>
        <w:sz w:val="22"/>
      </w:rPr>
      <w:tblPr/>
      <w:tcPr>
        <w:shd w:val="clear" w:color="5D8AC2" w:fill="1BBE03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A2FD94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36B3FB" w:themeFill="accent2" w:themeFillTint="97"/>
      </w:tcPr>
    </w:tblStylePr>
    <w:tblStylePr w:type="lastRow">
      <w:rPr>
        <w:sz w:val="22"/>
      </w:rPr>
      <w:tblPr/>
      <w:tcPr>
        <w:shd w:val="clear" w:color="D99695" w:fill="36B3FB" w:themeFill="accent2" w:themeFillTint="97"/>
      </w:tcPr>
    </w:tblStylePr>
    <w:tblStylePr w:type="firstCol">
      <w:rPr>
        <w:sz w:val="22"/>
      </w:rPr>
      <w:tblPr/>
      <w:tcPr>
        <w:shd w:val="clear" w:color="D99695" w:fill="36B3FB" w:themeFill="accent2" w:themeFillTint="97"/>
      </w:tcPr>
    </w:tblStylePr>
    <w:tblStylePr w:type="lastCol">
      <w:rPr>
        <w:sz w:val="22"/>
      </w:rPr>
      <w:tblPr/>
      <w:tcPr>
        <w:shd w:val="clear" w:color="D99695" w:fill="36B3FB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A43E03" w:themeFill="accent3" w:themeFillTint="FE"/>
      </w:tcPr>
    </w:tblStylePr>
    <w:tblStylePr w:type="lastRow">
      <w:rPr>
        <w:sz w:val="22"/>
      </w:rPr>
      <w:tblPr/>
      <w:tcPr>
        <w:shd w:val="clear" w:color="9ABB59" w:fill="A43E03" w:themeFill="accent3" w:themeFillTint="FE"/>
      </w:tcPr>
    </w:tblStylePr>
    <w:tblStylePr w:type="firstCol">
      <w:rPr>
        <w:sz w:val="22"/>
      </w:rPr>
      <w:tblPr/>
      <w:tcPr>
        <w:shd w:val="clear" w:color="9ABB59" w:fill="A43E03" w:themeFill="accent3" w:themeFillTint="FE"/>
      </w:tcPr>
    </w:tblStylePr>
    <w:tblStylePr w:type="lastCol">
      <w:rPr>
        <w:sz w:val="22"/>
      </w:rPr>
      <w:tblPr/>
      <w:tcPr>
        <w:shd w:val="clear" w:color="9ABB59" w:fill="A43E03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E032FB" w:themeFill="accent4" w:themeFillTint="9A"/>
      </w:tcPr>
    </w:tblStylePr>
    <w:tblStylePr w:type="lastRow">
      <w:rPr>
        <w:sz w:val="22"/>
      </w:rPr>
      <w:tblPr/>
      <w:tcPr>
        <w:shd w:val="clear" w:color="B2A1C6" w:fill="E032FB" w:themeFill="accent4" w:themeFillTint="9A"/>
      </w:tcPr>
    </w:tblStylePr>
    <w:tblStylePr w:type="firstCol">
      <w:rPr>
        <w:sz w:val="22"/>
      </w:rPr>
      <w:tblPr/>
      <w:tcPr>
        <w:shd w:val="clear" w:color="B2A1C6" w:fill="E032FB" w:themeFill="accent4" w:themeFillTint="9A"/>
      </w:tcPr>
    </w:tblStylePr>
    <w:tblStylePr w:type="lastCol">
      <w:rPr>
        <w:sz w:val="22"/>
      </w:rPr>
      <w:tblPr/>
      <w:tcPr>
        <w:shd w:val="clear" w:color="B2A1C6" w:fill="E032FB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C99C00" w:themeFill="accent5"/>
      </w:tcPr>
    </w:tblStylePr>
    <w:tblStylePr w:type="lastRow">
      <w:rPr>
        <w:sz w:val="22"/>
      </w:rPr>
      <w:tblPr/>
      <w:tcPr>
        <w:shd w:val="clear" w:color="4BACC6" w:fill="C99C00" w:themeFill="accent5"/>
      </w:tcPr>
    </w:tblStylePr>
    <w:tblStylePr w:type="firstCol">
      <w:rPr>
        <w:sz w:val="22"/>
      </w:rPr>
      <w:tblPr/>
      <w:tcPr>
        <w:shd w:val="clear" w:color="4BACC6" w:fill="C99C00" w:themeFill="accent5"/>
      </w:tcPr>
    </w:tblStylePr>
    <w:tblStylePr w:type="lastCol">
      <w:rPr>
        <w:sz w:val="22"/>
      </w:rPr>
      <w:tblPr/>
      <w:tcPr>
        <w:shd w:val="clear" w:color="4BACC6" w:fill="C99C00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C9211E" w:themeFill="accent6"/>
      </w:tcPr>
    </w:tblStylePr>
    <w:tblStylePr w:type="lastRow">
      <w:rPr>
        <w:sz w:val="22"/>
      </w:rPr>
      <w:tblPr/>
      <w:tcPr>
        <w:shd w:val="clear" w:color="F79646" w:fill="C9211E" w:themeFill="accent6"/>
      </w:tcPr>
    </w:tblStylePr>
    <w:tblStylePr w:type="firstCol">
      <w:rPr>
        <w:sz w:val="22"/>
      </w:rPr>
      <w:tblPr/>
      <w:tcPr>
        <w:shd w:val="clear" w:color="F79646" w:fill="C9211E" w:themeFill="accent6"/>
      </w:tcPr>
    </w:tblStylePr>
    <w:tblStylePr w:type="lastCol">
      <w:rPr>
        <w:sz w:val="22"/>
      </w:rPr>
      <w:tblPr/>
      <w:tcPr>
        <w:shd w:val="clear" w:color="F79646" w:fill="C9211E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  <w:insideH w:val="single" w:sz="4" w:space="0" w:color="18A303" w:themeColor="accent1"/>
        <w:insideV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1BBE03" w:themeFill="accent1" w:themeFillTint="EA"/>
      </w:tcPr>
    </w:tblStylePr>
    <w:tblStylePr w:type="lastRow">
      <w:rPr>
        <w:sz w:val="22"/>
      </w:rPr>
      <w:tblPr/>
      <w:tcPr>
        <w:shd w:val="clear" w:color="5D8AC2" w:fill="1BBE03" w:themeFill="accent1" w:themeFillTint="EA"/>
      </w:tcPr>
    </w:tblStylePr>
    <w:tblStylePr w:type="firstCol">
      <w:rPr>
        <w:sz w:val="22"/>
      </w:rPr>
      <w:tblPr/>
      <w:tcPr>
        <w:shd w:val="clear" w:color="5D8AC2" w:fill="1BBE03" w:themeFill="accent1" w:themeFillTint="EA"/>
      </w:tcPr>
    </w:tblStylePr>
    <w:tblStylePr w:type="lastCol">
      <w:rPr>
        <w:sz w:val="22"/>
      </w:rPr>
      <w:tblPr/>
      <w:tcPr>
        <w:shd w:val="clear" w:color="5D8AC2" w:fill="1BBE03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A2FD94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369A3" w:themeColor="accent2"/>
        <w:left w:val="single" w:sz="4" w:space="0" w:color="0369A3" w:themeColor="accent2"/>
        <w:bottom w:val="single" w:sz="4" w:space="0" w:color="0369A3" w:themeColor="accent2"/>
        <w:right w:val="single" w:sz="4" w:space="0" w:color="0369A3" w:themeColor="accent2"/>
        <w:insideH w:val="single" w:sz="4" w:space="0" w:color="0369A3" w:themeColor="accent2"/>
        <w:insideV w:val="single" w:sz="4" w:space="0" w:color="0369A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36B3FB" w:themeFill="accent2" w:themeFillTint="97"/>
      </w:tcPr>
    </w:tblStylePr>
    <w:tblStylePr w:type="lastRow">
      <w:rPr>
        <w:sz w:val="22"/>
      </w:rPr>
      <w:tblPr/>
      <w:tcPr>
        <w:shd w:val="clear" w:color="D99695" w:fill="36B3FB" w:themeFill="accent2" w:themeFillTint="97"/>
      </w:tcPr>
    </w:tblStylePr>
    <w:tblStylePr w:type="firstCol">
      <w:rPr>
        <w:sz w:val="22"/>
      </w:rPr>
      <w:tblPr/>
      <w:tcPr>
        <w:shd w:val="clear" w:color="D99695" w:fill="36B3FB" w:themeFill="accent2" w:themeFillTint="97"/>
      </w:tcPr>
    </w:tblStylePr>
    <w:tblStylePr w:type="lastCol">
      <w:rPr>
        <w:sz w:val="22"/>
      </w:rPr>
      <w:tblPr/>
      <w:tcPr>
        <w:shd w:val="clear" w:color="D99695" w:fill="36B3FB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33E03" w:themeColor="accent3"/>
        <w:left w:val="single" w:sz="4" w:space="0" w:color="A33E03" w:themeColor="accent3"/>
        <w:bottom w:val="single" w:sz="4" w:space="0" w:color="A33E03" w:themeColor="accent3"/>
        <w:right w:val="single" w:sz="4" w:space="0" w:color="A33E03" w:themeColor="accent3"/>
        <w:insideH w:val="single" w:sz="4" w:space="0" w:color="A33E03" w:themeColor="accent3"/>
        <w:insideV w:val="single" w:sz="4" w:space="0" w:color="A33E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A43E03" w:themeFill="accent3" w:themeFillTint="FE"/>
      </w:tcPr>
    </w:tblStylePr>
    <w:tblStylePr w:type="lastRow">
      <w:rPr>
        <w:sz w:val="22"/>
      </w:rPr>
      <w:tblPr/>
      <w:tcPr>
        <w:shd w:val="clear" w:color="9ABB59" w:fill="A43E03" w:themeFill="accent3" w:themeFillTint="FE"/>
      </w:tcPr>
    </w:tblStylePr>
    <w:tblStylePr w:type="firstCol">
      <w:rPr>
        <w:sz w:val="22"/>
      </w:rPr>
      <w:tblPr/>
      <w:tcPr>
        <w:shd w:val="clear" w:color="9ABB59" w:fill="A43E03" w:themeFill="accent3" w:themeFillTint="FE"/>
      </w:tcPr>
    </w:tblStylePr>
    <w:tblStylePr w:type="lastCol">
      <w:rPr>
        <w:sz w:val="22"/>
      </w:rPr>
      <w:tblPr/>
      <w:tcPr>
        <w:shd w:val="clear" w:color="9ABB59" w:fill="A43E03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E03A3" w:themeColor="accent4"/>
        <w:left w:val="single" w:sz="4" w:space="0" w:color="8E03A3" w:themeColor="accent4"/>
        <w:bottom w:val="single" w:sz="4" w:space="0" w:color="8E03A3" w:themeColor="accent4"/>
        <w:right w:val="single" w:sz="4" w:space="0" w:color="8E03A3" w:themeColor="accent4"/>
        <w:insideH w:val="single" w:sz="4" w:space="0" w:color="8E03A3" w:themeColor="accent4"/>
        <w:insideV w:val="single" w:sz="4" w:space="0" w:color="8E03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E032FB" w:themeFill="accent4" w:themeFillTint="9A"/>
      </w:tcPr>
    </w:tblStylePr>
    <w:tblStylePr w:type="lastRow">
      <w:rPr>
        <w:sz w:val="22"/>
      </w:rPr>
      <w:tblPr/>
      <w:tcPr>
        <w:shd w:val="clear" w:color="B2A1C6" w:fill="E032FB" w:themeFill="accent4" w:themeFillTint="9A"/>
      </w:tcPr>
    </w:tblStylePr>
    <w:tblStylePr w:type="firstCol">
      <w:rPr>
        <w:sz w:val="22"/>
      </w:rPr>
      <w:tblPr/>
      <w:tcPr>
        <w:shd w:val="clear" w:color="B2A1C6" w:fill="E032FB" w:themeFill="accent4" w:themeFillTint="9A"/>
      </w:tcPr>
    </w:tblStylePr>
    <w:tblStylePr w:type="lastCol">
      <w:rPr>
        <w:sz w:val="22"/>
      </w:rPr>
      <w:tblPr/>
      <w:tcPr>
        <w:shd w:val="clear" w:color="B2A1C6" w:fill="E032FB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C99C00" w:themeFill="accent5"/>
      </w:tcPr>
    </w:tblStylePr>
    <w:tblStylePr w:type="lastRow">
      <w:rPr>
        <w:sz w:val="22"/>
      </w:rPr>
      <w:tblPr/>
      <w:tcPr>
        <w:shd w:val="clear" w:color="4BACC6" w:fill="C99C00" w:themeFill="accent5"/>
      </w:tcPr>
    </w:tblStylePr>
    <w:tblStylePr w:type="firstCol">
      <w:rPr>
        <w:sz w:val="22"/>
      </w:rPr>
      <w:tblPr/>
      <w:tcPr>
        <w:shd w:val="clear" w:color="4BACC6" w:fill="C99C00" w:themeFill="accent5"/>
      </w:tcPr>
    </w:tblStylePr>
    <w:tblStylePr w:type="lastCol">
      <w:rPr>
        <w:sz w:val="22"/>
      </w:rPr>
      <w:tblPr/>
      <w:tcPr>
        <w:shd w:val="clear" w:color="4BACC6" w:fill="C99C00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C9211E" w:themeFill="accent6"/>
      </w:tcPr>
    </w:tblStylePr>
    <w:tblStylePr w:type="lastRow">
      <w:rPr>
        <w:sz w:val="22"/>
      </w:rPr>
      <w:tblPr/>
      <w:tcPr>
        <w:shd w:val="clear" w:color="F79646" w:fill="C9211E" w:themeFill="accent6"/>
      </w:tcPr>
    </w:tblStylePr>
    <w:tblStylePr w:type="firstCol">
      <w:rPr>
        <w:sz w:val="22"/>
      </w:rPr>
      <w:tblPr/>
      <w:tcPr>
        <w:shd w:val="clear" w:color="F79646" w:fill="C9211E" w:themeFill="accent6"/>
      </w:tcPr>
    </w:tblStylePr>
    <w:tblStylePr w:type="lastCol">
      <w:rPr>
        <w:sz w:val="22"/>
      </w:rPr>
      <w:tblPr/>
      <w:tcPr>
        <w:shd w:val="clear" w:color="F79646" w:fill="C9211E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0369A3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369A3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33E03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33E03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E03A3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E03A3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C99C00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99C00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C9211E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9211E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a">
    <w:name w:val="Нижний колонтитул Знак"/>
    <w:link w:val="ab"/>
    <w:uiPriority w:val="99"/>
    <w:qFormat/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basedOn w:val="a0"/>
    <w:uiPriority w:val="99"/>
    <w:unhideWhenUsed/>
    <w:rPr>
      <w:color w:val="0000EE" w:themeColor="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customStyle="1" w:styleId="af6">
    <w:name w:val="Верхний колонтитул Знак"/>
    <w:basedOn w:val="a0"/>
    <w:qFormat/>
  </w:style>
  <w:style w:type="character" w:customStyle="1" w:styleId="12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f9">
    <w:name w:val="Strong"/>
    <w:basedOn w:val="a0"/>
    <w:uiPriority w:val="22"/>
    <w:qFormat/>
    <w:rsid w:val="004F47AD"/>
    <w:rPr>
      <w:b/>
      <w:bCs/>
    </w:rPr>
  </w:style>
  <w:style w:type="character" w:customStyle="1" w:styleId="afa">
    <w:name w:val="Без интервала Знак"/>
    <w:link w:val="afb"/>
    <w:uiPriority w:val="1"/>
    <w:qFormat/>
    <w:rsid w:val="0048700B"/>
    <w:rPr>
      <w:rFonts w:cs="Times New Roman"/>
      <w:sz w:val="22"/>
    </w:rPr>
  </w:style>
  <w:style w:type="character" w:styleId="afc">
    <w:name w:val="FollowedHyperlink"/>
    <w:rPr>
      <w:color w:val="800080"/>
      <w:u w:val="single"/>
    </w:rPr>
  </w:style>
  <w:style w:type="character" w:styleId="afd">
    <w:name w:val="page number"/>
    <w:basedOn w:val="a0"/>
    <w:qFormat/>
  </w:style>
  <w:style w:type="paragraph" w:customStyle="1" w:styleId="afe">
    <w:name w:val="Заголовок"/>
    <w:basedOn w:val="a"/>
    <w:next w:val="af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f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f0">
    <w:name w:val="List"/>
    <w:basedOn w:val="aff"/>
  </w:style>
  <w:style w:type="paragraph" w:styleId="af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2">
    <w:name w:val="index heading"/>
    <w:basedOn w:val="afe"/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qFormat/>
  </w:style>
  <w:style w:type="paragraph" w:styleId="aff4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Заголовок1"/>
    <w:basedOn w:val="a"/>
    <w:next w:val="aff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cs="Droid Sans Devanagari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6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a"/>
    <w:qFormat/>
    <w:rPr>
      <w:rFonts w:eastAsia="Times New Roman" w:cs="Times New Roman"/>
      <w:sz w:val="22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8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Верхний и нижний колонтитулы"/>
    <w:basedOn w:val="a"/>
    <w:qFormat/>
  </w:style>
  <w:style w:type="paragraph" w:customStyle="1" w:styleId="affa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b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d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aff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8A303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C2FDB9" w:themeFill="accent1" w:themeFillTint="34"/>
      </w:tcPr>
    </w:tblStylePr>
    <w:tblStylePr w:type="band1Horz">
      <w:rPr>
        <w:sz w:val="22"/>
      </w:rPr>
      <w:tblPr/>
      <w:tcPr>
        <w:shd w:val="clear" w:color="DAE5F1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369A3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33E03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E03A3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C2FDB9" w:themeFill="accent1" w:themeFillTint="34"/>
      </w:tcPr>
    </w:tblStylePr>
    <w:tblStylePr w:type="band1Horz">
      <w:rPr>
        <w:sz w:val="22"/>
      </w:rPr>
      <w:tblPr/>
      <w:tcPr>
        <w:shd w:val="clear" w:color="DAE5F1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  <w:shd w:val="clear" w:color="5D8AC2" w:fill="1BBE03" w:themeFill="accent1" w:themeFillTint="EA"/>
      </w:tcPr>
    </w:tblStylePr>
    <w:tblStylePr w:type="lastRow">
      <w:rPr>
        <w:b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C4FDBC" w:themeFill="accent1" w:themeFillTint="32"/>
      </w:tcPr>
    </w:tblStylePr>
    <w:tblStylePr w:type="band1Horz">
      <w:rPr>
        <w:sz w:val="22"/>
      </w:rPr>
      <w:tblPr/>
      <w:tcPr>
        <w:shd w:val="clear" w:color="DCE6F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  <w:shd w:val="clear" w:color="D99695" w:fill="36B3FB" w:themeFill="accent2" w:themeFillTint="97"/>
      </w:tcPr>
    </w:tblStylePr>
    <w:tblStylePr w:type="lastRow">
      <w:rPr>
        <w:b/>
      </w:rPr>
      <w:tblPr/>
      <w:tcPr>
        <w:tcBorders>
          <w:top w:val="single" w:sz="4" w:space="0" w:color="0369A3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  <w:shd w:val="clear" w:color="9ABB59" w:fill="A43E03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33E03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  <w:shd w:val="clear" w:color="B2A1C6" w:fill="E032FB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E03A3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4BACC6" w:fill="C99C00" w:themeFill="accent5"/>
      </w:tcPr>
    </w:tblStylePr>
    <w:tblStylePr w:type="lastRow">
      <w:rPr>
        <w:b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F79646" w:fill="C9211E" w:themeFill="accent6"/>
      </w:tcPr>
    </w:tblStylePr>
    <w:tblStylePr w:type="lastRow">
      <w:rPr>
        <w:b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18A303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18A303" w:themeFill="accent1"/>
      </w:tcPr>
    </w:tblStylePr>
    <w:tblStylePr w:type="firstCol">
      <w:rPr>
        <w:b/>
        <w:sz w:val="22"/>
      </w:rPr>
      <w:tblPr/>
      <w:tcPr>
        <w:shd w:val="clear" w:color="4F81BD" w:fill="18A303" w:themeFill="accent1"/>
      </w:tcPr>
    </w:tblStylePr>
    <w:tblStylePr w:type="lastCol">
      <w:rPr>
        <w:b/>
        <w:sz w:val="22"/>
      </w:rPr>
      <w:tblPr/>
      <w:tcPr>
        <w:shd w:val="clear" w:color="4F81BD" w:fill="18A303" w:themeFill="accent1"/>
      </w:tcPr>
    </w:tblStylePr>
    <w:tblStylePr w:type="band1Vert">
      <w:tblPr/>
      <w:tcPr>
        <w:shd w:val="clear" w:color="AEC4E0" w:fill="77FC63" w:themeFill="accent1" w:themeFillTint="75"/>
      </w:tcPr>
    </w:tblStylePr>
    <w:tblStylePr w:type="band1Horz">
      <w:tblPr/>
      <w:tcPr>
        <w:shd w:val="clear" w:color="AEC4E0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0369A3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0369A3" w:themeFill="accent2"/>
      </w:tcPr>
    </w:tblStylePr>
    <w:tblStylePr w:type="firstCol">
      <w:rPr>
        <w:b/>
        <w:sz w:val="22"/>
      </w:rPr>
      <w:tblPr/>
      <w:tcPr>
        <w:shd w:val="clear" w:color="C0504D" w:fill="0369A3" w:themeFill="accent2"/>
      </w:tcPr>
    </w:tblStylePr>
    <w:tblStylePr w:type="lastCol">
      <w:rPr>
        <w:b/>
        <w:sz w:val="22"/>
      </w:rPr>
      <w:tblPr/>
      <w:tcPr>
        <w:shd w:val="clear" w:color="C0504D" w:fill="0369A3" w:themeFill="accent2"/>
      </w:tcPr>
    </w:tblStylePr>
    <w:tblStylePr w:type="band1Vert">
      <w:tblPr/>
      <w:tcPr>
        <w:shd w:val="clear" w:color="E2AEAD" w:fill="63C4FC" w:themeFill="accent2" w:themeFillTint="75"/>
      </w:tcPr>
    </w:tblStylePr>
    <w:tblStylePr w:type="band1Horz">
      <w:tblPr/>
      <w:tcPr>
        <w:shd w:val="clear" w:color="E2AEAD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A33E03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A33E03" w:themeFill="accent3"/>
      </w:tcPr>
    </w:tblStylePr>
    <w:tblStylePr w:type="firstCol">
      <w:rPr>
        <w:b/>
        <w:sz w:val="22"/>
      </w:rPr>
      <w:tblPr/>
      <w:tcPr>
        <w:shd w:val="clear" w:color="9BBB59" w:fill="A33E03" w:themeFill="accent3"/>
      </w:tcPr>
    </w:tblStylePr>
    <w:tblStylePr w:type="lastCol">
      <w:rPr>
        <w:b/>
        <w:sz w:val="22"/>
      </w:rPr>
      <w:tblPr/>
      <w:tcPr>
        <w:shd w:val="clear" w:color="9BBB59" w:fill="A33E03" w:themeFill="accent3"/>
      </w:tcPr>
    </w:tblStylePr>
    <w:tblStylePr w:type="band1Vert">
      <w:tblPr/>
      <w:tcPr>
        <w:shd w:val="clear" w:color="D0DFB2" w:fill="FC9B63" w:themeFill="accent3" w:themeFillTint="75"/>
      </w:tcPr>
    </w:tblStylePr>
    <w:tblStylePr w:type="band1Horz">
      <w:tblPr/>
      <w:tcPr>
        <w:shd w:val="clear" w:color="D0DFB2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E03A3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E03A3" w:themeFill="accent4"/>
      </w:tcPr>
    </w:tblStylePr>
    <w:tblStylePr w:type="firstCol">
      <w:rPr>
        <w:b/>
        <w:sz w:val="22"/>
      </w:rPr>
      <w:tblPr/>
      <w:tcPr>
        <w:shd w:val="clear" w:color="8064A2" w:fill="8E03A3" w:themeFill="accent4"/>
      </w:tcPr>
    </w:tblStylePr>
    <w:tblStylePr w:type="lastCol">
      <w:rPr>
        <w:b/>
        <w:sz w:val="22"/>
      </w:rPr>
      <w:tblPr/>
      <w:tcPr>
        <w:shd w:val="clear" w:color="8064A2" w:fill="8E03A3" w:themeFill="accent4"/>
      </w:tcPr>
    </w:tblStylePr>
    <w:tblStylePr w:type="band1Vert">
      <w:tblPr/>
      <w:tcPr>
        <w:shd w:val="clear" w:color="C4B7D4" w:fill="E763FC" w:themeFill="accent4" w:themeFillTint="75"/>
      </w:tcPr>
    </w:tblStylePr>
    <w:tblStylePr w:type="band1Horz">
      <w:tblPr/>
      <w:tcPr>
        <w:shd w:val="clear" w:color="C4B7D4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C99C00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C99C00" w:themeFill="accent5"/>
      </w:tcPr>
    </w:tblStylePr>
    <w:tblStylePr w:type="firstCol">
      <w:rPr>
        <w:b/>
        <w:sz w:val="22"/>
      </w:rPr>
      <w:tblPr/>
      <w:tcPr>
        <w:shd w:val="clear" w:color="4BACC6" w:fill="C99C00" w:themeFill="accent5"/>
      </w:tcPr>
    </w:tblStylePr>
    <w:tblStylePr w:type="lastCol">
      <w:rPr>
        <w:b/>
        <w:sz w:val="22"/>
      </w:rPr>
      <w:tblPr/>
      <w:tcPr>
        <w:shd w:val="clear" w:color="4BACC6" w:fill="C99C00" w:themeFill="accent5"/>
      </w:tcPr>
    </w:tblStylePr>
    <w:tblStylePr w:type="band1Vert">
      <w:tblPr/>
      <w:tcPr>
        <w:shd w:val="clear" w:color="ACD8E4" w:fill="FFDE71" w:themeFill="accent5" w:themeFillTint="75"/>
      </w:tcPr>
    </w:tblStylePr>
    <w:tblStylePr w:type="band1Horz">
      <w:tblPr/>
      <w:tcPr>
        <w:shd w:val="clear" w:color="ACD8E4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C9211E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C9211E" w:themeFill="accent6"/>
      </w:tcPr>
    </w:tblStylePr>
    <w:tblStylePr w:type="firstCol">
      <w:rPr>
        <w:b/>
        <w:sz w:val="22"/>
      </w:rPr>
      <w:tblPr/>
      <w:tcPr>
        <w:shd w:val="clear" w:color="F79646" w:fill="C9211E" w:themeFill="accent6"/>
      </w:tcPr>
    </w:tblStylePr>
    <w:tblStylePr w:type="lastCol">
      <w:rPr>
        <w:b/>
        <w:sz w:val="22"/>
      </w:rPr>
      <w:tblPr/>
      <w:tcPr>
        <w:shd w:val="clear" w:color="F79646" w:fill="C9211E" w:themeFill="accent6"/>
      </w:tcPr>
    </w:tblStylePr>
    <w:tblStylePr w:type="band1Vert">
      <w:tblPr/>
      <w:tcPr>
        <w:shd w:val="clear" w:color="FBCEAA" w:fill="EE908F" w:themeFill="accent6" w:themeFillTint="75"/>
      </w:tcPr>
    </w:tblStylePr>
    <w:tblStylePr w:type="band1Horz">
      <w:tblPr/>
      <w:tcPr>
        <w:shd w:val="clear" w:color="FBCEAA" w:fill="EE908F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DAE5F1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blPr/>
      <w:tcPr>
        <w:shd w:val="clear" w:color="DAE5F1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F2DCDC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2DCDC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EAF1DC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blPr/>
      <w:tcPr>
        <w:shd w:val="clear" w:color="EAF1DC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E5DFEC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E5DFEC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DAEEF3" w:fill="FFF0BF" w:themeFill="accent5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DAEEF3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DE9D8" w:fill="F7CDCD" w:themeFill="accent6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FDE9D8" w:fill="F7CDCD" w:themeFill="accent6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6AFC55" w:themeColor="accent1" w:themeTint="80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blPr/>
      <w:tcPr>
        <w:shd w:val="clear" w:color="DAE5F1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36B3FB" w:themeColor="accent2" w:themeTint="97" w:themeShade="95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369A3" w:themeColor="accent2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0369A3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2DCDC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43E03" w:themeColor="accent3" w:themeTint="FE" w:themeShade="95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33E03" w:themeColor="accent3"/>
        </w:tcBorders>
        <w:shd w:val="clear" w:color="FFFFFF" w:fill="auto"/>
      </w:tcPr>
    </w:tblStylePr>
    <w:tblStylePr w:type="lastCol">
      <w:rPr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33E03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blPr/>
      <w:tcPr>
        <w:shd w:val="clear" w:color="EAF1DC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E032FB" w:themeColor="accent4" w:themeTint="9A" w:themeShade="95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03A3" w:themeColor="accent4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E03A3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E5DFEC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55A00" w:themeColor="accent5" w:themeShade="95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9C00" w:themeColor="accent5"/>
        </w:tcBorders>
        <w:shd w:val="clear" w:color="FFFFFF" w:fill="auto"/>
      </w:tcPr>
    </w:tblStylePr>
    <w:tblStylePr w:type="lastCol">
      <w:rPr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C99C00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FFF0BF" w:themeFill="accent5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DAEEF3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51311" w:themeColor="accent6" w:themeShade="95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211E" w:themeColor="accent6"/>
        </w:tcBorders>
        <w:shd w:val="clear" w:color="FFFFFF" w:fill="auto"/>
      </w:tcPr>
    </w:tblStylePr>
    <w:tblStylePr w:type="lastCol">
      <w:rPr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C9211E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7CDCD" w:themeFill="accent6" w:themeFillTint="34"/>
      </w:tcPr>
    </w:tblStylePr>
    <w:tblStylePr w:type="band1Horz">
      <w:rPr>
        <w:color w:val="751311" w:themeColor="accent6" w:themeShade="95"/>
        <w:sz w:val="22"/>
      </w:rPr>
      <w:tblPr/>
      <w:tcPr>
        <w:shd w:val="clear" w:color="FDE9D8" w:fill="F7CDCD" w:themeFill="accent6" w:themeFillTint="34"/>
      </w:tcPr>
    </w:tblStylePr>
    <w:tblStylePr w:type="band2Horz">
      <w:rPr>
        <w:color w:val="751311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B4FDA9" w:themeFill="accent1" w:themeFillTint="40"/>
      </w:tcPr>
    </w:tblStylePr>
    <w:tblStylePr w:type="band1Horz">
      <w:tblPr/>
      <w:tcPr>
        <w:shd w:val="clear" w:color="D2DFEE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A9DEFD" w:themeFill="accent2" w:themeFillTint="40"/>
      </w:tcPr>
    </w:tblStylePr>
    <w:tblStylePr w:type="band1Horz">
      <w:tblPr/>
      <w:tcPr>
        <w:shd w:val="clear" w:color="EFD2D2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FDC8A9" w:themeFill="accent3" w:themeFillTint="40"/>
      </w:tcPr>
    </w:tblStylePr>
    <w:tblStylePr w:type="band1Horz">
      <w:tblPr/>
      <w:tcPr>
        <w:shd w:val="clear" w:color="E5EED5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F2A9FD" w:themeFill="accent4" w:themeFillTint="40"/>
      </w:tcPr>
    </w:tblStylePr>
    <w:tblStylePr w:type="band1Horz">
      <w:tblPr/>
      <w:tcPr>
        <w:shd w:val="clear" w:color="DFD8E7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FFEDB1" w:themeFill="accent5" w:themeFillTint="40"/>
      </w:tcPr>
    </w:tblStylePr>
    <w:tblStylePr w:type="band1Horz">
      <w:tblPr/>
      <w:tcPr>
        <w:shd w:val="clear" w:color="D1EAF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6C2C1" w:themeFill="accent6" w:themeFillTint="40"/>
      </w:tcPr>
    </w:tblStylePr>
    <w:tblStylePr w:type="band1Horz">
      <w:tblPr/>
      <w:tcPr>
        <w:shd w:val="clear" w:color="FDE4D0" w:fill="F6C2C1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B4FDA9" w:themeFill="accent1" w:themeFillTint="40"/>
      </w:tcPr>
    </w:tblStylePr>
    <w:tblStylePr w:type="band1Horz">
      <w:rPr>
        <w:sz w:val="22"/>
      </w:rPr>
      <w:tblPr/>
      <w:tcPr>
        <w:shd w:val="clear" w:color="D2DFEE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A9DEFD" w:themeFill="accent2" w:themeFillTint="40"/>
      </w:tcPr>
    </w:tblStylePr>
    <w:tblStylePr w:type="band1Horz">
      <w:rPr>
        <w:sz w:val="22"/>
      </w:rPr>
      <w:tblPr/>
      <w:tcPr>
        <w:shd w:val="clear" w:color="EFD2D2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FDC8A9" w:themeFill="accent3" w:themeFillTint="40"/>
      </w:tcPr>
    </w:tblStylePr>
    <w:tblStylePr w:type="band1Horz">
      <w:rPr>
        <w:sz w:val="22"/>
      </w:rPr>
      <w:tblPr/>
      <w:tcPr>
        <w:shd w:val="clear" w:color="E5EED5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F2A9FD" w:themeFill="accent4" w:themeFillTint="40"/>
      </w:tcPr>
    </w:tblStylePr>
    <w:tblStylePr w:type="band1Horz">
      <w:rPr>
        <w:sz w:val="22"/>
      </w:rPr>
      <w:tblPr/>
      <w:tcPr>
        <w:shd w:val="clear" w:color="DFD8E7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FFEDB1" w:themeFill="accent5" w:themeFillTint="40"/>
      </w:tcPr>
    </w:tblStylePr>
    <w:tblStylePr w:type="band1Horz">
      <w:rPr>
        <w:sz w:val="22"/>
      </w:rPr>
      <w:tblPr/>
      <w:tcPr>
        <w:shd w:val="clear" w:color="D1EAF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6C2C1" w:themeFill="accent6" w:themeFillTint="40"/>
      </w:tcPr>
    </w:tblStylePr>
    <w:tblStylePr w:type="band1Horz">
      <w:rPr>
        <w:sz w:val="22"/>
      </w:rPr>
      <w:tblPr/>
      <w:tcPr>
        <w:shd w:val="clear" w:color="FDE4D0" w:fill="F6C2C1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18A303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36B3FB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369A3" w:themeColor="accent2"/>
          <w:right w:val="single" w:sz="4" w:space="0" w:color="0369A3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bottom w:val="single" w:sz="4" w:space="0" w:color="0369A3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FB7E35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33E03" w:themeColor="accent3"/>
          <w:right w:val="single" w:sz="4" w:space="0" w:color="A33E03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bottom w:val="single" w:sz="4" w:space="0" w:color="A33E03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E032FB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E03A3" w:themeColor="accent4"/>
          <w:right w:val="single" w:sz="4" w:space="0" w:color="8E03A3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bottom w:val="single" w:sz="4" w:space="0" w:color="8E03A3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FFD444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99C00" w:themeColor="accent5"/>
          <w:right w:val="single" w:sz="4" w:space="0" w:color="C99C00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bottom w:val="single" w:sz="4" w:space="0" w:color="C99C00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E9706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9211E" w:themeColor="accent6"/>
          <w:right w:val="single" w:sz="4" w:space="0" w:color="C9211E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bottom w:val="single" w:sz="4" w:space="0" w:color="C9211E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18A303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B4FDA9" w:themeFill="accent1" w:themeFillTint="40"/>
      </w:tcPr>
    </w:tblStylePr>
    <w:tblStylePr w:type="band1Horz">
      <w:rPr>
        <w:sz w:val="22"/>
      </w:rPr>
      <w:tblPr/>
      <w:tcPr>
        <w:shd w:val="clear" w:color="D2DFEE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0369A3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A9DEFD" w:themeFill="accent2" w:themeFillTint="40"/>
      </w:tcPr>
    </w:tblStylePr>
    <w:tblStylePr w:type="band1Horz">
      <w:rPr>
        <w:sz w:val="22"/>
      </w:rPr>
      <w:tblPr/>
      <w:tcPr>
        <w:shd w:val="clear" w:color="EFD2D2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A33E03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FDC8A9" w:themeFill="accent3" w:themeFillTint="40"/>
      </w:tcPr>
    </w:tblStylePr>
    <w:tblStylePr w:type="band1Horz">
      <w:rPr>
        <w:sz w:val="22"/>
      </w:rPr>
      <w:tblPr/>
      <w:tcPr>
        <w:shd w:val="clear" w:color="E5EED5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E03A3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F2A9FD" w:themeFill="accent4" w:themeFillTint="40"/>
      </w:tcPr>
    </w:tblStylePr>
    <w:tblStylePr w:type="band1Horz">
      <w:rPr>
        <w:sz w:val="22"/>
      </w:rPr>
      <w:tblPr/>
      <w:tcPr>
        <w:shd w:val="clear" w:color="DFD8E7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C99C00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FFEDB1" w:themeFill="accent5" w:themeFillTint="40"/>
      </w:tcPr>
    </w:tblStylePr>
    <w:tblStylePr w:type="band1Horz">
      <w:rPr>
        <w:sz w:val="22"/>
      </w:rPr>
      <w:tblPr/>
      <w:tcPr>
        <w:shd w:val="clear" w:color="D1EAF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C9211E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6C2C1" w:themeFill="accent6" w:themeFillTint="40"/>
      </w:tcPr>
    </w:tblStylePr>
    <w:tblStylePr w:type="band1Horz">
      <w:rPr>
        <w:sz w:val="22"/>
      </w:rPr>
      <w:tblPr/>
      <w:tcPr>
        <w:shd w:val="clear" w:color="FDE4D0" w:fill="F6C2C1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4F81BD" w:fill="18A303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369A3" w:themeColor="accent2"/>
          <w:bottom w:val="single" w:sz="12" w:space="0" w:color="FFFFFF" w:themeColor="light1"/>
        </w:tcBorders>
        <w:shd w:val="clear" w:color="D99695" w:fill="36B3FB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369A3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369A3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33E03" w:themeColor="accent3"/>
          <w:bottom w:val="single" w:sz="12" w:space="0" w:color="FFFFFF" w:themeColor="light1"/>
        </w:tcBorders>
        <w:shd w:val="clear" w:color="C3D69B" w:fill="FB7E35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33E03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33E03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E03A3" w:themeColor="accent4"/>
          <w:bottom w:val="single" w:sz="12" w:space="0" w:color="FFFFFF" w:themeColor="light1"/>
        </w:tcBorders>
        <w:shd w:val="clear" w:color="B2A1C6" w:fill="E032FB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E03A3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03A3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99C00" w:themeColor="accent5"/>
          <w:bottom w:val="single" w:sz="12" w:space="0" w:color="FFFFFF" w:themeColor="light1"/>
        </w:tcBorders>
        <w:shd w:val="clear" w:color="92CCDC" w:fill="FFD444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99C00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9C00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9211E" w:themeColor="accent6"/>
          <w:bottom w:val="single" w:sz="12" w:space="0" w:color="FFFFFF" w:themeColor="light1"/>
        </w:tcBorders>
        <w:shd w:val="clear" w:color="FAC090" w:fill="E9706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9211E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211E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E9706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D2DFEE" w:fill="B4FDA9" w:themeFill="accent1" w:themeFillTint="40"/>
      </w:tcPr>
    </w:tblStylePr>
    <w:tblStylePr w:type="band1Horz">
      <w:rPr>
        <w:color w:val="0D5E01" w:themeColor="accent1" w:themeShade="95"/>
        <w:sz w:val="22"/>
      </w:rPr>
      <w:tblPr/>
      <w:tcPr>
        <w:shd w:val="clear" w:color="D2DFEE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0369A3" w:themeColor="accent2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0369A3" w:themeColor="accent2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EFD2D2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EFD2D2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A33E03" w:themeColor="accent3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A33E03" w:themeColor="accent3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E5EED5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blPr/>
      <w:tcPr>
        <w:shd w:val="clear" w:color="E5EED5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8E03A3" w:themeColor="accent4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8E03A3" w:themeColor="accent4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DFD8E7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DFD8E7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C99C00" w:themeColor="accent5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D1EAF0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blPr/>
      <w:tcPr>
        <w:shd w:val="clear" w:color="D1EAF0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C9211E" w:themeColor="accent6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DE4D0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blPr/>
      <w:tcPr>
        <w:shd w:val="clear" w:color="FDE4D0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B4FDA9" w:themeFill="accent1" w:themeFillTint="40"/>
      </w:tcPr>
    </w:tblStylePr>
    <w:tblStylePr w:type="band1Horz">
      <w:rPr>
        <w:color w:val="0D5E01" w:themeColor="accent1" w:themeShade="95"/>
        <w:sz w:val="22"/>
      </w:rPr>
      <w:tblPr/>
      <w:tcPr>
        <w:shd w:val="clear" w:color="D2DFEE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36B3FB" w:themeColor="accent2" w:themeTint="97" w:themeShade="95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369A3" w:themeColor="accent2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0369A3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EFD2D2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B7E35" w:themeColor="accent3" w:themeTint="98" w:themeShade="95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33E03" w:themeColor="accent3"/>
        </w:tcBorders>
        <w:shd w:val="clear" w:color="FFFFFF" w:fill="auto"/>
      </w:tcPr>
    </w:tblStylePr>
    <w:tblStylePr w:type="lastCol"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33E03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blPr/>
      <w:tcPr>
        <w:shd w:val="clear" w:color="E5EED5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E032FB" w:themeColor="accent4" w:themeTint="9A" w:themeShade="95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03A3" w:themeColor="accent4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E03A3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DFD8E7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444" w:themeColor="accent5" w:themeTint="9A" w:themeShade="95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9C00" w:themeColor="accent5"/>
        </w:tcBorders>
        <w:shd w:val="clear" w:color="FFFFFF" w:fill="auto"/>
      </w:tcPr>
    </w:tblStylePr>
    <w:tblStylePr w:type="lastCol"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C99C00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blPr/>
      <w:tcPr>
        <w:shd w:val="clear" w:color="D1EAF0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E9706E" w:themeColor="accent6" w:themeTint="98" w:themeShade="95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211E" w:themeColor="accent6"/>
        </w:tcBorders>
        <w:shd w:val="clear" w:color="FFFFFF" w:fill="auto"/>
      </w:tcPr>
    </w:tblStylePr>
    <w:tblStylePr w:type="lastCol"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C9211E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blPr/>
      <w:tcPr>
        <w:shd w:val="clear" w:color="FDE4D0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1BBE03" w:themeFill="accent1" w:themeFillTint="EA"/>
      </w:tcPr>
    </w:tblStylePr>
    <w:tblStylePr w:type="lastRow">
      <w:rPr>
        <w:sz w:val="22"/>
      </w:rPr>
      <w:tblPr/>
      <w:tcPr>
        <w:shd w:val="clear" w:color="5D8AC2" w:fill="1BBE03" w:themeFill="accent1" w:themeFillTint="EA"/>
      </w:tcPr>
    </w:tblStylePr>
    <w:tblStylePr w:type="firstCol">
      <w:rPr>
        <w:sz w:val="22"/>
      </w:rPr>
      <w:tblPr/>
      <w:tcPr>
        <w:shd w:val="clear" w:color="5D8AC2" w:fill="1BBE03" w:themeFill="accent1" w:themeFillTint="EA"/>
      </w:tcPr>
    </w:tblStylePr>
    <w:tblStylePr w:type="lastCol">
      <w:rPr>
        <w:sz w:val="22"/>
      </w:rPr>
      <w:tblPr/>
      <w:tcPr>
        <w:shd w:val="clear" w:color="5D8AC2" w:fill="1BBE03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A2FD94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36B3FB" w:themeFill="accent2" w:themeFillTint="97"/>
      </w:tcPr>
    </w:tblStylePr>
    <w:tblStylePr w:type="lastRow">
      <w:rPr>
        <w:sz w:val="22"/>
      </w:rPr>
      <w:tblPr/>
      <w:tcPr>
        <w:shd w:val="clear" w:color="D99695" w:fill="36B3FB" w:themeFill="accent2" w:themeFillTint="97"/>
      </w:tcPr>
    </w:tblStylePr>
    <w:tblStylePr w:type="firstCol">
      <w:rPr>
        <w:sz w:val="22"/>
      </w:rPr>
      <w:tblPr/>
      <w:tcPr>
        <w:shd w:val="clear" w:color="D99695" w:fill="36B3FB" w:themeFill="accent2" w:themeFillTint="97"/>
      </w:tcPr>
    </w:tblStylePr>
    <w:tblStylePr w:type="lastCol">
      <w:rPr>
        <w:sz w:val="22"/>
      </w:rPr>
      <w:tblPr/>
      <w:tcPr>
        <w:shd w:val="clear" w:color="D99695" w:fill="36B3FB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A43E03" w:themeFill="accent3" w:themeFillTint="FE"/>
      </w:tcPr>
    </w:tblStylePr>
    <w:tblStylePr w:type="lastRow">
      <w:rPr>
        <w:sz w:val="22"/>
      </w:rPr>
      <w:tblPr/>
      <w:tcPr>
        <w:shd w:val="clear" w:color="9ABB59" w:fill="A43E03" w:themeFill="accent3" w:themeFillTint="FE"/>
      </w:tcPr>
    </w:tblStylePr>
    <w:tblStylePr w:type="firstCol">
      <w:rPr>
        <w:sz w:val="22"/>
      </w:rPr>
      <w:tblPr/>
      <w:tcPr>
        <w:shd w:val="clear" w:color="9ABB59" w:fill="A43E03" w:themeFill="accent3" w:themeFillTint="FE"/>
      </w:tcPr>
    </w:tblStylePr>
    <w:tblStylePr w:type="lastCol">
      <w:rPr>
        <w:sz w:val="22"/>
      </w:rPr>
      <w:tblPr/>
      <w:tcPr>
        <w:shd w:val="clear" w:color="9ABB59" w:fill="A43E03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E032FB" w:themeFill="accent4" w:themeFillTint="9A"/>
      </w:tcPr>
    </w:tblStylePr>
    <w:tblStylePr w:type="lastRow">
      <w:rPr>
        <w:sz w:val="22"/>
      </w:rPr>
      <w:tblPr/>
      <w:tcPr>
        <w:shd w:val="clear" w:color="B2A1C6" w:fill="E032FB" w:themeFill="accent4" w:themeFillTint="9A"/>
      </w:tcPr>
    </w:tblStylePr>
    <w:tblStylePr w:type="firstCol">
      <w:rPr>
        <w:sz w:val="22"/>
      </w:rPr>
      <w:tblPr/>
      <w:tcPr>
        <w:shd w:val="clear" w:color="B2A1C6" w:fill="E032FB" w:themeFill="accent4" w:themeFillTint="9A"/>
      </w:tcPr>
    </w:tblStylePr>
    <w:tblStylePr w:type="lastCol">
      <w:rPr>
        <w:sz w:val="22"/>
      </w:rPr>
      <w:tblPr/>
      <w:tcPr>
        <w:shd w:val="clear" w:color="B2A1C6" w:fill="E032FB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C99C00" w:themeFill="accent5"/>
      </w:tcPr>
    </w:tblStylePr>
    <w:tblStylePr w:type="lastRow">
      <w:rPr>
        <w:sz w:val="22"/>
      </w:rPr>
      <w:tblPr/>
      <w:tcPr>
        <w:shd w:val="clear" w:color="4BACC6" w:fill="C99C00" w:themeFill="accent5"/>
      </w:tcPr>
    </w:tblStylePr>
    <w:tblStylePr w:type="firstCol">
      <w:rPr>
        <w:sz w:val="22"/>
      </w:rPr>
      <w:tblPr/>
      <w:tcPr>
        <w:shd w:val="clear" w:color="4BACC6" w:fill="C99C00" w:themeFill="accent5"/>
      </w:tcPr>
    </w:tblStylePr>
    <w:tblStylePr w:type="lastCol">
      <w:rPr>
        <w:sz w:val="22"/>
      </w:rPr>
      <w:tblPr/>
      <w:tcPr>
        <w:shd w:val="clear" w:color="4BACC6" w:fill="C99C00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C9211E" w:themeFill="accent6"/>
      </w:tcPr>
    </w:tblStylePr>
    <w:tblStylePr w:type="lastRow">
      <w:rPr>
        <w:sz w:val="22"/>
      </w:rPr>
      <w:tblPr/>
      <w:tcPr>
        <w:shd w:val="clear" w:color="F79646" w:fill="C9211E" w:themeFill="accent6"/>
      </w:tcPr>
    </w:tblStylePr>
    <w:tblStylePr w:type="firstCol">
      <w:rPr>
        <w:sz w:val="22"/>
      </w:rPr>
      <w:tblPr/>
      <w:tcPr>
        <w:shd w:val="clear" w:color="F79646" w:fill="C9211E" w:themeFill="accent6"/>
      </w:tcPr>
    </w:tblStylePr>
    <w:tblStylePr w:type="lastCol">
      <w:rPr>
        <w:sz w:val="22"/>
      </w:rPr>
      <w:tblPr/>
      <w:tcPr>
        <w:shd w:val="clear" w:color="F79646" w:fill="C9211E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  <w:insideH w:val="single" w:sz="4" w:space="0" w:color="18A303" w:themeColor="accent1"/>
        <w:insideV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1BBE03" w:themeFill="accent1" w:themeFillTint="EA"/>
      </w:tcPr>
    </w:tblStylePr>
    <w:tblStylePr w:type="lastRow">
      <w:rPr>
        <w:sz w:val="22"/>
      </w:rPr>
      <w:tblPr/>
      <w:tcPr>
        <w:shd w:val="clear" w:color="5D8AC2" w:fill="1BBE03" w:themeFill="accent1" w:themeFillTint="EA"/>
      </w:tcPr>
    </w:tblStylePr>
    <w:tblStylePr w:type="firstCol">
      <w:rPr>
        <w:sz w:val="22"/>
      </w:rPr>
      <w:tblPr/>
      <w:tcPr>
        <w:shd w:val="clear" w:color="5D8AC2" w:fill="1BBE03" w:themeFill="accent1" w:themeFillTint="EA"/>
      </w:tcPr>
    </w:tblStylePr>
    <w:tblStylePr w:type="lastCol">
      <w:rPr>
        <w:sz w:val="22"/>
      </w:rPr>
      <w:tblPr/>
      <w:tcPr>
        <w:shd w:val="clear" w:color="5D8AC2" w:fill="1BBE03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A2FD94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369A3" w:themeColor="accent2"/>
        <w:left w:val="single" w:sz="4" w:space="0" w:color="0369A3" w:themeColor="accent2"/>
        <w:bottom w:val="single" w:sz="4" w:space="0" w:color="0369A3" w:themeColor="accent2"/>
        <w:right w:val="single" w:sz="4" w:space="0" w:color="0369A3" w:themeColor="accent2"/>
        <w:insideH w:val="single" w:sz="4" w:space="0" w:color="0369A3" w:themeColor="accent2"/>
        <w:insideV w:val="single" w:sz="4" w:space="0" w:color="0369A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36B3FB" w:themeFill="accent2" w:themeFillTint="97"/>
      </w:tcPr>
    </w:tblStylePr>
    <w:tblStylePr w:type="lastRow">
      <w:rPr>
        <w:sz w:val="22"/>
      </w:rPr>
      <w:tblPr/>
      <w:tcPr>
        <w:shd w:val="clear" w:color="D99695" w:fill="36B3FB" w:themeFill="accent2" w:themeFillTint="97"/>
      </w:tcPr>
    </w:tblStylePr>
    <w:tblStylePr w:type="firstCol">
      <w:rPr>
        <w:sz w:val="22"/>
      </w:rPr>
      <w:tblPr/>
      <w:tcPr>
        <w:shd w:val="clear" w:color="D99695" w:fill="36B3FB" w:themeFill="accent2" w:themeFillTint="97"/>
      </w:tcPr>
    </w:tblStylePr>
    <w:tblStylePr w:type="lastCol">
      <w:rPr>
        <w:sz w:val="22"/>
      </w:rPr>
      <w:tblPr/>
      <w:tcPr>
        <w:shd w:val="clear" w:color="D99695" w:fill="36B3FB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BCE6FD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33E03" w:themeColor="accent3"/>
        <w:left w:val="single" w:sz="4" w:space="0" w:color="A33E03" w:themeColor="accent3"/>
        <w:bottom w:val="single" w:sz="4" w:space="0" w:color="A33E03" w:themeColor="accent3"/>
        <w:right w:val="single" w:sz="4" w:space="0" w:color="A33E03" w:themeColor="accent3"/>
        <w:insideH w:val="single" w:sz="4" w:space="0" w:color="A33E03" w:themeColor="accent3"/>
        <w:insideV w:val="single" w:sz="4" w:space="0" w:color="A33E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A43E03" w:themeFill="accent3" w:themeFillTint="FE"/>
      </w:tcPr>
    </w:tblStylePr>
    <w:tblStylePr w:type="lastRow">
      <w:rPr>
        <w:sz w:val="22"/>
      </w:rPr>
      <w:tblPr/>
      <w:tcPr>
        <w:shd w:val="clear" w:color="9ABB59" w:fill="A43E03" w:themeFill="accent3" w:themeFillTint="FE"/>
      </w:tcPr>
    </w:tblStylePr>
    <w:tblStylePr w:type="firstCol">
      <w:rPr>
        <w:sz w:val="22"/>
      </w:rPr>
      <w:tblPr/>
      <w:tcPr>
        <w:shd w:val="clear" w:color="9ABB59" w:fill="A43E03" w:themeFill="accent3" w:themeFillTint="FE"/>
      </w:tcPr>
    </w:tblStylePr>
    <w:tblStylePr w:type="lastCol">
      <w:rPr>
        <w:sz w:val="22"/>
      </w:rPr>
      <w:tblPr/>
      <w:tcPr>
        <w:shd w:val="clear" w:color="9ABB59" w:fill="A43E03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FDD2B9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E03A3" w:themeColor="accent4"/>
        <w:left w:val="single" w:sz="4" w:space="0" w:color="8E03A3" w:themeColor="accent4"/>
        <w:bottom w:val="single" w:sz="4" w:space="0" w:color="8E03A3" w:themeColor="accent4"/>
        <w:right w:val="single" w:sz="4" w:space="0" w:color="8E03A3" w:themeColor="accent4"/>
        <w:insideH w:val="single" w:sz="4" w:space="0" w:color="8E03A3" w:themeColor="accent4"/>
        <w:insideV w:val="single" w:sz="4" w:space="0" w:color="8E03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E032FB" w:themeFill="accent4" w:themeFillTint="9A"/>
      </w:tcPr>
    </w:tblStylePr>
    <w:tblStylePr w:type="lastRow">
      <w:rPr>
        <w:sz w:val="22"/>
      </w:rPr>
      <w:tblPr/>
      <w:tcPr>
        <w:shd w:val="clear" w:color="B2A1C6" w:fill="E032FB" w:themeFill="accent4" w:themeFillTint="9A"/>
      </w:tcPr>
    </w:tblStylePr>
    <w:tblStylePr w:type="firstCol">
      <w:rPr>
        <w:sz w:val="22"/>
      </w:rPr>
      <w:tblPr/>
      <w:tcPr>
        <w:shd w:val="clear" w:color="B2A1C6" w:fill="E032FB" w:themeFill="accent4" w:themeFillTint="9A"/>
      </w:tcPr>
    </w:tblStylePr>
    <w:tblStylePr w:type="lastCol">
      <w:rPr>
        <w:sz w:val="22"/>
      </w:rPr>
      <w:tblPr/>
      <w:tcPr>
        <w:shd w:val="clear" w:color="B2A1C6" w:fill="E032FB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F4B9FD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C99C00" w:themeFill="accent5"/>
      </w:tcPr>
    </w:tblStylePr>
    <w:tblStylePr w:type="lastRow">
      <w:rPr>
        <w:sz w:val="22"/>
      </w:rPr>
      <w:tblPr/>
      <w:tcPr>
        <w:shd w:val="clear" w:color="4BACC6" w:fill="C99C00" w:themeFill="accent5"/>
      </w:tcPr>
    </w:tblStylePr>
    <w:tblStylePr w:type="firstCol">
      <w:rPr>
        <w:sz w:val="22"/>
      </w:rPr>
      <w:tblPr/>
      <w:tcPr>
        <w:shd w:val="clear" w:color="4BACC6" w:fill="C99C00" w:themeFill="accent5"/>
      </w:tcPr>
    </w:tblStylePr>
    <w:tblStylePr w:type="lastCol">
      <w:rPr>
        <w:sz w:val="22"/>
      </w:rPr>
      <w:tblPr/>
      <w:tcPr>
        <w:shd w:val="clear" w:color="4BACC6" w:fill="C99C00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FFF0BF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C9211E" w:themeFill="accent6"/>
      </w:tcPr>
    </w:tblStylePr>
    <w:tblStylePr w:type="lastRow">
      <w:rPr>
        <w:sz w:val="22"/>
      </w:rPr>
      <w:tblPr/>
      <w:tcPr>
        <w:shd w:val="clear" w:color="F79646" w:fill="C9211E" w:themeFill="accent6"/>
      </w:tcPr>
    </w:tblStylePr>
    <w:tblStylePr w:type="firstCol">
      <w:rPr>
        <w:sz w:val="22"/>
      </w:rPr>
      <w:tblPr/>
      <w:tcPr>
        <w:shd w:val="clear" w:color="F79646" w:fill="C9211E" w:themeFill="accent6"/>
      </w:tcPr>
    </w:tblStylePr>
    <w:tblStylePr w:type="lastCol">
      <w:rPr>
        <w:sz w:val="22"/>
      </w:rPr>
      <w:tblPr/>
      <w:tcPr>
        <w:shd w:val="clear" w:color="F79646" w:fill="C9211E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7CDCD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0369A3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369A3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33E03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33E03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E03A3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E03A3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C99C00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99C00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C9211E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9211E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2345-828C-44D6-98C3-C1BD5EA6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10765</Words>
  <Characters>61361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seryak</cp:lastModifiedBy>
  <cp:revision>2</cp:revision>
  <cp:lastPrinted>2025-03-18T11:18:00Z</cp:lastPrinted>
  <dcterms:created xsi:type="dcterms:W3CDTF">2025-03-18T11:18:00Z</dcterms:created>
  <dcterms:modified xsi:type="dcterms:W3CDTF">2025-03-18T11:18:00Z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