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Layout w:type="fixed"/>
        <w:tblLook w:val="01E0" w:firstRow="1" w:lastRow="1" w:firstColumn="1" w:lastColumn="1" w:noHBand="0" w:noVBand="0"/>
      </w:tblPr>
      <w:tblGrid>
        <w:gridCol w:w="4877"/>
        <w:gridCol w:w="4762"/>
      </w:tblGrid>
      <w:tr w:rsidR="007508C7">
        <w:trPr>
          <w:trHeight w:val="283"/>
        </w:trPr>
        <w:tc>
          <w:tcPr>
            <w:tcW w:w="4876" w:type="dxa"/>
          </w:tcPr>
          <w:p w:rsidR="007508C7" w:rsidRDefault="007508C7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2" w:type="dxa"/>
          </w:tcPr>
          <w:p w:rsidR="007508C7" w:rsidRDefault="007B1AB3" w:rsidP="00C11484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</w:p>
        </w:tc>
      </w:tr>
      <w:tr w:rsidR="007508C7">
        <w:trPr>
          <w:trHeight w:val="969"/>
        </w:trPr>
        <w:tc>
          <w:tcPr>
            <w:tcW w:w="4876" w:type="dxa"/>
          </w:tcPr>
          <w:p w:rsidR="007508C7" w:rsidRDefault="007508C7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2" w:type="dxa"/>
          </w:tcPr>
          <w:p w:rsidR="007508C7" w:rsidRDefault="007B1AB3" w:rsidP="00C11484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сводному годовому отчету о реализации стратегии социально-экономического развития Петровского городского округа до 2035 года и о ходе выполнения в 2021 году Плана мероприятий по реализации стратегии социально-экономического развития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Петровского городского округа Ставропольского края до 2035 года</w:t>
            </w:r>
          </w:p>
        </w:tc>
      </w:tr>
    </w:tbl>
    <w:p w:rsidR="007508C7" w:rsidRDefault="007508C7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508C7" w:rsidRDefault="007508C7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508C7" w:rsidRDefault="007B1AB3">
      <w:pPr>
        <w:widowControl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СВЕДЕНИЯ </w:t>
      </w:r>
    </w:p>
    <w:p w:rsidR="007508C7" w:rsidRDefault="007B1AB3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Hlk19799050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достигнутых значениях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показателей достижения целей социально-экономического развития Петровского городского округа Ставропольского края</w:t>
      </w:r>
      <w:bookmarkEnd w:id="0"/>
      <w:proofErr w:type="gramEnd"/>
    </w:p>
    <w:p w:rsidR="00C11484" w:rsidRDefault="00C11484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1484" w:rsidRDefault="00C11484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7508C7" w:rsidRDefault="007508C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4"/>
          <w:szCs w:val="28"/>
          <w:lang w:eastAsia="ru-RU"/>
        </w:rPr>
      </w:pPr>
    </w:p>
    <w:tbl>
      <w:tblPr>
        <w:tblW w:w="9525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673"/>
        <w:gridCol w:w="2725"/>
        <w:gridCol w:w="1189"/>
        <w:gridCol w:w="1273"/>
        <w:gridCol w:w="1272"/>
        <w:gridCol w:w="1271"/>
        <w:gridCol w:w="1122"/>
      </w:tblGrid>
      <w:tr w:rsidR="007508C7">
        <w:trPr>
          <w:trHeight w:val="269"/>
        </w:trPr>
        <w:tc>
          <w:tcPr>
            <w:tcW w:w="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Фактическое значение показателя Стратегии (базовый год)</w:t>
            </w:r>
          </w:p>
        </w:tc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Плановое значение (базовый вариант) на 2021-2023 годы</w:t>
            </w:r>
          </w:p>
        </w:tc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Фактическое значение показателя за 2021 год</w:t>
            </w:r>
          </w:p>
        </w:tc>
        <w:tc>
          <w:tcPr>
            <w:tcW w:w="1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Темп роста</w:t>
            </w:r>
          </w:p>
          <w:p w:rsidR="007508C7" w:rsidRDefault="007B1AB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(факт 2021 года к плану 2021-2023 годов),%</w:t>
            </w:r>
          </w:p>
        </w:tc>
      </w:tr>
      <w:tr w:rsidR="007508C7">
        <w:trPr>
          <w:trHeight w:val="269"/>
        </w:trPr>
        <w:tc>
          <w:tcPr>
            <w:tcW w:w="6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508C7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508C7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508C7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2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C7" w:rsidRDefault="007508C7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08C7" w:rsidRDefault="007508C7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508C7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8C7">
        <w:trPr>
          <w:trHeight w:val="327"/>
        </w:trPr>
        <w:tc>
          <w:tcPr>
            <w:tcW w:w="95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Стратегическая цель 1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«Укрепление социальной стабильности»</w:t>
            </w:r>
          </w:p>
        </w:tc>
      </w:tr>
      <w:tr w:rsidR="007508C7">
        <w:trPr>
          <w:trHeight w:val="163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pStyle w:val="ab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Численность постоянного населения (среднегодовая)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тыс. человек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73,54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69,84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9,64</w:t>
            </w:r>
          </w:p>
        </w:tc>
      </w:tr>
      <w:tr w:rsidR="007508C7">
        <w:trPr>
          <w:trHeight w:val="163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pStyle w:val="ab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Общий коэффициент рождаемости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число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родившихся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1 тыс. населения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9,70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7,80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7,40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,40</w:t>
            </w:r>
          </w:p>
        </w:tc>
      </w:tr>
      <w:tr w:rsidR="007508C7">
        <w:trPr>
          <w:trHeight w:val="920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pStyle w:val="ab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Младенческая смертность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тыс. родившихся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9,30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1,30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+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11,30</w:t>
            </w:r>
          </w:p>
        </w:tc>
      </w:tr>
      <w:tr w:rsidR="007508C7">
        <w:trPr>
          <w:trHeight w:val="163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pStyle w:val="ab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  <w:p w:rsidR="007B1AB3" w:rsidRDefault="007B1AB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B1AB3" w:rsidRDefault="007B1A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90,10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91,00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86,80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- 4,20</w:t>
            </w:r>
          </w:p>
        </w:tc>
      </w:tr>
      <w:tr w:rsidR="007508C7">
        <w:trPr>
          <w:trHeight w:val="163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pStyle w:val="ab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Доля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муниципальных учреждений культуры,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29,40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37,80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+ 22,80</w:t>
            </w:r>
          </w:p>
        </w:tc>
      </w:tr>
      <w:tr w:rsidR="007508C7">
        <w:trPr>
          <w:trHeight w:val="517"/>
        </w:trPr>
        <w:tc>
          <w:tcPr>
            <w:tcW w:w="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pStyle w:val="ab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1.6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08C7" w:rsidRDefault="007B1A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Доля молодых специалистов со стажем работы до 5 лет к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общему числу специалистов по отраслям: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508C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508C7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508C7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08C7" w:rsidRDefault="007508C7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508C7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8C7">
        <w:trPr>
          <w:trHeight w:val="365"/>
        </w:trPr>
        <w:tc>
          <w:tcPr>
            <w:tcW w:w="6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508C7">
            <w:pPr>
              <w:pStyle w:val="ab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08C7" w:rsidRDefault="007B1A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«Образование»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15,30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14,00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28,00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+ 14,00</w:t>
            </w:r>
          </w:p>
        </w:tc>
      </w:tr>
      <w:tr w:rsidR="007508C7">
        <w:trPr>
          <w:trHeight w:val="330"/>
        </w:trPr>
        <w:tc>
          <w:tcPr>
            <w:tcW w:w="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508C7">
            <w:pPr>
              <w:pStyle w:val="ab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«Здравоохранение»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3,30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23,00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10,70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- 12,30</w:t>
            </w:r>
          </w:p>
        </w:tc>
      </w:tr>
      <w:tr w:rsidR="007508C7">
        <w:trPr>
          <w:trHeight w:val="152"/>
        </w:trPr>
        <w:tc>
          <w:tcPr>
            <w:tcW w:w="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508C7">
            <w:pPr>
              <w:pStyle w:val="ab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«Культура»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,10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- 6,90</w:t>
            </w:r>
          </w:p>
        </w:tc>
      </w:tr>
      <w:tr w:rsidR="007508C7">
        <w:trPr>
          <w:trHeight w:val="163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pStyle w:val="ab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граждан, систематически занимающихся физической культурой и спортом, 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общей численности населения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36,30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53,20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+ 3,20</w:t>
            </w:r>
          </w:p>
        </w:tc>
      </w:tr>
      <w:tr w:rsidR="007508C7">
        <w:trPr>
          <w:trHeight w:val="163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pStyle w:val="ab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Уровень удовлетворенности населения округа качеством предоставляемых услуг в области культуры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79,80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8,62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- 1,38</w:t>
            </w:r>
          </w:p>
        </w:tc>
      </w:tr>
      <w:tr w:rsidR="007508C7">
        <w:trPr>
          <w:trHeight w:val="163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pStyle w:val="ab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Среднемесячная номинальная начисленная заработная плата одного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работника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24"/>
                <w:szCs w:val="24"/>
                <w:lang w:eastAsia="ru-RU"/>
              </w:rPr>
              <w:t>23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  <w:lang w:eastAsia="ru-RU"/>
              </w:rPr>
              <w:t>585,60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35468,81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</w:rPr>
              <w:t>32387,70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9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1,31</w:t>
            </w:r>
          </w:p>
        </w:tc>
      </w:tr>
      <w:tr w:rsidR="007508C7">
        <w:trPr>
          <w:trHeight w:val="559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pStyle w:val="ab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населения, принявшего участие в общественных мероприятиях на территории округа, в общей численности постоянного населения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62,80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+ 32,80</w:t>
            </w:r>
          </w:p>
        </w:tc>
      </w:tr>
      <w:tr w:rsidR="007508C7">
        <w:trPr>
          <w:trHeight w:val="553"/>
        </w:trPr>
        <w:tc>
          <w:tcPr>
            <w:tcW w:w="95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Стратегическая цель 2 «Создание комфортной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среды проживания и развитие инфраструктуры»</w:t>
            </w:r>
          </w:p>
        </w:tc>
      </w:tr>
      <w:tr w:rsidR="007508C7">
        <w:trPr>
          <w:trHeight w:val="553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pStyle w:val="ab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Наличие в городском округе утвержденного генерального плана городского округа</w:t>
            </w:r>
          </w:p>
          <w:p w:rsidR="007B1AB3" w:rsidRDefault="007B1AB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B1AB3" w:rsidRDefault="007B1AB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B1AB3" w:rsidRDefault="007B1A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508C7">
        <w:trPr>
          <w:trHeight w:val="340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pStyle w:val="ab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Ввод в действие жилых домов</w:t>
            </w:r>
          </w:p>
          <w:p w:rsidR="00C11484" w:rsidRDefault="00C114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общей площади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4,70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6,50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7,76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119,38</w:t>
            </w:r>
          </w:p>
        </w:tc>
      </w:tr>
      <w:tr w:rsidR="007508C7">
        <w:trPr>
          <w:trHeight w:val="340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pStyle w:val="ab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2.3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Доля протяженности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54,99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0,94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6,00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- 4,94</w:t>
            </w:r>
          </w:p>
        </w:tc>
      </w:tr>
      <w:tr w:rsidR="007508C7">
        <w:trPr>
          <w:trHeight w:val="340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pStyle w:val="ab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Уровень износа коммунальной инфраструктуры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72,50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2,50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58,50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- 14</w:t>
            </w:r>
            <w:r>
              <w:rPr>
                <w:rFonts w:ascii="Times New Roman" w:hAnsi="Times New Roman"/>
                <w:sz w:val="24"/>
                <w:szCs w:val="24"/>
              </w:rPr>
              <w:t>,10</w:t>
            </w:r>
          </w:p>
        </w:tc>
      </w:tr>
      <w:tr w:rsidR="007508C7">
        <w:trPr>
          <w:trHeight w:val="340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pStyle w:val="ab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реализуемых проектов по благоустройству населенных пунктов, основанных на инициативах населения округа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113,33</w:t>
            </w:r>
          </w:p>
        </w:tc>
      </w:tr>
      <w:tr w:rsidR="007508C7">
        <w:trPr>
          <w:trHeight w:val="340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pStyle w:val="ab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Доля преступлений, совершенных в общественных местах, в общем количестве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преступлений, совершенных на территории округа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24,30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25,50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0,28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- 5,22</w:t>
            </w:r>
          </w:p>
        </w:tc>
      </w:tr>
      <w:tr w:rsidR="007508C7">
        <w:trPr>
          <w:trHeight w:val="566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pStyle w:val="ab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Доля населения, проживающего на защищенной в результате проведения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противопаводковых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мероприятий территории округа, в общей численности населения, проживающего на территории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округа, подверженной негативному воздействию вод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3,00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- 8,00</w:t>
            </w:r>
          </w:p>
        </w:tc>
      </w:tr>
      <w:tr w:rsidR="007508C7">
        <w:trPr>
          <w:trHeight w:val="340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pStyle w:val="ab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несанкционированных свалок на территории округа</w:t>
            </w:r>
          </w:p>
          <w:p w:rsidR="007B1AB3" w:rsidRDefault="007B1A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7508C7">
        <w:trPr>
          <w:trHeight w:val="340"/>
        </w:trPr>
        <w:tc>
          <w:tcPr>
            <w:tcW w:w="95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Стратегическая цель 3 «Создание условий для привлечения инвестиций и повышения уровня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экономической активности»</w:t>
            </w:r>
          </w:p>
        </w:tc>
      </w:tr>
      <w:tr w:rsidR="007508C7">
        <w:trPr>
          <w:trHeight w:val="340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pStyle w:val="ab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Индекс физического объема инвестиций в основной капитал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% (в сопоставимых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ценах к предыдущему году)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73,25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98,25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239,15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+ 140,90</w:t>
            </w:r>
          </w:p>
        </w:tc>
      </w:tr>
      <w:tr w:rsidR="007508C7">
        <w:trPr>
          <w:trHeight w:val="340"/>
        </w:trPr>
        <w:tc>
          <w:tcPr>
            <w:tcW w:w="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pStyle w:val="ab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3.2</w:t>
            </w:r>
          </w:p>
        </w:tc>
        <w:tc>
          <w:tcPr>
            <w:tcW w:w="2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инвестиций в основной капитал (за исключением бюджетных средств) в расчете на 1 жителя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8363,00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11500,00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37552,00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3,26 раза</w:t>
            </w:r>
          </w:p>
        </w:tc>
      </w:tr>
      <w:tr w:rsidR="007508C7">
        <w:trPr>
          <w:trHeight w:val="340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pStyle w:val="ab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Индекс промышленного производства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 предыдущему году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105,51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101,55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93,70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- 7,85</w:t>
            </w:r>
          </w:p>
        </w:tc>
      </w:tr>
      <w:tr w:rsidR="007508C7">
        <w:trPr>
          <w:trHeight w:val="340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pStyle w:val="ab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Индекс производства продукции сельского хозяйства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 (в сопоставимых ценах к предыдущему году)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107,10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103,44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+ </w:t>
            </w:r>
            <w:r>
              <w:rPr>
                <w:rFonts w:ascii="Times New Roman" w:hAnsi="Times New Roman"/>
                <w:sz w:val="24"/>
                <w:szCs w:val="24"/>
              </w:rPr>
              <w:t>112,71</w:t>
            </w:r>
          </w:p>
        </w:tc>
      </w:tr>
      <w:tr w:rsidR="007508C7">
        <w:trPr>
          <w:trHeight w:val="340"/>
        </w:trPr>
        <w:tc>
          <w:tcPr>
            <w:tcW w:w="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pStyle w:val="ab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2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средних и крупных предприятий базовых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несырьевых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отраслей экономики, вовлеченных в реализацию национального проекта «Повышение производительности труда и поддержка занятости», не менее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7508C7">
        <w:trPr>
          <w:trHeight w:val="340"/>
        </w:trPr>
        <w:tc>
          <w:tcPr>
            <w:tcW w:w="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pStyle w:val="ab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2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высокопроизводительных рабочих мест во внебюджетном секторе экономики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6964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6500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93,33</w:t>
            </w:r>
          </w:p>
        </w:tc>
      </w:tr>
      <w:tr w:rsidR="007508C7">
        <w:trPr>
          <w:trHeight w:val="340"/>
        </w:trPr>
        <w:tc>
          <w:tcPr>
            <w:tcW w:w="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pStyle w:val="ab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2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Число субъектов малого и среднего предпринимательства на 10 тыс. человек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305,70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306,20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376,90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123,09</w:t>
            </w:r>
          </w:p>
        </w:tc>
      </w:tr>
      <w:tr w:rsidR="007508C7">
        <w:trPr>
          <w:trHeight w:val="340"/>
        </w:trPr>
        <w:tc>
          <w:tcPr>
            <w:tcW w:w="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pStyle w:val="ab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2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среднесписочной численности работников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(без внешних совместителей) малых и средних предприятий в среднесписочной численности работников (без внешних совместителей) всех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предприятий и организаций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24,30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24,10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21,60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- 2,50</w:t>
            </w:r>
          </w:p>
        </w:tc>
      </w:tr>
      <w:tr w:rsidR="007508C7">
        <w:trPr>
          <w:trHeight w:val="340"/>
        </w:trPr>
        <w:tc>
          <w:tcPr>
            <w:tcW w:w="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pStyle w:val="ab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3.9</w:t>
            </w:r>
          </w:p>
        </w:tc>
        <w:tc>
          <w:tcPr>
            <w:tcW w:w="2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Численность занятых в сфере малого и среднего предпринимательства,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включая индивидуальных предпринимателей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5045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8168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6572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80,46</w:t>
            </w:r>
          </w:p>
        </w:tc>
      </w:tr>
      <w:tr w:rsidR="007508C7">
        <w:trPr>
          <w:trHeight w:val="340"/>
        </w:trPr>
        <w:tc>
          <w:tcPr>
            <w:tcW w:w="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pStyle w:val="ab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2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Оборот розничной торговли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2766,6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3518,23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3729,42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106,00</w:t>
            </w:r>
          </w:p>
        </w:tc>
      </w:tr>
      <w:tr w:rsidR="007508C7">
        <w:trPr>
          <w:trHeight w:val="340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pStyle w:val="ab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3.11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Средняя оценка качества финансового менеджмента, осуществляемого главными распорядителями средств бюджета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городского округа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балл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4,03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4,20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78,40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+ 74,20</w:t>
            </w:r>
          </w:p>
        </w:tc>
      </w:tr>
      <w:tr w:rsidR="007508C7">
        <w:trPr>
          <w:trHeight w:val="340"/>
        </w:trPr>
        <w:tc>
          <w:tcPr>
            <w:tcW w:w="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pStyle w:val="ab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2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муниципальных услуг, предоставляемых отделами и органами администрации, муниципальными учреждениями в электронном виде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62,50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- 37,50</w:t>
            </w:r>
          </w:p>
        </w:tc>
      </w:tr>
      <w:tr w:rsidR="007508C7">
        <w:trPr>
          <w:trHeight w:val="340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pStyle w:val="ab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3.13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Количество социально ориентированных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некоммерческих организаций и ТОС округа, участвующих в решении вопросов местного значения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C7" w:rsidRDefault="007B1A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105,13</w:t>
            </w:r>
          </w:p>
        </w:tc>
      </w:tr>
    </w:tbl>
    <w:p w:rsidR="007508C7" w:rsidRDefault="007B1AB3">
      <w:pPr>
        <w:spacing w:line="240" w:lineRule="exact"/>
        <w:rPr>
          <w:u w:val="single"/>
        </w:rPr>
      </w:pPr>
      <w:r>
        <w:rPr>
          <w:u w:val="single"/>
        </w:rPr>
        <w:t xml:space="preserve">                                                                           </w:t>
      </w:r>
    </w:p>
    <w:p w:rsidR="007508C7" w:rsidRDefault="007B1AB3" w:rsidP="00D87B1F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1</w:t>
      </w:r>
      <w:proofErr w:type="gramStart"/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 соответствии со ст. 5 Закона Ставропольского края от 14 апреля</w:t>
      </w:r>
      <w:r>
        <w:rPr>
          <w:rFonts w:ascii="Times New Roman" w:hAnsi="Times New Roman"/>
          <w:sz w:val="24"/>
          <w:szCs w:val="24"/>
        </w:rPr>
        <w:t xml:space="preserve"> 2017 года № 36-кз муниципальные правовые акты, принятые органами местного самоуправления, которые на день вступления в силу настоящего закона осуществляли полномочия по решению вопросов местного значения на соответствующих территориях Петровского муниципа</w:t>
      </w:r>
      <w:r>
        <w:rPr>
          <w:rFonts w:ascii="Times New Roman" w:hAnsi="Times New Roman"/>
          <w:sz w:val="24"/>
          <w:szCs w:val="24"/>
        </w:rPr>
        <w:t xml:space="preserve">льного района Ставропольского края, действуют в части, не противоречащей федеральным законам и иным нормативным правовым актам Российской Федерации, Уставу Ставропольского края, законам Ставропольского края, иным нормативным правовым актам Ставропольского </w:t>
      </w:r>
      <w:r>
        <w:rPr>
          <w:rFonts w:ascii="Times New Roman" w:hAnsi="Times New Roman"/>
          <w:sz w:val="24"/>
          <w:szCs w:val="24"/>
        </w:rPr>
        <w:t>края, а также муниципальным правовым актам органов местного самоуправления Петровского городского округа Ставропольского края</w:t>
      </w:r>
    </w:p>
    <w:p w:rsidR="007508C7" w:rsidRDefault="007508C7" w:rsidP="00D87B1F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:rsidR="007508C7" w:rsidRDefault="007B1AB3" w:rsidP="00D87B1F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>
        <w:rPr>
          <w:rFonts w:ascii="Times New Roman" w:hAnsi="Times New Roman"/>
          <w:sz w:val="24"/>
          <w:szCs w:val="24"/>
        </w:rPr>
        <w:t>Управлением Федеральной службы государственной статистики по Северо-Кавказскому федеральному округу значение показателя за 2021</w:t>
      </w:r>
      <w:r>
        <w:rPr>
          <w:rFonts w:ascii="Times New Roman" w:hAnsi="Times New Roman"/>
          <w:sz w:val="24"/>
          <w:szCs w:val="24"/>
        </w:rPr>
        <w:t xml:space="preserve"> год не сформировано. </w:t>
      </w:r>
    </w:p>
    <w:p w:rsidR="007508C7" w:rsidRDefault="007508C7" w:rsidP="00D87B1F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:rsidR="007508C7" w:rsidRDefault="007B1AB3" w:rsidP="00D87B1F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3 </w:t>
      </w:r>
      <w:r>
        <w:rPr>
          <w:rFonts w:ascii="Times New Roman" w:hAnsi="Times New Roman"/>
          <w:sz w:val="24"/>
          <w:szCs w:val="24"/>
        </w:rPr>
        <w:t xml:space="preserve">Значение планового показателя установлено в соответствии с Порядком оценки </w:t>
      </w:r>
      <w:proofErr w:type="gramStart"/>
      <w:r>
        <w:rPr>
          <w:rFonts w:ascii="Times New Roman" w:hAnsi="Times New Roman"/>
          <w:sz w:val="24"/>
          <w:szCs w:val="24"/>
        </w:rPr>
        <w:t>качества финансового менеджмента главных распорядителей средств бюджета Петровского муниципального района Ставропольского</w:t>
      </w:r>
      <w:proofErr w:type="gramEnd"/>
      <w:r>
        <w:rPr>
          <w:rFonts w:ascii="Times New Roman" w:hAnsi="Times New Roman"/>
          <w:sz w:val="24"/>
          <w:szCs w:val="24"/>
        </w:rPr>
        <w:t xml:space="preserve"> края, утвержденным распоряжением </w:t>
      </w:r>
      <w:r>
        <w:rPr>
          <w:rFonts w:ascii="Times New Roman" w:hAnsi="Times New Roman"/>
          <w:sz w:val="24"/>
          <w:szCs w:val="24"/>
        </w:rPr>
        <w:t xml:space="preserve">администрации Петровского муниципального района Ставропольского края </w:t>
      </w:r>
      <w:r w:rsidR="00D87B1F">
        <w:rPr>
          <w:rFonts w:ascii="Times New Roman" w:hAnsi="Times New Roman"/>
          <w:sz w:val="24"/>
          <w:szCs w:val="24"/>
        </w:rPr>
        <w:t xml:space="preserve">                           </w:t>
      </w:r>
      <w:r>
        <w:rPr>
          <w:rFonts w:ascii="Times New Roman" w:hAnsi="Times New Roman"/>
          <w:sz w:val="24"/>
          <w:szCs w:val="24"/>
        </w:rPr>
        <w:t>от 04 июля 2014 года № 169-р (утратил действие).</w:t>
      </w:r>
    </w:p>
    <w:p w:rsidR="007508C7" w:rsidRDefault="007508C7" w:rsidP="00D87B1F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:rsidR="007508C7" w:rsidRDefault="007B1AB3" w:rsidP="00D87B1F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lastRenderedPageBreak/>
        <w:t xml:space="preserve">4 </w:t>
      </w:r>
      <w:r>
        <w:rPr>
          <w:rFonts w:ascii="Times New Roman" w:hAnsi="Times New Roman"/>
          <w:sz w:val="24"/>
          <w:szCs w:val="24"/>
        </w:rPr>
        <w:t xml:space="preserve">Значение фактических показателей рассчитано в соответствии с Порядком оценки </w:t>
      </w:r>
      <w:proofErr w:type="gramStart"/>
      <w:r>
        <w:rPr>
          <w:rFonts w:ascii="Times New Roman" w:hAnsi="Times New Roman"/>
          <w:sz w:val="24"/>
          <w:szCs w:val="24"/>
        </w:rPr>
        <w:t>качества финансового менеджмента главных распорядителей ср</w:t>
      </w:r>
      <w:r>
        <w:rPr>
          <w:rFonts w:ascii="Times New Roman" w:hAnsi="Times New Roman"/>
          <w:sz w:val="24"/>
          <w:szCs w:val="24"/>
        </w:rPr>
        <w:t>едств бюджета Петровского муниципального района Ставропольского</w:t>
      </w:r>
      <w:proofErr w:type="gramEnd"/>
      <w:r>
        <w:rPr>
          <w:rFonts w:ascii="Times New Roman" w:hAnsi="Times New Roman"/>
          <w:sz w:val="24"/>
          <w:szCs w:val="24"/>
        </w:rPr>
        <w:t xml:space="preserve"> края, утвержденным постановлением администрации Петровского городского округа Ставропольского края</w:t>
      </w:r>
      <w:r w:rsidR="00D87B1F">
        <w:rPr>
          <w:rFonts w:ascii="Times New Roman" w:hAnsi="Times New Roman"/>
          <w:sz w:val="24"/>
          <w:szCs w:val="24"/>
        </w:rPr>
        <w:t xml:space="preserve">                  </w:t>
      </w:r>
      <w:r>
        <w:rPr>
          <w:rFonts w:ascii="Times New Roman" w:hAnsi="Times New Roman"/>
          <w:sz w:val="24"/>
          <w:szCs w:val="24"/>
        </w:rPr>
        <w:t xml:space="preserve"> от 16 сентября 2019 года № 1901.</w:t>
      </w:r>
    </w:p>
    <w:sectPr w:rsidR="007508C7" w:rsidSect="00C11484">
      <w:pgSz w:w="11906" w:h="16838"/>
      <w:pgMar w:top="1418" w:right="567" w:bottom="1134" w:left="1985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Droid Sans Fallback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645F8"/>
    <w:multiLevelType w:val="multilevel"/>
    <w:tmpl w:val="E884BAD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66C1A17"/>
    <w:multiLevelType w:val="multilevel"/>
    <w:tmpl w:val="125A61D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7508C7"/>
    <w:rsid w:val="007508C7"/>
    <w:rsid w:val="007B1AB3"/>
    <w:rsid w:val="00C11484"/>
    <w:rsid w:val="00D8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32A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927E86"/>
    <w:rPr>
      <w:rFonts w:ascii="Segoe UI" w:hAnsi="Segoe UI" w:cs="Segoe UI"/>
      <w:sz w:val="18"/>
      <w:szCs w:val="18"/>
    </w:rPr>
  </w:style>
  <w:style w:type="character" w:customStyle="1" w:styleId="a4">
    <w:name w:val="Символ нумерации"/>
    <w:qFormat/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Droid Sans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Droid Sans Devanagari"/>
    </w:rPr>
  </w:style>
  <w:style w:type="paragraph" w:styleId="aa">
    <w:name w:val="Title"/>
    <w:basedOn w:val="a"/>
    <w:next w:val="a6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b">
    <w:name w:val="List Paragraph"/>
    <w:basedOn w:val="a"/>
    <w:uiPriority w:val="34"/>
    <w:qFormat/>
    <w:rsid w:val="00B228DD"/>
    <w:pPr>
      <w:ind w:left="720"/>
      <w:contextualSpacing/>
    </w:pPr>
  </w:style>
  <w:style w:type="paragraph" w:styleId="ac">
    <w:name w:val="Balloon Text"/>
    <w:basedOn w:val="a"/>
    <w:uiPriority w:val="99"/>
    <w:semiHidden/>
    <w:unhideWhenUsed/>
    <w:qFormat/>
    <w:rsid w:val="00927E8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pPr>
      <w:widowControl w:val="0"/>
      <w:spacing w:line="259" w:lineRule="auto"/>
      <w:ind w:firstLine="720"/>
    </w:pPr>
    <w:rPr>
      <w:rFonts w:ascii="Arial" w:hAnsi="Arial" w:cs="Arial"/>
      <w:sz w:val="22"/>
      <w:lang w:eastAsia="zh-CN"/>
    </w:rPr>
  </w:style>
  <w:style w:type="paragraph" w:customStyle="1" w:styleId="ad">
    <w:name w:val="Содержимое таблицы"/>
    <w:basedOn w:val="a"/>
    <w:qFormat/>
    <w:pPr>
      <w:suppressLineNumbers/>
    </w:pPr>
  </w:style>
  <w:style w:type="paragraph" w:customStyle="1" w:styleId="ae">
    <w:name w:val="Заголовок таблицы"/>
    <w:basedOn w:val="ad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948</TotalTime>
  <Pages>6</Pages>
  <Words>1057</Words>
  <Characters>6029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Кириленко Лариса Васильевна</dc:creator>
  <dc:description/>
  <cp:lastModifiedBy>Хорошилова</cp:lastModifiedBy>
  <cp:revision>62</cp:revision>
  <cp:lastPrinted>2022-06-22T11:47:00Z</cp:lastPrinted>
  <dcterms:created xsi:type="dcterms:W3CDTF">2020-06-08T13:01:00Z</dcterms:created>
  <dcterms:modified xsi:type="dcterms:W3CDTF">2022-06-23T08:49:00Z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