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04"/>
        <w:gridCol w:w="3876"/>
      </w:tblGrid>
      <w:tr>
        <w:trPr>
          <w:trHeight w:val="31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</w:p>
        </w:tc>
      </w:tr>
      <w:tr>
        <w:trPr>
          <w:trHeight w:val="1237"/>
        </w:trPr>
        <w:tc>
          <w:tcPr>
            <w:tcW w:w="62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польского края</w:t>
              <w:tab/>
              <w:tab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widowControl/>
              <w:spacing w:line="240" w:lineRule="exac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Н.В.Конкина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польского края на </w:t>
      </w:r>
      <w:r>
        <w:rPr>
          <w:rFonts w:ascii="Times New Roman" w:hAnsi="Times New Roman"/>
          <w:sz w:val="28"/>
          <w:szCs w:val="28"/>
        </w:rPr>
        <w:t xml:space="preserve">ноябрь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574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80" w:firstRow="0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/>
        <w:tblPrEx>
          <w:tblBorders>
            <w:top w:val="single" w:color="000000" w:sz="4" w:space="0"/>
            <w:left w:val="single" w:color="000000" w:sz="4" w:space="0"/>
            <w:bottom w:val="none" w:color="000000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</w:t>
            </w:r>
          </w:p>
        </w:tc>
      </w:tr>
    </w:tbl>
    <w:p>
      <w:pPr>
        <w:pStyle w:val="Normal"/>
        <w:jc w:val="left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0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127"/>
        <w:gridCol w:w="1842"/>
      </w:tblGrid>
      <w:tr>
        <w:trPr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народного единства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01.11 – 05.11.2024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культуры, образовательные организации, спортивные учреждения, территориальные отделы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Казанцев А.А.,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Е.И., Ганжа А.В.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Межрайонный фестиваль национальных культур «Радуга»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«ДК с. Гофицкого»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 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Историко-документальная выставка «Без срока давности», посвященная исторической памяти о жертвах военных преступлений нацистов в годы Великой Отечественно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войны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«Центральный Дом культуры г. Светлограда»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Асланова И.В.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акция «Ночь искусств – 2024»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04.11.2024,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дание трехсторонней комиссии по урегулированию социально-трудовых отношений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делам несовершеннолетних и защите их прав Петровского муниципального округа Ставропольского края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в Петровском муниципальном округе Ставропольского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антитеррористической комиссии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Заседания районных методических объединений педагогиче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работников дошкольных образовательных учреждений муниципального округа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ДС №48 «Одуванчик»,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МКДОУ ДС №34 «Золотой ключик»,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ДС №10 «Березка»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Торжественное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иятие, посвященное 65-летию МКУК «Дом культуры с. Благодатного»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«Дом культуры с. Благодатного»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экологический диктант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11.11-30.11.2024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гимназия № 1,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лицей № 3,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№ 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руководителей образовательных организаций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оржественное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мероприятие, посвященное Дню сельского хозяйства и перерабатывающей промышленности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МКУК «Центральный Дом культуры г. Светлограда»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Каменецкая И.М.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административной комиссии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13.11-30.11.2024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Окружной конкурс методических материалов на лучший проект «Ключевые компетенции современного педагога как условие качества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овышения образования»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«Центр развития и поддер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жки системы образования»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памяти жертв ДТП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центральные улицы г. Светлограда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совета по проектной деятельности в Петровском муниципальном округе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Репетиционное итоговое сочинение (изложение) для обучающихся 11 классов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</w:t>
              <w:tab/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Международному дню толерантности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овательные организации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Всероссийскому Дню правовой помощи детям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19.11-21.11.2024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матери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19.11-24.11.2024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образовательные организации, учреждения культуры,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территориальные отделы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Мероприятие, посвященное Всемирному Дню ребенка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Сквер им.А.П.Гайдара,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территориальной психолого-медико-педагогической 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08.00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МКУ «Центр развития и поддержки системы образования»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Международному дню отказа от курения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21.11.2024,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центральные улицы г. Светлограда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антинаркотической комиссии Петровского муниципального округа Ставропольского края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профилактике правонарушений на территории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22.11.2024,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администрации Петровского муниципального округа Ставропольског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Петрич Ю.В.,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работников учреждений культуры Петровского муниципального округа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МБУК «Петровский организационно-методический центр»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посвященные Дню борьбы с коррупцией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27.11-30.11.2024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муниципального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охраны труда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семинар для учителей начальных классов образовательных учреждений Петровс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кого муниципального округа</w:t>
            </w:r>
          </w:p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СОШ №6 им.Г.В.Батищева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конкурс агитбригад «Иди в волонтеры»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28.11.2024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«Дом детского творчества»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Ганжа А.В.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эвакуационной (эвакоприемной) комиссии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29.11.2024,</w:t>
            </w:r>
          </w:p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зал заседаний администрации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Берко А.С.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межведомстве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нной рабочей группы по подготовке доклада главы Петровского муниципального округа Ставропольского края о достигнутых значениях показателей для оценки эффективности деятельности органов местного самоуправления Петровского муниципального округа Ставропольского края и их планируемых значениях на 3-х летний период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29.11.2024,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15.00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заместителя главы администрации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Кириленко Л.В.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фестиваль молодых педагогов «Наставник-дошкольник +»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29.11.2024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МКДОУ ДС №33 «Аленка», г. Светлоград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Зональный отборочный тур районного фестиваля-конкурса молодых исполнителей «Восходящая звезда Петровского муниципального округа»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отдельному плану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культуры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 М.А.</w:t>
            </w:r>
          </w:p>
        </w:tc>
      </w:tr>
      <w:tr>
        <w:trPr>
          <w:trHeight w:val="3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рассмотрению заявлений по вопросу включения в Схему размещения нестационарных торговых объектов на территории Петровского муниципального округа Ставропольского края, Схему размещения нестационарных объектов по предоставлению услуг на территории Петровского муниципального округа Ставропольского края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мере поступления заявлений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каб. № 213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Черскова Л.П.</w:t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и урегулированию конфликта интересов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 заместителя главы администрации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Кулькина С.Н.</w:t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юбиляров-долгожителей Петров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Туртупиди Н.И.</w:t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общественной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жилищным вопросам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Петровского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главы администрации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Лохвицкая Н.В.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межведомственной комиссии по вопросам добровольного переселения в Петровский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 Ставропольского края соотечественников, проживающих за рубежом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ступления заявл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Е.И.,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7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осуществлению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Маринкевич А.А.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установленном порядке интересов администрации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в судах общей юрисдикции, арбитражных судах, правоохранительных и контролирующих органах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суды общей юрисдикции, арбитражные суды, правоохранит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контролирующие органы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Нехаенко О.А.,</w:t>
            </w:r>
          </w:p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Русанова Г.П.,</w:t>
            </w:r>
          </w:p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Мишура Н.А.</w:t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рейдов с участием служб системы профилактики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Кравченко Л.А.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Спортивные мероприятия по различным видам спорта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учреждения</w:t>
            </w:r>
          </w:p>
          <w:p>
            <w:pPr>
              <w:pStyle w:val="Us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 А.А.</w:t>
            </w:r>
          </w:p>
        </w:tc>
      </w:tr>
      <w:tr>
        <w:trPr>
          <w:trHeight w:val="11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выявлению несанкционированных свалок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Каменецкая И.М.,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</w:p>
        </w:tc>
      </w:tr>
      <w:tr>
        <w:trPr>
          <w:trHeight w:val="76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 по благоустройству и озеленению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Пунев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</w:p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ликвидации несанкционированной торговли 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Черскова Л.П.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проверке объёмов выполненных ремонтно-строительных работ по ремонту муниципальных учреждений, содержанию автомобильных дорог, находящихся в собственности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и их соответствие графику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User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работы жилищно-коммунальных предприятий по подготовке к осенне-зимнему периоду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Брянцев А.А.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numPr>
                <w:numId w:val="5"/>
                <w:ilvl w:val="0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vAlign w:val="top"/>
          </w:tcPr>
          <w:p>
            <w:pPr>
              <w:pStyle w:val="User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 по проверке правил организации коммерческих пассажирских перевозок по пригородным внутрирайонным и городским маршрутам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</w:t>
            </w:r>
          </w:p>
        </w:tc>
        <w:tc>
          <w:tcPr>
            <w:tcW w:w="212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Брянце А.А.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/>
          <w:sz w:val="28"/>
          <w:szCs w:val="28"/>
        </w:rPr>
        <w:t xml:space="preserve">аместите</w:t>
      </w:r>
      <w:r>
        <w:rPr>
          <w:rFonts w:ascii="Times New Roman" w:hAnsi="Times New Roman" w:eastAsia="Times New Roman"/>
          <w:sz w:val="28"/>
          <w:szCs w:val="28"/>
        </w:rPr>
        <w:t xml:space="preserve">ль</w:t>
      </w:r>
      <w:r>
        <w:rPr>
          <w:rFonts w:ascii="Times New Roman" w:hAnsi="Times New Roman" w:eastAsia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Петровского муниципального округа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Ставропольского кра</w:t>
      </w:r>
      <w:r>
        <w:rPr>
          <w:rFonts w:ascii="Times New Roman" w:hAnsi="Times New Roman" w:eastAsia="Times New Roman"/>
          <w:sz w:val="28"/>
          <w:szCs w:val="28"/>
        </w:rPr>
        <w:t xml:space="preserve">я       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Ю.В.Петрич</w:t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7"/>
      <w:type w:val="nextPage"/>
      <w:pgSz w:w="11906" w:h="16838"/>
      <w:pgMar w:top="1134" w:right="624" w:bottom="567" w:left="1247" w:header="567" w:footer="57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abstractNum w:abstractNumId="1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2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4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6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8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0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2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4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64" w:hanging="180"/>
      </w:pPr>
    </w:lvl>
  </w:abstractNum>
  <w:abstractNum w:abstractNumId="3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34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8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82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2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2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64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67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072" w:hanging="1800"/>
      </w:pPr>
    </w:lvl>
  </w:abstractNum>
  <w:abstractNum w:abstractNumId="4">
    <w:multiLevelType w:val="hybridMultilevel"/>
    <w:lvl w:ilvl="0">
      <w:start w:val="1"/>
      <w:numFmt w:val="decimalZero"/>
      <w:suff w:val="tab"/>
      <w:lvlText w:val="%1."/>
      <w:lvlJc w:val="left"/>
      <w:pPr>
        <w:pStyle w:val="Normal"/>
        <w:ind w:left="600" w:hanging="600"/>
      </w:pPr>
    </w:lvl>
    <w:lvl w:ilvl="1">
      <w:start w:val="1"/>
      <w:numFmt w:val="decimalZero"/>
      <w:suff w:val="tab"/>
      <w:lvlText w:val="%1.%2."/>
      <w:lvlJc w:val="left"/>
      <w:pPr>
        <w:pStyle w:val="Normal"/>
        <w:ind w:left="600" w:hanging="60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jc w:val="both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0">
    <w:name w:val="Верхний колонтитул Знак"/>
    <w:next w:val="UserStyle_0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">
    <w:name w:val="Нижний колонтитул Знак"/>
    <w:next w:val="UserStyle_1"/>
    <w:link w:val="Footer"/>
    <w:uiPriority w:val="99"/>
    <w:rPr>
      <w:sz w:val="22"/>
      <w:szCs w:val="22"/>
      <w:lang w:eastAsia="en-US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User">
    <w:name w:val="Без интервала"/>
    <w:next w:val="User"/>
    <w:link w:val="UserStyle_4"/>
    <w:uiPriority w:val="1"/>
    <w:qFormat/>
    <w:rPr>
      <w:sz w:val="22"/>
      <w:szCs w:val="22"/>
      <w:lang w:val="ru-RU" w:eastAsia="en-US" w:bidi="ar-SA"/>
    </w:rPr>
  </w:style>
  <w:style w:type="character" w:styleId="UserStyle_4">
    <w:name w:val="Без интервала Знак"/>
    <w:next w:val="UserStyle_4"/>
    <w:link w:val="User"/>
    <w:uiPriority w:val="1"/>
    <w:locked/>
    <w:rPr>
      <w:sz w:val="22"/>
      <w:szCs w:val="22"/>
      <w:lang w:eastAsia="en-US" w:bidi="ar-SA"/>
    </w:rPr>
  </w:style>
  <w:style w:type="character" w:styleId="UserStyle_5">
    <w:name w:val="c4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8734</Characters>
  <CharactersWithSpaces>10246</CharactersWithSpaces>
  <Company>Microsoft</Company>
  <DocSecurity>0</DocSecurity>
  <HyperlinksChanged>false</HyperlinksChanged>
  <Lines>72</Lines>
  <Pages>6</Pages>
  <Paragraphs>20</Paragraphs>
  <ScaleCrop>false</ScaleCrop>
  <SharedDoc>false</SharedDoc>
  <Template>Normal</Template>
  <Words>1532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вкен</dc:creator>
  <cp:lastModifiedBy>Федорян Наталья Васильевна</cp:lastModifiedBy>
  <cp:revision>972</cp:revision>
  <dcterms:created xsi:type="dcterms:W3CDTF">2018-09-07T11:42:00Z</dcterms:created>
  <dcterms:modified xsi:type="dcterms:W3CDTF">2024-10-31T06:51:00Z</dcterms:modified>
  <cp:version>1048576</cp:version>
</cp:coreProperties>
</file>