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77" w:rsidRDefault="008F0B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F0B77" w:rsidRDefault="008F0B77">
      <w:pPr>
        <w:pStyle w:val="ConsPlusNormal"/>
        <w:ind w:firstLine="540"/>
        <w:jc w:val="both"/>
        <w:outlineLvl w:val="0"/>
      </w:pPr>
    </w:p>
    <w:p w:rsidR="008F0B77" w:rsidRDefault="008F0B7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F0B77" w:rsidRDefault="008F0B77">
      <w:pPr>
        <w:pStyle w:val="ConsPlusTitle"/>
        <w:jc w:val="center"/>
      </w:pPr>
    </w:p>
    <w:p w:rsidR="008F0B77" w:rsidRDefault="008F0B77">
      <w:pPr>
        <w:pStyle w:val="ConsPlusTitle"/>
        <w:jc w:val="center"/>
      </w:pPr>
      <w:r>
        <w:t>РАСПОРЯЖЕНИЕ</w:t>
      </w:r>
    </w:p>
    <w:p w:rsidR="008F0B77" w:rsidRDefault="008F0B77">
      <w:pPr>
        <w:pStyle w:val="ConsPlusTitle"/>
        <w:jc w:val="center"/>
      </w:pPr>
      <w:r>
        <w:t>от 17 апреля 2019 г. N 768-р</w:t>
      </w:r>
    </w:p>
    <w:p w:rsidR="008F0B77" w:rsidRDefault="008F0B77">
      <w:pPr>
        <w:pStyle w:val="ConsPlusNormal"/>
        <w:jc w:val="center"/>
      </w:pPr>
    </w:p>
    <w:p w:rsidR="008F0B77" w:rsidRDefault="008F0B7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 w:history="1">
        <w:r>
          <w:rPr>
            <w:color w:val="0000FF"/>
          </w:rPr>
          <w:t>стандарту</w:t>
        </w:r>
      </w:hyperlink>
      <w:r>
        <w:t>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представлять при необходимости в Правительство Российской Федерации в установленном порядке предложения по внесению изменений в стандарт, одобренные межведомственной рабочей группой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 w:history="1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8F0B77" w:rsidRDefault="008F0B77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8F0B77" w:rsidRDefault="008F0B77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8F0B77" w:rsidRDefault="008F0B77">
      <w:pPr>
        <w:pStyle w:val="ConsPlusNormal"/>
        <w:ind w:firstLine="540"/>
        <w:jc w:val="both"/>
      </w:pPr>
    </w:p>
    <w:p w:rsidR="008F0B77" w:rsidRDefault="008F0B77">
      <w:pPr>
        <w:pStyle w:val="ConsPlusNormal"/>
        <w:jc w:val="right"/>
      </w:pPr>
      <w:r>
        <w:t>Председатель Правительства</w:t>
      </w:r>
    </w:p>
    <w:p w:rsidR="008F0B77" w:rsidRDefault="008F0B77">
      <w:pPr>
        <w:pStyle w:val="ConsPlusNormal"/>
        <w:jc w:val="right"/>
      </w:pPr>
      <w:r>
        <w:t>Российской Федерации</w:t>
      </w:r>
    </w:p>
    <w:p w:rsidR="008F0B77" w:rsidRDefault="008F0B77">
      <w:pPr>
        <w:pStyle w:val="ConsPlusNormal"/>
        <w:jc w:val="right"/>
      </w:pPr>
      <w:r>
        <w:t>Д.МЕДВЕДЕВ</w:t>
      </w:r>
    </w:p>
    <w:p w:rsidR="008F0B77" w:rsidRDefault="008F0B77">
      <w:pPr>
        <w:pStyle w:val="ConsPlusNormal"/>
        <w:ind w:firstLine="540"/>
        <w:jc w:val="both"/>
      </w:pPr>
    </w:p>
    <w:p w:rsidR="008F0B77" w:rsidRDefault="008F0B77">
      <w:pPr>
        <w:pStyle w:val="ConsPlusNormal"/>
        <w:ind w:firstLine="540"/>
        <w:jc w:val="both"/>
      </w:pPr>
    </w:p>
    <w:p w:rsidR="008F0B77" w:rsidRDefault="008F0B77">
      <w:pPr>
        <w:pStyle w:val="ConsPlusNormal"/>
        <w:ind w:firstLine="540"/>
        <w:jc w:val="both"/>
      </w:pPr>
    </w:p>
    <w:p w:rsidR="008F0B77" w:rsidRDefault="008F0B77">
      <w:pPr>
        <w:pStyle w:val="ConsPlusNormal"/>
        <w:ind w:firstLine="540"/>
        <w:jc w:val="both"/>
      </w:pPr>
    </w:p>
    <w:p w:rsidR="008F0B77" w:rsidRDefault="008F0B77">
      <w:pPr>
        <w:pStyle w:val="ConsPlusNormal"/>
        <w:ind w:firstLine="540"/>
        <w:jc w:val="both"/>
      </w:pPr>
    </w:p>
    <w:p w:rsidR="008F0B77" w:rsidRDefault="008F0B77">
      <w:pPr>
        <w:pStyle w:val="ConsPlusNormal"/>
        <w:jc w:val="right"/>
        <w:outlineLvl w:val="0"/>
      </w:pPr>
      <w:r>
        <w:t>Утвержден</w:t>
      </w:r>
    </w:p>
    <w:p w:rsidR="008F0B77" w:rsidRDefault="008F0B77">
      <w:pPr>
        <w:pStyle w:val="ConsPlusNormal"/>
        <w:jc w:val="right"/>
      </w:pPr>
      <w:r>
        <w:t>распоряжением Правительства</w:t>
      </w:r>
    </w:p>
    <w:p w:rsidR="008F0B77" w:rsidRDefault="008F0B77">
      <w:pPr>
        <w:pStyle w:val="ConsPlusNormal"/>
        <w:jc w:val="right"/>
      </w:pPr>
      <w:r>
        <w:lastRenderedPageBreak/>
        <w:t>Российской Федерации</w:t>
      </w:r>
    </w:p>
    <w:p w:rsidR="008F0B77" w:rsidRDefault="008F0B77">
      <w:pPr>
        <w:pStyle w:val="ConsPlusNormal"/>
        <w:jc w:val="right"/>
      </w:pPr>
      <w:r>
        <w:t>от 17 апреля 2019 г. N 768-р</w:t>
      </w:r>
    </w:p>
    <w:p w:rsidR="008F0B77" w:rsidRDefault="008F0B77">
      <w:pPr>
        <w:pStyle w:val="ConsPlusNormal"/>
        <w:jc w:val="center"/>
      </w:pPr>
    </w:p>
    <w:p w:rsidR="008F0B77" w:rsidRDefault="008F0B77">
      <w:pPr>
        <w:pStyle w:val="ConsPlusTitle"/>
        <w:jc w:val="center"/>
      </w:pPr>
      <w:bookmarkStart w:id="0" w:name="P32"/>
      <w:bookmarkEnd w:id="0"/>
      <w:r>
        <w:t>СТАНДАРТ</w:t>
      </w:r>
    </w:p>
    <w:p w:rsidR="008F0B77" w:rsidRDefault="008F0B77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8F0B77" w:rsidRDefault="008F0B77">
      <w:pPr>
        <w:pStyle w:val="ConsPlusNormal"/>
        <w:jc w:val="center"/>
      </w:pPr>
    </w:p>
    <w:p w:rsidR="008F0B77" w:rsidRDefault="008F0B77">
      <w:pPr>
        <w:pStyle w:val="ConsPlusTitle"/>
        <w:jc w:val="center"/>
        <w:outlineLvl w:val="1"/>
      </w:pPr>
      <w:r>
        <w:t>I. Общие положения</w:t>
      </w:r>
    </w:p>
    <w:p w:rsidR="008F0B77" w:rsidRDefault="008F0B77">
      <w:pPr>
        <w:pStyle w:val="ConsPlusNormal"/>
        <w:jc w:val="center"/>
      </w:pPr>
    </w:p>
    <w:p w:rsidR="008F0B77" w:rsidRDefault="008F0B77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7" w:history="1">
        <w:r>
          <w:rPr>
            <w:color w:val="0000FF"/>
          </w:rPr>
          <w:t>пункта 7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</w:t>
      </w:r>
      <w:r>
        <w:lastRenderedPageBreak/>
        <w:t>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 целом;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заинтересованность высшего должностного лица -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в) системный подход - совершенствование деятельности органов исполнительной власти субъекта Российской Федерации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 соглашении отражаются положения, определяющие его цели и предмет, описываются порядок, формы и направления взаимодействия органов исполнительной власти субъекта Российской Федерации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5. 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 по внедрению стандарта, утверждаемой высшим должностным лицом.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lastRenderedPageBreak/>
        <w:t xml:space="preserve">6. Для достижения целей стандарта и соблюдения принципов его внедрения, формирования </w:t>
      </w:r>
      <w:hyperlink w:anchor="P323" w:history="1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7.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8. 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 власти субъекта Российской Федерации и органов местного самоуправления.</w:t>
      </w:r>
    </w:p>
    <w:p w:rsidR="008F0B77" w:rsidRDefault="008F0B77">
      <w:pPr>
        <w:pStyle w:val="ConsPlusNormal"/>
        <w:jc w:val="center"/>
      </w:pPr>
    </w:p>
    <w:p w:rsidR="008F0B77" w:rsidRDefault="008F0B77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8F0B77" w:rsidRDefault="008F0B77">
      <w:pPr>
        <w:pStyle w:val="ConsPlusNormal"/>
        <w:ind w:firstLine="540"/>
        <w:jc w:val="both"/>
      </w:pPr>
    </w:p>
    <w:p w:rsidR="008F0B77" w:rsidRDefault="008F0B77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</w:t>
      </w:r>
      <w:r>
        <w:lastRenderedPageBreak/>
        <w:t>проектами;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в) обеспечивают единство целей и направлений деятельности органов исполнительной власти субъекта Российской Федерации и органов местного самоуправления;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8F0B77" w:rsidRDefault="008F0B77">
      <w:pPr>
        <w:pStyle w:val="ConsPlusNormal"/>
        <w:ind w:firstLine="540"/>
        <w:jc w:val="both"/>
      </w:pPr>
    </w:p>
    <w:p w:rsidR="008F0B77" w:rsidRDefault="008F0B77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8F0B77" w:rsidRDefault="008F0B77">
      <w:pPr>
        <w:pStyle w:val="ConsPlusTitle"/>
        <w:jc w:val="center"/>
      </w:pPr>
      <w:r>
        <w:t>на заседаниях коллегиального органа</w:t>
      </w:r>
    </w:p>
    <w:p w:rsidR="008F0B77" w:rsidRDefault="008F0B77">
      <w:pPr>
        <w:pStyle w:val="ConsPlusNormal"/>
        <w:jc w:val="center"/>
      </w:pPr>
    </w:p>
    <w:p w:rsidR="008F0B77" w:rsidRDefault="008F0B77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а) проект перечня товарных рынков с аргументированным обоснованием выбора каждого </w:t>
      </w:r>
      <w:r>
        <w:lastRenderedPageBreak/>
        <w:t>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8F0B77" w:rsidRDefault="008F0B77">
      <w:pPr>
        <w:pStyle w:val="ConsPlusNormal"/>
        <w:spacing w:before="220"/>
        <w:ind w:firstLine="540"/>
        <w:jc w:val="both"/>
      </w:pPr>
      <w:bookmarkStart w:id="1" w:name="P92"/>
      <w:bookmarkEnd w:id="1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е) представители потребителей товаров, работ, услуг, задействованные в механизмах общественного контроля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lastRenderedPageBreak/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8F0B77" w:rsidRDefault="008F0B77">
      <w:pPr>
        <w:pStyle w:val="ConsPlusNormal"/>
        <w:jc w:val="center"/>
      </w:pPr>
    </w:p>
    <w:p w:rsidR="008F0B77" w:rsidRDefault="008F0B77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8F0B77" w:rsidRDefault="008F0B77">
      <w:pPr>
        <w:pStyle w:val="ConsPlusNormal"/>
        <w:jc w:val="center"/>
      </w:pPr>
    </w:p>
    <w:p w:rsidR="008F0B77" w:rsidRDefault="008F0B77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 w:history="1">
        <w:r>
          <w:rPr>
            <w:color w:val="0000FF"/>
          </w:rPr>
          <w:t>приложению</w:t>
        </w:r>
      </w:hyperlink>
      <w:r>
        <w:t>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</w:t>
      </w:r>
      <w:r>
        <w:lastRenderedPageBreak/>
        <w:t>субъектами Российской Федерации самостоятельно с учетом специфики социально-экономического развития.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23. Разработка перечня товарных рынков осуществляется в том числе на основе следующих данных: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8F0B77" w:rsidRDefault="008F0B77">
      <w:pPr>
        <w:pStyle w:val="ConsPlusNormal"/>
        <w:jc w:val="center"/>
      </w:pPr>
    </w:p>
    <w:p w:rsidR="008F0B77" w:rsidRDefault="008F0B77">
      <w:pPr>
        <w:pStyle w:val="ConsPlusTitle"/>
        <w:jc w:val="center"/>
        <w:outlineLvl w:val="1"/>
      </w:pPr>
      <w:r>
        <w:t>V. Разработка "дорожной карты"</w:t>
      </w:r>
    </w:p>
    <w:p w:rsidR="008F0B77" w:rsidRDefault="008F0B77">
      <w:pPr>
        <w:pStyle w:val="ConsPlusNormal"/>
        <w:jc w:val="center"/>
      </w:pPr>
    </w:p>
    <w:p w:rsidR="008F0B77" w:rsidRDefault="008F0B77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работы органов исполнительной власти субъектов Российской Федерации по внедрению стандарта, информации территориальных органов федеральных органов исполнительной власти, </w:t>
      </w:r>
      <w:r>
        <w:lastRenderedPageBreak/>
        <w:t>территориальных учреждений Центрального банка Российской Федерации и иных источников информации.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в) определение критериев и методов, необходимых для обеспечения результативности и эффективности как при осуществлении этих процессов, так и при управлении ими;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д) определение принципов и порядка взаимодействия органов исполнительной власти субъекта Российской Федерации с органами местного самоуправления;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lastRenderedPageBreak/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9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0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1" w:history="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2" w:history="1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д)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</w:t>
      </w:r>
      <w:r>
        <w:lastRenderedPageBreak/>
        <w:t>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з) на 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м) на повышение в субъекте Российской Федерации цифровой грамотности населения, </w:t>
      </w:r>
      <w:r>
        <w:lastRenderedPageBreak/>
        <w:t>государственных гражданских служащих и работников бюджетной сферы в рамках соответствующей региональной программы;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Ворлдскиллс Интернешнл (WorldSkills International),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(International Abilympic Federation);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3" w:history="1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</w:t>
      </w:r>
      <w:r>
        <w:lastRenderedPageBreak/>
        <w:t>Российской Федерации;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г) сведения о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32. Планируется, что мероприятия, предусмотренные "дорожной картой", затронут все сферы деятельности органов исполнительной власти субъекта Российской Федерации и органов местного самоуправления при возможном взаимодействии по соисполнению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</w:t>
      </w:r>
      <w:r>
        <w:lastRenderedPageBreak/>
        <w:t>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35. 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8F0B77" w:rsidRDefault="008F0B77">
      <w:pPr>
        <w:pStyle w:val="ConsPlusNormal"/>
        <w:jc w:val="center"/>
      </w:pPr>
    </w:p>
    <w:p w:rsidR="008F0B77" w:rsidRDefault="008F0B77">
      <w:pPr>
        <w:pStyle w:val="ConsPlusTitle"/>
        <w:jc w:val="center"/>
        <w:outlineLvl w:val="1"/>
      </w:pPr>
      <w:r>
        <w:t>VI. Проведение мониторинга</w:t>
      </w:r>
    </w:p>
    <w:p w:rsidR="008F0B77" w:rsidRDefault="008F0B77">
      <w:pPr>
        <w:pStyle w:val="ConsPlusNormal"/>
        <w:jc w:val="center"/>
      </w:pPr>
    </w:p>
    <w:p w:rsidR="008F0B77" w:rsidRDefault="008F0B77">
      <w:pPr>
        <w:pStyle w:val="ConsPlusNormal"/>
        <w:ind w:firstLine="540"/>
        <w:jc w:val="both"/>
      </w:pPr>
      <w:r>
        <w:t>38. 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Федерации.</w:t>
      </w:r>
    </w:p>
    <w:p w:rsidR="008F0B77" w:rsidRDefault="008F0B77">
      <w:pPr>
        <w:pStyle w:val="ConsPlusNormal"/>
        <w:spacing w:before="220"/>
        <w:ind w:firstLine="540"/>
        <w:jc w:val="both"/>
      </w:pPr>
      <w:bookmarkStart w:id="2" w:name="P204"/>
      <w:bookmarkEnd w:id="2"/>
      <w:r>
        <w:t>39. Мониторинг включает в себя: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сбор данных о продолжительности осуществления предпринимательской деятельности </w:t>
      </w:r>
      <w:r>
        <w:lastRenderedPageBreak/>
        <w:t>хозяйствующих субъектов, деятельность которых начата в период не ранее 5 и не позже 3 лет до начала сбора указанных данных;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контроля за деятельностью субъектов естественных монополий;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lastRenderedPageBreak/>
        <w:t>сбор и анализ данных об оказываемых ресурсоснабжающими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присутствия, 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доступности, результаты которого ежегодно публикуются на официальном сайте в сети "Интернет";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</w:t>
      </w:r>
      <w:r>
        <w:lastRenderedPageBreak/>
        <w:t>мониторинга финансовой доступности, результаты которого ежегодно публикуются на официальном сайте в сети "Интернет";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з) мониторинг цен (с учетом динамики) на товары, входящие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 и т.п.);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хабах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 в этом сегменте, включая наличие стабильной подвижной радиотелефонной связи на удаленных дорогах;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к) мониторинг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</w:t>
      </w:r>
      <w:r>
        <w:lastRenderedPageBreak/>
        <w:t>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ж) информацию о результатах общественного контроля за деятельностью субъектов естественных монополий;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8F0B77" w:rsidRDefault="008F0B77">
      <w:pPr>
        <w:pStyle w:val="ConsPlusNormal"/>
        <w:spacing w:before="220"/>
        <w:ind w:firstLine="540"/>
        <w:jc w:val="both"/>
      </w:pPr>
      <w:bookmarkStart w:id="3" w:name="P246"/>
      <w:bookmarkEnd w:id="3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 w:history="1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</w:t>
      </w:r>
      <w:r>
        <w:lastRenderedPageBreak/>
        <w:t>продвижению новых проектов" утверждает единую методику мониторинга.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 w:history="1">
        <w:r>
          <w:rPr>
            <w:color w:val="0000FF"/>
          </w:rPr>
          <w:t>пунктами 39</w:t>
        </w:r>
      </w:hyperlink>
      <w:r>
        <w:t xml:space="preserve"> - </w:t>
      </w:r>
      <w:hyperlink w:anchor="P246" w:history="1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44. 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 органов исполнительной власти субъекта Российской Федерации и органов местного самоуправления (в рамках соглашения).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 w:history="1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в) информацию о результатах общественного контроля за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г)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</w:t>
      </w:r>
      <w:r>
        <w:lastRenderedPageBreak/>
        <w:t>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49. 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 Российской Федерации.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8F0B77" w:rsidRDefault="008F0B77">
      <w:pPr>
        <w:pStyle w:val="ConsPlusNormal"/>
        <w:ind w:firstLine="540"/>
        <w:jc w:val="both"/>
      </w:pPr>
    </w:p>
    <w:p w:rsidR="008F0B77" w:rsidRDefault="008F0B77">
      <w:pPr>
        <w:pStyle w:val="ConsPlusTitle"/>
        <w:jc w:val="center"/>
        <w:outlineLvl w:val="1"/>
      </w:pPr>
      <w:r>
        <w:t>VII. Создание и реализация механизмов общественного</w:t>
      </w:r>
    </w:p>
    <w:p w:rsidR="008F0B77" w:rsidRDefault="008F0B77">
      <w:pPr>
        <w:pStyle w:val="ConsPlusTitle"/>
        <w:jc w:val="center"/>
      </w:pPr>
      <w:r>
        <w:t>контроля за деятельностью субъектов естественных монополий</w:t>
      </w:r>
    </w:p>
    <w:p w:rsidR="008F0B77" w:rsidRDefault="008F0B77">
      <w:pPr>
        <w:pStyle w:val="ConsPlusNormal"/>
        <w:ind w:firstLine="540"/>
        <w:jc w:val="both"/>
      </w:pPr>
    </w:p>
    <w:p w:rsidR="008F0B77" w:rsidRDefault="008F0B77">
      <w:pPr>
        <w:pStyle w:val="ConsPlusNormal"/>
        <w:ind w:firstLine="540"/>
        <w:jc w:val="both"/>
      </w:pPr>
      <w:r>
        <w:t xml:space="preserve">51. 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</w:t>
      </w:r>
      <w:r>
        <w:lastRenderedPageBreak/>
        <w:t xml:space="preserve">естественных монополий в соответствии с </w:t>
      </w:r>
      <w:hyperlink r:id="rId15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Также могут быть учтены мнения представителей потребителей товаров, работ, услуг, задействованных в механизмах общественного контроля за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контроль за раскрытием информации и деятельностью субъектов естественных монополий. Высшее должностное лицо обеспечивает общественный контроль за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8F0B77" w:rsidRDefault="008F0B77">
      <w:pPr>
        <w:pStyle w:val="ConsPlusNormal"/>
        <w:spacing w:before="220"/>
        <w:ind w:firstLine="540"/>
        <w:jc w:val="both"/>
      </w:pPr>
      <w:bookmarkStart w:id="4" w:name="P289"/>
      <w:bookmarkEnd w:id="4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</w:t>
      </w:r>
      <w:r>
        <w:lastRenderedPageBreak/>
        <w:t>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 в осуществлении общественного контроля за деятельностью субъектов естественных монополий;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 и независимых экспертов;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54. Раскрытие информации, указанной в </w:t>
      </w:r>
      <w:hyperlink w:anchor="P289" w:history="1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 Федерации.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 ее строительства, реконструкции);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</w:t>
      </w:r>
      <w:r>
        <w:lastRenderedPageBreak/>
        <w:t>водоснабжения и водоотведения, оказываемых в электронном виде субъектами естественных монополий и ресурсоснабжающими организациями физическим и юридическим лицам.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8F0B77" w:rsidRDefault="008F0B77">
      <w:pPr>
        <w:pStyle w:val="ConsPlusNormal"/>
        <w:jc w:val="center"/>
      </w:pPr>
    </w:p>
    <w:p w:rsidR="008F0B77" w:rsidRDefault="008F0B77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8F0B77" w:rsidRDefault="008F0B77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8F0B77" w:rsidRDefault="008F0B77">
      <w:pPr>
        <w:pStyle w:val="ConsPlusTitle"/>
        <w:jc w:val="center"/>
      </w:pPr>
      <w:r>
        <w:t>работ, услуг о состоянии конкуренции и деятельности</w:t>
      </w:r>
    </w:p>
    <w:p w:rsidR="008F0B77" w:rsidRDefault="008F0B77">
      <w:pPr>
        <w:pStyle w:val="ConsPlusTitle"/>
        <w:jc w:val="center"/>
      </w:pPr>
      <w:r>
        <w:t>по содействию развитию конкуренции</w:t>
      </w:r>
    </w:p>
    <w:p w:rsidR="008F0B77" w:rsidRDefault="008F0B77">
      <w:pPr>
        <w:pStyle w:val="ConsPlusNormal"/>
        <w:jc w:val="center"/>
      </w:pPr>
    </w:p>
    <w:p w:rsidR="008F0B77" w:rsidRDefault="008F0B77">
      <w:pPr>
        <w:pStyle w:val="ConsPlusNormal"/>
        <w:ind w:firstLine="540"/>
        <w:jc w:val="both"/>
      </w:pPr>
      <w:r>
        <w:t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интернет-портала об инвестиционной деятельности в субъекте Российской Федерации.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 схемы) и показателей эффективности региональной программы, в рамках которой осуществляется эта деятельность.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58. 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интернет-портале: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8F0B77" w:rsidRDefault="008F0B77">
      <w:pPr>
        <w:pStyle w:val="ConsPlusNormal"/>
        <w:spacing w:before="220"/>
        <w:ind w:firstLine="540"/>
        <w:jc w:val="both"/>
      </w:pPr>
      <w:r>
        <w:t xml:space="preserve">59. В целях общественного контроля за деятельностью органов исполнительной власти </w:t>
      </w:r>
      <w:r>
        <w:lastRenderedPageBreak/>
        <w:t>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8F0B77" w:rsidRDefault="008F0B77">
      <w:pPr>
        <w:pStyle w:val="ConsPlusNormal"/>
        <w:ind w:firstLine="540"/>
        <w:jc w:val="both"/>
      </w:pPr>
    </w:p>
    <w:p w:rsidR="008F0B77" w:rsidRDefault="008F0B77">
      <w:pPr>
        <w:pStyle w:val="ConsPlusNormal"/>
        <w:ind w:firstLine="540"/>
        <w:jc w:val="both"/>
      </w:pPr>
    </w:p>
    <w:p w:rsidR="008F0B77" w:rsidRDefault="008F0B77">
      <w:pPr>
        <w:pStyle w:val="ConsPlusNormal"/>
        <w:ind w:firstLine="540"/>
        <w:jc w:val="both"/>
      </w:pPr>
    </w:p>
    <w:p w:rsidR="008F0B77" w:rsidRDefault="008F0B77">
      <w:pPr>
        <w:pStyle w:val="ConsPlusNormal"/>
        <w:ind w:firstLine="540"/>
        <w:jc w:val="both"/>
      </w:pPr>
    </w:p>
    <w:p w:rsidR="008F0B77" w:rsidRDefault="008F0B77">
      <w:pPr>
        <w:pStyle w:val="ConsPlusNormal"/>
        <w:ind w:firstLine="540"/>
        <w:jc w:val="both"/>
      </w:pPr>
    </w:p>
    <w:p w:rsidR="008F0B77" w:rsidRDefault="008F0B77">
      <w:pPr>
        <w:pStyle w:val="ConsPlusNormal"/>
        <w:jc w:val="right"/>
        <w:outlineLvl w:val="1"/>
      </w:pPr>
      <w:r>
        <w:t>Приложение</w:t>
      </w:r>
    </w:p>
    <w:p w:rsidR="008F0B77" w:rsidRDefault="008F0B77">
      <w:pPr>
        <w:pStyle w:val="ConsPlusNormal"/>
        <w:jc w:val="right"/>
      </w:pPr>
      <w:r>
        <w:t>к стандарту развития конкуренции</w:t>
      </w:r>
    </w:p>
    <w:p w:rsidR="008F0B77" w:rsidRDefault="008F0B77">
      <w:pPr>
        <w:pStyle w:val="ConsPlusNormal"/>
        <w:jc w:val="right"/>
      </w:pPr>
      <w:r>
        <w:t>в субъектах Российской Федерации</w:t>
      </w:r>
    </w:p>
    <w:p w:rsidR="008F0B77" w:rsidRDefault="008F0B77">
      <w:pPr>
        <w:pStyle w:val="ConsPlusNormal"/>
        <w:jc w:val="center"/>
      </w:pPr>
    </w:p>
    <w:p w:rsidR="008F0B77" w:rsidRDefault="008F0B77">
      <w:pPr>
        <w:pStyle w:val="ConsPlusTitle"/>
        <w:jc w:val="center"/>
      </w:pPr>
      <w:bookmarkStart w:id="5" w:name="P323"/>
      <w:bookmarkEnd w:id="5"/>
      <w:r>
        <w:t>ПЕРЕЧЕНЬ</w:t>
      </w:r>
    </w:p>
    <w:p w:rsidR="008F0B77" w:rsidRDefault="008F0B77">
      <w:pPr>
        <w:pStyle w:val="ConsPlusTitle"/>
        <w:jc w:val="center"/>
      </w:pPr>
      <w:r>
        <w:t>ТОВАРНЫХ РЫНКОВ ДЛЯ СОДЕЙСТВИЯ РАЗВИТИЮ КОНКУРЕНЦИИ</w:t>
      </w:r>
    </w:p>
    <w:p w:rsidR="008F0B77" w:rsidRDefault="008F0B77">
      <w:pPr>
        <w:pStyle w:val="ConsPlusTitle"/>
        <w:jc w:val="center"/>
      </w:pPr>
      <w:r>
        <w:t>В СУБЪЕКТЕ РОССИЙСКОЙ ФЕДЕРАЦИИ</w:t>
      </w:r>
    </w:p>
    <w:p w:rsidR="008F0B77" w:rsidRDefault="008F0B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54"/>
        <w:gridCol w:w="4535"/>
        <w:gridCol w:w="1870"/>
      </w:tblGrid>
      <w:tr w:rsidR="008F0B77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0B77" w:rsidRDefault="008F0B77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8F0B77" w:rsidRDefault="008F0B77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8F0B77" w:rsidRDefault="008F0B77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основные профессиональные образовательные программы - </w:t>
            </w:r>
            <w:r>
              <w:lastRenderedPageBreak/>
              <w:t>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lastRenderedPageBreak/>
              <w:t>5, но не менее 1 частной организации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5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10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60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3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10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10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 xml:space="preserve">Рынок ритуальных </w:t>
            </w:r>
            <w:r>
              <w:lastRenderedPageBreak/>
              <w:t>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lastRenderedPageBreak/>
              <w:t xml:space="preserve">доля организаций частной формы </w:t>
            </w:r>
            <w:r>
              <w:lastRenderedPageBreak/>
              <w:t>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50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30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30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30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70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40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98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 xml:space="preserve">Рынок жилищного строительства (за исключением Московского фонда реновации жилой застройки и индивидуального </w:t>
            </w:r>
            <w:r>
              <w:lastRenderedPageBreak/>
              <w:t>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80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80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80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80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80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5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20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80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80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товарной аквакультуры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на рынке товарной аквакультуры,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80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80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90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70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70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70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70</w:t>
            </w:r>
          </w:p>
        </w:tc>
      </w:tr>
      <w:tr w:rsidR="008F0B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B77" w:rsidRDefault="008F0B77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B77" w:rsidRDefault="008F0B77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B77" w:rsidRDefault="008F0B77">
            <w:pPr>
              <w:pStyle w:val="ConsPlusNormal"/>
              <w:jc w:val="center"/>
            </w:pPr>
            <w:r>
              <w:t>100</w:t>
            </w:r>
          </w:p>
        </w:tc>
      </w:tr>
    </w:tbl>
    <w:p w:rsidR="008F0B77" w:rsidRDefault="008F0B77">
      <w:pPr>
        <w:pStyle w:val="ConsPlusNormal"/>
        <w:jc w:val="both"/>
      </w:pPr>
    </w:p>
    <w:p w:rsidR="008F0B77" w:rsidRDefault="008F0B77">
      <w:pPr>
        <w:pStyle w:val="ConsPlusNormal"/>
        <w:jc w:val="both"/>
      </w:pPr>
    </w:p>
    <w:p w:rsidR="008F0B77" w:rsidRDefault="008F0B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798A" w:rsidRDefault="0060798A"/>
    <w:sectPr w:rsidR="0060798A" w:rsidSect="00A9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8F0B77"/>
    <w:rsid w:val="0060798A"/>
    <w:rsid w:val="008F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0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0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59E39C4829FA6CDE4177C7402C2809F9AD6EB935F80339010D82B368BA7F0F80CDAA78CD27AAA9F0D691A48AB8067D83E501CAB028C450q3UAF" TargetMode="External"/><Relationship Id="rId13" Type="http://schemas.openxmlformats.org/officeDocument/2006/relationships/hyperlink" Target="consultantplus://offline/ref=BD59E39C4829FA6CDE4177C7402C2809F9A263B73CFD0339010D82B368BA7F0F80CDAA78CD27AAACF3D691A48AB8067D83E501CAB028C450q3U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59E39C4829FA6CDE4177C7402C2809F9AD6EB935F80339010D82B368BA7F0F80CDAA78CD27AAAEFAD691A48AB8067D83E501CAB028C450q3UAF" TargetMode="External"/><Relationship Id="rId12" Type="http://schemas.openxmlformats.org/officeDocument/2006/relationships/hyperlink" Target="consultantplus://offline/ref=BD59E39C4829FA6CDE4177C7402C2809F8A66BBC3BF90339010D82B368BA7F0F92CDF274CF2EB4ACF2C3C7F5CFqEU4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59E39C4829FA6CDE4177C7402C2809F9A56FB63FF60339010D82B368BA7F0F92CDF274CF2EB4ACF2C3C7F5CFqEU4F" TargetMode="External"/><Relationship Id="rId11" Type="http://schemas.openxmlformats.org/officeDocument/2006/relationships/hyperlink" Target="consultantplus://offline/ref=BD59E39C4829FA6CDE4177C7402C2809F8A66BBC3BF90339010D82B368BA7F0F92CDF274CF2EB4ACF2C3C7F5CFqEU4F" TargetMode="External"/><Relationship Id="rId5" Type="http://schemas.openxmlformats.org/officeDocument/2006/relationships/hyperlink" Target="consultantplus://offline/ref=BD59E39C4829FA6CDE4177C7402C2809F9A56FB634F80339010D82B368BA7F0F92CDF274CF2EB4ACF2C3C7F5CFqEU4F" TargetMode="External"/><Relationship Id="rId15" Type="http://schemas.openxmlformats.org/officeDocument/2006/relationships/hyperlink" Target="consultantplus://offline/ref=BD59E39C4829FA6CDE4177C7402C2809F9A56FBC3BF90339010D82B368BA7F0F80CDAA78CD27AAACF1D691A48AB8067D83E501CAB028C450q3UAF" TargetMode="External"/><Relationship Id="rId10" Type="http://schemas.openxmlformats.org/officeDocument/2006/relationships/hyperlink" Target="consultantplus://offline/ref=BD59E39C4829FA6CDE4177C7402C2809F8A769B63BF60339010D82B368BA7F0F80CDAA78CD27ABA8F1D691A48AB8067D83E501CAB028C450q3UA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D59E39C4829FA6CDE4177C7402C2809F8A769B63BF60339010D82B368BA7F0F80CDAA7AC825A1F9A39990F8CCE4157E8AE502CAAFq2U3F" TargetMode="External"/><Relationship Id="rId14" Type="http://schemas.openxmlformats.org/officeDocument/2006/relationships/hyperlink" Target="consultantplus://offline/ref=BD59E39C4829FA6CDE4177C7402C2809FAAC6EB835FC0339010D82B368BA7F0F80CDAA78CD27AAACFAD691A48AB8067D83E501CAB028C450q3U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12712</Words>
  <Characters>72460</Characters>
  <Application>Microsoft Office Word</Application>
  <DocSecurity>0</DocSecurity>
  <Lines>603</Lines>
  <Paragraphs>170</Paragraphs>
  <ScaleCrop>false</ScaleCrop>
  <Company/>
  <LinksUpToDate>false</LinksUpToDate>
  <CharactersWithSpaces>85002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cherskova</dc:creator>
  <cp:lastModifiedBy>cherskova</cp:lastModifiedBy>
  <cp:revision>1</cp:revision>
  <dcterms:created xsi:type="dcterms:W3CDTF">2019-10-29T05:20:00Z</dcterms:created>
  <dcterms:modified xsi:type="dcterms:W3CDTF">2019-10-29T05:29:00Z</dcterms:modified>
</cp:coreProperties>
</file>