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661" w:rsidRDefault="00507661" w:rsidP="00507661">
      <w:pPr>
        <w:pStyle w:val="a3"/>
        <w:spacing w:line="240" w:lineRule="exact"/>
        <w:jc w:val="center"/>
        <w:rPr>
          <w:rFonts w:ascii="Times New Roman" w:hAnsi="Times New Roman"/>
          <w:sz w:val="28"/>
          <w:szCs w:val="28"/>
        </w:rPr>
      </w:pPr>
      <w:r>
        <w:rPr>
          <w:rFonts w:ascii="Times New Roman" w:hAnsi="Times New Roman"/>
          <w:sz w:val="28"/>
          <w:szCs w:val="28"/>
        </w:rPr>
        <w:t>ИНФОРМАЦИЯ</w:t>
      </w:r>
    </w:p>
    <w:p w:rsidR="00D5262E" w:rsidRDefault="00507661" w:rsidP="00D5262E">
      <w:pPr>
        <w:pStyle w:val="a3"/>
        <w:spacing w:line="240" w:lineRule="exact"/>
        <w:jc w:val="center"/>
        <w:rPr>
          <w:rFonts w:ascii="Times New Roman" w:hAnsi="Times New Roman"/>
          <w:sz w:val="28"/>
          <w:szCs w:val="28"/>
        </w:rPr>
      </w:pPr>
      <w:r>
        <w:rPr>
          <w:rFonts w:ascii="Times New Roman" w:hAnsi="Times New Roman"/>
          <w:sz w:val="28"/>
          <w:szCs w:val="28"/>
        </w:rPr>
        <w:t xml:space="preserve">о ходе выполнения Перечня </w:t>
      </w:r>
      <w:r w:rsidRPr="00977DB7">
        <w:rPr>
          <w:rStyle w:val="FontStyle11"/>
        </w:rPr>
        <w:t>мероприяти</w:t>
      </w:r>
      <w:r>
        <w:rPr>
          <w:rStyle w:val="FontStyle11"/>
        </w:rPr>
        <w:t xml:space="preserve">й </w:t>
      </w:r>
      <w:r w:rsidRPr="00977DB7">
        <w:rPr>
          <w:rFonts w:ascii="Times New Roman" w:hAnsi="Times New Roman"/>
          <w:sz w:val="28"/>
          <w:szCs w:val="28"/>
        </w:rPr>
        <w:t xml:space="preserve">по </w:t>
      </w:r>
      <w:r>
        <w:rPr>
          <w:rFonts w:ascii="Times New Roman" w:hAnsi="Times New Roman"/>
          <w:sz w:val="28"/>
          <w:szCs w:val="28"/>
        </w:rPr>
        <w:t xml:space="preserve">содействию </w:t>
      </w:r>
      <w:r w:rsidRPr="00977DB7">
        <w:rPr>
          <w:rFonts w:ascii="Times New Roman" w:hAnsi="Times New Roman"/>
          <w:sz w:val="28"/>
          <w:szCs w:val="28"/>
        </w:rPr>
        <w:t>развитию конкуренции</w:t>
      </w:r>
    </w:p>
    <w:p w:rsidR="00507661" w:rsidRDefault="003932E0" w:rsidP="00D5262E">
      <w:pPr>
        <w:pStyle w:val="a3"/>
        <w:spacing w:line="240" w:lineRule="exact"/>
        <w:jc w:val="center"/>
        <w:rPr>
          <w:rFonts w:ascii="Times New Roman" w:hAnsi="Times New Roman"/>
          <w:sz w:val="28"/>
          <w:szCs w:val="28"/>
        </w:rPr>
      </w:pPr>
      <w:r>
        <w:rPr>
          <w:rFonts w:ascii="Times New Roman" w:hAnsi="Times New Roman"/>
          <w:sz w:val="28"/>
          <w:szCs w:val="28"/>
        </w:rPr>
        <w:t>на территории Петровского</w:t>
      </w:r>
      <w:r w:rsidR="00507661" w:rsidRPr="00977DB7">
        <w:rPr>
          <w:rFonts w:ascii="Times New Roman" w:hAnsi="Times New Roman"/>
          <w:sz w:val="28"/>
          <w:szCs w:val="28"/>
        </w:rPr>
        <w:t xml:space="preserve"> </w:t>
      </w:r>
      <w:r>
        <w:rPr>
          <w:rFonts w:ascii="Times New Roman" w:hAnsi="Times New Roman"/>
          <w:sz w:val="28"/>
          <w:szCs w:val="28"/>
        </w:rPr>
        <w:t>городского округа</w:t>
      </w:r>
      <w:r w:rsidR="00507661" w:rsidRPr="00977DB7">
        <w:rPr>
          <w:rFonts w:ascii="Times New Roman" w:hAnsi="Times New Roman"/>
          <w:sz w:val="28"/>
          <w:szCs w:val="28"/>
        </w:rPr>
        <w:t xml:space="preserve"> </w:t>
      </w:r>
      <w:r w:rsidR="00507661">
        <w:rPr>
          <w:rFonts w:ascii="Times New Roman" w:hAnsi="Times New Roman"/>
          <w:sz w:val="28"/>
          <w:szCs w:val="28"/>
        </w:rPr>
        <w:t>Ставропольского края</w:t>
      </w:r>
      <w:r w:rsidR="005C18C1">
        <w:rPr>
          <w:rFonts w:ascii="Times New Roman" w:hAnsi="Times New Roman"/>
          <w:sz w:val="28"/>
          <w:szCs w:val="28"/>
        </w:rPr>
        <w:t xml:space="preserve"> за 20</w:t>
      </w:r>
      <w:r w:rsidR="00F53762">
        <w:rPr>
          <w:rFonts w:ascii="Times New Roman" w:hAnsi="Times New Roman"/>
          <w:sz w:val="28"/>
          <w:szCs w:val="28"/>
        </w:rPr>
        <w:t>21</w:t>
      </w:r>
      <w:r>
        <w:rPr>
          <w:rFonts w:ascii="Times New Roman" w:hAnsi="Times New Roman"/>
          <w:sz w:val="28"/>
          <w:szCs w:val="28"/>
        </w:rPr>
        <w:t xml:space="preserve"> год</w:t>
      </w:r>
    </w:p>
    <w:p w:rsidR="00D5262E" w:rsidRDefault="00D5262E" w:rsidP="00D5262E">
      <w:pPr>
        <w:pStyle w:val="a3"/>
        <w:spacing w:line="240" w:lineRule="exact"/>
        <w:jc w:val="center"/>
        <w:rPr>
          <w:rFonts w:ascii="Times New Roman" w:hAnsi="Times New Roman"/>
          <w:sz w:val="28"/>
          <w:szCs w:val="28"/>
        </w:rPr>
      </w:pPr>
    </w:p>
    <w:tbl>
      <w:tblPr>
        <w:tblStyle w:val="a4"/>
        <w:tblW w:w="15876" w:type="dxa"/>
        <w:tblLayout w:type="fixed"/>
        <w:tblLook w:val="04A0"/>
      </w:tblPr>
      <w:tblGrid>
        <w:gridCol w:w="456"/>
        <w:gridCol w:w="2597"/>
        <w:gridCol w:w="2677"/>
        <w:gridCol w:w="1331"/>
        <w:gridCol w:w="1307"/>
        <w:gridCol w:w="1563"/>
        <w:gridCol w:w="5945"/>
      </w:tblGrid>
      <w:tr w:rsidR="00B37528" w:rsidRPr="00507661" w:rsidTr="00B37528">
        <w:trPr>
          <w:trHeight w:val="855"/>
        </w:trPr>
        <w:tc>
          <w:tcPr>
            <w:tcW w:w="456" w:type="dxa"/>
            <w:vMerge w:val="restart"/>
            <w:vAlign w:val="center"/>
          </w:tcPr>
          <w:p w:rsidR="000C4BA2" w:rsidRPr="00507661" w:rsidRDefault="00D5262E" w:rsidP="0037766F">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2597" w:type="dxa"/>
            <w:vMerge w:val="restart"/>
            <w:vAlign w:val="center"/>
          </w:tcPr>
          <w:p w:rsidR="000C4BA2" w:rsidRPr="00507661" w:rsidRDefault="000C4BA2" w:rsidP="0037766F">
            <w:pPr>
              <w:jc w:val="center"/>
              <w:rPr>
                <w:rFonts w:ascii="Times New Roman" w:hAnsi="Times New Roman" w:cs="Times New Roman"/>
                <w:sz w:val="24"/>
                <w:szCs w:val="24"/>
              </w:rPr>
            </w:pPr>
            <w:r>
              <w:rPr>
                <w:rFonts w:ascii="Times New Roman" w:hAnsi="Times New Roman" w:cs="Times New Roman"/>
                <w:sz w:val="24"/>
                <w:szCs w:val="24"/>
              </w:rPr>
              <w:t>Наименование товарного рынка</w:t>
            </w:r>
          </w:p>
        </w:tc>
        <w:tc>
          <w:tcPr>
            <w:tcW w:w="2677" w:type="dxa"/>
            <w:vMerge w:val="restart"/>
            <w:vAlign w:val="center"/>
          </w:tcPr>
          <w:p w:rsidR="000C4BA2" w:rsidRPr="00507661" w:rsidRDefault="000C4BA2" w:rsidP="0037766F">
            <w:pPr>
              <w:jc w:val="center"/>
              <w:rPr>
                <w:rFonts w:ascii="Times New Roman" w:hAnsi="Times New Roman" w:cs="Times New Roman"/>
                <w:sz w:val="24"/>
                <w:szCs w:val="24"/>
              </w:rPr>
            </w:pPr>
            <w:r>
              <w:rPr>
                <w:rFonts w:ascii="Times New Roman" w:hAnsi="Times New Roman" w:cs="Times New Roman"/>
                <w:sz w:val="24"/>
                <w:szCs w:val="24"/>
              </w:rPr>
              <w:t>Наименование ключевого показателя</w:t>
            </w:r>
          </w:p>
        </w:tc>
        <w:tc>
          <w:tcPr>
            <w:tcW w:w="1331" w:type="dxa"/>
            <w:vMerge w:val="restart"/>
            <w:vAlign w:val="center"/>
          </w:tcPr>
          <w:p w:rsidR="000C4BA2" w:rsidRPr="00507661" w:rsidRDefault="000C4BA2" w:rsidP="0037766F">
            <w:pPr>
              <w:jc w:val="center"/>
              <w:rPr>
                <w:rFonts w:ascii="Times New Roman" w:hAnsi="Times New Roman" w:cs="Times New Roman"/>
                <w:sz w:val="24"/>
                <w:szCs w:val="24"/>
              </w:rPr>
            </w:pPr>
            <w:r>
              <w:rPr>
                <w:rFonts w:ascii="Times New Roman" w:hAnsi="Times New Roman" w:cs="Times New Roman"/>
                <w:sz w:val="24"/>
                <w:szCs w:val="24"/>
              </w:rPr>
              <w:t>Единица измерения ключевого показателя</w:t>
            </w:r>
          </w:p>
        </w:tc>
        <w:tc>
          <w:tcPr>
            <w:tcW w:w="2870" w:type="dxa"/>
            <w:gridSpan w:val="2"/>
            <w:tcBorders>
              <w:bottom w:val="single" w:sz="4" w:space="0" w:color="auto"/>
              <w:right w:val="single" w:sz="4" w:space="0" w:color="auto"/>
            </w:tcBorders>
            <w:vAlign w:val="center"/>
          </w:tcPr>
          <w:p w:rsidR="000C4BA2" w:rsidRPr="00507661" w:rsidRDefault="00B37528" w:rsidP="00F53762">
            <w:pPr>
              <w:jc w:val="center"/>
              <w:rPr>
                <w:rFonts w:ascii="Times New Roman" w:hAnsi="Times New Roman" w:cs="Times New Roman"/>
                <w:sz w:val="24"/>
                <w:szCs w:val="24"/>
              </w:rPr>
            </w:pPr>
            <w:r>
              <w:rPr>
                <w:rFonts w:ascii="Times New Roman" w:hAnsi="Times New Roman" w:cs="Times New Roman"/>
                <w:sz w:val="24"/>
                <w:szCs w:val="24"/>
              </w:rPr>
              <w:t>Значение ключевого показателя в 20</w:t>
            </w:r>
            <w:r w:rsidR="00F53762">
              <w:rPr>
                <w:rFonts w:ascii="Times New Roman" w:hAnsi="Times New Roman" w:cs="Times New Roman"/>
                <w:sz w:val="24"/>
                <w:szCs w:val="24"/>
              </w:rPr>
              <w:t>21</w:t>
            </w:r>
            <w:r>
              <w:rPr>
                <w:rFonts w:ascii="Times New Roman" w:hAnsi="Times New Roman" w:cs="Times New Roman"/>
                <w:sz w:val="24"/>
                <w:szCs w:val="24"/>
              </w:rPr>
              <w:t xml:space="preserve"> г.</w:t>
            </w:r>
          </w:p>
        </w:tc>
        <w:tc>
          <w:tcPr>
            <w:tcW w:w="5945" w:type="dxa"/>
            <w:vMerge w:val="restart"/>
            <w:tcBorders>
              <w:left w:val="single" w:sz="4" w:space="0" w:color="auto"/>
            </w:tcBorders>
            <w:vAlign w:val="center"/>
          </w:tcPr>
          <w:p w:rsidR="000C4BA2" w:rsidRDefault="000C4BA2" w:rsidP="0037766F">
            <w:pPr>
              <w:jc w:val="center"/>
              <w:rPr>
                <w:rFonts w:ascii="Times New Roman" w:hAnsi="Times New Roman" w:cs="Times New Roman"/>
                <w:sz w:val="24"/>
                <w:szCs w:val="24"/>
              </w:rPr>
            </w:pPr>
          </w:p>
          <w:p w:rsidR="000C4BA2" w:rsidRDefault="000C4BA2" w:rsidP="0037766F">
            <w:pPr>
              <w:jc w:val="center"/>
              <w:rPr>
                <w:rFonts w:ascii="Times New Roman" w:hAnsi="Times New Roman" w:cs="Times New Roman"/>
                <w:sz w:val="24"/>
                <w:szCs w:val="24"/>
              </w:rPr>
            </w:pPr>
            <w:r>
              <w:rPr>
                <w:rFonts w:ascii="Times New Roman" w:hAnsi="Times New Roman" w:cs="Times New Roman"/>
                <w:sz w:val="24"/>
                <w:szCs w:val="24"/>
              </w:rPr>
              <w:t>Результат исполнения</w:t>
            </w:r>
          </w:p>
          <w:p w:rsidR="000C4BA2" w:rsidRPr="00507661" w:rsidRDefault="000C4BA2" w:rsidP="0037766F">
            <w:pPr>
              <w:jc w:val="center"/>
              <w:rPr>
                <w:rFonts w:ascii="Times New Roman" w:hAnsi="Times New Roman" w:cs="Times New Roman"/>
                <w:sz w:val="24"/>
                <w:szCs w:val="24"/>
              </w:rPr>
            </w:pPr>
          </w:p>
        </w:tc>
      </w:tr>
      <w:tr w:rsidR="00B37528" w:rsidRPr="00507661" w:rsidTr="00B37528">
        <w:trPr>
          <w:trHeight w:val="245"/>
        </w:trPr>
        <w:tc>
          <w:tcPr>
            <w:tcW w:w="456" w:type="dxa"/>
            <w:vMerge/>
            <w:vAlign w:val="center"/>
          </w:tcPr>
          <w:p w:rsidR="00B37528" w:rsidRPr="00507661" w:rsidRDefault="00B37528" w:rsidP="0037766F">
            <w:pPr>
              <w:jc w:val="center"/>
              <w:rPr>
                <w:rFonts w:ascii="Times New Roman" w:hAnsi="Times New Roman" w:cs="Times New Roman"/>
                <w:sz w:val="24"/>
                <w:szCs w:val="24"/>
              </w:rPr>
            </w:pPr>
          </w:p>
        </w:tc>
        <w:tc>
          <w:tcPr>
            <w:tcW w:w="2597" w:type="dxa"/>
            <w:vMerge/>
            <w:vAlign w:val="center"/>
          </w:tcPr>
          <w:p w:rsidR="00B37528" w:rsidRDefault="00B37528" w:rsidP="0037766F">
            <w:pPr>
              <w:jc w:val="center"/>
              <w:rPr>
                <w:rFonts w:ascii="Times New Roman" w:hAnsi="Times New Roman" w:cs="Times New Roman"/>
                <w:sz w:val="24"/>
                <w:szCs w:val="24"/>
              </w:rPr>
            </w:pPr>
          </w:p>
        </w:tc>
        <w:tc>
          <w:tcPr>
            <w:tcW w:w="2677" w:type="dxa"/>
            <w:vMerge/>
            <w:vAlign w:val="center"/>
          </w:tcPr>
          <w:p w:rsidR="00B37528" w:rsidRDefault="00B37528" w:rsidP="0037766F">
            <w:pPr>
              <w:jc w:val="center"/>
              <w:rPr>
                <w:rFonts w:ascii="Times New Roman" w:hAnsi="Times New Roman" w:cs="Times New Roman"/>
                <w:sz w:val="24"/>
                <w:szCs w:val="24"/>
              </w:rPr>
            </w:pPr>
          </w:p>
        </w:tc>
        <w:tc>
          <w:tcPr>
            <w:tcW w:w="1331" w:type="dxa"/>
            <w:vMerge/>
            <w:vAlign w:val="center"/>
          </w:tcPr>
          <w:p w:rsidR="00B37528" w:rsidRDefault="00B37528" w:rsidP="0037766F">
            <w:pPr>
              <w:jc w:val="center"/>
              <w:rPr>
                <w:rFonts w:ascii="Times New Roman" w:hAnsi="Times New Roman" w:cs="Times New Roman"/>
                <w:sz w:val="24"/>
                <w:szCs w:val="24"/>
              </w:rPr>
            </w:pPr>
          </w:p>
        </w:tc>
        <w:tc>
          <w:tcPr>
            <w:tcW w:w="1307" w:type="dxa"/>
            <w:tcBorders>
              <w:top w:val="single" w:sz="4" w:space="0" w:color="auto"/>
              <w:right w:val="single" w:sz="4" w:space="0" w:color="auto"/>
            </w:tcBorders>
            <w:vAlign w:val="center"/>
          </w:tcPr>
          <w:p w:rsidR="00B37528" w:rsidRDefault="00B37528" w:rsidP="00B37528">
            <w:pPr>
              <w:jc w:val="center"/>
              <w:rPr>
                <w:rFonts w:ascii="Times New Roman" w:hAnsi="Times New Roman" w:cs="Times New Roman"/>
                <w:sz w:val="24"/>
                <w:szCs w:val="24"/>
              </w:rPr>
            </w:pPr>
            <w:r>
              <w:rPr>
                <w:rFonts w:ascii="Times New Roman" w:hAnsi="Times New Roman" w:cs="Times New Roman"/>
                <w:sz w:val="24"/>
                <w:szCs w:val="24"/>
              </w:rPr>
              <w:t xml:space="preserve">Плановое </w:t>
            </w:r>
          </w:p>
        </w:tc>
        <w:tc>
          <w:tcPr>
            <w:tcW w:w="1563" w:type="dxa"/>
            <w:tcBorders>
              <w:top w:val="single" w:sz="4" w:space="0" w:color="auto"/>
              <w:right w:val="single" w:sz="4" w:space="0" w:color="auto"/>
            </w:tcBorders>
            <w:vAlign w:val="center"/>
          </w:tcPr>
          <w:p w:rsidR="00B37528" w:rsidRDefault="00B37528" w:rsidP="00B37528">
            <w:pPr>
              <w:jc w:val="center"/>
              <w:rPr>
                <w:rFonts w:ascii="Times New Roman" w:hAnsi="Times New Roman" w:cs="Times New Roman"/>
                <w:sz w:val="24"/>
                <w:szCs w:val="24"/>
              </w:rPr>
            </w:pPr>
            <w:r>
              <w:rPr>
                <w:rFonts w:ascii="Times New Roman" w:hAnsi="Times New Roman" w:cs="Times New Roman"/>
                <w:sz w:val="24"/>
                <w:szCs w:val="24"/>
              </w:rPr>
              <w:t xml:space="preserve">Фактическое </w:t>
            </w:r>
          </w:p>
        </w:tc>
        <w:tc>
          <w:tcPr>
            <w:tcW w:w="5945" w:type="dxa"/>
            <w:vMerge/>
            <w:tcBorders>
              <w:left w:val="single" w:sz="4" w:space="0" w:color="auto"/>
            </w:tcBorders>
            <w:vAlign w:val="center"/>
          </w:tcPr>
          <w:p w:rsidR="00B37528" w:rsidRDefault="00B37528" w:rsidP="0037766F">
            <w:pPr>
              <w:jc w:val="center"/>
              <w:rPr>
                <w:rFonts w:ascii="Times New Roman" w:hAnsi="Times New Roman" w:cs="Times New Roman"/>
                <w:sz w:val="24"/>
                <w:szCs w:val="24"/>
              </w:rPr>
            </w:pPr>
          </w:p>
        </w:tc>
      </w:tr>
      <w:tr w:rsidR="00B37528" w:rsidRPr="004A1FFC" w:rsidTr="00E80BB2">
        <w:tc>
          <w:tcPr>
            <w:tcW w:w="456" w:type="dxa"/>
          </w:tcPr>
          <w:p w:rsidR="00B37528" w:rsidRPr="004A1FFC" w:rsidRDefault="00B37528" w:rsidP="00507661">
            <w:pPr>
              <w:jc w:val="center"/>
              <w:rPr>
                <w:rFonts w:ascii="Times New Roman" w:hAnsi="Times New Roman" w:cs="Times New Roman"/>
                <w:sz w:val="24"/>
                <w:szCs w:val="24"/>
              </w:rPr>
            </w:pPr>
            <w:r w:rsidRPr="004A1FFC">
              <w:rPr>
                <w:rFonts w:ascii="Times New Roman" w:hAnsi="Times New Roman" w:cs="Times New Roman"/>
                <w:sz w:val="24"/>
                <w:szCs w:val="24"/>
              </w:rPr>
              <w:t>1</w:t>
            </w:r>
          </w:p>
        </w:tc>
        <w:tc>
          <w:tcPr>
            <w:tcW w:w="2597" w:type="dxa"/>
          </w:tcPr>
          <w:p w:rsidR="00B37528" w:rsidRPr="004A1FFC" w:rsidRDefault="00B37528" w:rsidP="00077F52">
            <w:pPr>
              <w:pStyle w:val="a5"/>
              <w:shd w:val="clear" w:color="auto" w:fill="auto"/>
              <w:spacing w:before="0" w:after="0" w:line="240" w:lineRule="exact"/>
              <w:jc w:val="both"/>
              <w:rPr>
                <w:rStyle w:val="1"/>
                <w:sz w:val="24"/>
                <w:szCs w:val="24"/>
              </w:rPr>
            </w:pPr>
            <w:r w:rsidRPr="004A1FFC">
              <w:rPr>
                <w:sz w:val="24"/>
                <w:szCs w:val="24"/>
              </w:rPr>
              <w:t>Рынок услуг дошкольного образования</w:t>
            </w:r>
          </w:p>
        </w:tc>
        <w:tc>
          <w:tcPr>
            <w:tcW w:w="2677" w:type="dxa"/>
          </w:tcPr>
          <w:p w:rsidR="00B37528" w:rsidRPr="004A1FFC" w:rsidRDefault="00B37528" w:rsidP="00077F52">
            <w:pPr>
              <w:spacing w:line="240" w:lineRule="exact"/>
              <w:jc w:val="both"/>
              <w:rPr>
                <w:rStyle w:val="1"/>
                <w:rFonts w:eastAsiaTheme="minorEastAsia"/>
                <w:sz w:val="24"/>
                <w:szCs w:val="24"/>
              </w:rPr>
            </w:pPr>
            <w:r w:rsidRPr="004A1FFC">
              <w:rPr>
                <w:rFonts w:ascii="Times New Roman" w:hAnsi="Times New Roman"/>
                <w:sz w:val="24"/>
                <w:szCs w:val="24"/>
              </w:rPr>
              <w:t>развитие конкуренции на рынке услуг дошкольного образования</w:t>
            </w:r>
          </w:p>
        </w:tc>
        <w:tc>
          <w:tcPr>
            <w:tcW w:w="1331" w:type="dxa"/>
          </w:tcPr>
          <w:p w:rsidR="00E80BB2" w:rsidRPr="004A1FFC" w:rsidRDefault="00E80BB2" w:rsidP="00E80BB2">
            <w:pPr>
              <w:jc w:val="center"/>
              <w:rPr>
                <w:rFonts w:ascii="Times New Roman" w:hAnsi="Times New Roman"/>
                <w:sz w:val="24"/>
                <w:szCs w:val="24"/>
              </w:rPr>
            </w:pPr>
          </w:p>
          <w:p w:rsidR="00B37528" w:rsidRPr="004A1FFC" w:rsidRDefault="00B37528" w:rsidP="00E80BB2">
            <w:pPr>
              <w:jc w:val="center"/>
              <w:rPr>
                <w:rStyle w:val="1"/>
                <w:rFonts w:eastAsiaTheme="minorEastAsia"/>
                <w:sz w:val="24"/>
                <w:szCs w:val="24"/>
              </w:rPr>
            </w:pPr>
            <w:r w:rsidRPr="004A1FFC">
              <w:rPr>
                <w:rFonts w:ascii="Times New Roman" w:hAnsi="Times New Roman"/>
                <w:sz w:val="24"/>
                <w:szCs w:val="24"/>
              </w:rPr>
              <w:t>единиц</w:t>
            </w:r>
          </w:p>
        </w:tc>
        <w:tc>
          <w:tcPr>
            <w:tcW w:w="1307" w:type="dxa"/>
            <w:tcBorders>
              <w:right w:val="single" w:sz="4" w:space="0" w:color="auto"/>
            </w:tcBorders>
          </w:tcPr>
          <w:p w:rsidR="00E80BB2" w:rsidRPr="004A1FFC" w:rsidRDefault="00E80BB2" w:rsidP="00E80BB2">
            <w:pPr>
              <w:jc w:val="center"/>
              <w:rPr>
                <w:rFonts w:ascii="Times New Roman" w:hAnsi="Times New Roman" w:cs="Times New Roman"/>
                <w:sz w:val="24"/>
                <w:szCs w:val="24"/>
              </w:rPr>
            </w:pPr>
          </w:p>
          <w:p w:rsidR="00B37528" w:rsidRPr="004A1FFC" w:rsidRDefault="00B37528" w:rsidP="00E80BB2">
            <w:pPr>
              <w:jc w:val="center"/>
              <w:rPr>
                <w:rFonts w:ascii="Times New Roman" w:hAnsi="Times New Roman" w:cs="Times New Roman"/>
                <w:sz w:val="24"/>
                <w:szCs w:val="24"/>
              </w:rPr>
            </w:pPr>
            <w:r w:rsidRPr="004A1FFC">
              <w:rPr>
                <w:rFonts w:ascii="Times New Roman" w:hAnsi="Times New Roman" w:cs="Times New Roman"/>
                <w:sz w:val="24"/>
                <w:szCs w:val="24"/>
              </w:rPr>
              <w:t>2</w:t>
            </w:r>
          </w:p>
        </w:tc>
        <w:tc>
          <w:tcPr>
            <w:tcW w:w="1563" w:type="dxa"/>
            <w:tcBorders>
              <w:right w:val="single" w:sz="4" w:space="0" w:color="auto"/>
            </w:tcBorders>
          </w:tcPr>
          <w:p w:rsidR="00E80BB2" w:rsidRPr="004A1FFC" w:rsidRDefault="00E80BB2" w:rsidP="00E80BB2">
            <w:pPr>
              <w:jc w:val="center"/>
              <w:rPr>
                <w:rFonts w:ascii="Times New Roman" w:hAnsi="Times New Roman" w:cs="Times New Roman"/>
                <w:sz w:val="24"/>
                <w:szCs w:val="24"/>
              </w:rPr>
            </w:pPr>
          </w:p>
          <w:p w:rsidR="00B37528" w:rsidRPr="004A1FFC" w:rsidRDefault="004A1FFC" w:rsidP="004A1FFC">
            <w:pPr>
              <w:jc w:val="center"/>
              <w:rPr>
                <w:rFonts w:ascii="Times New Roman" w:hAnsi="Times New Roman" w:cs="Times New Roman"/>
                <w:sz w:val="24"/>
                <w:szCs w:val="24"/>
              </w:rPr>
            </w:pPr>
            <w:r>
              <w:rPr>
                <w:rFonts w:ascii="Times New Roman" w:hAnsi="Times New Roman" w:cs="Times New Roman"/>
                <w:sz w:val="24"/>
                <w:szCs w:val="24"/>
              </w:rPr>
              <w:t>3</w:t>
            </w:r>
            <w:r w:rsidR="000D0E74" w:rsidRPr="004A1FFC">
              <w:rPr>
                <w:rFonts w:ascii="Times New Roman" w:hAnsi="Times New Roman" w:cs="Times New Roman"/>
                <w:sz w:val="24"/>
                <w:szCs w:val="24"/>
              </w:rPr>
              <w:t>,</w:t>
            </w:r>
            <w:r>
              <w:rPr>
                <w:rFonts w:ascii="Times New Roman" w:hAnsi="Times New Roman" w:cs="Times New Roman"/>
                <w:sz w:val="24"/>
                <w:szCs w:val="24"/>
              </w:rPr>
              <w:t>0</w:t>
            </w:r>
          </w:p>
        </w:tc>
        <w:tc>
          <w:tcPr>
            <w:tcW w:w="5945" w:type="dxa"/>
            <w:tcBorders>
              <w:left w:val="single" w:sz="4" w:space="0" w:color="auto"/>
            </w:tcBorders>
          </w:tcPr>
          <w:p w:rsidR="00B37528" w:rsidRPr="004A1FFC" w:rsidRDefault="00B37528" w:rsidP="00472A11">
            <w:pPr>
              <w:jc w:val="both"/>
              <w:rPr>
                <w:rFonts w:ascii="Times New Roman" w:hAnsi="Times New Roman" w:cs="Times New Roman"/>
                <w:sz w:val="24"/>
                <w:szCs w:val="24"/>
              </w:rPr>
            </w:pPr>
            <w:r w:rsidRPr="004A1FFC">
              <w:rPr>
                <w:rFonts w:ascii="Times New Roman" w:hAnsi="Times New Roman" w:cs="Times New Roman"/>
                <w:sz w:val="24"/>
                <w:szCs w:val="24"/>
              </w:rPr>
              <w:t xml:space="preserve">По состоянию на </w:t>
            </w:r>
            <w:r w:rsidR="009330A5" w:rsidRPr="004A1FFC">
              <w:rPr>
                <w:rFonts w:ascii="Times New Roman" w:hAnsi="Times New Roman" w:cs="Times New Roman"/>
                <w:sz w:val="24"/>
                <w:szCs w:val="24"/>
              </w:rPr>
              <w:t>3</w:t>
            </w:r>
            <w:r w:rsidR="000D0E74" w:rsidRPr="004A1FFC">
              <w:rPr>
                <w:rFonts w:ascii="Times New Roman" w:hAnsi="Times New Roman" w:cs="Times New Roman"/>
                <w:sz w:val="24"/>
                <w:szCs w:val="24"/>
              </w:rPr>
              <w:t>1</w:t>
            </w:r>
            <w:r w:rsidRPr="004A1FFC">
              <w:rPr>
                <w:rFonts w:ascii="Times New Roman" w:hAnsi="Times New Roman" w:cs="Times New Roman"/>
                <w:sz w:val="24"/>
                <w:szCs w:val="24"/>
              </w:rPr>
              <w:t>.12.20</w:t>
            </w:r>
            <w:r w:rsidR="000D0E74" w:rsidRPr="004A1FFC">
              <w:rPr>
                <w:rFonts w:ascii="Times New Roman" w:hAnsi="Times New Roman" w:cs="Times New Roman"/>
                <w:sz w:val="24"/>
                <w:szCs w:val="24"/>
              </w:rPr>
              <w:t>2</w:t>
            </w:r>
            <w:r w:rsidR="004A1FFC">
              <w:rPr>
                <w:rFonts w:ascii="Times New Roman" w:hAnsi="Times New Roman" w:cs="Times New Roman"/>
                <w:sz w:val="24"/>
                <w:szCs w:val="24"/>
              </w:rPr>
              <w:t>1</w:t>
            </w:r>
            <w:r w:rsidRPr="004A1FFC">
              <w:rPr>
                <w:rFonts w:ascii="Times New Roman" w:hAnsi="Times New Roman" w:cs="Times New Roman"/>
                <w:sz w:val="24"/>
                <w:szCs w:val="24"/>
              </w:rPr>
              <w:t xml:space="preserve"> г. общая численность обучающихся дошкольного возраста в муниципальных дошкольных образовательных организациях Петровского городского округа Ставропольского края, реализующих основные общеобразовательные программы – образовательные программы дошкольного образования составила </w:t>
            </w:r>
            <w:r w:rsidR="004A1FFC">
              <w:rPr>
                <w:rFonts w:ascii="Times New Roman" w:hAnsi="Times New Roman" w:cs="Times New Roman"/>
                <w:sz w:val="24"/>
                <w:szCs w:val="24"/>
              </w:rPr>
              <w:t>2973</w:t>
            </w:r>
            <w:r w:rsidRPr="004A1FFC">
              <w:rPr>
                <w:rFonts w:ascii="Times New Roman" w:hAnsi="Times New Roman" w:cs="Times New Roman"/>
                <w:sz w:val="24"/>
                <w:szCs w:val="24"/>
              </w:rPr>
              <w:t xml:space="preserve"> чел.</w:t>
            </w:r>
          </w:p>
          <w:p w:rsidR="000D0E74" w:rsidRPr="004A1FFC" w:rsidRDefault="000D0E74" w:rsidP="00472A11">
            <w:pPr>
              <w:jc w:val="both"/>
              <w:rPr>
                <w:rFonts w:ascii="Times New Roman" w:hAnsi="Times New Roman" w:cs="Times New Roman"/>
                <w:sz w:val="24"/>
                <w:szCs w:val="24"/>
              </w:rPr>
            </w:pPr>
            <w:r w:rsidRPr="004A1FFC">
              <w:rPr>
                <w:rFonts w:ascii="Times New Roman" w:hAnsi="Times New Roman" w:cs="Times New Roman"/>
                <w:sz w:val="24"/>
                <w:szCs w:val="24"/>
              </w:rPr>
              <w:t>Действующие организации (в том числе филиа</w:t>
            </w:r>
            <w:r w:rsidR="00140634" w:rsidRPr="004A1FFC">
              <w:rPr>
                <w:rFonts w:ascii="Times New Roman" w:hAnsi="Times New Roman" w:cs="Times New Roman"/>
                <w:sz w:val="24"/>
                <w:szCs w:val="24"/>
              </w:rPr>
              <w:t>лы) частной формы собственности, оказывающие образовательные услуги в сфере дошкольного образования, на территории Петровского городского округа отсутствуют.</w:t>
            </w:r>
          </w:p>
          <w:p w:rsidR="00140634" w:rsidRPr="004A1FFC" w:rsidRDefault="00140634" w:rsidP="00472A11">
            <w:pPr>
              <w:jc w:val="both"/>
              <w:rPr>
                <w:rFonts w:ascii="Times New Roman" w:hAnsi="Times New Roman" w:cs="Times New Roman"/>
                <w:sz w:val="24"/>
                <w:szCs w:val="24"/>
              </w:rPr>
            </w:pPr>
            <w:r w:rsidRPr="004A1FFC">
              <w:rPr>
                <w:rFonts w:ascii="Times New Roman" w:hAnsi="Times New Roman" w:cs="Times New Roman"/>
                <w:sz w:val="24"/>
                <w:szCs w:val="24"/>
              </w:rPr>
              <w:t xml:space="preserve">Альтернативными (вариативными) формами дошкольного образования  являются группы кратковременного пребывания, организованные индивидуальными предпринимателями: ИП Карапетян С.И. (Центр раннего развития детей «Радуга»), ИП </w:t>
            </w:r>
            <w:proofErr w:type="spellStart"/>
            <w:r w:rsidRPr="004A1FFC">
              <w:rPr>
                <w:rFonts w:ascii="Times New Roman" w:hAnsi="Times New Roman" w:cs="Times New Roman"/>
                <w:sz w:val="24"/>
                <w:szCs w:val="24"/>
              </w:rPr>
              <w:t>Крутоярова</w:t>
            </w:r>
            <w:proofErr w:type="spellEnd"/>
            <w:r w:rsidRPr="004A1FFC">
              <w:rPr>
                <w:rFonts w:ascii="Times New Roman" w:hAnsi="Times New Roman" w:cs="Times New Roman"/>
                <w:sz w:val="24"/>
                <w:szCs w:val="24"/>
              </w:rPr>
              <w:t xml:space="preserve"> П.А. (Центр детского развития «Перезагрузка»), Калашникова С.Н. (</w:t>
            </w:r>
            <w:proofErr w:type="spellStart"/>
            <w:r w:rsidRPr="004A1FFC">
              <w:rPr>
                <w:rFonts w:ascii="Times New Roman" w:hAnsi="Times New Roman" w:cs="Times New Roman"/>
                <w:sz w:val="24"/>
                <w:szCs w:val="24"/>
              </w:rPr>
              <w:t>самозанятое</w:t>
            </w:r>
            <w:proofErr w:type="spellEnd"/>
            <w:r w:rsidRPr="004A1FFC">
              <w:rPr>
                <w:rFonts w:ascii="Times New Roman" w:hAnsi="Times New Roman" w:cs="Times New Roman"/>
                <w:sz w:val="24"/>
                <w:szCs w:val="24"/>
              </w:rPr>
              <w:t xml:space="preserve"> население) – группа </w:t>
            </w:r>
            <w:r w:rsidR="00415EAE" w:rsidRPr="004A1FFC">
              <w:rPr>
                <w:rFonts w:ascii="Times New Roman" w:hAnsi="Times New Roman" w:cs="Times New Roman"/>
                <w:sz w:val="24"/>
                <w:szCs w:val="24"/>
              </w:rPr>
              <w:t>кратковременного пребывания по подготовке детей к школе, логопедическая помощь и дополнительные занятия с детьми младшего школьного возраста.</w:t>
            </w:r>
          </w:p>
          <w:p w:rsidR="00B37528" w:rsidRPr="004A1FFC" w:rsidRDefault="00B37528" w:rsidP="00E01EE5">
            <w:pPr>
              <w:jc w:val="both"/>
              <w:rPr>
                <w:rFonts w:ascii="Times New Roman" w:hAnsi="Times New Roman" w:cs="Times New Roman"/>
                <w:sz w:val="24"/>
                <w:szCs w:val="24"/>
              </w:rPr>
            </w:pPr>
            <w:r w:rsidRPr="004A1FFC">
              <w:rPr>
                <w:rFonts w:ascii="Times New Roman" w:hAnsi="Times New Roman" w:cs="Times New Roman"/>
                <w:sz w:val="24"/>
                <w:szCs w:val="24"/>
              </w:rPr>
              <w:t>Количество детей дошк</w:t>
            </w:r>
            <w:r w:rsidR="000D0E74" w:rsidRPr="004A1FFC">
              <w:rPr>
                <w:rFonts w:ascii="Times New Roman" w:hAnsi="Times New Roman" w:cs="Times New Roman"/>
                <w:sz w:val="24"/>
                <w:szCs w:val="24"/>
              </w:rPr>
              <w:t>ольного возраста, которым в 202</w:t>
            </w:r>
            <w:r w:rsidR="004A1FFC">
              <w:rPr>
                <w:rFonts w:ascii="Times New Roman" w:hAnsi="Times New Roman" w:cs="Times New Roman"/>
                <w:sz w:val="24"/>
                <w:szCs w:val="24"/>
              </w:rPr>
              <w:t>1</w:t>
            </w:r>
            <w:r w:rsidRPr="004A1FFC">
              <w:rPr>
                <w:rFonts w:ascii="Times New Roman" w:hAnsi="Times New Roman" w:cs="Times New Roman"/>
                <w:sz w:val="24"/>
                <w:szCs w:val="24"/>
              </w:rPr>
              <w:t xml:space="preserve"> году оказаны услуги дошкольного образования индивидуальными предпринимателями, реализующих основные общеобразовательные программы – образовательные программы дошкольного образования, составила </w:t>
            </w:r>
            <w:r w:rsidR="000D0E74" w:rsidRPr="004A1FFC">
              <w:rPr>
                <w:rFonts w:ascii="Times New Roman" w:hAnsi="Times New Roman" w:cs="Times New Roman"/>
                <w:sz w:val="24"/>
                <w:szCs w:val="24"/>
              </w:rPr>
              <w:t>9</w:t>
            </w:r>
            <w:r w:rsidR="004A1FFC">
              <w:rPr>
                <w:rFonts w:ascii="Times New Roman" w:hAnsi="Times New Roman" w:cs="Times New Roman"/>
                <w:sz w:val="24"/>
                <w:szCs w:val="24"/>
              </w:rPr>
              <w:t>0</w:t>
            </w:r>
            <w:r w:rsidRPr="004A1FFC">
              <w:rPr>
                <w:rFonts w:ascii="Times New Roman" w:hAnsi="Times New Roman" w:cs="Times New Roman"/>
                <w:sz w:val="24"/>
                <w:szCs w:val="24"/>
              </w:rPr>
              <w:t xml:space="preserve"> чел.</w:t>
            </w:r>
          </w:p>
          <w:p w:rsidR="00B37528" w:rsidRPr="004A1FFC" w:rsidRDefault="00B37528" w:rsidP="004A1FFC">
            <w:pPr>
              <w:jc w:val="both"/>
              <w:rPr>
                <w:rFonts w:ascii="Times New Roman" w:hAnsi="Times New Roman" w:cs="Times New Roman"/>
                <w:sz w:val="24"/>
                <w:szCs w:val="24"/>
              </w:rPr>
            </w:pPr>
            <w:r w:rsidRPr="004A1FFC">
              <w:rPr>
                <w:rFonts w:ascii="Times New Roman" w:hAnsi="Times New Roman" w:cs="Times New Roman"/>
                <w:sz w:val="24"/>
                <w:szCs w:val="24"/>
                <w:lang w:val="en-US"/>
              </w:rPr>
              <w:t>V</w:t>
            </w:r>
            <w:proofErr w:type="spellStart"/>
            <w:r w:rsidRPr="004A1FFC">
              <w:rPr>
                <w:rFonts w:ascii="Times New Roman" w:hAnsi="Times New Roman" w:cs="Times New Roman"/>
                <w:sz w:val="24"/>
                <w:szCs w:val="24"/>
                <w:vertAlign w:val="subscript"/>
              </w:rPr>
              <w:t>кп</w:t>
            </w:r>
            <w:r w:rsidRPr="004A1FFC">
              <w:rPr>
                <w:rFonts w:ascii="Times New Roman" w:hAnsi="Times New Roman" w:cs="Times New Roman"/>
                <w:sz w:val="24"/>
                <w:szCs w:val="24"/>
              </w:rPr>
              <w:t>=</w:t>
            </w:r>
            <w:r w:rsidRPr="004A1FFC">
              <w:rPr>
                <w:rFonts w:ascii="Times New Roman" w:hAnsi="Times New Roman" w:cs="Times New Roman"/>
                <w:sz w:val="24"/>
                <w:szCs w:val="24"/>
                <w:lang w:val="en-US"/>
              </w:rPr>
              <w:t>V</w:t>
            </w:r>
            <w:r w:rsidRPr="004A1FFC">
              <w:rPr>
                <w:rFonts w:ascii="Times New Roman" w:hAnsi="Times New Roman" w:cs="Times New Roman"/>
                <w:sz w:val="24"/>
                <w:szCs w:val="24"/>
                <w:vertAlign w:val="subscript"/>
                <w:lang w:val="en-US"/>
              </w:rPr>
              <w:t>n</w:t>
            </w:r>
            <w:proofErr w:type="spellEnd"/>
            <w:r w:rsidRPr="004A1FFC">
              <w:rPr>
                <w:rFonts w:ascii="Times New Roman" w:hAnsi="Times New Roman" w:cs="Times New Roman"/>
                <w:sz w:val="24"/>
                <w:szCs w:val="24"/>
                <w:lang w:val="en-US"/>
              </w:rPr>
              <w:t>\V</w:t>
            </w:r>
            <w:r w:rsidRPr="004A1FFC">
              <w:rPr>
                <w:rFonts w:ascii="Times New Roman" w:hAnsi="Times New Roman" w:cs="Times New Roman"/>
                <w:sz w:val="24"/>
                <w:szCs w:val="24"/>
                <w:vertAlign w:val="subscript"/>
                <w:lang w:val="en-US"/>
              </w:rPr>
              <w:t>o</w:t>
            </w:r>
            <w:r w:rsidRPr="004A1FFC">
              <w:rPr>
                <w:rFonts w:ascii="Times New Roman" w:hAnsi="Times New Roman" w:cs="Times New Roman"/>
                <w:sz w:val="24"/>
                <w:szCs w:val="24"/>
                <w:lang w:val="en-US"/>
              </w:rPr>
              <w:t>x100%=</w:t>
            </w:r>
            <w:r w:rsidR="004A1FFC">
              <w:rPr>
                <w:rFonts w:ascii="Times New Roman" w:hAnsi="Times New Roman" w:cs="Times New Roman"/>
                <w:sz w:val="24"/>
                <w:szCs w:val="24"/>
              </w:rPr>
              <w:t>90</w:t>
            </w:r>
            <w:r w:rsidR="000D0E74" w:rsidRPr="004A1FFC">
              <w:rPr>
                <w:rFonts w:ascii="Times New Roman" w:hAnsi="Times New Roman" w:cs="Times New Roman"/>
                <w:sz w:val="24"/>
                <w:szCs w:val="24"/>
              </w:rPr>
              <w:t>/</w:t>
            </w:r>
            <w:r w:rsidR="004A1FFC">
              <w:rPr>
                <w:rFonts w:ascii="Times New Roman" w:hAnsi="Times New Roman" w:cs="Times New Roman"/>
                <w:sz w:val="24"/>
                <w:szCs w:val="24"/>
              </w:rPr>
              <w:t>2973</w:t>
            </w:r>
            <w:r w:rsidR="00EA3571" w:rsidRPr="004A1FFC">
              <w:rPr>
                <w:rFonts w:ascii="Times New Roman" w:hAnsi="Times New Roman" w:cs="Times New Roman"/>
                <w:sz w:val="24"/>
                <w:szCs w:val="24"/>
                <w:lang w:val="en-US"/>
              </w:rPr>
              <w:t>x100%=</w:t>
            </w:r>
            <w:r w:rsidR="004A1FFC">
              <w:rPr>
                <w:rFonts w:ascii="Times New Roman" w:hAnsi="Times New Roman" w:cs="Times New Roman"/>
                <w:sz w:val="24"/>
                <w:szCs w:val="24"/>
              </w:rPr>
              <w:t>3,0</w:t>
            </w:r>
          </w:p>
        </w:tc>
      </w:tr>
      <w:tr w:rsidR="00B37528" w:rsidRPr="004A1FFC" w:rsidTr="00E80BB2">
        <w:tc>
          <w:tcPr>
            <w:tcW w:w="456" w:type="dxa"/>
          </w:tcPr>
          <w:p w:rsidR="00B37528" w:rsidRPr="002033B9" w:rsidRDefault="00B37528" w:rsidP="00507661">
            <w:pPr>
              <w:jc w:val="center"/>
              <w:rPr>
                <w:rFonts w:ascii="Times New Roman" w:hAnsi="Times New Roman" w:cs="Times New Roman"/>
                <w:sz w:val="24"/>
                <w:szCs w:val="24"/>
              </w:rPr>
            </w:pPr>
            <w:r w:rsidRPr="002033B9">
              <w:rPr>
                <w:rFonts w:ascii="Times New Roman" w:hAnsi="Times New Roman" w:cs="Times New Roman"/>
                <w:sz w:val="24"/>
                <w:szCs w:val="24"/>
              </w:rPr>
              <w:lastRenderedPageBreak/>
              <w:t>2</w:t>
            </w:r>
          </w:p>
        </w:tc>
        <w:tc>
          <w:tcPr>
            <w:tcW w:w="2597" w:type="dxa"/>
          </w:tcPr>
          <w:p w:rsidR="00B37528" w:rsidRPr="002033B9" w:rsidRDefault="00B37528" w:rsidP="00077F52">
            <w:pPr>
              <w:pStyle w:val="a5"/>
              <w:shd w:val="clear" w:color="auto" w:fill="auto"/>
              <w:spacing w:before="0" w:after="0" w:line="240" w:lineRule="exact"/>
              <w:jc w:val="both"/>
              <w:rPr>
                <w:rStyle w:val="1"/>
                <w:sz w:val="24"/>
                <w:szCs w:val="24"/>
              </w:rPr>
            </w:pPr>
            <w:r w:rsidRPr="002033B9">
              <w:rPr>
                <w:sz w:val="24"/>
                <w:szCs w:val="24"/>
              </w:rPr>
              <w:t>Рынок услуг розничной торговли лекарственными препаратами, медицинскими изделиями и сопутствующими товарами</w:t>
            </w:r>
          </w:p>
        </w:tc>
        <w:tc>
          <w:tcPr>
            <w:tcW w:w="2677" w:type="dxa"/>
          </w:tcPr>
          <w:p w:rsidR="00B37528" w:rsidRPr="002033B9" w:rsidRDefault="00B37528" w:rsidP="00077F52">
            <w:pPr>
              <w:spacing w:line="240" w:lineRule="exact"/>
              <w:jc w:val="both"/>
              <w:rPr>
                <w:rStyle w:val="1"/>
                <w:rFonts w:eastAsiaTheme="minorEastAsia"/>
                <w:sz w:val="24"/>
                <w:szCs w:val="24"/>
              </w:rPr>
            </w:pPr>
            <w:r w:rsidRPr="002033B9">
              <w:rPr>
                <w:rFonts w:ascii="Times New Roman" w:hAnsi="Times New Roman"/>
                <w:sz w:val="24"/>
                <w:szCs w:val="24"/>
              </w:rPr>
              <w:t>развитие в Ставропольском крае конкуренции на рынке услуг розничной торговли лекарственными препаратами, медицинскими изделиями и сопутствующими товарами</w:t>
            </w:r>
          </w:p>
        </w:tc>
        <w:tc>
          <w:tcPr>
            <w:tcW w:w="1331" w:type="dxa"/>
          </w:tcPr>
          <w:p w:rsidR="00E80BB2" w:rsidRPr="002033B9" w:rsidRDefault="00E80BB2" w:rsidP="00E80BB2">
            <w:pPr>
              <w:jc w:val="center"/>
              <w:rPr>
                <w:rFonts w:ascii="Times New Roman" w:eastAsia="Times New Roman" w:hAnsi="Times New Roman"/>
                <w:sz w:val="24"/>
                <w:szCs w:val="24"/>
              </w:rPr>
            </w:pPr>
          </w:p>
          <w:p w:rsidR="00B37528" w:rsidRPr="002033B9" w:rsidRDefault="00B37528" w:rsidP="00E80BB2">
            <w:pPr>
              <w:jc w:val="center"/>
              <w:rPr>
                <w:rStyle w:val="1"/>
                <w:rFonts w:eastAsiaTheme="minorEastAsia"/>
                <w:sz w:val="24"/>
                <w:szCs w:val="24"/>
              </w:rPr>
            </w:pPr>
            <w:r w:rsidRPr="002033B9">
              <w:rPr>
                <w:rFonts w:ascii="Times New Roman" w:eastAsia="Times New Roman" w:hAnsi="Times New Roman"/>
                <w:sz w:val="24"/>
                <w:szCs w:val="24"/>
              </w:rPr>
              <w:t>процентов</w:t>
            </w:r>
          </w:p>
        </w:tc>
        <w:tc>
          <w:tcPr>
            <w:tcW w:w="1307" w:type="dxa"/>
            <w:tcBorders>
              <w:right w:val="single" w:sz="4" w:space="0" w:color="auto"/>
            </w:tcBorders>
          </w:tcPr>
          <w:p w:rsidR="00E80BB2" w:rsidRPr="002033B9" w:rsidRDefault="00E80BB2" w:rsidP="00E80BB2">
            <w:pPr>
              <w:jc w:val="center"/>
              <w:rPr>
                <w:rFonts w:ascii="Times New Roman" w:eastAsia="Times New Roman" w:hAnsi="Times New Roman"/>
                <w:sz w:val="24"/>
                <w:szCs w:val="24"/>
              </w:rPr>
            </w:pPr>
          </w:p>
          <w:p w:rsidR="00B37528" w:rsidRPr="002033B9" w:rsidRDefault="00B37528" w:rsidP="00E80BB2">
            <w:pPr>
              <w:jc w:val="center"/>
              <w:rPr>
                <w:rFonts w:ascii="Times New Roman" w:hAnsi="Times New Roman" w:cs="Times New Roman"/>
                <w:sz w:val="24"/>
                <w:szCs w:val="24"/>
              </w:rPr>
            </w:pPr>
            <w:r w:rsidRPr="002033B9">
              <w:rPr>
                <w:rFonts w:ascii="Times New Roman" w:eastAsia="Times New Roman" w:hAnsi="Times New Roman"/>
                <w:sz w:val="24"/>
                <w:szCs w:val="24"/>
              </w:rPr>
              <w:t>95,00</w:t>
            </w:r>
          </w:p>
        </w:tc>
        <w:tc>
          <w:tcPr>
            <w:tcW w:w="1563" w:type="dxa"/>
            <w:tcBorders>
              <w:right w:val="single" w:sz="4" w:space="0" w:color="auto"/>
            </w:tcBorders>
          </w:tcPr>
          <w:p w:rsidR="00E80BB2" w:rsidRPr="002033B9" w:rsidRDefault="00E80BB2" w:rsidP="00E80BB2">
            <w:pPr>
              <w:jc w:val="center"/>
              <w:rPr>
                <w:rFonts w:ascii="Times New Roman" w:hAnsi="Times New Roman" w:cs="Times New Roman"/>
                <w:sz w:val="24"/>
                <w:szCs w:val="24"/>
              </w:rPr>
            </w:pPr>
          </w:p>
          <w:p w:rsidR="00B37528" w:rsidRPr="002033B9" w:rsidRDefault="002033B9" w:rsidP="00E80BB2">
            <w:pPr>
              <w:jc w:val="center"/>
              <w:rPr>
                <w:rFonts w:ascii="Times New Roman" w:hAnsi="Times New Roman" w:cs="Times New Roman"/>
                <w:sz w:val="24"/>
                <w:szCs w:val="24"/>
              </w:rPr>
            </w:pPr>
            <w:r w:rsidRPr="002033B9">
              <w:rPr>
                <w:rFonts w:ascii="Times New Roman" w:hAnsi="Times New Roman" w:cs="Times New Roman"/>
                <w:sz w:val="24"/>
                <w:szCs w:val="24"/>
              </w:rPr>
              <w:t>100</w:t>
            </w:r>
            <w:r w:rsidR="00B37528" w:rsidRPr="002033B9">
              <w:rPr>
                <w:rFonts w:ascii="Times New Roman" w:hAnsi="Times New Roman" w:cs="Times New Roman"/>
                <w:sz w:val="24"/>
                <w:szCs w:val="24"/>
              </w:rPr>
              <w:t>,00</w:t>
            </w:r>
          </w:p>
        </w:tc>
        <w:tc>
          <w:tcPr>
            <w:tcW w:w="5945" w:type="dxa"/>
            <w:tcBorders>
              <w:left w:val="single" w:sz="4" w:space="0" w:color="auto"/>
            </w:tcBorders>
          </w:tcPr>
          <w:p w:rsidR="002033B9" w:rsidRPr="0054385C" w:rsidRDefault="002033B9" w:rsidP="002033B9">
            <w:pPr>
              <w:tabs>
                <w:tab w:val="left" w:pos="601"/>
              </w:tabs>
              <w:jc w:val="both"/>
              <w:rPr>
                <w:rFonts w:ascii="Times New Roman" w:eastAsia="Times New Roman" w:hAnsi="Times New Roman" w:cs="Times New Roman"/>
                <w:sz w:val="24"/>
                <w:szCs w:val="24"/>
              </w:rPr>
            </w:pPr>
            <w:r w:rsidRPr="0054385C">
              <w:rPr>
                <w:rFonts w:ascii="Times New Roman" w:eastAsia="Times New Roman" w:hAnsi="Times New Roman" w:cs="Times New Roman"/>
                <w:sz w:val="24"/>
                <w:szCs w:val="24"/>
              </w:rPr>
              <w:t xml:space="preserve">На территории Петровского городского округа осуществляют свою деятельность 33 </w:t>
            </w:r>
            <w:proofErr w:type="gramStart"/>
            <w:r w:rsidRPr="0054385C">
              <w:rPr>
                <w:rFonts w:ascii="Times New Roman" w:eastAsia="Times New Roman" w:hAnsi="Times New Roman" w:cs="Times New Roman"/>
                <w:sz w:val="24"/>
                <w:szCs w:val="24"/>
              </w:rPr>
              <w:t>аптечных</w:t>
            </w:r>
            <w:proofErr w:type="gramEnd"/>
            <w:r w:rsidRPr="0054385C">
              <w:rPr>
                <w:rFonts w:ascii="Times New Roman" w:eastAsia="Times New Roman" w:hAnsi="Times New Roman" w:cs="Times New Roman"/>
                <w:sz w:val="24"/>
                <w:szCs w:val="24"/>
              </w:rPr>
              <w:t xml:space="preserve"> учреждения частной формы собственности. </w:t>
            </w:r>
          </w:p>
          <w:p w:rsidR="002033B9" w:rsidRPr="0054385C" w:rsidRDefault="002033B9" w:rsidP="002033B9">
            <w:pPr>
              <w:tabs>
                <w:tab w:val="left" w:pos="601"/>
              </w:tabs>
              <w:jc w:val="both"/>
              <w:rPr>
                <w:rFonts w:ascii="Times New Roman" w:eastAsia="Times New Roman" w:hAnsi="Times New Roman" w:cs="Times New Roman"/>
                <w:sz w:val="24"/>
                <w:szCs w:val="24"/>
              </w:rPr>
            </w:pPr>
            <w:r w:rsidRPr="0054385C">
              <w:rPr>
                <w:rFonts w:ascii="Times New Roman" w:eastAsia="Times New Roman" w:hAnsi="Times New Roman" w:cs="Times New Roman"/>
                <w:sz w:val="24"/>
                <w:szCs w:val="24"/>
              </w:rPr>
              <w:t>В соответствии с методикой расчета ключевой показатель составит:</w:t>
            </w:r>
          </w:p>
          <w:p w:rsidR="002033B9" w:rsidRPr="004A1FFC" w:rsidRDefault="002033B9" w:rsidP="002033B9">
            <w:pPr>
              <w:jc w:val="both"/>
              <w:rPr>
                <w:rFonts w:ascii="Times New Roman" w:hAnsi="Times New Roman" w:cs="Times New Roman"/>
                <w:color w:val="FF0000"/>
                <w:sz w:val="24"/>
                <w:szCs w:val="24"/>
              </w:rPr>
            </w:pPr>
            <w:r w:rsidRPr="0054385C">
              <w:rPr>
                <w:rFonts w:ascii="Times New Roman" w:eastAsia="Times New Roman" w:hAnsi="Times New Roman" w:cs="Times New Roman"/>
                <w:sz w:val="24"/>
                <w:szCs w:val="24"/>
                <w:lang w:val="en-US"/>
              </w:rPr>
              <w:t>V</w:t>
            </w:r>
            <w:r w:rsidRPr="0054385C">
              <w:rPr>
                <w:rFonts w:ascii="Times New Roman" w:eastAsia="Times New Roman" w:hAnsi="Times New Roman" w:cs="Times New Roman"/>
                <w:sz w:val="24"/>
                <w:szCs w:val="24"/>
              </w:rPr>
              <w:t>=</w:t>
            </w:r>
            <w:proofErr w:type="spellStart"/>
            <w:r w:rsidRPr="0054385C">
              <w:rPr>
                <w:rFonts w:ascii="Times New Roman" w:eastAsia="Times New Roman" w:hAnsi="Times New Roman" w:cs="Times New Roman"/>
                <w:sz w:val="24"/>
                <w:szCs w:val="24"/>
                <w:lang w:val="en-US"/>
              </w:rPr>
              <w:t>V</w:t>
            </w:r>
            <w:r w:rsidRPr="0054385C">
              <w:rPr>
                <w:rFonts w:ascii="Times New Roman" w:eastAsia="Times New Roman" w:hAnsi="Times New Roman" w:cs="Times New Roman"/>
                <w:sz w:val="24"/>
                <w:szCs w:val="24"/>
                <w:vertAlign w:val="subscript"/>
                <w:lang w:val="en-US"/>
              </w:rPr>
              <w:t>n</w:t>
            </w:r>
            <w:proofErr w:type="spellEnd"/>
            <w:r w:rsidRPr="0054385C">
              <w:rPr>
                <w:rFonts w:ascii="Times New Roman" w:eastAsia="Times New Roman" w:hAnsi="Times New Roman" w:cs="Times New Roman"/>
                <w:sz w:val="24"/>
                <w:szCs w:val="24"/>
              </w:rPr>
              <w:t>/</w:t>
            </w:r>
            <w:proofErr w:type="spellStart"/>
            <w:r w:rsidRPr="0054385C">
              <w:rPr>
                <w:rFonts w:ascii="Times New Roman" w:eastAsia="Times New Roman" w:hAnsi="Times New Roman" w:cs="Times New Roman"/>
                <w:sz w:val="24"/>
                <w:szCs w:val="24"/>
                <w:lang w:val="en-US"/>
              </w:rPr>
              <w:t>V</w:t>
            </w:r>
            <w:r w:rsidRPr="0054385C">
              <w:rPr>
                <w:rFonts w:ascii="Times New Roman" w:eastAsia="Times New Roman" w:hAnsi="Times New Roman" w:cs="Times New Roman"/>
                <w:sz w:val="24"/>
                <w:szCs w:val="24"/>
                <w:vertAlign w:val="subscript"/>
                <w:lang w:val="en-US"/>
              </w:rPr>
              <w:t>o</w:t>
            </w:r>
            <w:r w:rsidRPr="0054385C">
              <w:rPr>
                <w:rFonts w:ascii="Times New Roman" w:eastAsia="Times New Roman" w:hAnsi="Times New Roman" w:cs="Times New Roman"/>
                <w:sz w:val="24"/>
                <w:szCs w:val="24"/>
                <w:lang w:val="en-US"/>
              </w:rPr>
              <w:t>x</w:t>
            </w:r>
            <w:proofErr w:type="spellEnd"/>
            <w:r w:rsidRPr="0054385C">
              <w:rPr>
                <w:rFonts w:ascii="Times New Roman" w:eastAsia="Times New Roman" w:hAnsi="Times New Roman" w:cs="Times New Roman"/>
                <w:sz w:val="24"/>
                <w:szCs w:val="24"/>
              </w:rPr>
              <w:t>100%=33/33</w:t>
            </w:r>
            <w:r w:rsidRPr="0054385C">
              <w:rPr>
                <w:rFonts w:ascii="Times New Roman" w:eastAsia="Times New Roman" w:hAnsi="Times New Roman" w:cs="Times New Roman"/>
                <w:sz w:val="24"/>
                <w:szCs w:val="24"/>
                <w:lang w:val="en-US"/>
              </w:rPr>
              <w:t>x</w:t>
            </w:r>
            <w:r w:rsidRPr="0054385C">
              <w:rPr>
                <w:rFonts w:ascii="Times New Roman" w:eastAsia="Times New Roman" w:hAnsi="Times New Roman" w:cs="Times New Roman"/>
                <w:sz w:val="24"/>
                <w:szCs w:val="24"/>
              </w:rPr>
              <w:t>100%=100%</w:t>
            </w:r>
          </w:p>
        </w:tc>
      </w:tr>
      <w:tr w:rsidR="00B37528" w:rsidRPr="004A1FFC" w:rsidTr="00E80BB2">
        <w:tc>
          <w:tcPr>
            <w:tcW w:w="456" w:type="dxa"/>
          </w:tcPr>
          <w:p w:rsidR="00B37528" w:rsidRPr="00AA7A5A" w:rsidRDefault="00B37528" w:rsidP="00507661">
            <w:pPr>
              <w:jc w:val="center"/>
              <w:rPr>
                <w:rFonts w:ascii="Times New Roman" w:hAnsi="Times New Roman" w:cs="Times New Roman"/>
                <w:sz w:val="24"/>
                <w:szCs w:val="24"/>
              </w:rPr>
            </w:pPr>
            <w:r w:rsidRPr="00AA7A5A">
              <w:rPr>
                <w:rFonts w:ascii="Times New Roman" w:hAnsi="Times New Roman" w:cs="Times New Roman"/>
                <w:sz w:val="24"/>
                <w:szCs w:val="24"/>
              </w:rPr>
              <w:t>3</w:t>
            </w:r>
          </w:p>
        </w:tc>
        <w:tc>
          <w:tcPr>
            <w:tcW w:w="2597" w:type="dxa"/>
          </w:tcPr>
          <w:p w:rsidR="00B37528" w:rsidRPr="00AA7A5A" w:rsidRDefault="00B37528" w:rsidP="00077F52">
            <w:pPr>
              <w:pStyle w:val="a5"/>
              <w:shd w:val="clear" w:color="auto" w:fill="auto"/>
              <w:spacing w:before="0" w:after="0" w:line="240" w:lineRule="exact"/>
              <w:jc w:val="both"/>
              <w:rPr>
                <w:rStyle w:val="1"/>
                <w:sz w:val="24"/>
                <w:szCs w:val="24"/>
              </w:rPr>
            </w:pPr>
            <w:r w:rsidRPr="00AA7A5A">
              <w:rPr>
                <w:sz w:val="24"/>
                <w:szCs w:val="24"/>
              </w:rPr>
              <w:t>Рынок выполнения работ по благоустройству городской среды</w:t>
            </w:r>
          </w:p>
        </w:tc>
        <w:tc>
          <w:tcPr>
            <w:tcW w:w="2677" w:type="dxa"/>
          </w:tcPr>
          <w:p w:rsidR="00B37528" w:rsidRPr="00AA7A5A" w:rsidRDefault="00B37528" w:rsidP="00077F52">
            <w:pPr>
              <w:spacing w:line="240" w:lineRule="exact"/>
              <w:jc w:val="both"/>
              <w:rPr>
                <w:rStyle w:val="1"/>
                <w:rFonts w:eastAsiaTheme="minorEastAsia"/>
                <w:sz w:val="24"/>
                <w:szCs w:val="24"/>
              </w:rPr>
            </w:pPr>
            <w:r w:rsidRPr="00AA7A5A">
              <w:rPr>
                <w:rFonts w:ascii="Times New Roman" w:hAnsi="Times New Roman"/>
                <w:sz w:val="24"/>
                <w:szCs w:val="24"/>
              </w:rPr>
              <w:t>развитие конкуренции на рынке благоустройства городской среды</w:t>
            </w:r>
          </w:p>
        </w:tc>
        <w:tc>
          <w:tcPr>
            <w:tcW w:w="1331" w:type="dxa"/>
          </w:tcPr>
          <w:p w:rsidR="00E80BB2" w:rsidRPr="00AA7A5A" w:rsidRDefault="00E80BB2" w:rsidP="00E80BB2">
            <w:pPr>
              <w:jc w:val="center"/>
              <w:rPr>
                <w:rFonts w:ascii="Times New Roman" w:eastAsia="Times New Roman" w:hAnsi="Times New Roman"/>
                <w:sz w:val="24"/>
                <w:szCs w:val="24"/>
              </w:rPr>
            </w:pPr>
          </w:p>
          <w:p w:rsidR="00B37528" w:rsidRPr="00AA7A5A" w:rsidRDefault="00B37528" w:rsidP="00E80BB2">
            <w:pPr>
              <w:jc w:val="center"/>
              <w:rPr>
                <w:rStyle w:val="1"/>
                <w:rFonts w:eastAsiaTheme="minorEastAsia"/>
                <w:sz w:val="24"/>
                <w:szCs w:val="24"/>
              </w:rPr>
            </w:pPr>
            <w:r w:rsidRPr="00AA7A5A">
              <w:rPr>
                <w:rFonts w:ascii="Times New Roman" w:eastAsia="Times New Roman" w:hAnsi="Times New Roman"/>
                <w:sz w:val="24"/>
                <w:szCs w:val="24"/>
              </w:rPr>
              <w:t>процентов</w:t>
            </w:r>
          </w:p>
        </w:tc>
        <w:tc>
          <w:tcPr>
            <w:tcW w:w="1307" w:type="dxa"/>
            <w:tcBorders>
              <w:right w:val="single" w:sz="4" w:space="0" w:color="auto"/>
            </w:tcBorders>
          </w:tcPr>
          <w:p w:rsidR="00E80BB2" w:rsidRPr="00AA7A5A" w:rsidRDefault="00E80BB2" w:rsidP="00E80BB2">
            <w:pPr>
              <w:jc w:val="center"/>
              <w:rPr>
                <w:rFonts w:ascii="Times New Roman" w:eastAsia="Times New Roman" w:hAnsi="Times New Roman"/>
                <w:sz w:val="24"/>
                <w:szCs w:val="24"/>
              </w:rPr>
            </w:pPr>
          </w:p>
          <w:p w:rsidR="00B37528" w:rsidRPr="00AA7A5A" w:rsidRDefault="00B37528" w:rsidP="00E80BB2">
            <w:pPr>
              <w:jc w:val="center"/>
              <w:rPr>
                <w:rFonts w:ascii="Times New Roman" w:hAnsi="Times New Roman" w:cs="Times New Roman"/>
                <w:sz w:val="24"/>
                <w:szCs w:val="24"/>
              </w:rPr>
            </w:pPr>
            <w:r w:rsidRPr="00AA7A5A">
              <w:rPr>
                <w:rFonts w:ascii="Times New Roman" w:eastAsia="Times New Roman" w:hAnsi="Times New Roman"/>
                <w:sz w:val="24"/>
                <w:szCs w:val="24"/>
              </w:rPr>
              <w:t>100,00</w:t>
            </w:r>
          </w:p>
        </w:tc>
        <w:tc>
          <w:tcPr>
            <w:tcW w:w="1563" w:type="dxa"/>
            <w:tcBorders>
              <w:right w:val="single" w:sz="4" w:space="0" w:color="auto"/>
            </w:tcBorders>
          </w:tcPr>
          <w:p w:rsidR="00E80BB2" w:rsidRPr="00AA7A5A" w:rsidRDefault="00E80BB2" w:rsidP="00E80BB2">
            <w:pPr>
              <w:jc w:val="center"/>
              <w:rPr>
                <w:rFonts w:ascii="Times New Roman" w:hAnsi="Times New Roman" w:cs="Times New Roman"/>
                <w:sz w:val="24"/>
                <w:szCs w:val="24"/>
              </w:rPr>
            </w:pPr>
          </w:p>
          <w:p w:rsidR="00B37528" w:rsidRPr="00AA7A5A" w:rsidRDefault="00B37528" w:rsidP="00E80BB2">
            <w:pPr>
              <w:jc w:val="center"/>
              <w:rPr>
                <w:rFonts w:ascii="Times New Roman" w:hAnsi="Times New Roman" w:cs="Times New Roman"/>
                <w:sz w:val="24"/>
                <w:szCs w:val="24"/>
              </w:rPr>
            </w:pPr>
            <w:r w:rsidRPr="00AA7A5A">
              <w:rPr>
                <w:rFonts w:ascii="Times New Roman" w:hAnsi="Times New Roman" w:cs="Times New Roman"/>
                <w:sz w:val="24"/>
                <w:szCs w:val="24"/>
              </w:rPr>
              <w:t>100,00</w:t>
            </w:r>
          </w:p>
        </w:tc>
        <w:tc>
          <w:tcPr>
            <w:tcW w:w="5945" w:type="dxa"/>
            <w:tcBorders>
              <w:left w:val="single" w:sz="4" w:space="0" w:color="auto"/>
            </w:tcBorders>
          </w:tcPr>
          <w:p w:rsidR="000132E7" w:rsidRPr="00AA7A5A" w:rsidRDefault="000132E7" w:rsidP="000132E7">
            <w:pPr>
              <w:jc w:val="both"/>
              <w:rPr>
                <w:rFonts w:ascii="Times New Roman" w:hAnsi="Times New Roman" w:cs="Times New Roman"/>
                <w:sz w:val="24"/>
                <w:szCs w:val="24"/>
              </w:rPr>
            </w:pPr>
            <w:r w:rsidRPr="00AA7A5A">
              <w:rPr>
                <w:rFonts w:ascii="Times New Roman" w:hAnsi="Times New Roman" w:cs="Times New Roman"/>
                <w:sz w:val="24"/>
                <w:szCs w:val="24"/>
              </w:rPr>
              <w:t>Реализация услуг оказываемых организациями частной формы собственности в сфере выполнения работ по благоустройству городской среды Петровского городского округа Ставропольского края выполнена в полном объеме.</w:t>
            </w:r>
          </w:p>
          <w:p w:rsidR="00274BAC" w:rsidRDefault="00274BAC" w:rsidP="00274BAC">
            <w:pPr>
              <w:jc w:val="both"/>
              <w:rPr>
                <w:rFonts w:ascii="Times New Roman" w:hAnsi="Times New Roman"/>
                <w:sz w:val="24"/>
                <w:szCs w:val="24"/>
              </w:rPr>
            </w:pPr>
            <w:r w:rsidRPr="00D56A56">
              <w:rPr>
                <w:rFonts w:ascii="Times New Roman" w:eastAsia="Times New Roman" w:hAnsi="Times New Roman" w:cs="Times New Roman"/>
                <w:sz w:val="24"/>
                <w:szCs w:val="24"/>
              </w:rPr>
              <w:t>На выполнение мероприятий по благоустройству городской среды в целях реализации национального проекта «Жилье и городская среда» в 202</w:t>
            </w:r>
            <w:r>
              <w:rPr>
                <w:rFonts w:ascii="Times New Roman" w:eastAsia="Times New Roman" w:hAnsi="Times New Roman" w:cs="Times New Roman"/>
                <w:sz w:val="24"/>
                <w:szCs w:val="24"/>
              </w:rPr>
              <w:t>1</w:t>
            </w:r>
            <w:r w:rsidRPr="00D56A56">
              <w:rPr>
                <w:rFonts w:ascii="Times New Roman" w:eastAsia="Times New Roman" w:hAnsi="Times New Roman" w:cs="Times New Roman"/>
                <w:sz w:val="24"/>
                <w:szCs w:val="24"/>
              </w:rPr>
              <w:t xml:space="preserve"> году было предусмотрено выделение денежных средств в сумме </w:t>
            </w:r>
            <w:r>
              <w:rPr>
                <w:rFonts w:ascii="Times New Roman" w:eastAsia="Times New Roman" w:hAnsi="Times New Roman" w:cs="Times New Roman"/>
                <w:sz w:val="24"/>
                <w:szCs w:val="24"/>
              </w:rPr>
              <w:t>52057125</w:t>
            </w:r>
            <w:r w:rsidRPr="00994B95">
              <w:rPr>
                <w:rFonts w:ascii="Times New Roman" w:eastAsia="Times New Roman" w:hAnsi="Times New Roman" w:cs="Times New Roman"/>
                <w:sz w:val="24"/>
                <w:szCs w:val="24"/>
              </w:rPr>
              <w:t xml:space="preserve"> руб. </w:t>
            </w:r>
            <w:r>
              <w:rPr>
                <w:rFonts w:ascii="Times New Roman" w:eastAsia="Times New Roman" w:hAnsi="Times New Roman" w:cs="Times New Roman"/>
                <w:sz w:val="24"/>
                <w:szCs w:val="24"/>
              </w:rPr>
              <w:t>4</w:t>
            </w:r>
            <w:r w:rsidRPr="00994B95">
              <w:rPr>
                <w:rFonts w:ascii="Times New Roman" w:eastAsia="Times New Roman" w:hAnsi="Times New Roman" w:cs="Times New Roman"/>
                <w:sz w:val="24"/>
                <w:szCs w:val="24"/>
              </w:rPr>
              <w:t>0 коп</w:t>
            </w:r>
            <w:r w:rsidRPr="00D56A56">
              <w:rPr>
                <w:rFonts w:ascii="Times New Roman" w:eastAsia="Times New Roman" w:hAnsi="Times New Roman" w:cs="Times New Roman"/>
                <w:sz w:val="24"/>
                <w:szCs w:val="24"/>
              </w:rPr>
              <w:t xml:space="preserve">. для благоустройства </w:t>
            </w:r>
            <w:r>
              <w:rPr>
                <w:rFonts w:ascii="Times New Roman" w:hAnsi="Times New Roman"/>
                <w:sz w:val="24"/>
                <w:szCs w:val="24"/>
              </w:rPr>
              <w:t>ул</w:t>
            </w:r>
            <w:proofErr w:type="gramStart"/>
            <w:r>
              <w:rPr>
                <w:rFonts w:ascii="Times New Roman" w:hAnsi="Times New Roman"/>
                <w:sz w:val="24"/>
                <w:szCs w:val="24"/>
              </w:rPr>
              <w:t>.Л</w:t>
            </w:r>
            <w:proofErr w:type="gramEnd"/>
            <w:r>
              <w:rPr>
                <w:rFonts w:ascii="Times New Roman" w:hAnsi="Times New Roman"/>
                <w:sz w:val="24"/>
                <w:szCs w:val="24"/>
              </w:rPr>
              <w:t>енина и ул.Тургенева г</w:t>
            </w:r>
            <w:r>
              <w:rPr>
                <w:rFonts w:ascii="Times New Roman" w:eastAsia="Times New Roman" w:hAnsi="Times New Roman" w:cs="Times New Roman"/>
                <w:sz w:val="24"/>
                <w:szCs w:val="24"/>
              </w:rPr>
              <w:t>.Светлограда</w:t>
            </w:r>
            <w:r>
              <w:rPr>
                <w:rFonts w:ascii="Times New Roman" w:hAnsi="Times New Roman"/>
                <w:sz w:val="24"/>
                <w:szCs w:val="24"/>
              </w:rPr>
              <w:t>.</w:t>
            </w:r>
          </w:p>
          <w:p w:rsidR="00B37528" w:rsidRPr="00AA7A5A" w:rsidRDefault="00B37528" w:rsidP="00AA7A5A">
            <w:pPr>
              <w:jc w:val="both"/>
              <w:rPr>
                <w:rFonts w:ascii="Times New Roman" w:hAnsi="Times New Roman" w:cs="Times New Roman"/>
                <w:sz w:val="24"/>
                <w:szCs w:val="24"/>
              </w:rPr>
            </w:pPr>
            <w:r w:rsidRPr="00AA7A5A">
              <w:rPr>
                <w:rFonts w:ascii="Times New Roman" w:hAnsi="Times New Roman" w:cs="Times New Roman"/>
                <w:sz w:val="24"/>
                <w:szCs w:val="24"/>
                <w:lang w:val="en-US"/>
              </w:rPr>
              <w:t>V</w:t>
            </w:r>
            <w:proofErr w:type="spellStart"/>
            <w:r w:rsidRPr="00AA7A5A">
              <w:rPr>
                <w:rFonts w:ascii="Times New Roman" w:hAnsi="Times New Roman" w:cs="Times New Roman"/>
                <w:sz w:val="24"/>
                <w:szCs w:val="24"/>
                <w:vertAlign w:val="subscript"/>
              </w:rPr>
              <w:t>ключевой</w:t>
            </w:r>
            <w:r w:rsidRPr="00AA7A5A">
              <w:rPr>
                <w:rFonts w:ascii="Times New Roman" w:hAnsi="Times New Roman" w:cs="Times New Roman"/>
                <w:sz w:val="24"/>
                <w:szCs w:val="24"/>
              </w:rPr>
              <w:t>=</w:t>
            </w:r>
            <w:r w:rsidRPr="00AA7A5A">
              <w:rPr>
                <w:rFonts w:ascii="Times New Roman" w:hAnsi="Times New Roman" w:cs="Times New Roman"/>
                <w:sz w:val="24"/>
                <w:szCs w:val="24"/>
                <w:lang w:val="en-US"/>
              </w:rPr>
              <w:t>V</w:t>
            </w:r>
            <w:r w:rsidRPr="00AA7A5A">
              <w:rPr>
                <w:rFonts w:ascii="Times New Roman" w:hAnsi="Times New Roman" w:cs="Times New Roman"/>
                <w:sz w:val="24"/>
                <w:szCs w:val="24"/>
                <w:vertAlign w:val="subscript"/>
                <w:lang w:val="en-US"/>
              </w:rPr>
              <w:t>n</w:t>
            </w:r>
            <w:proofErr w:type="spellEnd"/>
            <w:r w:rsidRPr="00AA7A5A">
              <w:rPr>
                <w:rFonts w:ascii="Times New Roman" w:hAnsi="Times New Roman" w:cs="Times New Roman"/>
                <w:sz w:val="24"/>
                <w:szCs w:val="24"/>
              </w:rPr>
              <w:t>/</w:t>
            </w:r>
            <w:proofErr w:type="spellStart"/>
            <w:r w:rsidRPr="00AA7A5A">
              <w:rPr>
                <w:rFonts w:ascii="Times New Roman" w:hAnsi="Times New Roman" w:cs="Times New Roman"/>
                <w:sz w:val="24"/>
                <w:szCs w:val="24"/>
                <w:lang w:val="en-US"/>
              </w:rPr>
              <w:t>V</w:t>
            </w:r>
            <w:r w:rsidRPr="00AA7A5A">
              <w:rPr>
                <w:rFonts w:ascii="Times New Roman" w:hAnsi="Times New Roman" w:cs="Times New Roman"/>
                <w:sz w:val="24"/>
                <w:szCs w:val="24"/>
                <w:vertAlign w:val="subscript"/>
                <w:lang w:val="en-US"/>
              </w:rPr>
              <w:t>o</w:t>
            </w:r>
            <w:r w:rsidRPr="00AA7A5A">
              <w:rPr>
                <w:rFonts w:ascii="Times New Roman" w:hAnsi="Times New Roman" w:cs="Times New Roman"/>
                <w:sz w:val="24"/>
                <w:szCs w:val="24"/>
                <w:lang w:val="en-US"/>
              </w:rPr>
              <w:t>x</w:t>
            </w:r>
            <w:proofErr w:type="spellEnd"/>
            <w:r w:rsidRPr="00AA7A5A">
              <w:rPr>
                <w:rFonts w:ascii="Times New Roman" w:hAnsi="Times New Roman" w:cs="Times New Roman"/>
                <w:sz w:val="24"/>
                <w:szCs w:val="24"/>
              </w:rPr>
              <w:t>100%=</w:t>
            </w:r>
            <w:r w:rsidR="00AA7A5A" w:rsidRPr="00AA7A5A">
              <w:rPr>
                <w:rFonts w:ascii="Times New Roman" w:eastAsia="Times New Roman" w:hAnsi="Times New Roman" w:cs="Times New Roman"/>
                <w:sz w:val="24"/>
                <w:szCs w:val="24"/>
              </w:rPr>
              <w:t>52057125</w:t>
            </w:r>
            <w:r w:rsidR="00AA7A5A" w:rsidRPr="00AA7A5A">
              <w:rPr>
                <w:rFonts w:ascii="Times New Roman" w:hAnsi="Times New Roman"/>
                <w:sz w:val="24"/>
                <w:szCs w:val="24"/>
              </w:rPr>
              <w:t>,40</w:t>
            </w:r>
            <w:r w:rsidRPr="00AA7A5A">
              <w:rPr>
                <w:rFonts w:ascii="Times New Roman" w:hAnsi="Times New Roman" w:cs="Times New Roman"/>
                <w:sz w:val="24"/>
                <w:szCs w:val="24"/>
              </w:rPr>
              <w:t>/</w:t>
            </w:r>
            <w:r w:rsidR="00AA7A5A" w:rsidRPr="00AA7A5A">
              <w:rPr>
                <w:rFonts w:ascii="Times New Roman" w:eastAsia="Times New Roman" w:hAnsi="Times New Roman" w:cs="Times New Roman"/>
                <w:sz w:val="24"/>
                <w:szCs w:val="24"/>
              </w:rPr>
              <w:t>52057125</w:t>
            </w:r>
            <w:r w:rsidR="00AA7A5A" w:rsidRPr="00AA7A5A">
              <w:rPr>
                <w:rFonts w:ascii="Times New Roman" w:hAnsi="Times New Roman"/>
                <w:sz w:val="24"/>
                <w:szCs w:val="24"/>
              </w:rPr>
              <w:t>,40</w:t>
            </w:r>
            <w:r w:rsidRPr="00AA7A5A">
              <w:rPr>
                <w:rFonts w:ascii="Times New Roman" w:hAnsi="Times New Roman" w:cs="Times New Roman"/>
                <w:sz w:val="24"/>
                <w:szCs w:val="24"/>
                <w:lang w:val="en-US"/>
              </w:rPr>
              <w:t>x</w:t>
            </w:r>
            <w:r w:rsidRPr="00AA7A5A">
              <w:rPr>
                <w:rFonts w:ascii="Times New Roman" w:hAnsi="Times New Roman" w:cs="Times New Roman"/>
                <w:sz w:val="24"/>
                <w:szCs w:val="24"/>
              </w:rPr>
              <w:t>100%=100%</w:t>
            </w:r>
          </w:p>
        </w:tc>
      </w:tr>
      <w:tr w:rsidR="00B37528" w:rsidRPr="004A1FFC" w:rsidTr="00E80BB2">
        <w:tc>
          <w:tcPr>
            <w:tcW w:w="456" w:type="dxa"/>
          </w:tcPr>
          <w:p w:rsidR="00B37528" w:rsidRPr="004B6BB5" w:rsidRDefault="00B37528" w:rsidP="00507661">
            <w:pPr>
              <w:jc w:val="center"/>
              <w:rPr>
                <w:rFonts w:ascii="Times New Roman" w:hAnsi="Times New Roman" w:cs="Times New Roman"/>
                <w:sz w:val="24"/>
                <w:szCs w:val="24"/>
              </w:rPr>
            </w:pPr>
            <w:r w:rsidRPr="004B6BB5">
              <w:rPr>
                <w:rFonts w:ascii="Times New Roman" w:hAnsi="Times New Roman" w:cs="Times New Roman"/>
                <w:sz w:val="24"/>
                <w:szCs w:val="24"/>
              </w:rPr>
              <w:t>4</w:t>
            </w:r>
          </w:p>
        </w:tc>
        <w:tc>
          <w:tcPr>
            <w:tcW w:w="2597" w:type="dxa"/>
          </w:tcPr>
          <w:p w:rsidR="00B37528" w:rsidRPr="004B6BB5" w:rsidRDefault="00B37528" w:rsidP="000655DC">
            <w:pPr>
              <w:pStyle w:val="a5"/>
              <w:shd w:val="clear" w:color="auto" w:fill="auto"/>
              <w:spacing w:before="0" w:after="0" w:line="240" w:lineRule="exact"/>
              <w:jc w:val="both"/>
              <w:rPr>
                <w:rStyle w:val="1"/>
                <w:sz w:val="24"/>
                <w:szCs w:val="24"/>
              </w:rPr>
            </w:pPr>
            <w:r w:rsidRPr="004B6BB5">
              <w:rPr>
                <w:sz w:val="24"/>
                <w:szCs w:val="24"/>
              </w:rPr>
              <w:t>Рынок оказания услуг по перевозке пассажиров автомобильным транспортом по муниципальным маршрутам регулярных перевозок</w:t>
            </w:r>
          </w:p>
        </w:tc>
        <w:tc>
          <w:tcPr>
            <w:tcW w:w="2677" w:type="dxa"/>
          </w:tcPr>
          <w:p w:rsidR="00B37528" w:rsidRPr="004B6BB5" w:rsidRDefault="00B37528" w:rsidP="00077F52">
            <w:pPr>
              <w:spacing w:line="240" w:lineRule="exact"/>
              <w:jc w:val="both"/>
              <w:rPr>
                <w:rStyle w:val="1"/>
                <w:rFonts w:eastAsiaTheme="minorEastAsia"/>
                <w:sz w:val="24"/>
                <w:szCs w:val="24"/>
              </w:rPr>
            </w:pPr>
            <w:r w:rsidRPr="004B6BB5">
              <w:rPr>
                <w:rFonts w:ascii="Times New Roman" w:hAnsi="Times New Roman"/>
                <w:sz w:val="24"/>
                <w:szCs w:val="24"/>
              </w:rPr>
              <w:t>развитие конкуренции на рынке оказания услуг по перевозке пассажиров автомобильным транспортом по муниципальным маршрутам регулярных перевозок (городской транспорт), за исключением городского наземного электрического транспорта</w:t>
            </w:r>
          </w:p>
        </w:tc>
        <w:tc>
          <w:tcPr>
            <w:tcW w:w="1331" w:type="dxa"/>
          </w:tcPr>
          <w:p w:rsidR="00E80BB2" w:rsidRPr="004B6BB5" w:rsidRDefault="00E80BB2" w:rsidP="00E80BB2">
            <w:pPr>
              <w:jc w:val="center"/>
              <w:rPr>
                <w:rFonts w:ascii="Times New Roman" w:eastAsia="Times New Roman" w:hAnsi="Times New Roman"/>
                <w:sz w:val="24"/>
                <w:szCs w:val="24"/>
              </w:rPr>
            </w:pPr>
          </w:p>
          <w:p w:rsidR="00B37528" w:rsidRPr="004B6BB5" w:rsidRDefault="00B37528" w:rsidP="00E80BB2">
            <w:pPr>
              <w:jc w:val="center"/>
              <w:rPr>
                <w:rStyle w:val="1"/>
                <w:rFonts w:eastAsiaTheme="minorEastAsia"/>
                <w:sz w:val="24"/>
                <w:szCs w:val="24"/>
              </w:rPr>
            </w:pPr>
            <w:r w:rsidRPr="004B6BB5">
              <w:rPr>
                <w:rFonts w:ascii="Times New Roman" w:eastAsia="Times New Roman" w:hAnsi="Times New Roman"/>
                <w:sz w:val="24"/>
                <w:szCs w:val="24"/>
              </w:rPr>
              <w:t>процентов</w:t>
            </w:r>
          </w:p>
        </w:tc>
        <w:tc>
          <w:tcPr>
            <w:tcW w:w="1307" w:type="dxa"/>
            <w:tcBorders>
              <w:right w:val="single" w:sz="4" w:space="0" w:color="auto"/>
            </w:tcBorders>
          </w:tcPr>
          <w:p w:rsidR="00E80BB2" w:rsidRPr="004B6BB5" w:rsidRDefault="00E80BB2" w:rsidP="00E80BB2">
            <w:pPr>
              <w:jc w:val="center"/>
              <w:rPr>
                <w:rFonts w:ascii="Times New Roman" w:eastAsia="Times New Roman" w:hAnsi="Times New Roman"/>
                <w:sz w:val="24"/>
                <w:szCs w:val="24"/>
              </w:rPr>
            </w:pPr>
          </w:p>
          <w:p w:rsidR="00B37528" w:rsidRPr="004B6BB5" w:rsidRDefault="00B37528" w:rsidP="00E80BB2">
            <w:pPr>
              <w:jc w:val="center"/>
              <w:rPr>
                <w:rFonts w:ascii="Times New Roman" w:hAnsi="Times New Roman" w:cs="Times New Roman"/>
                <w:sz w:val="24"/>
                <w:szCs w:val="24"/>
              </w:rPr>
            </w:pPr>
            <w:r w:rsidRPr="004B6BB5">
              <w:rPr>
                <w:rFonts w:ascii="Times New Roman" w:eastAsia="Times New Roman" w:hAnsi="Times New Roman"/>
                <w:sz w:val="24"/>
                <w:szCs w:val="24"/>
              </w:rPr>
              <w:t>100,00</w:t>
            </w:r>
          </w:p>
        </w:tc>
        <w:tc>
          <w:tcPr>
            <w:tcW w:w="1563" w:type="dxa"/>
            <w:tcBorders>
              <w:right w:val="single" w:sz="4" w:space="0" w:color="auto"/>
            </w:tcBorders>
          </w:tcPr>
          <w:p w:rsidR="00B37528" w:rsidRPr="004B6BB5" w:rsidRDefault="00B37528" w:rsidP="00E80BB2">
            <w:pPr>
              <w:rPr>
                <w:rFonts w:ascii="Times New Roman" w:hAnsi="Times New Roman" w:cs="Times New Roman"/>
                <w:sz w:val="24"/>
                <w:szCs w:val="24"/>
              </w:rPr>
            </w:pPr>
          </w:p>
          <w:p w:rsidR="00B37528" w:rsidRPr="004B6BB5" w:rsidRDefault="00B37528" w:rsidP="00E80BB2">
            <w:pPr>
              <w:jc w:val="center"/>
              <w:rPr>
                <w:rFonts w:ascii="Times New Roman" w:hAnsi="Times New Roman" w:cs="Times New Roman"/>
                <w:sz w:val="24"/>
                <w:szCs w:val="24"/>
              </w:rPr>
            </w:pPr>
            <w:r w:rsidRPr="004B6BB5">
              <w:rPr>
                <w:rFonts w:ascii="Times New Roman" w:hAnsi="Times New Roman" w:cs="Times New Roman"/>
                <w:sz w:val="24"/>
                <w:szCs w:val="24"/>
              </w:rPr>
              <w:t>100,00</w:t>
            </w:r>
          </w:p>
          <w:p w:rsidR="00B37528" w:rsidRPr="004B6BB5" w:rsidRDefault="00B37528" w:rsidP="00E80BB2">
            <w:pPr>
              <w:jc w:val="center"/>
              <w:rPr>
                <w:rFonts w:ascii="Times New Roman" w:hAnsi="Times New Roman" w:cs="Times New Roman"/>
                <w:sz w:val="24"/>
                <w:szCs w:val="24"/>
              </w:rPr>
            </w:pPr>
          </w:p>
          <w:p w:rsidR="00B37528" w:rsidRPr="004B6BB5" w:rsidRDefault="00B37528" w:rsidP="00E80BB2">
            <w:pPr>
              <w:jc w:val="center"/>
              <w:rPr>
                <w:rFonts w:ascii="Times New Roman" w:hAnsi="Times New Roman" w:cs="Times New Roman"/>
                <w:sz w:val="24"/>
                <w:szCs w:val="24"/>
              </w:rPr>
            </w:pPr>
          </w:p>
        </w:tc>
        <w:tc>
          <w:tcPr>
            <w:tcW w:w="5945" w:type="dxa"/>
            <w:tcBorders>
              <w:left w:val="single" w:sz="4" w:space="0" w:color="auto"/>
            </w:tcBorders>
          </w:tcPr>
          <w:p w:rsidR="00B37528" w:rsidRPr="004B6BB5" w:rsidRDefault="000132E7" w:rsidP="00206E09">
            <w:pPr>
              <w:jc w:val="both"/>
              <w:rPr>
                <w:rFonts w:ascii="Times New Roman" w:hAnsi="Times New Roman" w:cs="Times New Roman"/>
                <w:sz w:val="24"/>
                <w:szCs w:val="24"/>
              </w:rPr>
            </w:pPr>
            <w:r w:rsidRPr="004B6BB5">
              <w:rPr>
                <w:rFonts w:ascii="Times New Roman" w:hAnsi="Times New Roman" w:cs="Times New Roman"/>
                <w:sz w:val="24"/>
                <w:szCs w:val="24"/>
              </w:rPr>
              <w:t>Услуги (работы) в сфере перевозок пассажиров автомобильным транспортом по муниципальным маршрутам регулярных перевозок в Петровском городском округе Ставропольского края организациями частной формы собственности оказаны (выполнены) в полном объеме.</w:t>
            </w:r>
          </w:p>
        </w:tc>
      </w:tr>
      <w:tr w:rsidR="00B37528" w:rsidRPr="004A1FFC" w:rsidTr="00B37528">
        <w:tc>
          <w:tcPr>
            <w:tcW w:w="456" w:type="dxa"/>
          </w:tcPr>
          <w:p w:rsidR="00B37528" w:rsidRPr="00C72D86" w:rsidRDefault="00B37528" w:rsidP="00507661">
            <w:pPr>
              <w:jc w:val="center"/>
              <w:rPr>
                <w:rFonts w:ascii="Times New Roman" w:hAnsi="Times New Roman" w:cs="Times New Roman"/>
                <w:sz w:val="24"/>
                <w:szCs w:val="24"/>
              </w:rPr>
            </w:pPr>
            <w:r w:rsidRPr="00C72D86">
              <w:rPr>
                <w:rFonts w:ascii="Times New Roman" w:hAnsi="Times New Roman" w:cs="Times New Roman"/>
                <w:sz w:val="24"/>
                <w:szCs w:val="24"/>
              </w:rPr>
              <w:t>5</w:t>
            </w:r>
          </w:p>
        </w:tc>
        <w:tc>
          <w:tcPr>
            <w:tcW w:w="2597" w:type="dxa"/>
          </w:tcPr>
          <w:p w:rsidR="00B37528" w:rsidRPr="00C72D86" w:rsidRDefault="00B37528" w:rsidP="00077F52">
            <w:pPr>
              <w:pStyle w:val="a5"/>
              <w:shd w:val="clear" w:color="auto" w:fill="auto"/>
              <w:spacing w:before="0" w:after="0" w:line="240" w:lineRule="exact"/>
              <w:jc w:val="both"/>
              <w:rPr>
                <w:rStyle w:val="1"/>
                <w:sz w:val="24"/>
                <w:szCs w:val="24"/>
              </w:rPr>
            </w:pPr>
            <w:r w:rsidRPr="00C72D86">
              <w:rPr>
                <w:sz w:val="24"/>
                <w:szCs w:val="24"/>
              </w:rPr>
              <w:t xml:space="preserve">Рынок оказания услуг по перевозке пассажиров и багажа </w:t>
            </w:r>
            <w:r w:rsidRPr="00C72D86">
              <w:rPr>
                <w:sz w:val="24"/>
                <w:szCs w:val="24"/>
              </w:rPr>
              <w:lastRenderedPageBreak/>
              <w:t>легковым такси на территории округа</w:t>
            </w:r>
          </w:p>
        </w:tc>
        <w:tc>
          <w:tcPr>
            <w:tcW w:w="2677" w:type="dxa"/>
          </w:tcPr>
          <w:p w:rsidR="00B37528" w:rsidRPr="00C72D86" w:rsidRDefault="00B37528" w:rsidP="00077F52">
            <w:pPr>
              <w:spacing w:line="240" w:lineRule="exact"/>
              <w:jc w:val="both"/>
              <w:rPr>
                <w:rStyle w:val="1"/>
                <w:rFonts w:eastAsiaTheme="minorEastAsia"/>
                <w:sz w:val="24"/>
                <w:szCs w:val="24"/>
              </w:rPr>
            </w:pPr>
            <w:r w:rsidRPr="00C72D86">
              <w:rPr>
                <w:rFonts w:ascii="Times New Roman" w:hAnsi="Times New Roman"/>
                <w:sz w:val="24"/>
                <w:szCs w:val="24"/>
              </w:rPr>
              <w:lastRenderedPageBreak/>
              <w:t xml:space="preserve">развитие конкуренции в сфере услуг по перевозке пассажиров </w:t>
            </w:r>
            <w:r w:rsidRPr="00C72D86">
              <w:rPr>
                <w:rFonts w:ascii="Times New Roman" w:hAnsi="Times New Roman"/>
                <w:sz w:val="24"/>
                <w:szCs w:val="24"/>
              </w:rPr>
              <w:lastRenderedPageBreak/>
              <w:t>и багажа легковым такси</w:t>
            </w:r>
          </w:p>
        </w:tc>
        <w:tc>
          <w:tcPr>
            <w:tcW w:w="1331" w:type="dxa"/>
            <w:vAlign w:val="center"/>
          </w:tcPr>
          <w:p w:rsidR="00B37528" w:rsidRPr="00C72D86" w:rsidRDefault="00B37528" w:rsidP="00472A11">
            <w:pPr>
              <w:jc w:val="center"/>
              <w:rPr>
                <w:rStyle w:val="1"/>
                <w:rFonts w:eastAsiaTheme="minorEastAsia"/>
                <w:sz w:val="24"/>
                <w:szCs w:val="24"/>
              </w:rPr>
            </w:pPr>
            <w:r w:rsidRPr="00C72D86">
              <w:rPr>
                <w:rFonts w:ascii="Times New Roman" w:hAnsi="Times New Roman"/>
                <w:sz w:val="24"/>
                <w:szCs w:val="24"/>
              </w:rPr>
              <w:lastRenderedPageBreak/>
              <w:t>процентов</w:t>
            </w:r>
          </w:p>
        </w:tc>
        <w:tc>
          <w:tcPr>
            <w:tcW w:w="1307" w:type="dxa"/>
            <w:tcBorders>
              <w:right w:val="single" w:sz="4" w:space="0" w:color="auto"/>
            </w:tcBorders>
            <w:vAlign w:val="center"/>
          </w:tcPr>
          <w:p w:rsidR="00B37528" w:rsidRPr="00C72D86" w:rsidRDefault="00B37528" w:rsidP="00472A11">
            <w:pPr>
              <w:jc w:val="center"/>
              <w:rPr>
                <w:rFonts w:ascii="Times New Roman" w:hAnsi="Times New Roman" w:cs="Times New Roman"/>
                <w:sz w:val="24"/>
                <w:szCs w:val="24"/>
              </w:rPr>
            </w:pPr>
            <w:r w:rsidRPr="00C72D86">
              <w:rPr>
                <w:rFonts w:ascii="Times New Roman" w:eastAsia="Times New Roman" w:hAnsi="Times New Roman"/>
                <w:sz w:val="24"/>
                <w:szCs w:val="24"/>
              </w:rPr>
              <w:t>100,00</w:t>
            </w:r>
          </w:p>
        </w:tc>
        <w:tc>
          <w:tcPr>
            <w:tcW w:w="1563" w:type="dxa"/>
            <w:tcBorders>
              <w:right w:val="single" w:sz="4" w:space="0" w:color="auto"/>
            </w:tcBorders>
            <w:vAlign w:val="center"/>
          </w:tcPr>
          <w:p w:rsidR="00B37528" w:rsidRPr="00C72D86" w:rsidRDefault="00B37528" w:rsidP="00472A11">
            <w:pPr>
              <w:jc w:val="center"/>
              <w:rPr>
                <w:rFonts w:ascii="Times New Roman" w:hAnsi="Times New Roman" w:cs="Times New Roman"/>
                <w:sz w:val="24"/>
                <w:szCs w:val="24"/>
              </w:rPr>
            </w:pPr>
            <w:r w:rsidRPr="00C72D86">
              <w:rPr>
                <w:rFonts w:ascii="Times New Roman" w:hAnsi="Times New Roman" w:cs="Times New Roman"/>
                <w:sz w:val="24"/>
                <w:szCs w:val="24"/>
              </w:rPr>
              <w:t>100,00</w:t>
            </w:r>
          </w:p>
        </w:tc>
        <w:tc>
          <w:tcPr>
            <w:tcW w:w="5945" w:type="dxa"/>
            <w:tcBorders>
              <w:left w:val="single" w:sz="4" w:space="0" w:color="auto"/>
            </w:tcBorders>
          </w:tcPr>
          <w:p w:rsidR="00B37528" w:rsidRPr="00C72D86" w:rsidRDefault="00B37528" w:rsidP="00472A11">
            <w:pPr>
              <w:jc w:val="both"/>
              <w:rPr>
                <w:rFonts w:ascii="Times New Roman" w:hAnsi="Times New Roman" w:cs="Times New Roman"/>
                <w:sz w:val="24"/>
                <w:szCs w:val="24"/>
              </w:rPr>
            </w:pPr>
            <w:r w:rsidRPr="00C72D86">
              <w:rPr>
                <w:rFonts w:ascii="Times New Roman" w:hAnsi="Times New Roman" w:cs="Times New Roman"/>
                <w:sz w:val="24"/>
                <w:szCs w:val="24"/>
              </w:rPr>
              <w:t xml:space="preserve">Предоставление услуг по перевозке пассажиров и багажа легковым такси на территории Петровского городского округа осуществляется организациями </w:t>
            </w:r>
            <w:r w:rsidRPr="00C72D86">
              <w:rPr>
                <w:rFonts w:ascii="Times New Roman" w:hAnsi="Times New Roman" w:cs="Times New Roman"/>
                <w:sz w:val="24"/>
                <w:szCs w:val="24"/>
              </w:rPr>
              <w:lastRenderedPageBreak/>
              <w:t>частной формы собственности</w:t>
            </w:r>
            <w:r w:rsidR="004B6BB5" w:rsidRPr="00C72D86">
              <w:rPr>
                <w:rFonts w:ascii="Times New Roman" w:hAnsi="Times New Roman" w:cs="Times New Roman"/>
                <w:sz w:val="24"/>
                <w:szCs w:val="24"/>
              </w:rPr>
              <w:t xml:space="preserve">, </w:t>
            </w:r>
            <w:r w:rsidR="00C72D86" w:rsidRPr="00C72D86">
              <w:rPr>
                <w:rFonts w:ascii="Times New Roman" w:hAnsi="Times New Roman" w:cs="Times New Roman"/>
                <w:sz w:val="24"/>
                <w:szCs w:val="24"/>
              </w:rPr>
              <w:t>оказаны (выполнены) в полном объеме.</w:t>
            </w:r>
          </w:p>
        </w:tc>
      </w:tr>
      <w:tr w:rsidR="00B37528" w:rsidRPr="004A1FFC" w:rsidTr="00E80BB2">
        <w:tc>
          <w:tcPr>
            <w:tcW w:w="456" w:type="dxa"/>
          </w:tcPr>
          <w:p w:rsidR="00B37528" w:rsidRPr="00C72D86" w:rsidRDefault="00B37528" w:rsidP="00507661">
            <w:pPr>
              <w:jc w:val="center"/>
              <w:rPr>
                <w:rFonts w:ascii="Times New Roman" w:hAnsi="Times New Roman" w:cs="Times New Roman"/>
                <w:sz w:val="24"/>
                <w:szCs w:val="24"/>
              </w:rPr>
            </w:pPr>
            <w:r w:rsidRPr="00C72D86">
              <w:rPr>
                <w:rFonts w:ascii="Times New Roman" w:hAnsi="Times New Roman" w:cs="Times New Roman"/>
                <w:sz w:val="24"/>
                <w:szCs w:val="24"/>
              </w:rPr>
              <w:lastRenderedPageBreak/>
              <w:t>6</w:t>
            </w:r>
          </w:p>
        </w:tc>
        <w:tc>
          <w:tcPr>
            <w:tcW w:w="2597" w:type="dxa"/>
          </w:tcPr>
          <w:p w:rsidR="00B37528" w:rsidRPr="00C72D86" w:rsidRDefault="00B37528" w:rsidP="00077F52">
            <w:pPr>
              <w:pStyle w:val="a5"/>
              <w:shd w:val="clear" w:color="auto" w:fill="auto"/>
              <w:spacing w:before="0" w:after="0" w:line="240" w:lineRule="exact"/>
              <w:jc w:val="both"/>
              <w:rPr>
                <w:rStyle w:val="1"/>
                <w:sz w:val="24"/>
                <w:szCs w:val="24"/>
              </w:rPr>
            </w:pPr>
            <w:r w:rsidRPr="00C72D86">
              <w:rPr>
                <w:sz w:val="24"/>
                <w:szCs w:val="24"/>
              </w:rPr>
              <w:t>Рынок услуг связи, в том числе услуг по предоставлению широкополосного доступа к информационно-телекоммуникационной сети «Интернет»</w:t>
            </w:r>
          </w:p>
        </w:tc>
        <w:tc>
          <w:tcPr>
            <w:tcW w:w="2677" w:type="dxa"/>
          </w:tcPr>
          <w:p w:rsidR="00B37528" w:rsidRPr="00C72D86" w:rsidRDefault="00B37528" w:rsidP="00077F52">
            <w:pPr>
              <w:spacing w:line="240" w:lineRule="exact"/>
              <w:jc w:val="both"/>
              <w:rPr>
                <w:rStyle w:val="1"/>
                <w:rFonts w:eastAsiaTheme="minorEastAsia"/>
                <w:sz w:val="24"/>
                <w:szCs w:val="24"/>
              </w:rPr>
            </w:pPr>
            <w:r w:rsidRPr="00C72D86">
              <w:rPr>
                <w:rFonts w:ascii="Times New Roman" w:hAnsi="Times New Roman"/>
                <w:sz w:val="24"/>
                <w:szCs w:val="24"/>
              </w:rPr>
              <w:t>развитие конкуренции на рынке услуг связи по предоставлению широкополосного доступа к информационно-телекоммуникационной сети «Интернет»</w:t>
            </w:r>
          </w:p>
        </w:tc>
        <w:tc>
          <w:tcPr>
            <w:tcW w:w="1331" w:type="dxa"/>
          </w:tcPr>
          <w:p w:rsidR="00E80BB2" w:rsidRPr="00C72D86" w:rsidRDefault="00E80BB2" w:rsidP="00E80BB2">
            <w:pPr>
              <w:jc w:val="center"/>
              <w:rPr>
                <w:rFonts w:ascii="Times New Roman" w:hAnsi="Times New Roman"/>
                <w:sz w:val="24"/>
                <w:szCs w:val="24"/>
              </w:rPr>
            </w:pPr>
          </w:p>
          <w:p w:rsidR="00B37528" w:rsidRPr="00C72D86" w:rsidRDefault="00B37528" w:rsidP="00E80BB2">
            <w:pPr>
              <w:jc w:val="center"/>
              <w:rPr>
                <w:rStyle w:val="1"/>
                <w:rFonts w:eastAsiaTheme="minorEastAsia"/>
                <w:sz w:val="24"/>
                <w:szCs w:val="24"/>
              </w:rPr>
            </w:pPr>
            <w:r w:rsidRPr="00C72D86">
              <w:rPr>
                <w:rFonts w:ascii="Times New Roman" w:hAnsi="Times New Roman"/>
                <w:sz w:val="24"/>
                <w:szCs w:val="24"/>
              </w:rPr>
              <w:t>процентов</w:t>
            </w:r>
          </w:p>
        </w:tc>
        <w:tc>
          <w:tcPr>
            <w:tcW w:w="1307" w:type="dxa"/>
            <w:tcBorders>
              <w:right w:val="single" w:sz="4" w:space="0" w:color="auto"/>
            </w:tcBorders>
          </w:tcPr>
          <w:p w:rsidR="00E80BB2" w:rsidRPr="00C72D86" w:rsidRDefault="00E80BB2" w:rsidP="00E80BB2">
            <w:pPr>
              <w:jc w:val="center"/>
              <w:rPr>
                <w:rFonts w:ascii="Times New Roman" w:eastAsia="Times New Roman" w:hAnsi="Times New Roman"/>
                <w:sz w:val="24"/>
                <w:szCs w:val="24"/>
              </w:rPr>
            </w:pPr>
          </w:p>
          <w:p w:rsidR="00B37528" w:rsidRPr="00C72D86" w:rsidRDefault="00B37528" w:rsidP="00E80BB2">
            <w:pPr>
              <w:jc w:val="center"/>
              <w:rPr>
                <w:rFonts w:ascii="Times New Roman" w:hAnsi="Times New Roman" w:cs="Times New Roman"/>
                <w:sz w:val="24"/>
                <w:szCs w:val="24"/>
              </w:rPr>
            </w:pPr>
            <w:r w:rsidRPr="00C72D86">
              <w:rPr>
                <w:rFonts w:ascii="Times New Roman" w:eastAsia="Times New Roman" w:hAnsi="Times New Roman"/>
                <w:sz w:val="24"/>
                <w:szCs w:val="24"/>
              </w:rPr>
              <w:t>100,00</w:t>
            </w:r>
          </w:p>
        </w:tc>
        <w:tc>
          <w:tcPr>
            <w:tcW w:w="1563" w:type="dxa"/>
            <w:tcBorders>
              <w:right w:val="single" w:sz="4" w:space="0" w:color="auto"/>
            </w:tcBorders>
          </w:tcPr>
          <w:p w:rsidR="00E80BB2" w:rsidRPr="00C72D86" w:rsidRDefault="00E80BB2" w:rsidP="00E80BB2">
            <w:pPr>
              <w:jc w:val="center"/>
              <w:rPr>
                <w:rFonts w:ascii="Times New Roman" w:hAnsi="Times New Roman" w:cs="Times New Roman"/>
                <w:sz w:val="24"/>
                <w:szCs w:val="24"/>
              </w:rPr>
            </w:pPr>
          </w:p>
          <w:p w:rsidR="00B37528" w:rsidRPr="00C72D86" w:rsidRDefault="00B37528" w:rsidP="00E80BB2">
            <w:pPr>
              <w:jc w:val="center"/>
              <w:rPr>
                <w:rFonts w:ascii="Times New Roman" w:hAnsi="Times New Roman" w:cs="Times New Roman"/>
                <w:sz w:val="24"/>
                <w:szCs w:val="24"/>
              </w:rPr>
            </w:pPr>
            <w:r w:rsidRPr="00C72D86">
              <w:rPr>
                <w:rFonts w:ascii="Times New Roman" w:hAnsi="Times New Roman" w:cs="Times New Roman"/>
                <w:sz w:val="24"/>
                <w:szCs w:val="24"/>
              </w:rPr>
              <w:t>100,00</w:t>
            </w:r>
          </w:p>
        </w:tc>
        <w:tc>
          <w:tcPr>
            <w:tcW w:w="5945" w:type="dxa"/>
            <w:tcBorders>
              <w:left w:val="single" w:sz="4" w:space="0" w:color="auto"/>
            </w:tcBorders>
          </w:tcPr>
          <w:p w:rsidR="00B37528" w:rsidRPr="00C72D86" w:rsidRDefault="00B37528" w:rsidP="00472A11">
            <w:pPr>
              <w:jc w:val="both"/>
              <w:rPr>
                <w:rFonts w:ascii="Times New Roman" w:hAnsi="Times New Roman" w:cs="Times New Roman"/>
                <w:sz w:val="24"/>
                <w:szCs w:val="24"/>
              </w:rPr>
            </w:pPr>
            <w:r w:rsidRPr="00C72D86">
              <w:rPr>
                <w:rFonts w:ascii="Times New Roman" w:hAnsi="Times New Roman" w:cs="Times New Roman"/>
                <w:sz w:val="24"/>
                <w:szCs w:val="24"/>
              </w:rPr>
              <w:t>На территории Петровского городского округа Ставропольского края услуги связи, в том числе услуги по предоставлению широкополосного доступа к информационно-телекоммуникационной сети «Интернет» для населения округа предоставляют 8 коммерческих организаций частной формы собственности</w:t>
            </w:r>
            <w:r w:rsidR="001A57F7" w:rsidRPr="00C72D86">
              <w:rPr>
                <w:rFonts w:ascii="Times New Roman" w:hAnsi="Times New Roman" w:cs="Times New Roman"/>
                <w:sz w:val="24"/>
                <w:szCs w:val="24"/>
              </w:rPr>
              <w:t>.</w:t>
            </w:r>
          </w:p>
        </w:tc>
      </w:tr>
      <w:tr w:rsidR="00B37528" w:rsidRPr="004A1FFC" w:rsidTr="00E80BB2">
        <w:tc>
          <w:tcPr>
            <w:tcW w:w="456" w:type="dxa"/>
          </w:tcPr>
          <w:p w:rsidR="00B37528" w:rsidRPr="003D6C63" w:rsidRDefault="00B37528" w:rsidP="00507661">
            <w:pPr>
              <w:jc w:val="center"/>
              <w:rPr>
                <w:rFonts w:ascii="Times New Roman" w:hAnsi="Times New Roman" w:cs="Times New Roman"/>
                <w:sz w:val="24"/>
                <w:szCs w:val="24"/>
              </w:rPr>
            </w:pPr>
            <w:r w:rsidRPr="003D6C63">
              <w:rPr>
                <w:rFonts w:ascii="Times New Roman" w:hAnsi="Times New Roman" w:cs="Times New Roman"/>
                <w:sz w:val="24"/>
                <w:szCs w:val="24"/>
              </w:rPr>
              <w:t>7</w:t>
            </w:r>
          </w:p>
        </w:tc>
        <w:tc>
          <w:tcPr>
            <w:tcW w:w="2597" w:type="dxa"/>
          </w:tcPr>
          <w:p w:rsidR="00B37528" w:rsidRPr="003D6C63" w:rsidRDefault="00B37528" w:rsidP="00077F52">
            <w:pPr>
              <w:pStyle w:val="a5"/>
              <w:shd w:val="clear" w:color="auto" w:fill="auto"/>
              <w:spacing w:before="0" w:after="0" w:line="240" w:lineRule="exact"/>
              <w:jc w:val="both"/>
              <w:rPr>
                <w:rStyle w:val="1"/>
                <w:sz w:val="24"/>
                <w:szCs w:val="24"/>
              </w:rPr>
            </w:pPr>
            <w:r w:rsidRPr="003D6C63">
              <w:rPr>
                <w:sz w:val="24"/>
                <w:szCs w:val="24"/>
              </w:rPr>
              <w:t>Рынок дорожной деятельности (за исключением проектирования)</w:t>
            </w:r>
          </w:p>
        </w:tc>
        <w:tc>
          <w:tcPr>
            <w:tcW w:w="2677" w:type="dxa"/>
          </w:tcPr>
          <w:p w:rsidR="00B37528" w:rsidRPr="003D6C63" w:rsidRDefault="00B37528" w:rsidP="00077F52">
            <w:pPr>
              <w:spacing w:line="240" w:lineRule="exact"/>
              <w:jc w:val="both"/>
              <w:rPr>
                <w:rStyle w:val="1"/>
                <w:rFonts w:eastAsiaTheme="minorEastAsia"/>
                <w:sz w:val="24"/>
                <w:szCs w:val="24"/>
              </w:rPr>
            </w:pPr>
            <w:r w:rsidRPr="003D6C63">
              <w:rPr>
                <w:rFonts w:ascii="Times New Roman" w:hAnsi="Times New Roman"/>
                <w:sz w:val="24"/>
                <w:szCs w:val="24"/>
              </w:rPr>
              <w:t>развитие конкуренции на рынке дорожной деятельности (за исключением проектирования)</w:t>
            </w:r>
          </w:p>
        </w:tc>
        <w:tc>
          <w:tcPr>
            <w:tcW w:w="1331" w:type="dxa"/>
          </w:tcPr>
          <w:p w:rsidR="00E80BB2" w:rsidRPr="003D6C63" w:rsidRDefault="00E80BB2" w:rsidP="00E80BB2">
            <w:pPr>
              <w:jc w:val="center"/>
              <w:rPr>
                <w:rFonts w:ascii="Times New Roman" w:hAnsi="Times New Roman"/>
                <w:sz w:val="24"/>
                <w:szCs w:val="24"/>
              </w:rPr>
            </w:pPr>
          </w:p>
          <w:p w:rsidR="00B37528" w:rsidRPr="003D6C63" w:rsidRDefault="00B37528" w:rsidP="00E80BB2">
            <w:pPr>
              <w:jc w:val="center"/>
              <w:rPr>
                <w:rStyle w:val="1"/>
                <w:rFonts w:eastAsiaTheme="minorEastAsia"/>
                <w:sz w:val="24"/>
                <w:szCs w:val="24"/>
              </w:rPr>
            </w:pPr>
            <w:r w:rsidRPr="003D6C63">
              <w:rPr>
                <w:rFonts w:ascii="Times New Roman" w:hAnsi="Times New Roman"/>
                <w:sz w:val="24"/>
                <w:szCs w:val="24"/>
              </w:rPr>
              <w:t>процентов</w:t>
            </w:r>
          </w:p>
        </w:tc>
        <w:tc>
          <w:tcPr>
            <w:tcW w:w="1307" w:type="dxa"/>
            <w:tcBorders>
              <w:right w:val="single" w:sz="4" w:space="0" w:color="auto"/>
            </w:tcBorders>
          </w:tcPr>
          <w:p w:rsidR="00E80BB2" w:rsidRPr="003D6C63" w:rsidRDefault="00E80BB2" w:rsidP="00E80BB2">
            <w:pPr>
              <w:jc w:val="center"/>
              <w:rPr>
                <w:rFonts w:ascii="Times New Roman" w:hAnsi="Times New Roman"/>
                <w:sz w:val="24"/>
                <w:szCs w:val="24"/>
              </w:rPr>
            </w:pPr>
          </w:p>
          <w:p w:rsidR="00B37528" w:rsidRPr="003D6C63" w:rsidRDefault="003D6C63" w:rsidP="00E80BB2">
            <w:pPr>
              <w:jc w:val="center"/>
              <w:rPr>
                <w:rFonts w:ascii="Times New Roman" w:hAnsi="Times New Roman" w:cs="Times New Roman"/>
                <w:sz w:val="24"/>
                <w:szCs w:val="24"/>
              </w:rPr>
            </w:pPr>
            <w:r w:rsidRPr="003D6C63">
              <w:rPr>
                <w:rFonts w:ascii="Times New Roman" w:hAnsi="Times New Roman"/>
                <w:sz w:val="24"/>
                <w:szCs w:val="24"/>
              </w:rPr>
              <w:t>100</w:t>
            </w:r>
            <w:r w:rsidR="00B37528" w:rsidRPr="003D6C63">
              <w:rPr>
                <w:rFonts w:ascii="Times New Roman" w:hAnsi="Times New Roman"/>
                <w:sz w:val="24"/>
                <w:szCs w:val="24"/>
              </w:rPr>
              <w:t>,00</w:t>
            </w:r>
          </w:p>
        </w:tc>
        <w:tc>
          <w:tcPr>
            <w:tcW w:w="1563" w:type="dxa"/>
            <w:tcBorders>
              <w:right w:val="single" w:sz="4" w:space="0" w:color="auto"/>
            </w:tcBorders>
          </w:tcPr>
          <w:p w:rsidR="00E80BB2" w:rsidRPr="003D6C63" w:rsidRDefault="00E80BB2" w:rsidP="00E80BB2">
            <w:pPr>
              <w:jc w:val="center"/>
              <w:rPr>
                <w:rFonts w:ascii="Times New Roman" w:hAnsi="Times New Roman" w:cs="Times New Roman"/>
                <w:sz w:val="24"/>
                <w:szCs w:val="24"/>
              </w:rPr>
            </w:pPr>
          </w:p>
          <w:p w:rsidR="00B37528" w:rsidRPr="003D6C63" w:rsidRDefault="003F7C6E" w:rsidP="00E80BB2">
            <w:pPr>
              <w:jc w:val="center"/>
              <w:rPr>
                <w:rFonts w:ascii="Times New Roman" w:hAnsi="Times New Roman" w:cs="Times New Roman"/>
                <w:sz w:val="24"/>
                <w:szCs w:val="24"/>
              </w:rPr>
            </w:pPr>
            <w:r w:rsidRPr="003D6C63">
              <w:rPr>
                <w:rFonts w:ascii="Times New Roman" w:hAnsi="Times New Roman" w:cs="Times New Roman"/>
                <w:sz w:val="24"/>
                <w:szCs w:val="24"/>
              </w:rPr>
              <w:t>100</w:t>
            </w:r>
            <w:r w:rsidR="00B37528" w:rsidRPr="003D6C63">
              <w:rPr>
                <w:rFonts w:ascii="Times New Roman" w:hAnsi="Times New Roman" w:cs="Times New Roman"/>
                <w:sz w:val="24"/>
                <w:szCs w:val="24"/>
              </w:rPr>
              <w:t>,00</w:t>
            </w:r>
          </w:p>
        </w:tc>
        <w:tc>
          <w:tcPr>
            <w:tcW w:w="5945" w:type="dxa"/>
            <w:tcBorders>
              <w:left w:val="single" w:sz="4" w:space="0" w:color="auto"/>
            </w:tcBorders>
          </w:tcPr>
          <w:p w:rsidR="00B37528" w:rsidRPr="003D6C63" w:rsidRDefault="00B37528" w:rsidP="00472A11">
            <w:pPr>
              <w:jc w:val="both"/>
              <w:rPr>
                <w:rFonts w:ascii="Times New Roman" w:hAnsi="Times New Roman" w:cs="Times New Roman"/>
                <w:sz w:val="24"/>
                <w:szCs w:val="24"/>
                <w:highlight w:val="yellow"/>
              </w:rPr>
            </w:pPr>
            <w:r w:rsidRPr="003D6C63">
              <w:rPr>
                <w:rFonts w:ascii="Times New Roman" w:hAnsi="Times New Roman" w:cs="Times New Roman"/>
                <w:sz w:val="24"/>
                <w:szCs w:val="24"/>
              </w:rPr>
              <w:t>Рынок дорожной деятельности на территории Петровского городского округа</w:t>
            </w:r>
            <w:r w:rsidR="003F7C6E" w:rsidRPr="003D6C63">
              <w:rPr>
                <w:rFonts w:ascii="Times New Roman" w:hAnsi="Times New Roman" w:cs="Times New Roman"/>
                <w:sz w:val="24"/>
                <w:szCs w:val="24"/>
              </w:rPr>
              <w:t xml:space="preserve"> Ставропольского края</w:t>
            </w:r>
            <w:r w:rsidRPr="003D6C63">
              <w:rPr>
                <w:rFonts w:ascii="Times New Roman" w:hAnsi="Times New Roman" w:cs="Times New Roman"/>
                <w:sz w:val="24"/>
                <w:szCs w:val="24"/>
              </w:rPr>
              <w:t xml:space="preserve"> представляют организации частной формы собственности.</w:t>
            </w:r>
          </w:p>
          <w:p w:rsidR="000655DC" w:rsidRPr="003D6C63" w:rsidRDefault="000655DC" w:rsidP="003F7C6E">
            <w:pPr>
              <w:jc w:val="both"/>
              <w:rPr>
                <w:rFonts w:ascii="Times New Roman" w:hAnsi="Times New Roman" w:cs="Times New Roman"/>
                <w:sz w:val="24"/>
                <w:szCs w:val="24"/>
                <w:highlight w:val="yellow"/>
              </w:rPr>
            </w:pPr>
          </w:p>
        </w:tc>
      </w:tr>
      <w:tr w:rsidR="00B37528" w:rsidRPr="004A1FFC" w:rsidTr="00E80BB2">
        <w:tc>
          <w:tcPr>
            <w:tcW w:w="456" w:type="dxa"/>
          </w:tcPr>
          <w:p w:rsidR="00B37528" w:rsidRPr="003F1871" w:rsidRDefault="00B37528" w:rsidP="00507661">
            <w:pPr>
              <w:jc w:val="center"/>
              <w:rPr>
                <w:rFonts w:ascii="Times New Roman" w:hAnsi="Times New Roman" w:cs="Times New Roman"/>
                <w:sz w:val="24"/>
                <w:szCs w:val="24"/>
              </w:rPr>
            </w:pPr>
            <w:r w:rsidRPr="003F1871">
              <w:rPr>
                <w:rFonts w:ascii="Times New Roman" w:hAnsi="Times New Roman" w:cs="Times New Roman"/>
                <w:sz w:val="24"/>
                <w:szCs w:val="24"/>
              </w:rPr>
              <w:t>8</w:t>
            </w:r>
          </w:p>
        </w:tc>
        <w:tc>
          <w:tcPr>
            <w:tcW w:w="2597" w:type="dxa"/>
          </w:tcPr>
          <w:p w:rsidR="00B37528" w:rsidRPr="003F1871" w:rsidRDefault="00B37528" w:rsidP="00077F52">
            <w:pPr>
              <w:pStyle w:val="a5"/>
              <w:shd w:val="clear" w:color="auto" w:fill="auto"/>
              <w:spacing w:before="0" w:after="0" w:line="240" w:lineRule="exact"/>
              <w:jc w:val="both"/>
              <w:rPr>
                <w:rStyle w:val="1"/>
                <w:sz w:val="24"/>
                <w:szCs w:val="24"/>
              </w:rPr>
            </w:pPr>
            <w:r w:rsidRPr="003F1871">
              <w:rPr>
                <w:sz w:val="24"/>
                <w:szCs w:val="24"/>
              </w:rPr>
              <w:t>Рынок архитектурно-строительного проектирования</w:t>
            </w:r>
          </w:p>
        </w:tc>
        <w:tc>
          <w:tcPr>
            <w:tcW w:w="2677" w:type="dxa"/>
          </w:tcPr>
          <w:p w:rsidR="00B37528" w:rsidRPr="003F1871" w:rsidRDefault="00B37528" w:rsidP="00077F52">
            <w:pPr>
              <w:spacing w:line="240" w:lineRule="exact"/>
              <w:jc w:val="both"/>
              <w:rPr>
                <w:rStyle w:val="1"/>
                <w:rFonts w:eastAsiaTheme="minorEastAsia"/>
                <w:sz w:val="24"/>
                <w:szCs w:val="24"/>
              </w:rPr>
            </w:pPr>
            <w:r w:rsidRPr="003F1871">
              <w:rPr>
                <w:rFonts w:ascii="Times New Roman" w:hAnsi="Times New Roman"/>
                <w:sz w:val="24"/>
                <w:szCs w:val="24"/>
              </w:rPr>
              <w:t>развитие конкуренции на рынке архитектурно-строительного проектирования</w:t>
            </w:r>
          </w:p>
        </w:tc>
        <w:tc>
          <w:tcPr>
            <w:tcW w:w="1331" w:type="dxa"/>
          </w:tcPr>
          <w:p w:rsidR="00E80BB2" w:rsidRPr="003F1871" w:rsidRDefault="00E80BB2" w:rsidP="00E80BB2">
            <w:pPr>
              <w:jc w:val="center"/>
              <w:rPr>
                <w:rFonts w:ascii="Times New Roman" w:hAnsi="Times New Roman"/>
                <w:sz w:val="24"/>
                <w:szCs w:val="24"/>
              </w:rPr>
            </w:pPr>
          </w:p>
          <w:p w:rsidR="00B37528" w:rsidRPr="003F1871" w:rsidRDefault="00B37528" w:rsidP="00E80BB2">
            <w:pPr>
              <w:jc w:val="center"/>
              <w:rPr>
                <w:rStyle w:val="1"/>
                <w:rFonts w:eastAsiaTheme="minorEastAsia"/>
                <w:sz w:val="24"/>
                <w:szCs w:val="24"/>
              </w:rPr>
            </w:pPr>
            <w:r w:rsidRPr="003F1871">
              <w:rPr>
                <w:rFonts w:ascii="Times New Roman" w:hAnsi="Times New Roman"/>
                <w:sz w:val="24"/>
                <w:szCs w:val="24"/>
              </w:rPr>
              <w:t>процентов</w:t>
            </w:r>
          </w:p>
        </w:tc>
        <w:tc>
          <w:tcPr>
            <w:tcW w:w="1307" w:type="dxa"/>
            <w:tcBorders>
              <w:right w:val="single" w:sz="4" w:space="0" w:color="auto"/>
            </w:tcBorders>
          </w:tcPr>
          <w:p w:rsidR="00E80BB2" w:rsidRPr="003F1871" w:rsidRDefault="00E80BB2" w:rsidP="00E80BB2">
            <w:pPr>
              <w:jc w:val="center"/>
              <w:rPr>
                <w:rFonts w:ascii="Times New Roman" w:eastAsia="Times New Roman" w:hAnsi="Times New Roman"/>
                <w:sz w:val="24"/>
                <w:szCs w:val="24"/>
              </w:rPr>
            </w:pPr>
          </w:p>
          <w:p w:rsidR="00B37528" w:rsidRPr="003F1871" w:rsidRDefault="00B37528" w:rsidP="00E80BB2">
            <w:pPr>
              <w:jc w:val="center"/>
              <w:rPr>
                <w:rFonts w:ascii="Times New Roman" w:hAnsi="Times New Roman" w:cs="Times New Roman"/>
                <w:sz w:val="24"/>
                <w:szCs w:val="24"/>
              </w:rPr>
            </w:pPr>
            <w:r w:rsidRPr="003F1871">
              <w:rPr>
                <w:rFonts w:ascii="Times New Roman" w:eastAsia="Times New Roman" w:hAnsi="Times New Roman"/>
                <w:sz w:val="24"/>
                <w:szCs w:val="24"/>
              </w:rPr>
              <w:t>100,00</w:t>
            </w:r>
          </w:p>
        </w:tc>
        <w:tc>
          <w:tcPr>
            <w:tcW w:w="1563" w:type="dxa"/>
            <w:tcBorders>
              <w:right w:val="single" w:sz="4" w:space="0" w:color="auto"/>
            </w:tcBorders>
          </w:tcPr>
          <w:p w:rsidR="00E80BB2" w:rsidRPr="003F1871" w:rsidRDefault="00E80BB2" w:rsidP="00E80BB2">
            <w:pPr>
              <w:jc w:val="center"/>
              <w:rPr>
                <w:rFonts w:ascii="Times New Roman" w:hAnsi="Times New Roman" w:cs="Times New Roman"/>
                <w:sz w:val="24"/>
                <w:szCs w:val="24"/>
              </w:rPr>
            </w:pPr>
          </w:p>
          <w:p w:rsidR="00B37528" w:rsidRPr="003F1871" w:rsidRDefault="00B37528" w:rsidP="00E80BB2">
            <w:pPr>
              <w:jc w:val="center"/>
              <w:rPr>
                <w:rFonts w:ascii="Times New Roman" w:hAnsi="Times New Roman" w:cs="Times New Roman"/>
                <w:sz w:val="24"/>
                <w:szCs w:val="24"/>
              </w:rPr>
            </w:pPr>
            <w:r w:rsidRPr="003F1871">
              <w:rPr>
                <w:rFonts w:ascii="Times New Roman" w:hAnsi="Times New Roman" w:cs="Times New Roman"/>
                <w:sz w:val="24"/>
                <w:szCs w:val="24"/>
              </w:rPr>
              <w:t>100,00</w:t>
            </w:r>
          </w:p>
        </w:tc>
        <w:tc>
          <w:tcPr>
            <w:tcW w:w="5945" w:type="dxa"/>
            <w:tcBorders>
              <w:left w:val="single" w:sz="4" w:space="0" w:color="auto"/>
            </w:tcBorders>
          </w:tcPr>
          <w:p w:rsidR="00B37528" w:rsidRPr="003F1871" w:rsidRDefault="00B37528" w:rsidP="003F1871">
            <w:pPr>
              <w:jc w:val="both"/>
              <w:rPr>
                <w:rFonts w:ascii="Times New Roman" w:hAnsi="Times New Roman" w:cs="Times New Roman"/>
                <w:sz w:val="24"/>
                <w:szCs w:val="24"/>
              </w:rPr>
            </w:pPr>
            <w:r w:rsidRPr="003F1871">
              <w:rPr>
                <w:rFonts w:ascii="Times New Roman" w:hAnsi="Times New Roman" w:cs="Times New Roman"/>
                <w:sz w:val="24"/>
                <w:szCs w:val="24"/>
              </w:rPr>
              <w:t>Развитие конкуренции на рынке архитектурно-строительного проектирования в 20</w:t>
            </w:r>
            <w:r w:rsidR="00500868" w:rsidRPr="003F1871">
              <w:rPr>
                <w:rFonts w:ascii="Times New Roman" w:hAnsi="Times New Roman" w:cs="Times New Roman"/>
                <w:sz w:val="24"/>
                <w:szCs w:val="24"/>
              </w:rPr>
              <w:t>2</w:t>
            </w:r>
            <w:r w:rsidR="003F1871" w:rsidRPr="003F1871">
              <w:rPr>
                <w:rFonts w:ascii="Times New Roman" w:hAnsi="Times New Roman" w:cs="Times New Roman"/>
                <w:sz w:val="24"/>
                <w:szCs w:val="24"/>
              </w:rPr>
              <w:t>1</w:t>
            </w:r>
            <w:r w:rsidRPr="003F1871">
              <w:rPr>
                <w:rFonts w:ascii="Times New Roman" w:hAnsi="Times New Roman" w:cs="Times New Roman"/>
                <w:sz w:val="24"/>
                <w:szCs w:val="24"/>
              </w:rPr>
              <w:t xml:space="preserve"> году составил: </w:t>
            </w:r>
            <w:r w:rsidRPr="003F1871">
              <w:rPr>
                <w:rFonts w:ascii="Times New Roman" w:hAnsi="Times New Roman" w:cs="Times New Roman"/>
                <w:sz w:val="24"/>
                <w:szCs w:val="24"/>
                <w:lang w:val="en-US"/>
              </w:rPr>
              <w:t>V</w:t>
            </w:r>
            <w:proofErr w:type="spellStart"/>
            <w:r w:rsidRPr="003F1871">
              <w:rPr>
                <w:rFonts w:ascii="Times New Roman" w:hAnsi="Times New Roman" w:cs="Times New Roman"/>
                <w:sz w:val="24"/>
                <w:szCs w:val="24"/>
                <w:vertAlign w:val="subscript"/>
              </w:rPr>
              <w:t>кп</w:t>
            </w:r>
            <w:r w:rsidRPr="003F1871">
              <w:rPr>
                <w:rFonts w:ascii="Times New Roman" w:hAnsi="Times New Roman" w:cs="Times New Roman"/>
                <w:sz w:val="24"/>
                <w:szCs w:val="24"/>
              </w:rPr>
              <w:t>=</w:t>
            </w:r>
            <w:r w:rsidRPr="003F1871">
              <w:rPr>
                <w:rFonts w:ascii="Times New Roman" w:hAnsi="Times New Roman" w:cs="Times New Roman"/>
                <w:sz w:val="24"/>
                <w:szCs w:val="24"/>
                <w:lang w:val="en-US"/>
              </w:rPr>
              <w:t>V</w:t>
            </w:r>
            <w:r w:rsidRPr="003F1871">
              <w:rPr>
                <w:rFonts w:ascii="Times New Roman" w:hAnsi="Times New Roman" w:cs="Times New Roman"/>
                <w:sz w:val="24"/>
                <w:szCs w:val="24"/>
                <w:vertAlign w:val="subscript"/>
                <w:lang w:val="en-US"/>
              </w:rPr>
              <w:t>n</w:t>
            </w:r>
            <w:proofErr w:type="spellEnd"/>
            <w:r w:rsidRPr="003F1871">
              <w:rPr>
                <w:rFonts w:ascii="Times New Roman" w:hAnsi="Times New Roman" w:cs="Times New Roman"/>
                <w:sz w:val="24"/>
                <w:szCs w:val="24"/>
              </w:rPr>
              <w:t>\</w:t>
            </w:r>
            <w:proofErr w:type="spellStart"/>
            <w:r w:rsidRPr="003F1871">
              <w:rPr>
                <w:rFonts w:ascii="Times New Roman" w:hAnsi="Times New Roman" w:cs="Times New Roman"/>
                <w:sz w:val="24"/>
                <w:szCs w:val="24"/>
                <w:lang w:val="en-US"/>
              </w:rPr>
              <w:t>V</w:t>
            </w:r>
            <w:r w:rsidRPr="003F1871">
              <w:rPr>
                <w:rFonts w:ascii="Times New Roman" w:hAnsi="Times New Roman" w:cs="Times New Roman"/>
                <w:sz w:val="24"/>
                <w:szCs w:val="24"/>
                <w:vertAlign w:val="subscript"/>
                <w:lang w:val="en-US"/>
              </w:rPr>
              <w:t>o</w:t>
            </w:r>
            <w:r w:rsidRPr="003F1871">
              <w:rPr>
                <w:rFonts w:ascii="Times New Roman" w:hAnsi="Times New Roman" w:cs="Times New Roman"/>
                <w:sz w:val="24"/>
                <w:szCs w:val="24"/>
                <w:lang w:val="en-US"/>
              </w:rPr>
              <w:t>x</w:t>
            </w:r>
            <w:proofErr w:type="spellEnd"/>
            <w:r w:rsidRPr="003F1871">
              <w:rPr>
                <w:rFonts w:ascii="Times New Roman" w:hAnsi="Times New Roman" w:cs="Times New Roman"/>
                <w:sz w:val="24"/>
                <w:szCs w:val="24"/>
              </w:rPr>
              <w:t>100%=1\1</w:t>
            </w:r>
            <w:r w:rsidRPr="003F1871">
              <w:rPr>
                <w:rFonts w:ascii="Times New Roman" w:hAnsi="Times New Roman" w:cs="Times New Roman"/>
                <w:sz w:val="24"/>
                <w:szCs w:val="24"/>
                <w:lang w:val="en-US"/>
              </w:rPr>
              <w:t>x</w:t>
            </w:r>
            <w:r w:rsidRPr="003F1871">
              <w:rPr>
                <w:rFonts w:ascii="Times New Roman" w:hAnsi="Times New Roman" w:cs="Times New Roman"/>
                <w:sz w:val="24"/>
                <w:szCs w:val="24"/>
              </w:rPr>
              <w:t>100%=100%</w:t>
            </w:r>
          </w:p>
        </w:tc>
      </w:tr>
      <w:tr w:rsidR="00B37528" w:rsidRPr="004A1FFC" w:rsidTr="00E80BB2">
        <w:tc>
          <w:tcPr>
            <w:tcW w:w="456" w:type="dxa"/>
          </w:tcPr>
          <w:p w:rsidR="00B37528" w:rsidRPr="00D20B60" w:rsidRDefault="00B37528" w:rsidP="00507661">
            <w:pPr>
              <w:jc w:val="center"/>
              <w:rPr>
                <w:rFonts w:ascii="Times New Roman" w:hAnsi="Times New Roman" w:cs="Times New Roman"/>
                <w:sz w:val="24"/>
                <w:szCs w:val="24"/>
              </w:rPr>
            </w:pPr>
            <w:r w:rsidRPr="00D20B60">
              <w:rPr>
                <w:rFonts w:ascii="Times New Roman" w:hAnsi="Times New Roman" w:cs="Times New Roman"/>
                <w:sz w:val="24"/>
                <w:szCs w:val="24"/>
              </w:rPr>
              <w:t>9</w:t>
            </w:r>
          </w:p>
        </w:tc>
        <w:tc>
          <w:tcPr>
            <w:tcW w:w="2597" w:type="dxa"/>
          </w:tcPr>
          <w:p w:rsidR="00B37528" w:rsidRPr="00D20B60" w:rsidRDefault="00B37528" w:rsidP="00077F52">
            <w:pPr>
              <w:pStyle w:val="a5"/>
              <w:shd w:val="clear" w:color="auto" w:fill="auto"/>
              <w:spacing w:before="0" w:after="0" w:line="240" w:lineRule="exact"/>
              <w:jc w:val="both"/>
              <w:rPr>
                <w:rStyle w:val="1"/>
                <w:sz w:val="24"/>
                <w:szCs w:val="24"/>
              </w:rPr>
            </w:pPr>
            <w:r w:rsidRPr="00D20B60">
              <w:rPr>
                <w:sz w:val="24"/>
                <w:szCs w:val="24"/>
              </w:rPr>
              <w:t>Рынок реализации сельскохозяйственной продукции</w:t>
            </w:r>
          </w:p>
        </w:tc>
        <w:tc>
          <w:tcPr>
            <w:tcW w:w="2677" w:type="dxa"/>
          </w:tcPr>
          <w:p w:rsidR="00B37528" w:rsidRPr="00D20B60" w:rsidRDefault="00B37528" w:rsidP="00077F52">
            <w:pPr>
              <w:spacing w:line="240" w:lineRule="exact"/>
              <w:jc w:val="both"/>
              <w:rPr>
                <w:rStyle w:val="1"/>
                <w:rFonts w:eastAsiaTheme="minorEastAsia"/>
                <w:sz w:val="24"/>
                <w:szCs w:val="24"/>
              </w:rPr>
            </w:pPr>
            <w:r w:rsidRPr="00D20B60">
              <w:rPr>
                <w:rFonts w:ascii="Times New Roman" w:hAnsi="Times New Roman"/>
                <w:sz w:val="24"/>
                <w:szCs w:val="24"/>
              </w:rPr>
              <w:t>развитие конкуренции на рынке реализации сельскохозяйственной продукции</w:t>
            </w:r>
          </w:p>
        </w:tc>
        <w:tc>
          <w:tcPr>
            <w:tcW w:w="1331" w:type="dxa"/>
          </w:tcPr>
          <w:p w:rsidR="00E80BB2" w:rsidRPr="00D20B60" w:rsidRDefault="00E80BB2" w:rsidP="00E80BB2">
            <w:pPr>
              <w:jc w:val="center"/>
              <w:rPr>
                <w:rFonts w:ascii="Times New Roman" w:hAnsi="Times New Roman"/>
                <w:sz w:val="24"/>
                <w:szCs w:val="24"/>
              </w:rPr>
            </w:pPr>
          </w:p>
          <w:p w:rsidR="00B37528" w:rsidRPr="00D20B60" w:rsidRDefault="00B37528" w:rsidP="00E80BB2">
            <w:pPr>
              <w:jc w:val="center"/>
              <w:rPr>
                <w:rStyle w:val="1"/>
                <w:rFonts w:eastAsiaTheme="minorEastAsia"/>
                <w:sz w:val="24"/>
                <w:szCs w:val="24"/>
              </w:rPr>
            </w:pPr>
            <w:r w:rsidRPr="00D20B60">
              <w:rPr>
                <w:rFonts w:ascii="Times New Roman" w:hAnsi="Times New Roman"/>
                <w:sz w:val="24"/>
                <w:szCs w:val="24"/>
              </w:rPr>
              <w:t>процентов</w:t>
            </w:r>
          </w:p>
        </w:tc>
        <w:tc>
          <w:tcPr>
            <w:tcW w:w="1307" w:type="dxa"/>
            <w:tcBorders>
              <w:right w:val="single" w:sz="4" w:space="0" w:color="auto"/>
            </w:tcBorders>
          </w:tcPr>
          <w:p w:rsidR="00E80BB2" w:rsidRPr="00D20B60" w:rsidRDefault="00E80BB2" w:rsidP="00E80BB2">
            <w:pPr>
              <w:jc w:val="center"/>
              <w:rPr>
                <w:rFonts w:ascii="Times New Roman" w:hAnsi="Times New Roman"/>
                <w:sz w:val="24"/>
                <w:szCs w:val="24"/>
              </w:rPr>
            </w:pPr>
          </w:p>
          <w:p w:rsidR="00B37528" w:rsidRPr="00D20B60" w:rsidRDefault="00063DCE" w:rsidP="00E80BB2">
            <w:pPr>
              <w:jc w:val="center"/>
              <w:rPr>
                <w:rFonts w:ascii="Times New Roman" w:hAnsi="Times New Roman" w:cs="Times New Roman"/>
                <w:sz w:val="24"/>
                <w:szCs w:val="24"/>
              </w:rPr>
            </w:pPr>
            <w:r>
              <w:rPr>
                <w:rFonts w:ascii="Times New Roman" w:hAnsi="Times New Roman" w:cs="Times New Roman"/>
                <w:sz w:val="24"/>
                <w:szCs w:val="24"/>
              </w:rPr>
              <w:t>100,00</w:t>
            </w:r>
          </w:p>
        </w:tc>
        <w:tc>
          <w:tcPr>
            <w:tcW w:w="1563" w:type="dxa"/>
            <w:tcBorders>
              <w:right w:val="single" w:sz="4" w:space="0" w:color="auto"/>
            </w:tcBorders>
          </w:tcPr>
          <w:p w:rsidR="00E80BB2" w:rsidRPr="00D20B60" w:rsidRDefault="00E80BB2" w:rsidP="00E80BB2">
            <w:pPr>
              <w:jc w:val="center"/>
              <w:rPr>
                <w:rFonts w:ascii="Times New Roman" w:hAnsi="Times New Roman" w:cs="Times New Roman"/>
                <w:sz w:val="24"/>
                <w:szCs w:val="24"/>
              </w:rPr>
            </w:pPr>
          </w:p>
          <w:p w:rsidR="00B37528" w:rsidRPr="00D20B60" w:rsidRDefault="00B37528" w:rsidP="00E80BB2">
            <w:pPr>
              <w:jc w:val="center"/>
              <w:rPr>
                <w:rFonts w:ascii="Times New Roman" w:hAnsi="Times New Roman" w:cs="Times New Roman"/>
                <w:sz w:val="24"/>
                <w:szCs w:val="24"/>
              </w:rPr>
            </w:pPr>
            <w:r w:rsidRPr="00D20B60">
              <w:rPr>
                <w:rFonts w:ascii="Times New Roman" w:hAnsi="Times New Roman" w:cs="Times New Roman"/>
                <w:sz w:val="24"/>
                <w:szCs w:val="24"/>
              </w:rPr>
              <w:t>100,00</w:t>
            </w:r>
          </w:p>
        </w:tc>
        <w:tc>
          <w:tcPr>
            <w:tcW w:w="5945" w:type="dxa"/>
            <w:tcBorders>
              <w:left w:val="single" w:sz="4" w:space="0" w:color="auto"/>
            </w:tcBorders>
          </w:tcPr>
          <w:p w:rsidR="00B37528" w:rsidRPr="00D20B60" w:rsidRDefault="00B37528" w:rsidP="00472A11">
            <w:pPr>
              <w:jc w:val="both"/>
              <w:rPr>
                <w:rFonts w:ascii="Times New Roman" w:hAnsi="Times New Roman" w:cs="Times New Roman"/>
                <w:sz w:val="24"/>
                <w:szCs w:val="24"/>
              </w:rPr>
            </w:pPr>
            <w:r w:rsidRPr="00D20B60">
              <w:rPr>
                <w:rFonts w:ascii="Times New Roman" w:hAnsi="Times New Roman" w:cs="Times New Roman"/>
                <w:sz w:val="24"/>
                <w:szCs w:val="24"/>
              </w:rPr>
              <w:t xml:space="preserve">Рынок реализации сельскохозяйственной продукции на территории Петровского городского округа Ставропольского края представлен организациями частной формы собственности. Федеральные государственные унитарные предприятия, государственные корпорации, государственные компании, федеральные бюджетные учреждения, федеральные автономные учреждения, федеральные казенные </w:t>
            </w:r>
            <w:proofErr w:type="gramStart"/>
            <w:r w:rsidRPr="00D20B60">
              <w:rPr>
                <w:rFonts w:ascii="Times New Roman" w:hAnsi="Times New Roman" w:cs="Times New Roman"/>
                <w:sz w:val="24"/>
                <w:szCs w:val="24"/>
              </w:rPr>
              <w:t>учреждения</w:t>
            </w:r>
            <w:proofErr w:type="gramEnd"/>
            <w:r w:rsidRPr="00D20B60">
              <w:rPr>
                <w:rFonts w:ascii="Times New Roman" w:hAnsi="Times New Roman" w:cs="Times New Roman"/>
                <w:sz w:val="24"/>
                <w:szCs w:val="24"/>
              </w:rPr>
              <w:t xml:space="preserve"> реализующие сельскохозяйственную продукцию на территории Петровского городского округа отсутствуют</w:t>
            </w:r>
            <w:r w:rsidR="00821F63" w:rsidRPr="00D20B60">
              <w:rPr>
                <w:rFonts w:ascii="Times New Roman" w:hAnsi="Times New Roman" w:cs="Times New Roman"/>
                <w:sz w:val="24"/>
                <w:szCs w:val="24"/>
              </w:rPr>
              <w:t>.</w:t>
            </w:r>
          </w:p>
          <w:p w:rsidR="00821F63" w:rsidRPr="00D20B60" w:rsidRDefault="00D20B60" w:rsidP="00AE4076">
            <w:pPr>
              <w:jc w:val="both"/>
              <w:rPr>
                <w:rFonts w:ascii="Times New Roman" w:hAnsi="Times New Roman" w:cs="Times New Roman"/>
                <w:sz w:val="24"/>
                <w:szCs w:val="24"/>
              </w:rPr>
            </w:pPr>
            <w:r w:rsidRPr="00D20B60">
              <w:rPr>
                <w:rFonts w:ascii="Times New Roman" w:hAnsi="Times New Roman" w:cs="Times New Roman"/>
                <w:sz w:val="24"/>
                <w:szCs w:val="24"/>
              </w:rPr>
              <w:t xml:space="preserve">В 2021 году на территории округа производством сельскохозяйственной продукции занималось 21 предприятие (включая </w:t>
            </w:r>
            <w:proofErr w:type="spellStart"/>
            <w:r w:rsidRPr="00D20B60">
              <w:rPr>
                <w:rFonts w:ascii="Times New Roman" w:hAnsi="Times New Roman" w:cs="Times New Roman"/>
                <w:sz w:val="24"/>
                <w:szCs w:val="24"/>
              </w:rPr>
              <w:t>микропредприятия</w:t>
            </w:r>
            <w:proofErr w:type="spellEnd"/>
            <w:r w:rsidRPr="00D20B60">
              <w:rPr>
                <w:rFonts w:ascii="Times New Roman" w:hAnsi="Times New Roman" w:cs="Times New Roman"/>
                <w:sz w:val="24"/>
                <w:szCs w:val="24"/>
              </w:rPr>
              <w:t>), 100 крестьянских (фермерских) хозяйств и 12,5 тыс</w:t>
            </w:r>
            <w:proofErr w:type="gramStart"/>
            <w:r w:rsidRPr="00D20B60">
              <w:rPr>
                <w:rFonts w:ascii="Times New Roman" w:hAnsi="Times New Roman" w:cs="Times New Roman"/>
                <w:sz w:val="24"/>
                <w:szCs w:val="24"/>
              </w:rPr>
              <w:t>.л</w:t>
            </w:r>
            <w:proofErr w:type="gramEnd"/>
            <w:r w:rsidRPr="00D20B60">
              <w:rPr>
                <w:rFonts w:ascii="Times New Roman" w:hAnsi="Times New Roman" w:cs="Times New Roman"/>
                <w:sz w:val="24"/>
                <w:szCs w:val="24"/>
              </w:rPr>
              <w:t>ичных подсобных хозяйств. Крупными и средними сельскохозяйственными предприятиями отгружено товаров собственного производства на сумму 4209,0 млн</w:t>
            </w:r>
            <w:proofErr w:type="gramStart"/>
            <w:r w:rsidRPr="00D20B60">
              <w:rPr>
                <w:rFonts w:ascii="Times New Roman" w:hAnsi="Times New Roman" w:cs="Times New Roman"/>
                <w:sz w:val="24"/>
                <w:szCs w:val="24"/>
              </w:rPr>
              <w:t>.р</w:t>
            </w:r>
            <w:proofErr w:type="gramEnd"/>
            <w:r w:rsidRPr="00D20B60">
              <w:rPr>
                <w:rFonts w:ascii="Times New Roman" w:hAnsi="Times New Roman" w:cs="Times New Roman"/>
                <w:sz w:val="24"/>
                <w:szCs w:val="24"/>
              </w:rPr>
              <w:t>ублей.</w:t>
            </w:r>
          </w:p>
        </w:tc>
      </w:tr>
      <w:tr w:rsidR="00B37528" w:rsidRPr="004A1FFC" w:rsidTr="00B37528">
        <w:tc>
          <w:tcPr>
            <w:tcW w:w="456" w:type="dxa"/>
          </w:tcPr>
          <w:p w:rsidR="00B37528" w:rsidRPr="00131974" w:rsidRDefault="00B37528" w:rsidP="00507661">
            <w:pPr>
              <w:jc w:val="center"/>
              <w:rPr>
                <w:rFonts w:ascii="Times New Roman" w:hAnsi="Times New Roman" w:cs="Times New Roman"/>
                <w:sz w:val="24"/>
                <w:szCs w:val="24"/>
              </w:rPr>
            </w:pPr>
            <w:r w:rsidRPr="00131974">
              <w:rPr>
                <w:rFonts w:ascii="Times New Roman" w:hAnsi="Times New Roman" w:cs="Times New Roman"/>
                <w:sz w:val="24"/>
                <w:szCs w:val="24"/>
              </w:rPr>
              <w:lastRenderedPageBreak/>
              <w:t>10</w:t>
            </w:r>
          </w:p>
        </w:tc>
        <w:tc>
          <w:tcPr>
            <w:tcW w:w="2597" w:type="dxa"/>
          </w:tcPr>
          <w:p w:rsidR="00B37528" w:rsidRPr="00131974" w:rsidRDefault="00B37528" w:rsidP="00077F52">
            <w:pPr>
              <w:pStyle w:val="a5"/>
              <w:shd w:val="clear" w:color="auto" w:fill="auto"/>
              <w:spacing w:before="0" w:after="0" w:line="240" w:lineRule="exact"/>
              <w:jc w:val="both"/>
              <w:rPr>
                <w:rStyle w:val="1"/>
                <w:sz w:val="24"/>
                <w:szCs w:val="24"/>
              </w:rPr>
            </w:pPr>
            <w:r w:rsidRPr="00131974">
              <w:rPr>
                <w:sz w:val="24"/>
                <w:szCs w:val="24"/>
              </w:rPr>
              <w:t>Сфера наружной рекламы</w:t>
            </w:r>
          </w:p>
        </w:tc>
        <w:tc>
          <w:tcPr>
            <w:tcW w:w="2677" w:type="dxa"/>
          </w:tcPr>
          <w:p w:rsidR="00B37528" w:rsidRPr="00131974" w:rsidRDefault="00B37528" w:rsidP="00077F52">
            <w:pPr>
              <w:spacing w:line="240" w:lineRule="exact"/>
              <w:jc w:val="both"/>
              <w:rPr>
                <w:rStyle w:val="1"/>
                <w:rFonts w:eastAsiaTheme="minorEastAsia"/>
                <w:sz w:val="24"/>
                <w:szCs w:val="24"/>
              </w:rPr>
            </w:pPr>
            <w:r w:rsidRPr="00131974">
              <w:rPr>
                <w:rFonts w:ascii="Times New Roman" w:hAnsi="Times New Roman"/>
                <w:sz w:val="24"/>
                <w:szCs w:val="24"/>
              </w:rPr>
              <w:t>развитие конкуренции в сфере наружной рекламы</w:t>
            </w:r>
          </w:p>
        </w:tc>
        <w:tc>
          <w:tcPr>
            <w:tcW w:w="1331" w:type="dxa"/>
            <w:vAlign w:val="center"/>
          </w:tcPr>
          <w:p w:rsidR="00B37528" w:rsidRPr="00131974" w:rsidRDefault="00B37528" w:rsidP="00472A11">
            <w:pPr>
              <w:jc w:val="center"/>
              <w:rPr>
                <w:rStyle w:val="1"/>
                <w:rFonts w:eastAsiaTheme="minorEastAsia"/>
                <w:sz w:val="24"/>
                <w:szCs w:val="24"/>
              </w:rPr>
            </w:pPr>
            <w:r w:rsidRPr="00131974">
              <w:rPr>
                <w:rFonts w:ascii="Times New Roman" w:hAnsi="Times New Roman"/>
                <w:sz w:val="24"/>
                <w:szCs w:val="24"/>
              </w:rPr>
              <w:t>процентов</w:t>
            </w:r>
          </w:p>
        </w:tc>
        <w:tc>
          <w:tcPr>
            <w:tcW w:w="1307" w:type="dxa"/>
            <w:tcBorders>
              <w:right w:val="single" w:sz="4" w:space="0" w:color="auto"/>
            </w:tcBorders>
            <w:vAlign w:val="center"/>
          </w:tcPr>
          <w:p w:rsidR="00B37528" w:rsidRPr="00131974" w:rsidRDefault="00B37528" w:rsidP="00472A11">
            <w:pPr>
              <w:jc w:val="center"/>
              <w:rPr>
                <w:rFonts w:ascii="Times New Roman" w:hAnsi="Times New Roman" w:cs="Times New Roman"/>
                <w:sz w:val="24"/>
                <w:szCs w:val="24"/>
              </w:rPr>
            </w:pPr>
            <w:r w:rsidRPr="00131974">
              <w:rPr>
                <w:rFonts w:ascii="Times New Roman" w:eastAsia="Times New Roman" w:hAnsi="Times New Roman"/>
                <w:sz w:val="24"/>
                <w:szCs w:val="24"/>
              </w:rPr>
              <w:t>100,00</w:t>
            </w:r>
          </w:p>
        </w:tc>
        <w:tc>
          <w:tcPr>
            <w:tcW w:w="1563" w:type="dxa"/>
            <w:tcBorders>
              <w:right w:val="single" w:sz="4" w:space="0" w:color="auto"/>
            </w:tcBorders>
            <w:vAlign w:val="center"/>
          </w:tcPr>
          <w:p w:rsidR="00B37528" w:rsidRPr="00131974" w:rsidRDefault="00B37528" w:rsidP="00472A11">
            <w:pPr>
              <w:jc w:val="center"/>
              <w:rPr>
                <w:rFonts w:ascii="Times New Roman" w:hAnsi="Times New Roman" w:cs="Times New Roman"/>
                <w:sz w:val="24"/>
                <w:szCs w:val="24"/>
              </w:rPr>
            </w:pPr>
            <w:r w:rsidRPr="00131974">
              <w:rPr>
                <w:rFonts w:ascii="Times New Roman" w:hAnsi="Times New Roman" w:cs="Times New Roman"/>
                <w:sz w:val="24"/>
                <w:szCs w:val="24"/>
              </w:rPr>
              <w:t>100,00</w:t>
            </w:r>
          </w:p>
        </w:tc>
        <w:tc>
          <w:tcPr>
            <w:tcW w:w="5945" w:type="dxa"/>
            <w:tcBorders>
              <w:left w:val="single" w:sz="4" w:space="0" w:color="auto"/>
            </w:tcBorders>
          </w:tcPr>
          <w:p w:rsidR="00500868" w:rsidRPr="00131974" w:rsidRDefault="00B37528" w:rsidP="00472A11">
            <w:pPr>
              <w:jc w:val="both"/>
              <w:rPr>
                <w:rFonts w:ascii="Times New Roman" w:hAnsi="Times New Roman" w:cs="Times New Roman"/>
                <w:sz w:val="24"/>
                <w:szCs w:val="24"/>
              </w:rPr>
            </w:pPr>
            <w:r w:rsidRPr="00131974">
              <w:rPr>
                <w:rFonts w:ascii="Times New Roman" w:hAnsi="Times New Roman" w:cs="Times New Roman"/>
                <w:sz w:val="24"/>
                <w:szCs w:val="24"/>
              </w:rPr>
              <w:t>На территории Петровского городского округа Ста</w:t>
            </w:r>
            <w:r w:rsidR="00500868" w:rsidRPr="00131974">
              <w:rPr>
                <w:rFonts w:ascii="Times New Roman" w:hAnsi="Times New Roman" w:cs="Times New Roman"/>
                <w:sz w:val="24"/>
                <w:szCs w:val="24"/>
              </w:rPr>
              <w:t xml:space="preserve">вропольского края установлено </w:t>
            </w:r>
            <w:r w:rsidR="00131974" w:rsidRPr="00131974">
              <w:rPr>
                <w:rFonts w:ascii="Times New Roman" w:hAnsi="Times New Roman" w:cs="Times New Roman"/>
                <w:sz w:val="24"/>
                <w:szCs w:val="24"/>
              </w:rPr>
              <w:t>32</w:t>
            </w:r>
            <w:r w:rsidRPr="00131974">
              <w:rPr>
                <w:rFonts w:ascii="Times New Roman" w:hAnsi="Times New Roman" w:cs="Times New Roman"/>
                <w:sz w:val="24"/>
                <w:szCs w:val="24"/>
              </w:rPr>
              <w:t xml:space="preserve"> рекламных конструкций, в соответствии с разрешениями на выдачу и установку рекламных конструкций. </w:t>
            </w:r>
          </w:p>
          <w:p w:rsidR="00B37528" w:rsidRPr="00131974" w:rsidRDefault="00B37528" w:rsidP="00472A11">
            <w:pPr>
              <w:jc w:val="both"/>
              <w:rPr>
                <w:rFonts w:ascii="Times New Roman" w:hAnsi="Times New Roman" w:cs="Times New Roman"/>
                <w:sz w:val="24"/>
                <w:szCs w:val="24"/>
              </w:rPr>
            </w:pPr>
            <w:r w:rsidRPr="00131974">
              <w:rPr>
                <w:rFonts w:ascii="Times New Roman" w:hAnsi="Times New Roman" w:cs="Times New Roman"/>
                <w:sz w:val="24"/>
                <w:szCs w:val="24"/>
              </w:rPr>
              <w:t xml:space="preserve">На территории округа отсутствуют предприятия с государственным участием, </w:t>
            </w:r>
            <w:proofErr w:type="gramStart"/>
            <w:r w:rsidRPr="00131974">
              <w:rPr>
                <w:rFonts w:ascii="Times New Roman" w:hAnsi="Times New Roman" w:cs="Times New Roman"/>
                <w:sz w:val="24"/>
                <w:szCs w:val="24"/>
              </w:rPr>
              <w:t>осуществляющих</w:t>
            </w:r>
            <w:proofErr w:type="gramEnd"/>
            <w:r w:rsidRPr="00131974">
              <w:rPr>
                <w:rFonts w:ascii="Times New Roman" w:hAnsi="Times New Roman" w:cs="Times New Roman"/>
                <w:sz w:val="24"/>
                <w:szCs w:val="24"/>
              </w:rPr>
              <w:t xml:space="preserve"> свою деятельность в сфере наружной рекламы. Таким образом произвести расчеты ключевого показателя развития конкуренции в сфере наружной рекламы не представляется возможным</w:t>
            </w:r>
            <w:r w:rsidR="00500868" w:rsidRPr="00131974">
              <w:rPr>
                <w:rFonts w:ascii="Times New Roman" w:hAnsi="Times New Roman" w:cs="Times New Roman"/>
                <w:sz w:val="24"/>
                <w:szCs w:val="24"/>
              </w:rPr>
              <w:t>.</w:t>
            </w:r>
          </w:p>
        </w:tc>
      </w:tr>
    </w:tbl>
    <w:p w:rsidR="004A1FFC" w:rsidRPr="004A1FFC" w:rsidRDefault="004A1FFC" w:rsidP="00C5677E">
      <w:pPr>
        <w:rPr>
          <w:color w:val="FF0000"/>
        </w:rPr>
      </w:pPr>
    </w:p>
    <w:sectPr w:rsidR="004A1FFC" w:rsidRPr="004A1FFC" w:rsidSect="001565BC">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useFELayout/>
  </w:compat>
  <w:rsids>
    <w:rsidRoot w:val="00507661"/>
    <w:rsid w:val="000132E7"/>
    <w:rsid w:val="00051657"/>
    <w:rsid w:val="00063DCE"/>
    <w:rsid w:val="000655DC"/>
    <w:rsid w:val="00067E5B"/>
    <w:rsid w:val="00077F52"/>
    <w:rsid w:val="00093BBB"/>
    <w:rsid w:val="000A7BC2"/>
    <w:rsid w:val="000C4BA2"/>
    <w:rsid w:val="000D0E74"/>
    <w:rsid w:val="001061A1"/>
    <w:rsid w:val="001153AD"/>
    <w:rsid w:val="00131974"/>
    <w:rsid w:val="00133711"/>
    <w:rsid w:val="00140634"/>
    <w:rsid w:val="001565BC"/>
    <w:rsid w:val="001829B5"/>
    <w:rsid w:val="001A57F7"/>
    <w:rsid w:val="001E65AE"/>
    <w:rsid w:val="002033B9"/>
    <w:rsid w:val="00206E09"/>
    <w:rsid w:val="00212F9B"/>
    <w:rsid w:val="00221B1B"/>
    <w:rsid w:val="00274BAC"/>
    <w:rsid w:val="002D6115"/>
    <w:rsid w:val="0037766F"/>
    <w:rsid w:val="00386ABE"/>
    <w:rsid w:val="00390562"/>
    <w:rsid w:val="003932E0"/>
    <w:rsid w:val="003A1D30"/>
    <w:rsid w:val="003D6C63"/>
    <w:rsid w:val="003F1871"/>
    <w:rsid w:val="003F7C6E"/>
    <w:rsid w:val="00415EAE"/>
    <w:rsid w:val="0043283D"/>
    <w:rsid w:val="004722E5"/>
    <w:rsid w:val="00472A11"/>
    <w:rsid w:val="00491949"/>
    <w:rsid w:val="004A1FFC"/>
    <w:rsid w:val="004B6BB5"/>
    <w:rsid w:val="004E4306"/>
    <w:rsid w:val="00500868"/>
    <w:rsid w:val="00507661"/>
    <w:rsid w:val="00531C0A"/>
    <w:rsid w:val="005430CB"/>
    <w:rsid w:val="005544AA"/>
    <w:rsid w:val="005C18C1"/>
    <w:rsid w:val="00605724"/>
    <w:rsid w:val="006057FF"/>
    <w:rsid w:val="00647CCF"/>
    <w:rsid w:val="006A7F05"/>
    <w:rsid w:val="006F44F3"/>
    <w:rsid w:val="007166B4"/>
    <w:rsid w:val="0074096C"/>
    <w:rsid w:val="00750515"/>
    <w:rsid w:val="0076487D"/>
    <w:rsid w:val="007C557E"/>
    <w:rsid w:val="00821F63"/>
    <w:rsid w:val="00875041"/>
    <w:rsid w:val="008A7133"/>
    <w:rsid w:val="008B4BBA"/>
    <w:rsid w:val="008C5D4C"/>
    <w:rsid w:val="00911A5B"/>
    <w:rsid w:val="00914B07"/>
    <w:rsid w:val="009330A5"/>
    <w:rsid w:val="0094604B"/>
    <w:rsid w:val="00A7579D"/>
    <w:rsid w:val="00A872F2"/>
    <w:rsid w:val="00AA7A5A"/>
    <w:rsid w:val="00AC2DF0"/>
    <w:rsid w:val="00AE4076"/>
    <w:rsid w:val="00B37528"/>
    <w:rsid w:val="00B604EC"/>
    <w:rsid w:val="00B63C0C"/>
    <w:rsid w:val="00B749E4"/>
    <w:rsid w:val="00BB4A73"/>
    <w:rsid w:val="00C5677E"/>
    <w:rsid w:val="00C72D86"/>
    <w:rsid w:val="00CF5F9A"/>
    <w:rsid w:val="00D20B60"/>
    <w:rsid w:val="00D5262E"/>
    <w:rsid w:val="00DD18D0"/>
    <w:rsid w:val="00DF6842"/>
    <w:rsid w:val="00E01EE5"/>
    <w:rsid w:val="00E14C16"/>
    <w:rsid w:val="00E32E3C"/>
    <w:rsid w:val="00E65653"/>
    <w:rsid w:val="00E80BB2"/>
    <w:rsid w:val="00E90959"/>
    <w:rsid w:val="00EA3571"/>
    <w:rsid w:val="00EE2A27"/>
    <w:rsid w:val="00F06178"/>
    <w:rsid w:val="00F06DEA"/>
    <w:rsid w:val="00F463E7"/>
    <w:rsid w:val="00F53762"/>
    <w:rsid w:val="00F778AB"/>
    <w:rsid w:val="00F82D38"/>
    <w:rsid w:val="00FB2D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B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07661"/>
    <w:pPr>
      <w:spacing w:after="0" w:line="240" w:lineRule="auto"/>
    </w:pPr>
    <w:rPr>
      <w:rFonts w:ascii="Calibri" w:eastAsia="Times New Roman" w:hAnsi="Calibri" w:cs="Times New Roman"/>
    </w:rPr>
  </w:style>
  <w:style w:type="character" w:customStyle="1" w:styleId="FontStyle11">
    <w:name w:val="Font Style11"/>
    <w:basedOn w:val="a0"/>
    <w:uiPriority w:val="99"/>
    <w:rsid w:val="00507661"/>
    <w:rPr>
      <w:rFonts w:ascii="Times New Roman" w:hAnsi="Times New Roman" w:cs="Times New Roman" w:hint="default"/>
      <w:sz w:val="28"/>
      <w:szCs w:val="28"/>
    </w:rPr>
  </w:style>
  <w:style w:type="table" w:styleId="a4">
    <w:name w:val="Table Grid"/>
    <w:basedOn w:val="a1"/>
    <w:uiPriority w:val="59"/>
    <w:rsid w:val="005076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ody Text"/>
    <w:basedOn w:val="a"/>
    <w:link w:val="1"/>
    <w:uiPriority w:val="99"/>
    <w:unhideWhenUsed/>
    <w:rsid w:val="0037766F"/>
    <w:pPr>
      <w:widowControl w:val="0"/>
      <w:shd w:val="clear" w:color="auto" w:fill="FFFFFF"/>
      <w:spacing w:before="240" w:after="240" w:line="638" w:lineRule="exact"/>
    </w:pPr>
    <w:rPr>
      <w:rFonts w:ascii="Times New Roman" w:eastAsia="Times New Roman" w:hAnsi="Times New Roman" w:cs="Times New Roman"/>
      <w:spacing w:val="-4"/>
      <w:sz w:val="26"/>
      <w:szCs w:val="26"/>
    </w:rPr>
  </w:style>
  <w:style w:type="character" w:customStyle="1" w:styleId="a6">
    <w:name w:val="Основной текст Знак"/>
    <w:basedOn w:val="a0"/>
    <w:link w:val="a5"/>
    <w:uiPriority w:val="99"/>
    <w:semiHidden/>
    <w:rsid w:val="0037766F"/>
  </w:style>
  <w:style w:type="character" w:customStyle="1" w:styleId="1">
    <w:name w:val="Основной текст Знак1"/>
    <w:basedOn w:val="a0"/>
    <w:link w:val="a5"/>
    <w:uiPriority w:val="99"/>
    <w:locked/>
    <w:rsid w:val="0037766F"/>
    <w:rPr>
      <w:rFonts w:ascii="Times New Roman" w:eastAsia="Times New Roman" w:hAnsi="Times New Roman" w:cs="Times New Roman"/>
      <w:spacing w:val="-4"/>
      <w:sz w:val="26"/>
      <w:szCs w:val="26"/>
      <w:shd w:val="clear" w:color="auto" w:fill="FFFFFF"/>
    </w:rPr>
  </w:style>
  <w:style w:type="character" w:customStyle="1" w:styleId="2">
    <w:name w:val="Подпись к таблице (2)_"/>
    <w:basedOn w:val="a0"/>
    <w:link w:val="20"/>
    <w:uiPriority w:val="99"/>
    <w:locked/>
    <w:rsid w:val="001565BC"/>
    <w:rPr>
      <w:spacing w:val="-4"/>
      <w:sz w:val="26"/>
      <w:szCs w:val="26"/>
      <w:shd w:val="clear" w:color="auto" w:fill="FFFFFF"/>
    </w:rPr>
  </w:style>
  <w:style w:type="paragraph" w:customStyle="1" w:styleId="20">
    <w:name w:val="Подпись к таблице (2)"/>
    <w:basedOn w:val="a"/>
    <w:link w:val="2"/>
    <w:uiPriority w:val="99"/>
    <w:rsid w:val="001565BC"/>
    <w:pPr>
      <w:widowControl w:val="0"/>
      <w:shd w:val="clear" w:color="auto" w:fill="FFFFFF"/>
      <w:spacing w:after="0" w:line="322" w:lineRule="exact"/>
      <w:jc w:val="both"/>
    </w:pPr>
    <w:rPr>
      <w:spacing w:val="-4"/>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605</TotalTime>
  <Pages>4</Pages>
  <Words>994</Words>
  <Characters>5667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tarasov</dc:creator>
  <cp:keywords/>
  <dc:description/>
  <cp:lastModifiedBy>tarasov</cp:lastModifiedBy>
  <cp:revision>40</cp:revision>
  <cp:lastPrinted>2022-02-10T10:58:00Z</cp:lastPrinted>
  <dcterms:created xsi:type="dcterms:W3CDTF">2020-01-10T05:41:00Z</dcterms:created>
  <dcterms:modified xsi:type="dcterms:W3CDTF">2022-02-10T10:59:00Z</dcterms:modified>
</cp:coreProperties>
</file>