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 xml:space="preserve"> 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  <w:r>
        <w:rPr>
          <w:rFonts w:ascii="Times New Roman" w:cs="Times New Roman"/>
          <w:b/>
          <w:sz w:val="36"/>
          <w:szCs w:val="36"/>
        </w:rPr>
        <w:t>И</w:t>
      </w:r>
      <w:r w:rsidRPr="009C4F03">
        <w:rPr>
          <w:rFonts w:ascii="Times New Roman" w:cs="Times New Roman"/>
          <w:b/>
          <w:sz w:val="36"/>
          <w:szCs w:val="36"/>
        </w:rPr>
        <w:t>нформаци</w:t>
      </w:r>
      <w:r>
        <w:rPr>
          <w:rFonts w:ascii="Times New Roman" w:cs="Times New Roman"/>
          <w:b/>
          <w:sz w:val="36"/>
          <w:szCs w:val="36"/>
        </w:rPr>
        <w:t>я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 результатах деятельности по содействию развитию конкуренции и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в </w:t>
      </w:r>
      <w:r>
        <w:rPr>
          <w:rFonts w:ascii="Times New Roman" w:cs="Times New Roman"/>
          <w:b/>
          <w:sz w:val="36"/>
          <w:szCs w:val="36"/>
        </w:rPr>
        <w:t xml:space="preserve">Петровском </w:t>
      </w:r>
      <w:r w:rsidR="00B6247D">
        <w:rPr>
          <w:rFonts w:ascii="Times New Roman" w:cs="Times New Roman"/>
          <w:b/>
          <w:sz w:val="36"/>
          <w:szCs w:val="36"/>
        </w:rPr>
        <w:t>муниципальном</w:t>
      </w:r>
      <w:r>
        <w:rPr>
          <w:rFonts w:ascii="Times New Roman" w:cs="Times New Roman"/>
          <w:b/>
          <w:sz w:val="36"/>
          <w:szCs w:val="36"/>
        </w:rPr>
        <w:t xml:space="preserve"> округе</w:t>
      </w:r>
      <w:r w:rsidRPr="009C4F03">
        <w:rPr>
          <w:rFonts w:ascii="Times New Roman" w:cs="Times New Roman"/>
          <w:b/>
          <w:sz w:val="36"/>
          <w:szCs w:val="36"/>
        </w:rPr>
        <w:t xml:space="preserve"> Ставропольского края</w:t>
      </w:r>
    </w:p>
    <w:p w:rsidR="00761937" w:rsidRPr="009C4F03" w:rsidRDefault="00761937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за 202</w:t>
      </w:r>
      <w:r w:rsidR="00D83B38">
        <w:rPr>
          <w:rFonts w:ascii="Times New Roman" w:cs="Times New Roman"/>
          <w:b/>
          <w:sz w:val="36"/>
          <w:szCs w:val="36"/>
        </w:rPr>
        <w:t>4</w:t>
      </w:r>
      <w:r>
        <w:rPr>
          <w:rFonts w:ascii="Times New Roman" w:cs="Times New Roman"/>
          <w:b/>
          <w:sz w:val="36"/>
          <w:szCs w:val="36"/>
        </w:rPr>
        <w:t xml:space="preserve"> год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61937">
      <w:pPr>
        <w:spacing w:line="240" w:lineRule="exact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b/>
        </w:rPr>
      </w:pPr>
      <w:r w:rsidRPr="00563CD2">
        <w:rPr>
          <w:rFonts w:ascii="Times New Roman" w:cs="Times New Roman"/>
          <w:b/>
        </w:rPr>
        <w:t xml:space="preserve"> </w:t>
      </w:r>
      <w:r w:rsidR="005448B5">
        <w:rPr>
          <w:rFonts w:ascii="Times New Roman" w:cs="Times New Roman"/>
          <w:b/>
        </w:rPr>
        <w:t>Светлоград, 202</w:t>
      </w:r>
      <w:r w:rsidR="00D83B38">
        <w:rPr>
          <w:rFonts w:ascii="Times New Roman" w:cs="Times New Roman"/>
          <w:b/>
        </w:rPr>
        <w:t>5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61937" w:rsidRDefault="00761937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</w:rPr>
      </w:pPr>
    </w:p>
    <w:p w:rsidR="009C4F03" w:rsidRDefault="009C4F03" w:rsidP="00702D66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Информация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 результатах деятельности по содействию развитию конкуренции и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Петровском </w:t>
      </w:r>
      <w:r w:rsidR="00B6247D">
        <w:rPr>
          <w:rFonts w:ascii="Times New Roman" w:cs="Times New Roman"/>
          <w:sz w:val="28"/>
          <w:szCs w:val="28"/>
        </w:rPr>
        <w:t>муниципальном</w:t>
      </w:r>
      <w:r>
        <w:rPr>
          <w:rFonts w:ascii="Times New Roman" w:cs="Times New Roman"/>
          <w:sz w:val="28"/>
          <w:szCs w:val="28"/>
        </w:rPr>
        <w:t xml:space="preserve"> округе Ставропольского края за 202</w:t>
      </w:r>
      <w:r w:rsidR="00D83B38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 xml:space="preserve"> год</w:t>
      </w:r>
    </w:p>
    <w:p w:rsidR="00077931" w:rsidRDefault="00077931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BD7282" w:rsidRPr="00C04A88" w:rsidRDefault="0070766C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1</w:t>
      </w:r>
    </w:p>
    <w:tbl>
      <w:tblPr>
        <w:tblStyle w:val="a6"/>
        <w:tblW w:w="15916" w:type="dxa"/>
        <w:tblInd w:w="-124" w:type="dxa"/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 w:firstRow="1" w:lastRow="1" w:firstColumn="1" w:lastColumn="1" w:noHBand="0" w:noVBand="0"/>
      </w:tblPr>
      <w:tblGrid>
        <w:gridCol w:w="905"/>
        <w:gridCol w:w="5068"/>
        <w:gridCol w:w="1579"/>
        <w:gridCol w:w="1418"/>
        <w:gridCol w:w="6946"/>
      </w:tblGrid>
      <w:tr w:rsidR="00B525AA" w:rsidRPr="005E1657" w:rsidTr="00761937">
        <w:trPr>
          <w:trHeight w:val="335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п/п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9" w:type="dxa"/>
            <w:vAlign w:val="center"/>
          </w:tcPr>
          <w:p w:rsidR="00B525AA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418" w:type="dxa"/>
            <w:vAlign w:val="center"/>
          </w:tcPr>
          <w:p w:rsidR="00B525AA" w:rsidRPr="00DB1627" w:rsidRDefault="000031A9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Значение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B525AA" w:rsidRPr="005E1657" w:rsidTr="00761937">
        <w:trPr>
          <w:trHeight w:val="230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25AA" w:rsidRPr="00DB162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77F" w:rsidRPr="005E1657" w:rsidTr="00761937">
        <w:trPr>
          <w:trHeight w:val="504"/>
        </w:trPr>
        <w:tc>
          <w:tcPr>
            <w:tcW w:w="905" w:type="dxa"/>
          </w:tcPr>
          <w:p w:rsidR="0071277F" w:rsidRPr="005E1657" w:rsidRDefault="0071277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71277F" w:rsidRPr="008302A1" w:rsidRDefault="0071277F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исполнителя</w:t>
            </w:r>
          </w:p>
        </w:tc>
        <w:tc>
          <w:tcPr>
            <w:tcW w:w="2997" w:type="dxa"/>
            <w:gridSpan w:val="2"/>
          </w:tcPr>
          <w:p w:rsidR="0071277F" w:rsidRPr="00DB1627" w:rsidRDefault="0071277F" w:rsidP="00A94745">
            <w:pPr>
              <w:pStyle w:val="21"/>
              <w:tabs>
                <w:tab w:val="left" w:pos="1054"/>
              </w:tabs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7F" w:rsidRDefault="000E12D1" w:rsidP="001B166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211pt"/>
                <w:b w:val="0"/>
                <w:sz w:val="28"/>
                <w:szCs w:val="28"/>
              </w:rPr>
              <w:t>Черскова Лариса Петровна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– </w:t>
            </w:r>
            <w:r w:rsidR="00DB40B5">
              <w:rPr>
                <w:rStyle w:val="211pt"/>
                <w:b w:val="0"/>
                <w:sz w:val="28"/>
                <w:szCs w:val="28"/>
              </w:rPr>
              <w:t>начальник</w:t>
            </w:r>
            <w:r>
              <w:rPr>
                <w:rStyle w:val="211pt"/>
                <w:b w:val="0"/>
                <w:sz w:val="28"/>
                <w:szCs w:val="28"/>
              </w:rPr>
              <w:t xml:space="preserve"> 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отдела развития предпринимательства, торговли и потребительского рынка администрации Петровского </w:t>
            </w:r>
            <w:r w:rsidR="00B6247D">
              <w:rPr>
                <w:rStyle w:val="211pt"/>
                <w:b w:val="0"/>
                <w:sz w:val="28"/>
                <w:szCs w:val="28"/>
              </w:rPr>
              <w:t>муниципального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округа Ставропольского края, </w:t>
            </w:r>
            <w:hyperlink r:id="rId8" w:history="1"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torg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petrgosk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702D66" w:rsidRPr="00712E48">
              <w:rPr>
                <w:rStyle w:val="211pt"/>
                <w:sz w:val="28"/>
                <w:szCs w:val="28"/>
              </w:rPr>
              <w:t>,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тел. </w:t>
            </w:r>
            <w:r w:rsidR="00702D66">
              <w:rPr>
                <w:rStyle w:val="211pt"/>
                <w:b w:val="0"/>
                <w:sz w:val="28"/>
                <w:szCs w:val="28"/>
              </w:rPr>
              <w:t>8</w:t>
            </w:r>
            <w:r w:rsidR="00B6247D">
              <w:rPr>
                <w:rStyle w:val="211pt"/>
                <w:b w:val="0"/>
                <w:sz w:val="28"/>
                <w:szCs w:val="28"/>
              </w:rPr>
              <w:t>(865-47)4-26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>-</w:t>
            </w:r>
            <w:r w:rsidR="00B6247D">
              <w:rPr>
                <w:rStyle w:val="211pt"/>
                <w:b w:val="0"/>
                <w:sz w:val="28"/>
                <w:szCs w:val="28"/>
              </w:rPr>
              <w:t>60(7740)</w:t>
            </w:r>
          </w:p>
        </w:tc>
      </w:tr>
      <w:tr w:rsidR="00B525AA" w:rsidRPr="005E1657" w:rsidTr="00761937">
        <w:trPr>
          <w:trHeight w:val="480"/>
        </w:trPr>
        <w:tc>
          <w:tcPr>
            <w:tcW w:w="905" w:type="dxa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1.</w:t>
            </w:r>
          </w:p>
        </w:tc>
        <w:tc>
          <w:tcPr>
            <w:tcW w:w="5068" w:type="dxa"/>
          </w:tcPr>
          <w:p w:rsidR="00B525AA" w:rsidRPr="008302A1" w:rsidRDefault="00E27BC6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Наличие соглашения о внедрении стандарта развития конкуренции с</w:t>
            </w:r>
            <w:r w:rsidR="00E03CF0">
              <w:rPr>
                <w:sz w:val="28"/>
                <w:szCs w:val="28"/>
              </w:rPr>
              <w:t xml:space="preserve"> министерством экономического развития Ставропольского края, являющимся </w:t>
            </w:r>
            <w:r w:rsidRPr="008302A1">
              <w:rPr>
                <w:sz w:val="28"/>
                <w:szCs w:val="28"/>
              </w:rPr>
              <w:t xml:space="preserve"> уполномоченным органом по содействию развитию конкуренции в Ставропольском крае</w:t>
            </w:r>
          </w:p>
        </w:tc>
        <w:tc>
          <w:tcPr>
            <w:tcW w:w="1579" w:type="dxa"/>
          </w:tcPr>
          <w:p w:rsidR="00367E76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</w:t>
            </w:r>
          </w:p>
          <w:p w:rsidR="00B525AA" w:rsidRPr="005E1657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418" w:type="dxa"/>
          </w:tcPr>
          <w:p w:rsidR="00B525AA" w:rsidRPr="00DB1627" w:rsidRDefault="00702D6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наличие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D66" w:rsidRDefault="00702D66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Соглашение между министерством экономического развития и администрацией Петровского городского округа Ставропольского края от 11.09.2019 г. № 25</w:t>
            </w:r>
          </w:p>
          <w:p w:rsidR="00ED2350" w:rsidRDefault="0038697F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9" w:history="1">
              <w:r w:rsidR="00ED2350" w:rsidRPr="000F536B">
                <w:rPr>
                  <w:rStyle w:val="a3"/>
                  <w:sz w:val="28"/>
                  <w:szCs w:val="28"/>
                </w:rPr>
                <w:t>https://petrgosk.gosuslugi.ru/ofitsialno/ekonomika/razvitie-konkurentsii/vnedrenie-standarta-razvitiya-konkurentsii/</w:t>
              </w:r>
            </w:hyperlink>
          </w:p>
          <w:p w:rsidR="00ED2350" w:rsidRDefault="00ED2350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B525AA" w:rsidRPr="007344D5" w:rsidRDefault="008B331A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Главная/Экономика/Развитие кон</w:t>
            </w:r>
            <w:r>
              <w:rPr>
                <w:sz w:val="28"/>
                <w:szCs w:val="28"/>
              </w:rPr>
              <w:t>куренции</w:t>
            </w:r>
            <w:r w:rsidRPr="009C7297">
              <w:rPr>
                <w:sz w:val="28"/>
                <w:szCs w:val="28"/>
              </w:rPr>
              <w:t>/</w:t>
            </w:r>
            <w:hyperlink r:id="rId10" w:tooltip="Внедрение стандарта развития конкуренции" w:history="1">
              <w:r w:rsidRPr="008B331A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2.</w:t>
            </w:r>
          </w:p>
        </w:tc>
        <w:tc>
          <w:tcPr>
            <w:tcW w:w="5068" w:type="dxa"/>
          </w:tcPr>
          <w:p w:rsidR="00205C69" w:rsidRPr="00E03CF0" w:rsidRDefault="00205C69" w:rsidP="00E03C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03CF0">
              <w:rPr>
                <w:sz w:val="28"/>
                <w:szCs w:val="28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C867E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="00565FB5">
              <w:rPr>
                <w:sz w:val="28"/>
                <w:szCs w:val="28"/>
              </w:rPr>
              <w:t xml:space="preserve">Координационный совет по развитию малого и </w:t>
            </w:r>
            <w:r w:rsidR="00565FB5" w:rsidRPr="00970FD9">
              <w:rPr>
                <w:sz w:val="28"/>
                <w:szCs w:val="28"/>
              </w:rPr>
              <w:t>среднего предпринимательства</w:t>
            </w:r>
            <w:r w:rsidR="00565FB5">
              <w:rPr>
                <w:sz w:val="28"/>
                <w:szCs w:val="28"/>
              </w:rPr>
              <w:t xml:space="preserve"> в Петровском </w:t>
            </w:r>
            <w:r w:rsidR="00D83B38">
              <w:rPr>
                <w:sz w:val="28"/>
                <w:szCs w:val="28"/>
              </w:rPr>
              <w:t>муниципальном</w:t>
            </w:r>
            <w:r w:rsidR="00565FB5">
              <w:rPr>
                <w:sz w:val="28"/>
                <w:szCs w:val="28"/>
              </w:rPr>
              <w:t xml:space="preserve"> округе Ставропольского края</w:t>
            </w:r>
            <w:r w:rsidRPr="00BF6827">
              <w:rPr>
                <w:sz w:val="28"/>
                <w:szCs w:val="28"/>
              </w:rPr>
              <w:t xml:space="preserve">, утвержден постановлением администрации Петровского </w:t>
            </w:r>
            <w:r w:rsidR="002131C4">
              <w:rPr>
                <w:sz w:val="28"/>
                <w:szCs w:val="28"/>
              </w:rPr>
              <w:t>муниципального</w:t>
            </w:r>
            <w:r w:rsidRPr="00BF6827">
              <w:rPr>
                <w:sz w:val="28"/>
                <w:szCs w:val="28"/>
              </w:rPr>
              <w:t xml:space="preserve"> </w:t>
            </w:r>
            <w:r w:rsidR="002131C4">
              <w:rPr>
                <w:sz w:val="28"/>
                <w:szCs w:val="28"/>
              </w:rPr>
              <w:t>округа Ставропольского края от 11</w:t>
            </w:r>
            <w:r w:rsidRPr="00BF6827">
              <w:rPr>
                <w:sz w:val="28"/>
                <w:szCs w:val="28"/>
              </w:rPr>
              <w:t>.0</w:t>
            </w:r>
            <w:r w:rsidR="002131C4">
              <w:rPr>
                <w:sz w:val="28"/>
                <w:szCs w:val="28"/>
              </w:rPr>
              <w:t>3.2024</w:t>
            </w:r>
            <w:r w:rsidRPr="00BF6827">
              <w:rPr>
                <w:sz w:val="28"/>
                <w:szCs w:val="28"/>
              </w:rPr>
              <w:t xml:space="preserve"> № </w:t>
            </w:r>
            <w:r w:rsidR="002131C4">
              <w:rPr>
                <w:sz w:val="28"/>
                <w:szCs w:val="28"/>
              </w:rPr>
              <w:t>384</w:t>
            </w:r>
            <w:r w:rsidRPr="00BF6827">
              <w:rPr>
                <w:sz w:val="28"/>
                <w:szCs w:val="28"/>
              </w:rPr>
              <w:t xml:space="preserve"> «</w:t>
            </w:r>
            <w:r w:rsidR="00565FB5">
              <w:rPr>
                <w:sz w:val="28"/>
                <w:szCs w:val="28"/>
              </w:rPr>
              <w:t xml:space="preserve">О </w:t>
            </w:r>
            <w:r w:rsidR="002131C4">
              <w:rPr>
                <w:sz w:val="28"/>
                <w:szCs w:val="28"/>
              </w:rPr>
              <w:t xml:space="preserve">создании </w:t>
            </w:r>
            <w:r w:rsidR="00565FB5">
              <w:rPr>
                <w:sz w:val="28"/>
                <w:szCs w:val="28"/>
              </w:rPr>
              <w:t>координационно</w:t>
            </w:r>
            <w:r w:rsidR="002131C4">
              <w:rPr>
                <w:sz w:val="28"/>
                <w:szCs w:val="28"/>
              </w:rPr>
              <w:t>го</w:t>
            </w:r>
            <w:r w:rsidR="00565FB5">
              <w:rPr>
                <w:sz w:val="28"/>
                <w:szCs w:val="28"/>
              </w:rPr>
              <w:t xml:space="preserve"> совет</w:t>
            </w:r>
            <w:r w:rsidR="002131C4">
              <w:rPr>
                <w:sz w:val="28"/>
                <w:szCs w:val="28"/>
              </w:rPr>
              <w:t>а</w:t>
            </w:r>
            <w:r w:rsidR="00565FB5">
              <w:rPr>
                <w:sz w:val="28"/>
                <w:szCs w:val="28"/>
              </w:rPr>
              <w:t xml:space="preserve"> по развитию малого и </w:t>
            </w:r>
            <w:r w:rsidR="00565FB5" w:rsidRPr="005B16F4">
              <w:rPr>
                <w:sz w:val="28"/>
                <w:szCs w:val="28"/>
              </w:rPr>
              <w:t>среднего</w:t>
            </w:r>
            <w:r w:rsidR="00565FB5">
              <w:rPr>
                <w:sz w:val="28"/>
                <w:szCs w:val="28"/>
              </w:rPr>
              <w:t xml:space="preserve"> предпринимательства в Петровском </w:t>
            </w:r>
            <w:r w:rsidR="0040034B">
              <w:rPr>
                <w:sz w:val="28"/>
                <w:szCs w:val="28"/>
              </w:rPr>
              <w:t>муниципальном</w:t>
            </w:r>
            <w:r w:rsidR="00565FB5">
              <w:rPr>
                <w:sz w:val="28"/>
                <w:szCs w:val="28"/>
              </w:rPr>
              <w:t xml:space="preserve"> </w:t>
            </w:r>
            <w:r w:rsidR="0040034B">
              <w:rPr>
                <w:sz w:val="28"/>
                <w:szCs w:val="28"/>
              </w:rPr>
              <w:t>округе Ставропольского</w:t>
            </w:r>
            <w:r w:rsidR="00565FB5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>»</w:t>
            </w:r>
            <w:r w:rsidR="00F77EBE" w:rsidRPr="00BF6827">
              <w:rPr>
                <w:sz w:val="28"/>
                <w:szCs w:val="28"/>
              </w:rPr>
              <w:t xml:space="preserve"> </w:t>
            </w:r>
            <w:r w:rsidR="00F77EBE">
              <w:rPr>
                <w:sz w:val="28"/>
                <w:szCs w:val="28"/>
              </w:rPr>
              <w:t>(далее – коорди</w:t>
            </w:r>
            <w:r w:rsidR="00565FB5">
              <w:rPr>
                <w:sz w:val="28"/>
                <w:szCs w:val="28"/>
              </w:rPr>
              <w:t>национный совет)</w:t>
            </w:r>
            <w:r w:rsidR="00F77EBE">
              <w:rPr>
                <w:sz w:val="28"/>
                <w:szCs w:val="28"/>
              </w:rPr>
              <w:t>.</w:t>
            </w:r>
          </w:p>
          <w:p w:rsidR="00F77EBE" w:rsidRDefault="00F77EBE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2131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A60F7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было проведено </w:t>
            </w:r>
            <w:r w:rsidR="00DB4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</w:t>
            </w:r>
            <w:r w:rsidR="00DB40B5">
              <w:rPr>
                <w:sz w:val="28"/>
                <w:szCs w:val="28"/>
              </w:rPr>
              <w:t>е</w:t>
            </w:r>
            <w:r w:rsidR="00A60F76">
              <w:rPr>
                <w:sz w:val="28"/>
                <w:szCs w:val="28"/>
              </w:rPr>
              <w:t xml:space="preserve"> координационного совета, на котор</w:t>
            </w:r>
            <w:r w:rsidR="002131C4">
              <w:rPr>
                <w:sz w:val="28"/>
                <w:szCs w:val="28"/>
              </w:rPr>
              <w:t>ом</w:t>
            </w:r>
            <w:r w:rsidR="00A60F76">
              <w:rPr>
                <w:sz w:val="28"/>
                <w:szCs w:val="28"/>
              </w:rPr>
              <w:t xml:space="preserve"> были рассмотрены вопросы по содействию развитию конкуренции</w:t>
            </w:r>
            <w:r w:rsidR="005B5449">
              <w:rPr>
                <w:sz w:val="28"/>
                <w:szCs w:val="28"/>
              </w:rPr>
              <w:t xml:space="preserve"> на территории Петровского </w:t>
            </w:r>
            <w:r w:rsidR="002131C4">
              <w:rPr>
                <w:sz w:val="28"/>
                <w:szCs w:val="28"/>
              </w:rPr>
              <w:t>муниципального</w:t>
            </w:r>
            <w:r w:rsidR="005B5449">
              <w:rPr>
                <w:sz w:val="28"/>
                <w:szCs w:val="28"/>
              </w:rPr>
              <w:t xml:space="preserve"> округа Ставропольского края</w:t>
            </w:r>
            <w:r w:rsidR="00A60F76">
              <w:rPr>
                <w:sz w:val="28"/>
                <w:szCs w:val="28"/>
              </w:rPr>
              <w:t>.</w:t>
            </w:r>
          </w:p>
          <w:p w:rsidR="00205C69" w:rsidRDefault="00205C69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</w:t>
            </w:r>
            <w:r w:rsidRPr="00BF6827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 w:rsidRPr="00BF6827">
              <w:rPr>
                <w:sz w:val="28"/>
                <w:szCs w:val="28"/>
              </w:rPr>
              <w:t xml:space="preserve">Развитие предпринимательства, </w:t>
            </w:r>
            <w:r w:rsidRPr="00BF6827">
              <w:rPr>
                <w:sz w:val="28"/>
                <w:szCs w:val="28"/>
              </w:rPr>
              <w:lastRenderedPageBreak/>
              <w:t>торговли и потребитель</w:t>
            </w:r>
            <w:r>
              <w:rPr>
                <w:sz w:val="28"/>
                <w:szCs w:val="28"/>
              </w:rPr>
              <w:t>ского рынка/</w:t>
            </w:r>
            <w:r w:rsidRPr="00BF6827">
              <w:rPr>
                <w:sz w:val="28"/>
                <w:szCs w:val="28"/>
              </w:rPr>
              <w:t>Координационные и совещательные органы</w:t>
            </w:r>
          </w:p>
          <w:p w:rsidR="00B6247D" w:rsidRDefault="0038697F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11" w:history="1">
              <w:r w:rsidR="002131C4" w:rsidRPr="00F9204A">
                <w:rPr>
                  <w:rStyle w:val="a3"/>
                </w:rPr>
                <w:t>https://petrovskij-r07.gosweb.gosuslugi.ru/ofitsialno/koordinatsionnye-i-soveschatelnye-organy/sovet-po-razvitiyu-malogo-i-srednego-predprinimatelstva/</w:t>
              </w:r>
            </w:hyperlink>
          </w:p>
          <w:p w:rsidR="002131C4" w:rsidRDefault="002131C4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Default="00205C69" w:rsidP="004B7579">
            <w:pPr>
              <w:pStyle w:val="21"/>
              <w:tabs>
                <w:tab w:val="left" w:pos="154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Совет по улучшению инвест</w:t>
            </w:r>
            <w:r w:rsidR="002131C4">
              <w:rPr>
                <w:sz w:val="28"/>
                <w:szCs w:val="28"/>
              </w:rPr>
              <w:t>иционного климата в Петровском муниципальном</w:t>
            </w:r>
            <w:r>
              <w:rPr>
                <w:sz w:val="28"/>
                <w:szCs w:val="28"/>
              </w:rPr>
              <w:t xml:space="preserve"> округе Ставропольского края </w:t>
            </w:r>
            <w:r w:rsidR="002131C4">
              <w:rPr>
                <w:sz w:val="28"/>
                <w:szCs w:val="28"/>
              </w:rPr>
              <w:t>от 05.03.2024</w:t>
            </w:r>
            <w:r>
              <w:rPr>
                <w:sz w:val="28"/>
                <w:szCs w:val="28"/>
              </w:rPr>
              <w:t xml:space="preserve"> г. №</w:t>
            </w:r>
            <w:r w:rsidR="002131C4">
              <w:rPr>
                <w:sz w:val="28"/>
                <w:szCs w:val="28"/>
              </w:rPr>
              <w:t xml:space="preserve"> 364 </w:t>
            </w:r>
            <w:r>
              <w:rPr>
                <w:sz w:val="28"/>
                <w:szCs w:val="28"/>
              </w:rPr>
              <w:t>(с изменениями)</w:t>
            </w:r>
            <w:r w:rsidR="00A60F76">
              <w:rPr>
                <w:sz w:val="28"/>
                <w:szCs w:val="28"/>
              </w:rPr>
              <w:t xml:space="preserve"> (далее – Совет по улучшению инвестиционного климата)</w:t>
            </w:r>
            <w:r>
              <w:rPr>
                <w:sz w:val="28"/>
                <w:szCs w:val="28"/>
              </w:rPr>
              <w:t>.</w:t>
            </w:r>
          </w:p>
          <w:p w:rsidR="00A60F76" w:rsidRDefault="00A60F76" w:rsidP="00565FB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2131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проведено </w:t>
            </w:r>
            <w:r w:rsidR="003511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заседания Совета по улучшению </w:t>
            </w:r>
            <w:r w:rsidR="00565FB5">
              <w:rPr>
                <w:sz w:val="28"/>
                <w:szCs w:val="28"/>
              </w:rPr>
              <w:t>инвестиционного климата</w:t>
            </w:r>
            <w:r w:rsidR="005B5449">
              <w:rPr>
                <w:sz w:val="28"/>
                <w:szCs w:val="28"/>
              </w:rPr>
              <w:t xml:space="preserve">, на которых были рассмотрены вопросы по содействию развитию конкуренции на территории Петровского </w:t>
            </w:r>
            <w:r w:rsidR="00B6247D">
              <w:rPr>
                <w:sz w:val="28"/>
                <w:szCs w:val="28"/>
              </w:rPr>
              <w:t>муниципального</w:t>
            </w:r>
            <w:r w:rsidR="005B5449">
              <w:rPr>
                <w:sz w:val="28"/>
                <w:szCs w:val="28"/>
              </w:rPr>
              <w:t xml:space="preserve"> округа Ставропольского края</w:t>
            </w:r>
            <w:r w:rsidR="00565FB5">
              <w:rPr>
                <w:sz w:val="28"/>
                <w:szCs w:val="28"/>
              </w:rPr>
              <w:t>.</w:t>
            </w:r>
          </w:p>
          <w:p w:rsidR="00205C69" w:rsidRDefault="00205C69" w:rsidP="00565FB5">
            <w:pPr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="00565FB5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Инвестиционный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портал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климата</w:t>
            </w:r>
          </w:p>
          <w:p w:rsidR="007C57E7" w:rsidRDefault="0038697F" w:rsidP="002131C4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  <w:hyperlink r:id="rId12" w:history="1">
              <w:r w:rsidR="002131C4" w:rsidRPr="00F9204A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https://petrovskij-r07.gosweb.gosuslugi.ru/ofitsialno/ekonomika/sovet-po-uluchsheniyu-investitsionnogo-klimata/protokoly/</w:t>
              </w:r>
            </w:hyperlink>
          </w:p>
          <w:p w:rsidR="002131C4" w:rsidRPr="00565FB5" w:rsidRDefault="002131C4" w:rsidP="002131C4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68" w:type="dxa"/>
          </w:tcPr>
          <w:p w:rsidR="00205C69" w:rsidRPr="008302A1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</w:t>
            </w:r>
            <w:r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A235E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235E0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ED2350" w:rsidP="00B77DE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47D" w:rsidRPr="008D7D2A" w:rsidRDefault="009C052C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634" w:rsidRPr="00F5181C">
              <w:rPr>
                <w:sz w:val="28"/>
                <w:szCs w:val="28"/>
              </w:rPr>
              <w:t>.</w:t>
            </w:r>
            <w:r w:rsidR="00894634" w:rsidRPr="008D7D2A">
              <w:rPr>
                <w:sz w:val="28"/>
                <w:szCs w:val="28"/>
              </w:rPr>
              <w:t xml:space="preserve"> </w:t>
            </w:r>
            <w:r w:rsidR="008D7D2A" w:rsidRPr="008D7D2A">
              <w:rPr>
                <w:sz w:val="28"/>
                <w:szCs w:val="28"/>
              </w:rPr>
              <w:t>Дистанционное обучение сотрудников администраций муниципальных образований края по вопросу «</w:t>
            </w:r>
            <w:hyperlink r:id="rId13" w:history="1">
              <w:r w:rsidR="008D7D2A" w:rsidRPr="008D7D2A">
                <w:rPr>
                  <w:rStyle w:val="a3"/>
                  <w:color w:val="auto"/>
                  <w:sz w:val="28"/>
                  <w:szCs w:val="28"/>
                  <w:u w:val="none"/>
                </w:rPr>
                <w:t>Методические рекомендации по исполнению, изменению и расторжению контрактов</w:t>
              </w:r>
            </w:hyperlink>
            <w:r w:rsidR="008D7D2A" w:rsidRPr="008D7D2A">
              <w:rPr>
                <w:sz w:val="28"/>
                <w:szCs w:val="28"/>
              </w:rPr>
              <w:t xml:space="preserve">», </w:t>
            </w:r>
            <w:r w:rsidR="002131C4">
              <w:rPr>
                <w:sz w:val="28"/>
                <w:szCs w:val="28"/>
              </w:rPr>
              <w:t>18.09.</w:t>
            </w:r>
            <w:r w:rsidR="008D7D2A" w:rsidRPr="008D7D2A">
              <w:rPr>
                <w:sz w:val="28"/>
                <w:szCs w:val="28"/>
              </w:rPr>
              <w:t>202</w:t>
            </w:r>
            <w:r w:rsidR="002131C4">
              <w:rPr>
                <w:sz w:val="28"/>
                <w:szCs w:val="28"/>
              </w:rPr>
              <w:t>4</w:t>
            </w:r>
            <w:r w:rsidR="008D7D2A" w:rsidRPr="008D7D2A">
              <w:rPr>
                <w:sz w:val="28"/>
                <w:szCs w:val="28"/>
              </w:rPr>
              <w:t xml:space="preserve"> г. Ставрополь.</w:t>
            </w:r>
          </w:p>
          <w:p w:rsidR="008D7D2A" w:rsidRDefault="008D7D2A" w:rsidP="008D7D2A">
            <w:pPr>
              <w:tabs>
                <w:tab w:val="left" w:pos="249"/>
                <w:tab w:val="left" w:pos="1054"/>
              </w:tabs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7D2A">
              <w:rPr>
                <w:rFonts w:ascii="Times New Roman" w:cs="Times New Roman"/>
                <w:color w:val="auto"/>
                <w:sz w:val="28"/>
                <w:szCs w:val="28"/>
              </w:rPr>
              <w:t>Количество участников – 1.</w:t>
            </w:r>
          </w:p>
          <w:p w:rsidR="001B166D" w:rsidRDefault="001B166D" w:rsidP="008D7D2A">
            <w:pPr>
              <w:tabs>
                <w:tab w:val="left" w:pos="249"/>
                <w:tab w:val="left" w:pos="1054"/>
              </w:tabs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</w:rPr>
              <w:t>2. Обучающее мероприятие «Учебный центр «Профессия» «Основы профилактики коррупции в сфере муниципальных закупок», с 23.09.2024 г. по 01.10.2024 г. г. Ставрополь.</w:t>
            </w:r>
          </w:p>
          <w:p w:rsidR="001B166D" w:rsidRDefault="001B166D" w:rsidP="008D7D2A">
            <w:pPr>
              <w:tabs>
                <w:tab w:val="left" w:pos="249"/>
                <w:tab w:val="left" w:pos="1054"/>
              </w:tabs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</w:rPr>
              <w:t>Количество участников – 1.</w:t>
            </w:r>
          </w:p>
          <w:p w:rsidR="009C052C" w:rsidRPr="009C052C" w:rsidRDefault="001B166D" w:rsidP="009C052C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052C" w:rsidRPr="009C052C">
              <w:rPr>
                <w:sz w:val="28"/>
                <w:szCs w:val="28"/>
              </w:rPr>
              <w:t>. Семинар по вопросу «Условия для эффективного участия в закупках в 2024-2025 годах. Цифровизация закупок». 31.10.2024 г., г. Ставрополь.</w:t>
            </w:r>
          </w:p>
          <w:p w:rsidR="009C052C" w:rsidRPr="009C052C" w:rsidRDefault="009C052C" w:rsidP="009C052C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t>Количество участников – 1.</w:t>
            </w:r>
          </w:p>
          <w:p w:rsidR="008D7D2A" w:rsidRPr="008D7D2A" w:rsidRDefault="001B166D" w:rsidP="008D7D2A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7D2A" w:rsidRPr="008D7D2A">
              <w:rPr>
                <w:sz w:val="28"/>
                <w:szCs w:val="28"/>
              </w:rPr>
              <w:t>. Дистанционное обучение сотрудников администраций муниципальных образований края по вопросу «</w:t>
            </w:r>
            <w:hyperlink r:id="rId14" w:history="1">
              <w:r w:rsidR="003C0B0B">
                <w:rPr>
                  <w:rStyle w:val="a3"/>
                  <w:color w:val="auto"/>
                  <w:sz w:val="28"/>
                  <w:szCs w:val="28"/>
                  <w:u w:val="none"/>
                </w:rPr>
                <w:t>Об</w:t>
              </w:r>
            </w:hyperlink>
            <w:r w:rsidR="003C0B0B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 w:rsidR="003C0B0B">
              <w:rPr>
                <w:rStyle w:val="a3"/>
                <w:color w:val="auto"/>
                <w:sz w:val="28"/>
                <w:szCs w:val="28"/>
                <w:u w:val="none"/>
              </w:rPr>
              <w:lastRenderedPageBreak/>
              <w:t>организации антимонопольного комплаенса в органах местного самоуправления Ставропольского края</w:t>
            </w:r>
            <w:r w:rsidR="008D7D2A" w:rsidRPr="008D7D2A">
              <w:rPr>
                <w:sz w:val="28"/>
                <w:szCs w:val="28"/>
              </w:rPr>
              <w:t>», 0</w:t>
            </w:r>
            <w:r w:rsidR="003C0B0B">
              <w:rPr>
                <w:sz w:val="28"/>
                <w:szCs w:val="28"/>
              </w:rPr>
              <w:t>4.04.2024</w:t>
            </w:r>
            <w:r w:rsidR="008D7D2A" w:rsidRPr="008D7D2A">
              <w:rPr>
                <w:sz w:val="28"/>
                <w:szCs w:val="28"/>
              </w:rPr>
              <w:t xml:space="preserve"> г. Ставрополь.</w:t>
            </w:r>
          </w:p>
          <w:p w:rsidR="008D7D2A" w:rsidRPr="008D7D2A" w:rsidRDefault="008D7D2A" w:rsidP="008D7D2A">
            <w:pPr>
              <w:tabs>
                <w:tab w:val="left" w:pos="249"/>
                <w:tab w:val="left" w:pos="1054"/>
              </w:tabs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7D2A">
              <w:rPr>
                <w:rFonts w:ascii="Times New Roman" w:cs="Times New Roman"/>
                <w:color w:val="auto"/>
                <w:sz w:val="28"/>
                <w:szCs w:val="28"/>
              </w:rPr>
              <w:t>Количество участников – 1.</w:t>
            </w:r>
          </w:p>
          <w:p w:rsidR="00B6247D" w:rsidRPr="009C052C" w:rsidRDefault="001B166D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181C" w:rsidRPr="009C052C">
              <w:rPr>
                <w:sz w:val="28"/>
                <w:szCs w:val="28"/>
              </w:rPr>
              <w:t xml:space="preserve">. </w:t>
            </w:r>
            <w:r w:rsidR="009C052C" w:rsidRPr="009C052C">
              <w:rPr>
                <w:sz w:val="28"/>
                <w:szCs w:val="28"/>
              </w:rPr>
              <w:t>Практический с</w:t>
            </w:r>
            <w:r w:rsidR="00F5181C" w:rsidRPr="009C052C">
              <w:rPr>
                <w:sz w:val="28"/>
                <w:szCs w:val="28"/>
              </w:rPr>
              <w:t>еминар для заказчиков</w:t>
            </w:r>
            <w:r w:rsidR="00777B0B" w:rsidRPr="009C052C">
              <w:rPr>
                <w:sz w:val="28"/>
                <w:szCs w:val="28"/>
              </w:rPr>
              <w:t xml:space="preserve"> по вопросу «</w:t>
            </w:r>
            <w:r w:rsidR="009C052C" w:rsidRPr="009C052C">
              <w:rPr>
                <w:sz w:val="28"/>
                <w:szCs w:val="28"/>
              </w:rPr>
              <w:t>Особенности закупок в рамках 44-ФЗ с учетом изменения законодательства», 24.05</w:t>
            </w:r>
            <w:r w:rsidR="00F5181C" w:rsidRPr="009C052C">
              <w:rPr>
                <w:sz w:val="28"/>
                <w:szCs w:val="28"/>
              </w:rPr>
              <w:t>.202</w:t>
            </w:r>
            <w:r w:rsidR="009C052C" w:rsidRPr="009C052C">
              <w:rPr>
                <w:sz w:val="28"/>
                <w:szCs w:val="28"/>
              </w:rPr>
              <w:t>4</w:t>
            </w:r>
            <w:r w:rsidR="009C052C">
              <w:rPr>
                <w:sz w:val="28"/>
                <w:szCs w:val="28"/>
              </w:rPr>
              <w:t xml:space="preserve"> </w:t>
            </w:r>
            <w:r w:rsidR="00F5181C" w:rsidRPr="009C052C">
              <w:rPr>
                <w:sz w:val="28"/>
                <w:szCs w:val="28"/>
              </w:rPr>
              <w:t xml:space="preserve">г. </w:t>
            </w:r>
            <w:r w:rsidR="009C052C" w:rsidRPr="009C052C">
              <w:rPr>
                <w:sz w:val="28"/>
                <w:szCs w:val="28"/>
              </w:rPr>
              <w:t>Светлоград</w:t>
            </w:r>
            <w:r w:rsidR="00F5181C" w:rsidRPr="009C052C">
              <w:rPr>
                <w:sz w:val="28"/>
                <w:szCs w:val="28"/>
              </w:rPr>
              <w:t>.</w:t>
            </w:r>
          </w:p>
          <w:p w:rsidR="00B6247D" w:rsidRPr="009C052C" w:rsidRDefault="00F5181C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t>Количество участников – 1.</w:t>
            </w:r>
          </w:p>
          <w:p w:rsidR="003354D7" w:rsidRDefault="001B166D" w:rsidP="003354D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052C" w:rsidRPr="009C052C">
              <w:rPr>
                <w:sz w:val="28"/>
                <w:szCs w:val="28"/>
              </w:rPr>
              <w:t xml:space="preserve">. </w:t>
            </w:r>
            <w:r w:rsidR="009C052C">
              <w:rPr>
                <w:sz w:val="28"/>
                <w:szCs w:val="28"/>
              </w:rPr>
              <w:t>Коллегия комитета по закупкам, 11.12.2024 г. г. Ставрополь.</w:t>
            </w:r>
          </w:p>
          <w:p w:rsidR="009C052C" w:rsidRPr="009C052C" w:rsidRDefault="009C052C" w:rsidP="003354D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("дорожной карты") по содействию развитию конкуренции в муниципальном образовании Ставропольского края в отчетном периоде (далее соответственно - Перечень, План)</w:t>
            </w:r>
          </w:p>
        </w:tc>
        <w:tc>
          <w:tcPr>
            <w:tcW w:w="1579" w:type="dxa"/>
          </w:tcPr>
          <w:p w:rsidR="00205C69" w:rsidRPr="005E1657" w:rsidRDefault="00205C69" w:rsidP="00157FD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</w:t>
            </w:r>
            <w:r w:rsidR="00157F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проведена/ актуализация не проведена</w:t>
            </w:r>
          </w:p>
        </w:tc>
        <w:tc>
          <w:tcPr>
            <w:tcW w:w="1418" w:type="dxa"/>
          </w:tcPr>
          <w:p w:rsidR="00157FDC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C8B" w:rsidRPr="00DB1627">
              <w:rPr>
                <w:sz w:val="28"/>
                <w:szCs w:val="28"/>
              </w:rPr>
              <w:t>ктуализ</w:t>
            </w:r>
            <w:r>
              <w:rPr>
                <w:sz w:val="28"/>
                <w:szCs w:val="28"/>
              </w:rPr>
              <w:t>а</w:t>
            </w:r>
          </w:p>
          <w:p w:rsidR="00205C69" w:rsidRPr="00DB1627" w:rsidRDefault="00A83C8B" w:rsidP="00EF3B3D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ция</w:t>
            </w:r>
            <w:r w:rsidR="00EF3B3D">
              <w:rPr>
                <w:sz w:val="28"/>
                <w:szCs w:val="28"/>
              </w:rPr>
              <w:t xml:space="preserve"> </w:t>
            </w:r>
            <w:r w:rsidRPr="00DB1627">
              <w:rPr>
                <w:sz w:val="28"/>
                <w:szCs w:val="28"/>
              </w:rPr>
              <w:t>проведена</w:t>
            </w:r>
            <w:r w:rsidR="00EF3B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CD2" w:rsidRDefault="00A83C8B" w:rsidP="00FD1CD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911A0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 w:rsidR="003C0B0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  <w:r w:rsidR="00B77DE9">
              <w:rPr>
                <w:sz w:val="28"/>
                <w:szCs w:val="28"/>
              </w:rPr>
              <w:t xml:space="preserve">от </w:t>
            </w:r>
            <w:r w:rsidR="003C0B0B">
              <w:rPr>
                <w:sz w:val="28"/>
                <w:szCs w:val="28"/>
              </w:rPr>
              <w:t>04</w:t>
            </w:r>
            <w:r w:rsidR="00911A0D">
              <w:rPr>
                <w:sz w:val="28"/>
                <w:szCs w:val="28"/>
              </w:rPr>
              <w:t xml:space="preserve"> </w:t>
            </w:r>
            <w:r w:rsidR="00B77DE9">
              <w:rPr>
                <w:sz w:val="28"/>
                <w:szCs w:val="28"/>
              </w:rPr>
              <w:t>декабря</w:t>
            </w:r>
            <w:r w:rsidR="00911A0D">
              <w:rPr>
                <w:sz w:val="28"/>
                <w:szCs w:val="28"/>
              </w:rPr>
              <w:t xml:space="preserve"> 20</w:t>
            </w:r>
            <w:r w:rsidR="00B77DE9">
              <w:rPr>
                <w:sz w:val="28"/>
                <w:szCs w:val="28"/>
              </w:rPr>
              <w:t>2</w:t>
            </w:r>
            <w:r w:rsidR="003C0B0B">
              <w:rPr>
                <w:sz w:val="28"/>
                <w:szCs w:val="28"/>
              </w:rPr>
              <w:t>4</w:t>
            </w:r>
            <w:r w:rsidR="00911A0D">
              <w:rPr>
                <w:sz w:val="28"/>
                <w:szCs w:val="28"/>
              </w:rPr>
              <w:t xml:space="preserve"> г. № </w:t>
            </w:r>
            <w:r w:rsidR="003C0B0B">
              <w:rPr>
                <w:sz w:val="28"/>
                <w:szCs w:val="28"/>
              </w:rPr>
              <w:t>550</w:t>
            </w:r>
            <w:r w:rsidR="00911A0D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 xml:space="preserve">«О некоторых мерах по содействию развитию конкуренции в Петровском </w:t>
            </w:r>
            <w:r w:rsidR="003C0B0B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ок</w:t>
            </w:r>
            <w:r w:rsidR="00B77DE9">
              <w:rPr>
                <w:sz w:val="28"/>
                <w:szCs w:val="28"/>
              </w:rPr>
              <w:t xml:space="preserve">руге Ставропольского края на </w:t>
            </w:r>
            <w:r>
              <w:rPr>
                <w:sz w:val="28"/>
                <w:szCs w:val="28"/>
              </w:rPr>
              <w:t>20</w:t>
            </w:r>
            <w:r w:rsidR="00B77DE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год»</w:t>
            </w:r>
            <w:r w:rsidR="00911A0D">
              <w:rPr>
                <w:sz w:val="28"/>
                <w:szCs w:val="28"/>
              </w:rPr>
              <w:t xml:space="preserve"> утвержден План и Перечень мероприятий («дорожная карта») по содействию развитию конкуренции на территории Петровского </w:t>
            </w:r>
            <w:r w:rsidR="003C0B0B">
              <w:rPr>
                <w:sz w:val="28"/>
                <w:szCs w:val="28"/>
              </w:rPr>
              <w:t>муниципального</w:t>
            </w:r>
            <w:r w:rsidR="00911A0D">
              <w:rPr>
                <w:sz w:val="28"/>
                <w:szCs w:val="28"/>
              </w:rPr>
              <w:t xml:space="preserve"> округа. </w:t>
            </w:r>
          </w:p>
          <w:p w:rsidR="00665272" w:rsidRDefault="00665272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rFonts w:hAnsi="Courier New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Экономика/</w:t>
            </w:r>
            <w:r w:rsidRPr="00BF6827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конкуренции/</w:t>
            </w:r>
            <w:r w:rsidRPr="00BF6827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>-правовая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 xml:space="preserve">база </w:t>
            </w:r>
            <w:r>
              <w:rPr>
                <w:sz w:val="28"/>
                <w:szCs w:val="28"/>
              </w:rPr>
              <w:t>/Муниципальные</w:t>
            </w:r>
          </w:p>
          <w:p w:rsidR="003C0B0B" w:rsidRDefault="0038697F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5" w:history="1">
              <w:r w:rsidR="003C0B0B" w:rsidRPr="00F9204A">
                <w:rPr>
                  <w:rStyle w:val="a3"/>
                  <w:sz w:val="28"/>
                  <w:szCs w:val="28"/>
                </w:rPr>
                <w:t>https://petrovskij-r07.gosweb.gosuslugi.ru/ofitsialno/ekonomika/razvitie-konkurentsii/normativno-pravovaya-baza/</w:t>
              </w:r>
            </w:hyperlink>
          </w:p>
          <w:p w:rsidR="00157FDC" w:rsidRPr="007344D5" w:rsidRDefault="00157FDC" w:rsidP="003C0B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Количество товарных рынков, включенных в Перечень, в отношении которых установлены ключевые показатели развития конкуренции (далее - ключевые показатели) и включены в План мероприятия по содействию развитию конкуренции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DB1627" w:rsidP="00F9527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 w:rsidRPr="00F95276">
              <w:rPr>
                <w:sz w:val="28"/>
                <w:szCs w:val="28"/>
              </w:rPr>
              <w:t>оличество</w:t>
            </w:r>
            <w:r w:rsidR="00205C69" w:rsidRPr="001B5DA7">
              <w:rPr>
                <w:sz w:val="28"/>
                <w:szCs w:val="28"/>
              </w:rPr>
              <w:t xml:space="preserve"> </w:t>
            </w:r>
            <w:r w:rsidR="00205C69" w:rsidRPr="00F95276">
              <w:rPr>
                <w:sz w:val="28"/>
                <w:szCs w:val="28"/>
              </w:rPr>
              <w:t>товарных рынков, включенных в Перечень</w:t>
            </w:r>
            <w:r w:rsidR="00205C69">
              <w:rPr>
                <w:sz w:val="28"/>
                <w:szCs w:val="28"/>
              </w:rPr>
              <w:t xml:space="preserve"> и План</w:t>
            </w:r>
            <w:r w:rsidR="00205C69" w:rsidRPr="00F95276">
              <w:rPr>
                <w:sz w:val="28"/>
                <w:szCs w:val="28"/>
              </w:rPr>
              <w:t>, в отношении которых установлены ключевые показатели</w:t>
            </w:r>
            <w:r w:rsidR="00205C69">
              <w:rPr>
                <w:sz w:val="28"/>
                <w:szCs w:val="28"/>
              </w:rPr>
              <w:t xml:space="preserve"> и разработаны мероприятия по содействию развитию конкуренции</w:t>
            </w:r>
            <w:r>
              <w:rPr>
                <w:sz w:val="28"/>
                <w:szCs w:val="28"/>
              </w:rPr>
              <w:t xml:space="preserve"> – 10.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F5B4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6.</w:t>
            </w:r>
          </w:p>
        </w:tc>
        <w:tc>
          <w:tcPr>
            <w:tcW w:w="5068" w:type="dxa"/>
          </w:tcPr>
          <w:p w:rsidR="00205C69" w:rsidRPr="005F5B4C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w="1579" w:type="dxa"/>
          </w:tcPr>
          <w:p w:rsidR="00205C69" w:rsidRPr="005F5B4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5F5B4C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5F5B4C" w:rsidRDefault="0065335E" w:rsidP="000417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К</w:t>
            </w:r>
            <w:r w:rsidR="00205C69" w:rsidRPr="005F5B4C">
              <w:rPr>
                <w:sz w:val="28"/>
                <w:szCs w:val="28"/>
              </w:rPr>
              <w:t>оличеств</w:t>
            </w:r>
            <w:r w:rsidRPr="005F5B4C">
              <w:rPr>
                <w:sz w:val="28"/>
                <w:szCs w:val="28"/>
              </w:rPr>
              <w:t>о</w:t>
            </w:r>
            <w:r w:rsidR="00205C69" w:rsidRPr="005F5B4C">
              <w:rPr>
                <w:sz w:val="28"/>
                <w:szCs w:val="28"/>
              </w:rPr>
              <w:t xml:space="preserve"> ключевых показателей, достигнутых в отчетном периоде, к общему количеству ключевых показателей, установленных в Перечне и Плане</w:t>
            </w:r>
          </w:p>
          <w:p w:rsidR="00205C69" w:rsidRPr="005F5B4C" w:rsidRDefault="00287148" w:rsidP="00EF3B3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5F5B4C">
              <w:rPr>
                <w:sz w:val="28"/>
                <w:szCs w:val="28"/>
              </w:rPr>
              <w:t>4</w:t>
            </w:r>
            <w:r w:rsidR="00EF3B3D" w:rsidRPr="005F5B4C">
              <w:rPr>
                <w:sz w:val="28"/>
                <w:szCs w:val="28"/>
              </w:rPr>
              <w:t>7</w:t>
            </w:r>
            <w:r w:rsidRPr="005F5B4C">
              <w:rPr>
                <w:sz w:val="28"/>
                <w:szCs w:val="28"/>
              </w:rPr>
              <w:t>/4</w:t>
            </w:r>
            <w:r w:rsidR="00EF3B3D" w:rsidRPr="005F5B4C">
              <w:rPr>
                <w:sz w:val="28"/>
                <w:szCs w:val="28"/>
              </w:rPr>
              <w:t>7</w:t>
            </w:r>
            <w:r w:rsidR="0065335E" w:rsidRPr="005F5B4C">
              <w:rPr>
                <w:sz w:val="28"/>
                <w:szCs w:val="28"/>
              </w:rPr>
              <w:t>*100=100</w:t>
            </w:r>
          </w:p>
        </w:tc>
      </w:tr>
      <w:tr w:rsidR="00205C69" w:rsidRPr="009B2FAA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ежегодного мониторинга состояния и развития конкуренции на товарных рынках в муниципальном образовании (далее - мониторинг)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157FDC" w:rsidP="00783EC8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62D7" w:rsidRDefault="008062D7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062D7">
              <w:rPr>
                <w:sz w:val="28"/>
                <w:szCs w:val="28"/>
              </w:rPr>
              <w:t>Итоги</w:t>
            </w:r>
            <w:r w:rsidRPr="008062D7">
              <w:rPr>
                <w:sz w:val="28"/>
                <w:szCs w:val="28"/>
              </w:rPr>
              <w:t xml:space="preserve"> </w:t>
            </w:r>
            <w:r w:rsidRPr="008062D7">
              <w:rPr>
                <w:sz w:val="28"/>
                <w:szCs w:val="28"/>
              </w:rPr>
              <w:t>мониторинга</w:t>
            </w:r>
            <w:r w:rsidRPr="00806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размещены</w:t>
            </w:r>
            <w:r>
              <w:rPr>
                <w:sz w:val="28"/>
                <w:szCs w:val="28"/>
              </w:rPr>
              <w:t xml:space="preserve"> </w:t>
            </w:r>
            <w:hyperlink r:id="rId16" w:tooltip="Главная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7" w:tooltip="Экономика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8" w:tooltip="Развитие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9" w:tooltip="Внедрение стандарта развития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665272">
              <w:rPr>
                <w:rFonts w:ascii="Times New Roman" w:cs="Times New Roman"/>
                <w:color w:val="auto"/>
                <w:sz w:val="28"/>
                <w:szCs w:val="28"/>
              </w:rPr>
              <w:t>Результаты анкетирования потребителей товаров и услуг за 202</w:t>
            </w:r>
            <w:r w:rsidR="00FD1932">
              <w:rPr>
                <w:rFonts w:ascii="Times New Roman" w:cs="Times New Roman"/>
                <w:color w:val="auto"/>
                <w:sz w:val="28"/>
                <w:szCs w:val="28"/>
              </w:rPr>
              <w:t>4</w:t>
            </w:r>
            <w:r w:rsidR="00665272">
              <w:rPr>
                <w:rFonts w:asci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FD1932" w:rsidRDefault="00FD1932" w:rsidP="00157FDC">
            <w:pPr>
              <w:widowControl/>
              <w:spacing w:line="240" w:lineRule="exact"/>
              <w:jc w:val="both"/>
            </w:pPr>
          </w:p>
          <w:p w:rsidR="001A6EBE" w:rsidRDefault="0038697F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20" w:history="1">
              <w:r w:rsidR="001A6EBE" w:rsidRPr="00F9204A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https://petrovskij-r07.gosweb.gosuslugi.ru/ofitsialno/ekonomika/razvitie-konkurentsii/vnedrenie-standarta-razvitiya-konkurentsii/dokumenty-omsu_7544.html</w:t>
              </w:r>
            </w:hyperlink>
          </w:p>
          <w:p w:rsidR="001A6EBE" w:rsidRDefault="001A6EBE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</w:p>
          <w:p w:rsidR="008062D7" w:rsidRPr="008062D7" w:rsidRDefault="002F5D88" w:rsidP="00157FDC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62D7" w:rsidRPr="008062D7">
              <w:rPr>
                <w:sz w:val="28"/>
                <w:szCs w:val="28"/>
              </w:rPr>
              <w:t>налитическая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справка</w:t>
            </w:r>
            <w:r w:rsidR="008062D7" w:rsidRPr="008062D7">
              <w:rPr>
                <w:sz w:val="28"/>
                <w:szCs w:val="28"/>
              </w:rPr>
              <w:t xml:space="preserve">, </w:t>
            </w:r>
            <w:r w:rsidR="008062D7" w:rsidRPr="008062D7">
              <w:rPr>
                <w:sz w:val="28"/>
                <w:szCs w:val="28"/>
              </w:rPr>
              <w:t>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которой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указывается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детализация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результатов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мониторинга</w:t>
            </w:r>
          </w:p>
          <w:p w:rsidR="009317D9" w:rsidRDefault="0038697F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21" w:tooltip="Главная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2" w:tooltip="Экономика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3" w:tooltip="Развитие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4" w:tooltip="Внедрение стандарта развития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5" w:tooltip="Информация о результатах проведенного мониторинга деятельности хозяйствующих субъектов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  <w:r w:rsidR="002F5D88">
              <w:t>/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 xml:space="preserve">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</w:t>
            </w:r>
            <w:r w:rsidR="00A131C4">
              <w:rPr>
                <w:rFonts w:ascii="Times New Roman" w:cs="Times New Roman"/>
                <w:sz w:val="28"/>
                <w:szCs w:val="28"/>
              </w:rPr>
              <w:t>муниципальном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 xml:space="preserve"> округе за 202</w:t>
            </w:r>
            <w:r w:rsidR="001A6EBE">
              <w:rPr>
                <w:rFonts w:ascii="Times New Roman" w:cs="Times New Roman"/>
                <w:sz w:val="28"/>
                <w:szCs w:val="28"/>
              </w:rPr>
              <w:t>4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 xml:space="preserve"> год</w:t>
            </w:r>
          </w:p>
          <w:p w:rsidR="001A6EBE" w:rsidRDefault="0038697F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26" w:history="1">
              <w:r w:rsidR="001A6EBE" w:rsidRPr="00F9204A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https://petrovskij-r07.gosweb.gosuslugi.ru/ofitsialno/ekonomika/razvitie-konkurentsii/vnedrenie-standarta-razvitiya-konkurentsii/dokumenty-omsu-6_7545.html</w:t>
              </w:r>
            </w:hyperlink>
          </w:p>
          <w:p w:rsidR="002F5D88" w:rsidRPr="009B2FAA" w:rsidRDefault="002F5D88" w:rsidP="001A6EBE">
            <w:pPr>
              <w:widowControl/>
              <w:spacing w:line="240" w:lineRule="exact"/>
              <w:jc w:val="both"/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D41A8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8.</w:t>
            </w:r>
          </w:p>
        </w:tc>
        <w:tc>
          <w:tcPr>
            <w:tcW w:w="5068" w:type="dxa"/>
          </w:tcPr>
          <w:p w:rsidR="00205C69" w:rsidRPr="00D41A8C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w="1579" w:type="dxa"/>
          </w:tcPr>
          <w:p w:rsidR="00205C69" w:rsidRPr="00D41A8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873C2B" w:rsidRDefault="00873C2B" w:rsidP="00935C25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873C2B">
              <w:rPr>
                <w:sz w:val="28"/>
                <w:szCs w:val="28"/>
              </w:rPr>
              <w:t>6,9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7FDC" w:rsidRPr="00873C2B" w:rsidRDefault="00062DE5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73C2B">
              <w:rPr>
                <w:sz w:val="28"/>
                <w:szCs w:val="28"/>
              </w:rPr>
              <w:t>131</w:t>
            </w:r>
            <w:r w:rsidR="00F3193E" w:rsidRPr="00873C2B">
              <w:rPr>
                <w:sz w:val="28"/>
                <w:szCs w:val="28"/>
              </w:rPr>
              <w:t>/</w:t>
            </w:r>
            <w:r w:rsidR="00873C2B" w:rsidRPr="00873C2B">
              <w:rPr>
                <w:sz w:val="28"/>
                <w:szCs w:val="28"/>
              </w:rPr>
              <w:t>1903</w:t>
            </w:r>
            <w:r w:rsidR="00F3193E" w:rsidRPr="00873C2B">
              <w:rPr>
                <w:sz w:val="28"/>
                <w:szCs w:val="28"/>
              </w:rPr>
              <w:t>*100=</w:t>
            </w:r>
            <w:r w:rsidR="00873C2B" w:rsidRPr="00873C2B">
              <w:rPr>
                <w:sz w:val="28"/>
                <w:szCs w:val="28"/>
              </w:rPr>
              <w:t>6,9</w:t>
            </w:r>
          </w:p>
          <w:p w:rsidR="00157FDC" w:rsidRPr="00873C2B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873C2B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873C2B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873C2B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873C2B" w:rsidRDefault="00205C69" w:rsidP="00F3193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5068" w:type="dxa"/>
          </w:tcPr>
          <w:p w:rsidR="00D731F1" w:rsidRPr="003A2054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количество субъектов предпринимательской деятельности, осуществляющих деятельность на территории Петровского городского округа Ставропольского края</w:t>
            </w:r>
            <w:r w:rsidR="003E4802">
              <w:rPr>
                <w:sz w:val="28"/>
                <w:szCs w:val="28"/>
              </w:rPr>
              <w:t xml:space="preserve"> по состоянию на 01.01.202</w:t>
            </w:r>
            <w:r w:rsidR="009B2FAA">
              <w:rPr>
                <w:sz w:val="28"/>
                <w:szCs w:val="28"/>
              </w:rPr>
              <w:t>3</w:t>
            </w:r>
            <w:r w:rsidR="003E4802">
              <w:rPr>
                <w:sz w:val="28"/>
                <w:szCs w:val="28"/>
              </w:rPr>
              <w:t xml:space="preserve"> года</w:t>
            </w:r>
          </w:p>
          <w:p w:rsidR="00D731F1" w:rsidRPr="003A2054" w:rsidRDefault="00D731F1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8088D" w:rsidRPr="00873C2B" w:rsidRDefault="00873C2B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873C2B">
              <w:rPr>
                <w:sz w:val="28"/>
                <w:szCs w:val="28"/>
              </w:rPr>
              <w:t>1903</w:t>
            </w:r>
          </w:p>
          <w:p w:rsidR="00D731F1" w:rsidRPr="00D8088D" w:rsidRDefault="00D731F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C2B" w:rsidRPr="00873C2B" w:rsidRDefault="00873C2B" w:rsidP="00873C2B">
            <w:pPr>
              <w:widowControl/>
              <w:suppressAutoHyphens/>
              <w:spacing w:line="240" w:lineRule="exact"/>
              <w:ind w:firstLine="851"/>
              <w:jc w:val="both"/>
              <w:rPr>
                <w:rFonts w:asci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 w:rsidRPr="00873C2B">
              <w:rPr>
                <w:rFonts w:ascii="Times New Roman" w:eastAsia="Times New Roman" w:cs="Times New Roman"/>
                <w:color w:val="auto"/>
                <w:sz w:val="28"/>
                <w:szCs w:val="28"/>
                <w:lang w:eastAsia="zh-CN"/>
              </w:rPr>
              <w:t xml:space="preserve">На основании информации Федеральной налоговой службы Ставропольского края количество хозяйствующих субъектов, чьи сведения внесены в Единый государственный реестр субъектов малого и среднего предпринимательства по состоянию на 10 января 2025 года составляет 1903, из них - 1717  </w:t>
            </w:r>
            <w:r w:rsidRPr="00873C2B">
              <w:rPr>
                <w:rFonts w:ascii="Times New Roman" w:eastAsia="Lucida Sans Unicode" w:cs="Tahoma"/>
                <w:color w:val="auto"/>
                <w:sz w:val="28"/>
                <w:szCs w:val="28"/>
              </w:rPr>
              <w:t>индивидуальных предпринимателя без учета адвокатов и нотариусов и 186 юридических лиц</w:t>
            </w:r>
            <w:r w:rsidRPr="00873C2B">
              <w:rPr>
                <w:rFonts w:ascii="Times New Roman" w:eastAsia="Times New Roman" w:cs="Times New Roman"/>
                <w:color w:val="auto"/>
                <w:sz w:val="28"/>
                <w:szCs w:val="28"/>
                <w:lang w:eastAsia="zh-CN"/>
              </w:rPr>
              <w:t xml:space="preserve">. </w:t>
            </w:r>
          </w:p>
          <w:p w:rsidR="003E4802" w:rsidRPr="003A2054" w:rsidRDefault="003E4802" w:rsidP="00C26AEF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068" w:type="dxa"/>
          </w:tcPr>
          <w:p w:rsidR="00D731F1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11629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опрошенных</w:t>
            </w:r>
            <w:r w:rsidRPr="00D11629">
              <w:rPr>
                <w:sz w:val="28"/>
                <w:szCs w:val="28"/>
              </w:rPr>
              <w:t xml:space="preserve"> субъектов предпринимательской деятельности</w:t>
            </w:r>
          </w:p>
          <w:p w:rsidR="00D731F1" w:rsidRPr="00D11629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8088D" w:rsidRPr="00D8088D" w:rsidRDefault="001A6EBE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  <w:p w:rsidR="00D731F1" w:rsidRPr="00D8088D" w:rsidRDefault="00D731F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D731F1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062DE5" w:rsidP="00D41A8C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0BBE" w:rsidRDefault="00BA0BBE" w:rsidP="00BA0BB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«Результаты анкетирования субъектов предпринимательской деятельности» п. 36 «Удовлетворены ли вы состоянием и развитием конкурентной среды»</w:t>
            </w:r>
          </w:p>
          <w:p w:rsidR="00062DE5" w:rsidRDefault="00062DE5" w:rsidP="00BA0BB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119/131*100=90,8%</w:t>
            </w:r>
          </w:p>
          <w:p w:rsidR="00062DE5" w:rsidRDefault="00062DE5" w:rsidP="00BA0BB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опрошенных</w:t>
            </w:r>
            <w:r w:rsidRPr="008A2D6C">
              <w:rPr>
                <w:sz w:val="28"/>
                <w:szCs w:val="28"/>
              </w:rPr>
              <w:t xml:space="preserve"> субъектов предпринимательской деятельности, удовлетворенных состоянием и развитием конкурентной среды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062DE5" w:rsidP="00D8088D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068" w:type="dxa"/>
          </w:tcPr>
          <w:p w:rsidR="00471DF0" w:rsidRDefault="00471DF0" w:rsidP="00471D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8A2D6C">
              <w:rPr>
                <w:sz w:val="28"/>
                <w:szCs w:val="28"/>
              </w:rPr>
              <w:t>субъектов предпринимательской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6C1137">
              <w:rPr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r w:rsidRPr="006C1137">
              <w:rPr>
                <w:sz w:val="28"/>
                <w:szCs w:val="28"/>
              </w:rPr>
              <w:t xml:space="preserve">, принявших участие в опросе при </w:t>
            </w:r>
            <w:r w:rsidRPr="006C1137">
              <w:rPr>
                <w:sz w:val="28"/>
                <w:szCs w:val="28"/>
              </w:rPr>
              <w:lastRenderedPageBreak/>
              <w:t>проведении мониторинга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F5181C" w:rsidRDefault="00062DE5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  <w:p w:rsidR="00471DF0" w:rsidRPr="00DB1627" w:rsidRDefault="00471DF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C26900" w:rsidRDefault="00D41A8C" w:rsidP="00C26900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205C69" w:rsidRPr="00DB1627" w:rsidRDefault="00205C6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07CF" w:rsidRDefault="00062DE5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  <w:r w:rsidR="009407CF">
              <w:rPr>
                <w:sz w:val="28"/>
                <w:szCs w:val="28"/>
              </w:rPr>
              <w:t>/68</w:t>
            </w:r>
            <w:r>
              <w:rPr>
                <w:sz w:val="28"/>
                <w:szCs w:val="28"/>
              </w:rPr>
              <w:t>600</w:t>
            </w:r>
            <w:r w:rsidR="009407CF">
              <w:rPr>
                <w:sz w:val="28"/>
                <w:szCs w:val="28"/>
              </w:rPr>
              <w:t>*100=0,6</w:t>
            </w:r>
          </w:p>
          <w:p w:rsidR="00471DF0" w:rsidRDefault="00471DF0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610C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471DF0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9407CF" w:rsidRDefault="009407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62DE5">
              <w:rPr>
                <w:sz w:val="28"/>
                <w:szCs w:val="28"/>
              </w:rPr>
              <w:t>600</w:t>
            </w:r>
          </w:p>
          <w:p w:rsidR="00471DF0" w:rsidRPr="00DB1627" w:rsidRDefault="00471DF0" w:rsidP="009407CF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3A2054" w:rsidP="005F5B4C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данным Управления Федеральной службы государственной статистики по Северо-Кавказскому Федеральному округу оценка постоянной </w:t>
            </w:r>
            <w:r w:rsidR="00F610CF">
              <w:rPr>
                <w:sz w:val="28"/>
                <w:szCs w:val="28"/>
              </w:rPr>
              <w:t>численност</w:t>
            </w:r>
            <w:r>
              <w:rPr>
                <w:sz w:val="28"/>
                <w:szCs w:val="28"/>
              </w:rPr>
              <w:t xml:space="preserve">и </w:t>
            </w:r>
            <w:r w:rsidR="00F610CF">
              <w:rPr>
                <w:sz w:val="28"/>
                <w:szCs w:val="28"/>
              </w:rPr>
              <w:t xml:space="preserve">Петровского </w:t>
            </w:r>
            <w:r w:rsidR="005F5B4C">
              <w:rPr>
                <w:sz w:val="28"/>
                <w:szCs w:val="28"/>
              </w:rPr>
              <w:t>муниципального</w:t>
            </w:r>
            <w:r w:rsidR="00F610CF">
              <w:rPr>
                <w:sz w:val="28"/>
                <w:szCs w:val="28"/>
              </w:rPr>
              <w:t xml:space="preserve"> округа Ставропольского края </w:t>
            </w:r>
            <w:r>
              <w:rPr>
                <w:sz w:val="28"/>
                <w:szCs w:val="28"/>
              </w:rPr>
              <w:t xml:space="preserve">по состоянию </w:t>
            </w:r>
            <w:r w:rsidR="00F610CF">
              <w:rPr>
                <w:sz w:val="28"/>
                <w:szCs w:val="28"/>
              </w:rPr>
              <w:t xml:space="preserve">на </w:t>
            </w:r>
            <w:r w:rsidR="005F5B4C">
              <w:rPr>
                <w:sz w:val="28"/>
                <w:szCs w:val="28"/>
              </w:rPr>
              <w:t>0</w:t>
            </w:r>
            <w:r w:rsidR="00F610CF">
              <w:rPr>
                <w:sz w:val="28"/>
                <w:szCs w:val="28"/>
              </w:rPr>
              <w:t>1 января 202</w:t>
            </w:r>
            <w:r w:rsidR="00062DE5">
              <w:rPr>
                <w:sz w:val="28"/>
                <w:szCs w:val="28"/>
              </w:rPr>
              <w:t>4</w:t>
            </w:r>
            <w:r w:rsidR="00F610CF">
              <w:rPr>
                <w:sz w:val="28"/>
                <w:szCs w:val="28"/>
              </w:rPr>
              <w:t xml:space="preserve"> года</w:t>
            </w:r>
          </w:p>
        </w:tc>
      </w:tr>
      <w:tr w:rsidR="00F610CF" w:rsidRPr="005E1657" w:rsidTr="00761937">
        <w:trPr>
          <w:trHeight w:val="480"/>
        </w:trPr>
        <w:tc>
          <w:tcPr>
            <w:tcW w:w="905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068" w:type="dxa"/>
          </w:tcPr>
          <w:p w:rsidR="00F610CF" w:rsidRDefault="00F610C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E1956">
              <w:rPr>
                <w:sz w:val="28"/>
                <w:szCs w:val="28"/>
              </w:rPr>
              <w:t>опрошенных потребителей товаров, работ и услуг</w:t>
            </w:r>
          </w:p>
        </w:tc>
        <w:tc>
          <w:tcPr>
            <w:tcW w:w="1579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9407CF" w:rsidRDefault="00062DE5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  <w:p w:rsidR="00F610CF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0CF" w:rsidRDefault="00F610CF" w:rsidP="00F610CF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D41A8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EA3B19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EA3B19" w:rsidP="00EA3B1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  <w:r w:rsidR="00D02D4C">
              <w:rPr>
                <w:sz w:val="28"/>
                <w:szCs w:val="28"/>
              </w:rPr>
              <w:t>/3</w:t>
            </w:r>
            <w:r w:rsidR="00D41A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="00A1031D">
              <w:rPr>
                <w:sz w:val="28"/>
                <w:szCs w:val="28"/>
              </w:rPr>
              <w:t>*100=</w:t>
            </w:r>
            <w:r w:rsidR="00D41A8C">
              <w:rPr>
                <w:sz w:val="28"/>
                <w:szCs w:val="28"/>
              </w:rPr>
              <w:t>72,</w:t>
            </w:r>
            <w:r>
              <w:rPr>
                <w:sz w:val="28"/>
                <w:szCs w:val="28"/>
              </w:rPr>
              <w:t>6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Pr="00386E61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11.1</w:t>
            </w:r>
          </w:p>
        </w:tc>
        <w:tc>
          <w:tcPr>
            <w:tcW w:w="5068" w:type="dxa"/>
          </w:tcPr>
          <w:p w:rsidR="00C26900" w:rsidRPr="00386E61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количество опрошенных потребителей товаров, работ и услуг, удовлетворенных состоянием и развитием конкурентной среды 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C26900" w:rsidRPr="00386E61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386E61" w:rsidRDefault="00EA3B1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283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Pr="00386E61" w:rsidRDefault="00561D27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т</w:t>
            </w:r>
            <w:r w:rsidR="0072239C" w:rsidRPr="00386E61">
              <w:rPr>
                <w:sz w:val="28"/>
                <w:szCs w:val="28"/>
              </w:rPr>
              <w:t>аблица «Результаты анкетирования потребителей товаров и услуг»</w:t>
            </w:r>
            <w:r w:rsidRPr="00386E61">
              <w:rPr>
                <w:sz w:val="28"/>
                <w:szCs w:val="28"/>
              </w:rPr>
              <w:t xml:space="preserve"> п.7 «Общее количество опрошенных, давших определенную оценку</w:t>
            </w:r>
            <w:r w:rsidR="00A1031D" w:rsidRPr="00386E61">
              <w:rPr>
                <w:sz w:val="28"/>
                <w:szCs w:val="28"/>
              </w:rPr>
              <w:t xml:space="preserve"> характеристикам следующих товаров и услуг на рынках района (города) по следующим критериям (удовлетворен, скорее удовлетворен)»:</w:t>
            </w:r>
          </w:p>
          <w:p w:rsidR="00A1031D" w:rsidRPr="00386E61" w:rsidRDefault="00A1031D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 xml:space="preserve">- количество потребителей удовлетворенных уровнем цен на рынках - всего </w:t>
            </w:r>
            <w:r w:rsidR="00386E61" w:rsidRPr="00386E61">
              <w:rPr>
                <w:sz w:val="28"/>
                <w:szCs w:val="28"/>
              </w:rPr>
              <w:t>12213</w:t>
            </w:r>
            <w:r w:rsidRPr="00386E61">
              <w:rPr>
                <w:sz w:val="28"/>
                <w:szCs w:val="28"/>
              </w:rPr>
              <w:t>;</w:t>
            </w:r>
          </w:p>
          <w:p w:rsidR="00A1031D" w:rsidRPr="00386E61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 xml:space="preserve">-количество потребителей удовлетворенных качеством товаров, работ и услуг на рынках - всего </w:t>
            </w:r>
            <w:r w:rsidR="00386E61" w:rsidRPr="00386E61">
              <w:rPr>
                <w:sz w:val="28"/>
                <w:szCs w:val="28"/>
              </w:rPr>
              <w:t>13274</w:t>
            </w:r>
            <w:r w:rsidRPr="00386E61">
              <w:rPr>
                <w:sz w:val="28"/>
                <w:szCs w:val="28"/>
              </w:rPr>
              <w:t>;</w:t>
            </w:r>
          </w:p>
          <w:p w:rsidR="00A1031D" w:rsidRPr="00386E61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 xml:space="preserve">- количество организаций, предоставляющих товары и услуги на рынках </w:t>
            </w:r>
            <w:r w:rsidR="00A73CF4" w:rsidRPr="00386E61">
              <w:rPr>
                <w:sz w:val="28"/>
                <w:szCs w:val="28"/>
              </w:rPr>
              <w:t>округа – 43;</w:t>
            </w:r>
          </w:p>
          <w:p w:rsidR="00EA3B19" w:rsidRPr="00386E61" w:rsidRDefault="00EA3B19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lastRenderedPageBreak/>
              <w:t>1</w:t>
            </w:r>
            <w:r w:rsidR="00386E61" w:rsidRPr="00386E61">
              <w:rPr>
                <w:sz w:val="28"/>
                <w:szCs w:val="28"/>
              </w:rPr>
              <w:t>2213</w:t>
            </w:r>
            <w:r w:rsidRPr="00386E61">
              <w:rPr>
                <w:sz w:val="28"/>
                <w:szCs w:val="28"/>
              </w:rPr>
              <w:t>/43=2</w:t>
            </w:r>
            <w:r w:rsidR="00386E61" w:rsidRPr="00386E61">
              <w:rPr>
                <w:sz w:val="28"/>
                <w:szCs w:val="28"/>
              </w:rPr>
              <w:t>84</w:t>
            </w:r>
          </w:p>
          <w:p w:rsidR="00EA3B19" w:rsidRPr="00386E61" w:rsidRDefault="00386E61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13274</w:t>
            </w:r>
            <w:r w:rsidR="00EA3B19" w:rsidRPr="00386E61">
              <w:rPr>
                <w:sz w:val="28"/>
                <w:szCs w:val="28"/>
              </w:rPr>
              <w:t>/43=</w:t>
            </w:r>
            <w:r w:rsidRPr="00386E61">
              <w:rPr>
                <w:sz w:val="28"/>
                <w:szCs w:val="28"/>
              </w:rPr>
              <w:t>309</w:t>
            </w:r>
          </w:p>
          <w:p w:rsidR="00A73CF4" w:rsidRPr="00386E61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(</w:t>
            </w:r>
            <w:r w:rsidR="00386E61" w:rsidRPr="00386E61">
              <w:rPr>
                <w:sz w:val="28"/>
                <w:szCs w:val="28"/>
              </w:rPr>
              <w:t>284</w:t>
            </w:r>
            <w:r w:rsidR="007F5816" w:rsidRPr="00386E61">
              <w:rPr>
                <w:sz w:val="28"/>
                <w:szCs w:val="28"/>
              </w:rPr>
              <w:t>+</w:t>
            </w:r>
            <w:r w:rsidR="00386E61" w:rsidRPr="00386E61">
              <w:rPr>
                <w:sz w:val="28"/>
                <w:szCs w:val="28"/>
              </w:rPr>
              <w:t>309</w:t>
            </w:r>
            <w:r w:rsidRPr="00386E61">
              <w:rPr>
                <w:sz w:val="28"/>
                <w:szCs w:val="28"/>
              </w:rPr>
              <w:t>)/2=</w:t>
            </w:r>
            <w:r w:rsidR="00386E61" w:rsidRPr="00386E61">
              <w:rPr>
                <w:sz w:val="28"/>
                <w:szCs w:val="28"/>
              </w:rPr>
              <w:t>296,5</w:t>
            </w:r>
          </w:p>
          <w:p w:rsidR="00A73CF4" w:rsidRPr="00386E61" w:rsidRDefault="00386E61" w:rsidP="00386E6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E61">
              <w:rPr>
                <w:sz w:val="28"/>
                <w:szCs w:val="28"/>
              </w:rPr>
              <w:t>296,5</w:t>
            </w:r>
            <w:r w:rsidR="00A73CF4" w:rsidRPr="00386E61">
              <w:rPr>
                <w:sz w:val="28"/>
                <w:szCs w:val="28"/>
              </w:rPr>
              <w:t>/</w:t>
            </w:r>
            <w:r w:rsidRPr="00386E61">
              <w:rPr>
                <w:sz w:val="28"/>
                <w:szCs w:val="28"/>
              </w:rPr>
              <w:t>414</w:t>
            </w:r>
            <w:r w:rsidR="00B3632B" w:rsidRPr="00386E61">
              <w:rPr>
                <w:sz w:val="28"/>
                <w:szCs w:val="28"/>
              </w:rPr>
              <w:t>*100</w:t>
            </w:r>
            <w:r w:rsidR="00A73CF4" w:rsidRPr="00386E61">
              <w:rPr>
                <w:sz w:val="28"/>
                <w:szCs w:val="28"/>
              </w:rPr>
              <w:t>=7</w:t>
            </w:r>
            <w:r w:rsidRPr="00386E61">
              <w:rPr>
                <w:sz w:val="28"/>
                <w:szCs w:val="28"/>
              </w:rPr>
              <w:t>1</w:t>
            </w:r>
            <w:r w:rsidR="00A73CF4" w:rsidRPr="00386E61">
              <w:rPr>
                <w:sz w:val="28"/>
                <w:szCs w:val="28"/>
              </w:rPr>
              <w:t>,</w:t>
            </w:r>
            <w:r w:rsidR="00EA3B19" w:rsidRPr="00386E61">
              <w:rPr>
                <w:sz w:val="28"/>
                <w:szCs w:val="28"/>
              </w:rPr>
              <w:t>6</w:t>
            </w:r>
            <w:r w:rsidR="00A73CF4" w:rsidRPr="00386E61">
              <w:rPr>
                <w:sz w:val="28"/>
                <w:szCs w:val="28"/>
              </w:rPr>
              <w:t>%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</w:t>
            </w:r>
          </w:p>
        </w:tc>
        <w:tc>
          <w:tcPr>
            <w:tcW w:w="5068" w:type="dxa"/>
          </w:tcPr>
          <w:p w:rsidR="00C26900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е</w:t>
            </w:r>
            <w:r w:rsidRPr="00F94AC5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о</w:t>
            </w:r>
            <w:r w:rsidRPr="00F94AC5">
              <w:rPr>
                <w:sz w:val="28"/>
                <w:szCs w:val="28"/>
              </w:rPr>
              <w:t xml:space="preserve">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541B6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Pr="00A2443C" w:rsidRDefault="00C26900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мониторинга деятельности хозяйствующих субъектов, доля участия муниципального образования в которых составляет 50%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48AD" w:rsidRDefault="0038697F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27" w:tooltip="Главная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8" w:tooltip="Экономика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9" w:tooltip="Развитие конкуренции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30" w:tooltip="Внедрение стандарта развития конкуренции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B3632B" w:rsidRPr="006E651A">
              <w:rPr>
                <w:rFonts w:ascii="Times New Roman" w:cs="Times New Roman"/>
                <w:color w:val="auto"/>
                <w:sz w:val="28"/>
                <w:szCs w:val="28"/>
              </w:rPr>
              <w:t xml:space="preserve">Реестр хозяйствующих субъектов </w:t>
            </w:r>
            <w:r w:rsidR="002D6232" w:rsidRPr="006E651A">
              <w:rPr>
                <w:rFonts w:ascii="Times New Roman" w:cs="Times New Roman"/>
                <w:color w:val="auto"/>
                <w:sz w:val="28"/>
                <w:szCs w:val="28"/>
              </w:rPr>
              <w:t>с долей участия Петровского городского округа Ставропольского края 50 и более процентов - 202</w:t>
            </w:r>
            <w:r w:rsidR="00386E61">
              <w:rPr>
                <w:rFonts w:ascii="Times New Roman" w:cs="Times New Roman"/>
                <w:color w:val="auto"/>
                <w:sz w:val="28"/>
                <w:szCs w:val="28"/>
              </w:rPr>
              <w:t>4</w:t>
            </w:r>
            <w:r w:rsidR="002D6232" w:rsidRPr="006E651A">
              <w:rPr>
                <w:rFonts w:ascii="Times New Roman" w:cs="Times New Roman"/>
                <w:color w:val="auto"/>
                <w:sz w:val="28"/>
                <w:szCs w:val="28"/>
              </w:rPr>
              <w:t xml:space="preserve"> год</w:t>
            </w:r>
          </w:p>
          <w:p w:rsidR="00AD7849" w:rsidRDefault="0038697F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31" w:history="1">
              <w:r w:rsidR="00AD7849" w:rsidRPr="002F26D0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https://petrovskij-r07.gosweb.gosuslugi.ru/ofitsialno/ekonomika/razvitie-konkurentsii/vnedrenie-standarta-razvitiya-konkurentsii/dokumenty-omsu-2_7912.html</w:t>
              </w:r>
            </w:hyperlink>
          </w:p>
          <w:p w:rsidR="00AD7849" w:rsidRPr="00D05EA2" w:rsidRDefault="00AD7849" w:rsidP="00005D25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50% и более,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632B" w:rsidRPr="00AD7849" w:rsidRDefault="00B3632B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Информация представлена в адрес министерства экономического раз</w:t>
            </w:r>
            <w:r w:rsidR="00005D25" w:rsidRPr="00AD7849">
              <w:rPr>
                <w:sz w:val="28"/>
                <w:szCs w:val="28"/>
              </w:rPr>
              <w:t>вития Ставропольского края (от 22</w:t>
            </w:r>
            <w:r w:rsidRPr="00AD7849">
              <w:rPr>
                <w:sz w:val="28"/>
                <w:szCs w:val="28"/>
              </w:rPr>
              <w:t>.0</w:t>
            </w:r>
            <w:r w:rsidR="001B1888" w:rsidRPr="00AD7849">
              <w:rPr>
                <w:sz w:val="28"/>
                <w:szCs w:val="28"/>
              </w:rPr>
              <w:t>1</w:t>
            </w:r>
            <w:r w:rsidRPr="00AD7849">
              <w:rPr>
                <w:sz w:val="28"/>
                <w:szCs w:val="28"/>
              </w:rPr>
              <w:t>.202</w:t>
            </w:r>
            <w:r w:rsidR="00005D25" w:rsidRPr="00AD7849">
              <w:rPr>
                <w:sz w:val="28"/>
                <w:szCs w:val="28"/>
              </w:rPr>
              <w:t>5</w:t>
            </w:r>
            <w:r w:rsidRPr="00AD7849">
              <w:rPr>
                <w:sz w:val="28"/>
                <w:szCs w:val="28"/>
              </w:rPr>
              <w:t xml:space="preserve"> № 15/</w:t>
            </w:r>
            <w:r w:rsidR="00005D25" w:rsidRPr="00AD7849">
              <w:rPr>
                <w:sz w:val="28"/>
                <w:szCs w:val="28"/>
              </w:rPr>
              <w:t>292</w:t>
            </w:r>
            <w:r w:rsidRPr="00AD7849">
              <w:rPr>
                <w:sz w:val="28"/>
                <w:szCs w:val="28"/>
              </w:rPr>
              <w:t>)</w:t>
            </w:r>
          </w:p>
          <w:p w:rsidR="00A954FE" w:rsidRPr="00AD7849" w:rsidRDefault="0038697F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32" w:tooltip="Главная" w:history="1">
              <w:r w:rsidR="00A954F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954FE" w:rsidRPr="00AD7849">
              <w:rPr>
                <w:sz w:val="28"/>
                <w:szCs w:val="28"/>
              </w:rPr>
              <w:t>/</w:t>
            </w:r>
            <w:hyperlink r:id="rId33" w:tooltip="Экономика" w:history="1">
              <w:r w:rsidR="00A954F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954FE" w:rsidRPr="00AD7849">
              <w:rPr>
                <w:sz w:val="28"/>
                <w:szCs w:val="28"/>
              </w:rPr>
              <w:t>/</w:t>
            </w:r>
            <w:hyperlink r:id="rId34" w:tooltip="Развитие конкуренции" w:history="1">
              <w:r w:rsidR="00A954F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954FE" w:rsidRPr="00AD7849">
              <w:rPr>
                <w:sz w:val="28"/>
                <w:szCs w:val="28"/>
              </w:rPr>
              <w:t>/</w:t>
            </w:r>
            <w:hyperlink r:id="rId35" w:tooltip="Внедрение стандарта развития конкуренции" w:history="1">
              <w:r w:rsidR="00A954F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A954FE" w:rsidRPr="00AD7849">
              <w:rPr>
                <w:sz w:val="28"/>
                <w:szCs w:val="28"/>
              </w:rPr>
              <w:t>/</w:t>
            </w:r>
            <w:r w:rsidR="00A954FE" w:rsidRPr="00AD7849">
              <w:rPr>
                <w:bCs/>
                <w:sz w:val="28"/>
                <w:szCs w:val="28"/>
              </w:rPr>
              <w:t>Информация о результатах проведенного мониторинга деятельности хозяйствующих субъектов/</w:t>
            </w:r>
            <w:r w:rsidR="00A954FE" w:rsidRPr="00AD7849">
              <w:rPr>
                <w:sz w:val="28"/>
                <w:szCs w:val="28"/>
              </w:rPr>
              <w:t xml:space="preserve">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</w:t>
            </w:r>
            <w:r w:rsidR="00B3632B" w:rsidRPr="00AD7849">
              <w:rPr>
                <w:sz w:val="28"/>
                <w:szCs w:val="28"/>
              </w:rPr>
              <w:t xml:space="preserve">муниципального образования </w:t>
            </w:r>
            <w:r w:rsidR="00A954FE" w:rsidRPr="00AD7849">
              <w:rPr>
                <w:sz w:val="28"/>
                <w:szCs w:val="28"/>
              </w:rPr>
              <w:t>в которых составляет 50 и более процентов за 202</w:t>
            </w:r>
            <w:r w:rsidR="00005D25" w:rsidRPr="00AD7849">
              <w:rPr>
                <w:sz w:val="28"/>
                <w:szCs w:val="28"/>
              </w:rPr>
              <w:t>4</w:t>
            </w:r>
            <w:r w:rsidR="00A954FE" w:rsidRPr="00AD7849">
              <w:rPr>
                <w:sz w:val="28"/>
                <w:szCs w:val="28"/>
              </w:rPr>
              <w:t xml:space="preserve"> год</w:t>
            </w:r>
          </w:p>
          <w:p w:rsidR="00005D25" w:rsidRPr="00AD7849" w:rsidRDefault="0038697F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36" w:history="1">
              <w:r w:rsidR="00005D25" w:rsidRPr="00AD7849">
                <w:rPr>
                  <w:rStyle w:val="a3"/>
                  <w:sz w:val="28"/>
                  <w:szCs w:val="28"/>
                </w:rPr>
                <w:t>https://petrovskij-r07.gosweb.gosuslugi.ru/ofitsialno/ekonomika/razvitie-konkurentsii/vnedrenie-standarta-razvitiya-konkurentsii/dokumenty-omsu-6_7865.html</w:t>
              </w:r>
            </w:hyperlink>
          </w:p>
          <w:p w:rsidR="00B3632B" w:rsidRPr="00AD7849" w:rsidRDefault="0038697F" w:rsidP="006E651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37" w:history="1"/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Поддержание в актуальном состоянии раздела по содействию развитию конкуренции на официальном сайте </w:t>
            </w:r>
            <w:r w:rsidRPr="001B5DA7">
              <w:rPr>
                <w:sz w:val="28"/>
                <w:szCs w:val="28"/>
              </w:rPr>
              <w:lastRenderedPageBreak/>
              <w:t>органа местного самоуправления края в сети "Интернет"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lastRenderedPageBreak/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AE5AE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30A0" w:rsidRPr="00AD7849" w:rsidRDefault="009A30A0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1.Главная/Экономика/Развитие конкуренции/Нормативно-правовая база</w:t>
            </w:r>
          </w:p>
          <w:p w:rsidR="00F36405" w:rsidRPr="00AD7849" w:rsidRDefault="0038697F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38" w:history="1">
              <w:r w:rsidR="00005D25" w:rsidRPr="00AD7849">
                <w:rPr>
                  <w:rStyle w:val="a3"/>
                  <w:sz w:val="28"/>
                  <w:szCs w:val="28"/>
                </w:rPr>
                <w:t>https://petrovskij-</w:t>
              </w:r>
              <w:r w:rsidR="00005D25" w:rsidRPr="00AD7849">
                <w:rPr>
                  <w:rStyle w:val="a3"/>
                  <w:sz w:val="28"/>
                  <w:szCs w:val="28"/>
                </w:rPr>
                <w:lastRenderedPageBreak/>
                <w:t>r07.gosweb.gosuslugi.ru/ofitsialno/ekonomika/razvitie-konkurentsii/normativno-pravovaya-baza/dokumenty-omsu-munitsipalnye_7500.html</w:t>
              </w:r>
            </w:hyperlink>
          </w:p>
          <w:p w:rsidR="00005D25" w:rsidRPr="00AD7849" w:rsidRDefault="00005D25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Распоряжение администрации Петровского муниципального округа Ставропольского края от 04 декабря 2024 г. № 550-р «О некоторых мерах по содействию развитию конкуренции в Петровском муниципальном округе Ставропольского края на 2025 год»</w:t>
            </w:r>
          </w:p>
          <w:p w:rsidR="007E1390" w:rsidRPr="00AD7849" w:rsidRDefault="007E139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AE5AE0" w:rsidRPr="00AD7849" w:rsidRDefault="009A30A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AD7849">
              <w:rPr>
                <w:sz w:val="28"/>
                <w:szCs w:val="28"/>
              </w:rPr>
              <w:t>2</w:t>
            </w:r>
            <w:r w:rsidR="00461F8F" w:rsidRPr="00AD7849">
              <w:rPr>
                <w:sz w:val="28"/>
                <w:szCs w:val="28"/>
              </w:rPr>
              <w:t xml:space="preserve">. </w:t>
            </w:r>
            <w:hyperlink r:id="rId39" w:tooltip="Главная" w:history="1">
              <w:r w:rsidR="00AE5AE0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E5AE0" w:rsidRPr="00AD7849">
              <w:rPr>
                <w:sz w:val="28"/>
                <w:szCs w:val="28"/>
              </w:rPr>
              <w:t>/</w:t>
            </w:r>
            <w:hyperlink r:id="rId40" w:tooltip="Экономика" w:history="1">
              <w:r w:rsidR="00AE5AE0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E5AE0" w:rsidRPr="00AD7849">
              <w:rPr>
                <w:sz w:val="28"/>
                <w:szCs w:val="28"/>
              </w:rPr>
              <w:t>/</w:t>
            </w:r>
            <w:hyperlink r:id="rId41" w:tooltip="Развитие конкуренции" w:history="1">
              <w:r w:rsidR="00AE5AE0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DD46B0" w:rsidRPr="00AD7849">
              <w:rPr>
                <w:sz w:val="28"/>
                <w:szCs w:val="28"/>
              </w:rPr>
              <w:t>/</w:t>
            </w:r>
            <w:hyperlink r:id="rId42" w:tooltip="Внедрение стандарта развития конкуренции" w:history="1">
              <w:r w:rsidR="00DD46B0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  <w:p w:rsidR="00F37728" w:rsidRPr="00AD7849" w:rsidRDefault="0038697F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43" w:history="1">
              <w:r w:rsidR="00F37728" w:rsidRPr="00AD7849">
                <w:rPr>
                  <w:rStyle w:val="a3"/>
                  <w:sz w:val="28"/>
                  <w:szCs w:val="28"/>
                </w:rPr>
                <w:t>https://petrovskij-r07.gosweb.gosuslugi.ru/ofitsialno/ekonomika/razvitie-konkurentsii/vnedrenie-standarta-razvitiya-konkurentsii/</w:t>
              </w:r>
            </w:hyperlink>
          </w:p>
          <w:p w:rsidR="00DD46B0" w:rsidRPr="00AD7849" w:rsidRDefault="00DD46B0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- Опросные листы -202</w:t>
            </w:r>
            <w:r w:rsidR="00005D25" w:rsidRPr="00AD7849">
              <w:rPr>
                <w:sz w:val="28"/>
                <w:szCs w:val="28"/>
              </w:rPr>
              <w:t>4</w:t>
            </w:r>
            <w:r w:rsidR="008B01AE" w:rsidRPr="00AD7849">
              <w:rPr>
                <w:sz w:val="28"/>
                <w:szCs w:val="28"/>
              </w:rPr>
              <w:t>;</w:t>
            </w:r>
          </w:p>
          <w:p w:rsidR="008B01AE" w:rsidRPr="00AD7849" w:rsidRDefault="008B01AE" w:rsidP="008B01A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 xml:space="preserve">-Реестр хозяйствующих субъектов с долей участия Петровского городского округа Ставропольского </w:t>
            </w:r>
            <w:r w:rsidR="007E1390" w:rsidRPr="00AD7849">
              <w:rPr>
                <w:sz w:val="28"/>
                <w:szCs w:val="28"/>
              </w:rPr>
              <w:t>края 50 и более процентов - 202</w:t>
            </w:r>
            <w:r w:rsidR="00005D25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> год;</w:t>
            </w:r>
          </w:p>
          <w:p w:rsidR="008B01AE" w:rsidRPr="00AD7849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- Информация о ходе выполнения Перечня мероприятий по содействию развитию конкуренции в Ставропольском крае — 202</w:t>
            </w:r>
            <w:r w:rsidR="00005D25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>;</w:t>
            </w:r>
          </w:p>
          <w:p w:rsidR="008B01AE" w:rsidRPr="00AD7849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  <w:sz w:val="28"/>
                <w:szCs w:val="28"/>
              </w:rPr>
            </w:pPr>
            <w:r w:rsidRPr="00AD7849">
              <w:rPr>
                <w:color w:val="464646"/>
                <w:sz w:val="28"/>
                <w:szCs w:val="28"/>
              </w:rPr>
              <w:t>- Информация о ходе выполнения Плана мероприятий по содействию развитию конкуренции в Ставропольском крае — 202</w:t>
            </w:r>
            <w:r w:rsidR="00005D25" w:rsidRPr="00AD7849">
              <w:rPr>
                <w:color w:val="464646"/>
                <w:sz w:val="28"/>
                <w:szCs w:val="28"/>
              </w:rPr>
              <w:t>4</w:t>
            </w:r>
            <w:r w:rsidRPr="00AD7849">
              <w:rPr>
                <w:color w:val="464646"/>
                <w:sz w:val="28"/>
                <w:szCs w:val="28"/>
              </w:rPr>
              <w:t>;</w:t>
            </w:r>
          </w:p>
          <w:p w:rsidR="00B17AE5" w:rsidRPr="00AD7849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  <w:sz w:val="28"/>
                <w:szCs w:val="28"/>
              </w:rPr>
            </w:pPr>
            <w:r w:rsidRPr="00AD7849">
              <w:rPr>
                <w:color w:val="464646"/>
                <w:sz w:val="28"/>
                <w:szCs w:val="28"/>
              </w:rPr>
              <w:t xml:space="preserve">- Информация о ходе выполнения Перечня мероприятий по содействию развитию конкуренции на территории Петровского </w:t>
            </w:r>
            <w:r w:rsidR="00005D25" w:rsidRPr="00AD7849">
              <w:rPr>
                <w:color w:val="464646"/>
                <w:sz w:val="28"/>
                <w:szCs w:val="28"/>
              </w:rPr>
              <w:t>муниципального</w:t>
            </w:r>
            <w:r w:rsidRPr="00AD7849">
              <w:rPr>
                <w:color w:val="464646"/>
                <w:sz w:val="28"/>
                <w:szCs w:val="28"/>
              </w:rPr>
              <w:t xml:space="preserve"> округа Ставропольского края за 202</w:t>
            </w:r>
            <w:r w:rsidR="00005D25" w:rsidRPr="00AD7849">
              <w:rPr>
                <w:color w:val="464646"/>
                <w:sz w:val="28"/>
                <w:szCs w:val="28"/>
              </w:rPr>
              <w:t>4</w:t>
            </w:r>
            <w:r w:rsidRPr="00AD7849">
              <w:rPr>
                <w:color w:val="464646"/>
                <w:sz w:val="28"/>
                <w:szCs w:val="28"/>
              </w:rPr>
              <w:t xml:space="preserve"> год;</w:t>
            </w:r>
          </w:p>
          <w:p w:rsidR="00B17AE5" w:rsidRPr="00AD7849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 xml:space="preserve">- Информация о ходе выполнения Плана мероприятий ("дорожная карта") по содействию конкуренции на территории Петровского </w:t>
            </w:r>
            <w:r w:rsidR="00005D25" w:rsidRPr="00AD7849">
              <w:rPr>
                <w:sz w:val="28"/>
                <w:szCs w:val="28"/>
              </w:rPr>
              <w:t>муниципального</w:t>
            </w:r>
            <w:r w:rsidRPr="00AD7849">
              <w:rPr>
                <w:sz w:val="28"/>
                <w:szCs w:val="28"/>
              </w:rPr>
              <w:t xml:space="preserve"> округа Ставропольского края за 202</w:t>
            </w:r>
            <w:r w:rsidR="00005D25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 xml:space="preserve"> год;</w:t>
            </w:r>
          </w:p>
          <w:p w:rsidR="008B01AE" w:rsidRPr="00AD7849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color w:val="464646"/>
                <w:sz w:val="28"/>
                <w:szCs w:val="28"/>
              </w:rPr>
              <w:t xml:space="preserve">- </w:t>
            </w:r>
            <w:r w:rsidRPr="00AD7849">
              <w:rPr>
                <w:sz w:val="28"/>
                <w:szCs w:val="28"/>
              </w:rPr>
              <w:t>Результаты анкетирования потребителей товаров и услуг за 202</w:t>
            </w:r>
            <w:r w:rsidR="00005D25" w:rsidRPr="00AD7849">
              <w:rPr>
                <w:sz w:val="28"/>
                <w:szCs w:val="28"/>
              </w:rPr>
              <w:t>4</w:t>
            </w:r>
            <w:r w:rsidR="00777B0B" w:rsidRPr="00AD7849">
              <w:rPr>
                <w:sz w:val="28"/>
                <w:szCs w:val="28"/>
              </w:rPr>
              <w:t xml:space="preserve"> г.</w:t>
            </w:r>
          </w:p>
          <w:p w:rsidR="00F17364" w:rsidRPr="00AD7849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8B01AE" w:rsidRPr="00AD7849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bCs/>
                <w:color w:val="auto"/>
                <w:sz w:val="28"/>
                <w:szCs w:val="28"/>
                <w:u w:val="none"/>
              </w:rPr>
            </w:pPr>
            <w:r w:rsidRPr="00AD7849">
              <w:rPr>
                <w:sz w:val="28"/>
                <w:szCs w:val="28"/>
              </w:rPr>
              <w:t>3</w:t>
            </w:r>
            <w:r w:rsidR="00461F8F" w:rsidRPr="00AD7849">
              <w:rPr>
                <w:sz w:val="28"/>
                <w:szCs w:val="28"/>
              </w:rPr>
              <w:t xml:space="preserve">. </w:t>
            </w:r>
            <w:hyperlink r:id="rId44" w:tooltip="Главная" w:history="1">
              <w:r w:rsidR="008B01A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8B01AE" w:rsidRPr="00AD7849">
              <w:rPr>
                <w:sz w:val="28"/>
                <w:szCs w:val="28"/>
              </w:rPr>
              <w:t>/</w:t>
            </w:r>
            <w:hyperlink r:id="rId45" w:tooltip="Экономика" w:history="1">
              <w:r w:rsidR="008B01A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8B01AE" w:rsidRPr="00AD7849">
              <w:rPr>
                <w:sz w:val="28"/>
                <w:szCs w:val="28"/>
              </w:rPr>
              <w:t>/</w:t>
            </w:r>
            <w:hyperlink r:id="rId46" w:tooltip="Развитие конкуренции" w:history="1">
              <w:r w:rsidR="008B01A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8B01AE" w:rsidRPr="00AD7849">
              <w:rPr>
                <w:sz w:val="28"/>
                <w:szCs w:val="28"/>
              </w:rPr>
              <w:t>/</w:t>
            </w:r>
            <w:hyperlink r:id="rId47" w:tooltip="Внедрение стандарта развития конкуренции" w:history="1">
              <w:r w:rsidR="008B01AE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8B01AE" w:rsidRPr="00AD7849">
              <w:rPr>
                <w:sz w:val="28"/>
                <w:szCs w:val="28"/>
              </w:rPr>
              <w:t>/</w:t>
            </w:r>
            <w:hyperlink r:id="rId48" w:history="1">
              <w:r w:rsidR="008B01AE" w:rsidRPr="00AD7849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</w:p>
          <w:p w:rsidR="00827F79" w:rsidRPr="00AD7849" w:rsidRDefault="0038697F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bCs/>
                <w:color w:val="auto"/>
                <w:sz w:val="28"/>
                <w:szCs w:val="28"/>
                <w:u w:val="none"/>
              </w:rPr>
            </w:pPr>
            <w:hyperlink r:id="rId49" w:history="1">
              <w:r w:rsidR="00827F79" w:rsidRPr="00AD7849">
                <w:rPr>
                  <w:rStyle w:val="a3"/>
                  <w:bCs/>
                  <w:sz w:val="28"/>
                  <w:szCs w:val="28"/>
                </w:rPr>
                <w:t>https://petrovskij-r07.gosweb.gosuslugi.ru/ofitsialno/ekonomika/razvitie-konkurentsii/vnedrenie-standarta-razvitiya-konkurentsii/</w:t>
              </w:r>
            </w:hyperlink>
          </w:p>
          <w:p w:rsidR="008B01AE" w:rsidRPr="00AD7849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 xml:space="preserve">- 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</w:t>
            </w:r>
            <w:r w:rsidR="00827F79" w:rsidRPr="00AD7849">
              <w:rPr>
                <w:sz w:val="28"/>
                <w:szCs w:val="28"/>
              </w:rPr>
              <w:t>муниципальном</w:t>
            </w:r>
            <w:r w:rsidRPr="00AD7849">
              <w:rPr>
                <w:sz w:val="28"/>
                <w:szCs w:val="28"/>
              </w:rPr>
              <w:t xml:space="preserve"> округе в 202</w:t>
            </w:r>
            <w:r w:rsidR="00827F79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 xml:space="preserve"> году;</w:t>
            </w:r>
          </w:p>
          <w:p w:rsidR="00205C69" w:rsidRPr="00AD7849" w:rsidRDefault="008B01AE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- 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 за 202</w:t>
            </w:r>
            <w:r w:rsidR="00827F79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 xml:space="preserve"> год;</w:t>
            </w:r>
          </w:p>
          <w:p w:rsidR="00F17364" w:rsidRPr="00AD7849" w:rsidRDefault="003D030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- Протокол заседания координационного совета по развитию малого и среднего предпринимательства от</w:t>
            </w:r>
            <w:r w:rsidR="00827F79" w:rsidRPr="00AD7849">
              <w:rPr>
                <w:sz w:val="28"/>
                <w:szCs w:val="28"/>
              </w:rPr>
              <w:t xml:space="preserve"> </w:t>
            </w:r>
            <w:r w:rsidRPr="00AD7849">
              <w:rPr>
                <w:sz w:val="28"/>
                <w:szCs w:val="28"/>
              </w:rPr>
              <w:t>2</w:t>
            </w:r>
            <w:r w:rsidR="00827F79" w:rsidRPr="00AD7849">
              <w:rPr>
                <w:sz w:val="28"/>
                <w:szCs w:val="28"/>
              </w:rPr>
              <w:t>0</w:t>
            </w:r>
            <w:r w:rsidRPr="00AD7849">
              <w:rPr>
                <w:sz w:val="28"/>
                <w:szCs w:val="28"/>
              </w:rPr>
              <w:t>.1</w:t>
            </w:r>
            <w:r w:rsidR="00827F79" w:rsidRPr="00AD7849">
              <w:rPr>
                <w:sz w:val="28"/>
                <w:szCs w:val="28"/>
              </w:rPr>
              <w:t>2</w:t>
            </w:r>
            <w:r w:rsidRPr="00AD7849">
              <w:rPr>
                <w:sz w:val="28"/>
                <w:szCs w:val="28"/>
              </w:rPr>
              <w:t>.202</w:t>
            </w:r>
            <w:r w:rsidR="00827F79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 xml:space="preserve"> № </w:t>
            </w:r>
            <w:r w:rsidR="00827F79" w:rsidRPr="00AD7849">
              <w:rPr>
                <w:sz w:val="28"/>
                <w:szCs w:val="28"/>
              </w:rPr>
              <w:t>6</w:t>
            </w:r>
            <w:r w:rsidRPr="00AD7849">
              <w:rPr>
                <w:sz w:val="28"/>
                <w:szCs w:val="28"/>
              </w:rPr>
              <w:t>.</w:t>
            </w:r>
          </w:p>
          <w:p w:rsidR="00827F79" w:rsidRPr="00AD7849" w:rsidRDefault="00F1736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4</w:t>
            </w:r>
            <w:r w:rsidR="00AC41F4" w:rsidRPr="00AD7849">
              <w:rPr>
                <w:sz w:val="28"/>
                <w:szCs w:val="28"/>
              </w:rPr>
              <w:t xml:space="preserve">. </w:t>
            </w:r>
            <w:hyperlink r:id="rId50" w:tooltip="Главная" w:history="1">
              <w:r w:rsidR="00AC41F4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C41F4" w:rsidRPr="00AD7849">
              <w:rPr>
                <w:sz w:val="28"/>
                <w:szCs w:val="28"/>
              </w:rPr>
              <w:t>/</w:t>
            </w:r>
            <w:hyperlink r:id="rId51" w:tooltip="Экономика" w:history="1">
              <w:r w:rsidR="00AC41F4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C41F4" w:rsidRPr="00AD7849">
              <w:rPr>
                <w:sz w:val="28"/>
                <w:szCs w:val="28"/>
              </w:rPr>
              <w:t>/</w:t>
            </w:r>
            <w:hyperlink r:id="rId52" w:tooltip="Развитие конкуренции" w:history="1">
              <w:r w:rsidR="00AC41F4" w:rsidRPr="00AD784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C41F4" w:rsidRPr="00AD7849">
              <w:rPr>
                <w:sz w:val="28"/>
                <w:szCs w:val="28"/>
              </w:rPr>
              <w:t>/</w:t>
            </w:r>
            <w:r w:rsidRPr="00AD7849">
              <w:rPr>
                <w:sz w:val="28"/>
                <w:szCs w:val="28"/>
              </w:rPr>
              <w:t xml:space="preserve"> </w:t>
            </w:r>
            <w:r w:rsidR="00AC41F4" w:rsidRPr="00AD7849">
              <w:rPr>
                <w:sz w:val="28"/>
                <w:szCs w:val="28"/>
              </w:rPr>
              <w:t>/</w:t>
            </w:r>
            <w:hyperlink r:id="rId53" w:history="1">
              <w:r w:rsidR="00AC41F4" w:rsidRPr="00AD7849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Информация о деятельности </w:t>
              </w:r>
            </w:hyperlink>
            <w:r w:rsidR="00AC41F4" w:rsidRPr="00AD7849">
              <w:rPr>
                <w:sz w:val="28"/>
                <w:szCs w:val="28"/>
              </w:rPr>
              <w:t>по содействию развитию конкуренц</w:t>
            </w:r>
            <w:r w:rsidR="001B1888" w:rsidRPr="00AD7849">
              <w:rPr>
                <w:sz w:val="28"/>
                <w:szCs w:val="28"/>
              </w:rPr>
              <w:t xml:space="preserve">ии </w:t>
            </w:r>
          </w:p>
          <w:p w:rsidR="00827F79" w:rsidRPr="00AD7849" w:rsidRDefault="0038697F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4" w:history="1">
              <w:r w:rsidR="00827F79" w:rsidRPr="00AD7849">
                <w:rPr>
                  <w:rStyle w:val="a3"/>
                  <w:sz w:val="28"/>
                  <w:szCs w:val="28"/>
                </w:rPr>
                <w:t>https://petrovskij-r07.gosweb.gosuslugi.ru/ofitsialno/ekonomika/razvitie-konkurentsii/deyatelnost-po-sodeystviyu-razvitiyu-konkurentsii/</w:t>
              </w:r>
            </w:hyperlink>
          </w:p>
          <w:p w:rsidR="00AC41F4" w:rsidRPr="00AD7849" w:rsidRDefault="00F17364" w:rsidP="00827F7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D7849">
              <w:rPr>
                <w:sz w:val="28"/>
                <w:szCs w:val="28"/>
              </w:rPr>
      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Петровском городском округе Ставропольского края за 202</w:t>
            </w:r>
            <w:r w:rsidR="00827F79" w:rsidRPr="00AD7849">
              <w:rPr>
                <w:sz w:val="28"/>
                <w:szCs w:val="28"/>
              </w:rPr>
              <w:t>4</w:t>
            </w:r>
            <w:r w:rsidRPr="00AD7849">
              <w:rPr>
                <w:sz w:val="28"/>
                <w:szCs w:val="28"/>
              </w:rPr>
              <w:t xml:space="preserve"> год.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894634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68" w:type="dxa"/>
          </w:tcPr>
          <w:p w:rsidR="00205C69" w:rsidRPr="00894634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со средствами массовой информации и т.д.) в отчетном периоде</w:t>
            </w:r>
          </w:p>
        </w:tc>
        <w:tc>
          <w:tcPr>
            <w:tcW w:w="1579" w:type="dxa"/>
          </w:tcPr>
          <w:p w:rsidR="00205C69" w:rsidRPr="00894634" w:rsidRDefault="00205C69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382384" w:rsidRDefault="0015421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6A3" w:rsidRPr="00894634" w:rsidRDefault="00894634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816A3" w:rsidRPr="00894634">
              <w:rPr>
                <w:sz w:val="28"/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</w:t>
            </w:r>
            <w:r w:rsidR="00F714E9">
              <w:rPr>
                <w:sz w:val="28"/>
                <w:szCs w:val="28"/>
              </w:rPr>
              <w:t>муниципальном</w:t>
            </w:r>
            <w:r w:rsidR="008816A3" w:rsidRPr="00894634">
              <w:rPr>
                <w:sz w:val="28"/>
                <w:szCs w:val="28"/>
              </w:rPr>
              <w:t xml:space="preserve"> округе Ставропольского края, 2</w:t>
            </w:r>
            <w:r w:rsidR="00F714E9">
              <w:rPr>
                <w:sz w:val="28"/>
                <w:szCs w:val="28"/>
              </w:rPr>
              <w:t>0</w:t>
            </w:r>
            <w:r w:rsidR="008816A3" w:rsidRPr="00894634">
              <w:rPr>
                <w:sz w:val="28"/>
                <w:szCs w:val="28"/>
              </w:rPr>
              <w:t xml:space="preserve"> </w:t>
            </w:r>
            <w:r w:rsidR="00E40950" w:rsidRPr="00894634">
              <w:rPr>
                <w:sz w:val="28"/>
                <w:szCs w:val="28"/>
              </w:rPr>
              <w:t>декабря</w:t>
            </w:r>
            <w:r w:rsidR="008816A3" w:rsidRPr="00894634">
              <w:rPr>
                <w:sz w:val="28"/>
                <w:szCs w:val="28"/>
              </w:rPr>
              <w:t xml:space="preserve"> 202</w:t>
            </w:r>
            <w:r w:rsidR="00F714E9">
              <w:rPr>
                <w:sz w:val="28"/>
                <w:szCs w:val="28"/>
              </w:rPr>
              <w:t>4</w:t>
            </w:r>
            <w:r w:rsidR="008816A3" w:rsidRPr="00894634">
              <w:rPr>
                <w:sz w:val="28"/>
                <w:szCs w:val="28"/>
              </w:rPr>
              <w:t xml:space="preserve"> года, г.</w:t>
            </w:r>
            <w:r>
              <w:rPr>
                <w:sz w:val="28"/>
                <w:szCs w:val="28"/>
              </w:rPr>
              <w:t xml:space="preserve"> </w:t>
            </w:r>
            <w:r w:rsidR="008816A3" w:rsidRPr="00894634">
              <w:rPr>
                <w:sz w:val="28"/>
                <w:szCs w:val="28"/>
              </w:rPr>
              <w:t>Светлоград, на котором рассмотрены следующие вопросы:</w:t>
            </w:r>
          </w:p>
          <w:p w:rsidR="00E40950" w:rsidRDefault="00E40950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- о реализации Перечня товарных рынков для содействия развитию конкуренции в Ставропольском крае (далее – Перечень) и Плана мероприятий («дорожной карты»</w:t>
            </w:r>
            <w:r w:rsidR="00107521">
              <w:rPr>
                <w:sz w:val="28"/>
                <w:szCs w:val="28"/>
              </w:rPr>
              <w:t>)</w:t>
            </w:r>
            <w:r w:rsidRPr="00894634">
              <w:rPr>
                <w:sz w:val="28"/>
                <w:szCs w:val="28"/>
              </w:rPr>
              <w:t xml:space="preserve"> по содействию развитию конкуренции в Ставропольском крае на территории Петровского </w:t>
            </w:r>
            <w:r w:rsidR="00F714E9">
              <w:rPr>
                <w:sz w:val="28"/>
                <w:szCs w:val="28"/>
              </w:rPr>
              <w:t>муниципального</w:t>
            </w:r>
            <w:r w:rsidRPr="00894634">
              <w:rPr>
                <w:sz w:val="28"/>
                <w:szCs w:val="28"/>
              </w:rPr>
              <w:t xml:space="preserve"> округа Ставропольского края за 202</w:t>
            </w:r>
            <w:r w:rsidR="00F714E9">
              <w:rPr>
                <w:sz w:val="28"/>
                <w:szCs w:val="28"/>
              </w:rPr>
              <w:t>4</w:t>
            </w:r>
            <w:r w:rsidRPr="00894634">
              <w:rPr>
                <w:sz w:val="28"/>
                <w:szCs w:val="28"/>
              </w:rPr>
              <w:t xml:space="preserve"> год;</w:t>
            </w:r>
          </w:p>
          <w:p w:rsidR="00E40950" w:rsidRPr="00894634" w:rsidRDefault="008816A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- о д</w:t>
            </w:r>
            <w:r w:rsidR="00E40950" w:rsidRPr="00894634">
              <w:rPr>
                <w:sz w:val="28"/>
                <w:szCs w:val="28"/>
              </w:rPr>
              <w:t>остижении</w:t>
            </w:r>
            <w:r w:rsidRPr="00894634">
              <w:rPr>
                <w:sz w:val="28"/>
                <w:szCs w:val="28"/>
              </w:rPr>
              <w:t xml:space="preserve"> ключевых показател</w:t>
            </w:r>
            <w:r w:rsidR="00E40950" w:rsidRPr="00894634">
              <w:rPr>
                <w:sz w:val="28"/>
                <w:szCs w:val="28"/>
              </w:rPr>
              <w:t xml:space="preserve">ей развития </w:t>
            </w:r>
            <w:r w:rsidR="00E40950" w:rsidRPr="00894634">
              <w:rPr>
                <w:sz w:val="28"/>
                <w:szCs w:val="28"/>
              </w:rPr>
              <w:lastRenderedPageBreak/>
              <w:t>конкуренции в Ставропольском крае на территории</w:t>
            </w:r>
            <w:r w:rsidR="007E5D51">
              <w:rPr>
                <w:sz w:val="28"/>
                <w:szCs w:val="28"/>
              </w:rPr>
              <w:t xml:space="preserve"> Петровского </w:t>
            </w:r>
            <w:r w:rsidR="00F714E9">
              <w:rPr>
                <w:sz w:val="28"/>
                <w:szCs w:val="28"/>
              </w:rPr>
              <w:t>муниципального</w:t>
            </w:r>
            <w:r w:rsidR="007E5D51">
              <w:rPr>
                <w:sz w:val="28"/>
                <w:szCs w:val="28"/>
              </w:rPr>
              <w:t xml:space="preserve"> округа </w:t>
            </w:r>
            <w:r w:rsidR="00E40950" w:rsidRPr="00894634">
              <w:rPr>
                <w:sz w:val="28"/>
                <w:szCs w:val="28"/>
              </w:rPr>
              <w:t>Ставропольского края, предусмотренных Перечнем;</w:t>
            </w:r>
          </w:p>
          <w:p w:rsidR="00E40950" w:rsidRPr="00894634" w:rsidRDefault="00E40950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- о проведении опроса состояния и развития конкурентной среды на рынках товаров, работ и услуг Петровского городского округа Ставропольского края.</w:t>
            </w:r>
          </w:p>
          <w:p w:rsidR="0055079B" w:rsidRDefault="00F714E9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50</w:t>
            </w:r>
            <w:r w:rsidR="0055079B" w:rsidRPr="00894634">
              <w:rPr>
                <w:sz w:val="28"/>
                <w:szCs w:val="28"/>
              </w:rPr>
              <w:t>.</w:t>
            </w:r>
          </w:p>
          <w:p w:rsidR="00382384" w:rsidRDefault="00382384" w:rsidP="0038238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Главная/Экономика/Развитие предпринимательства/Новости и объявления</w:t>
            </w:r>
          </w:p>
          <w:p w:rsidR="00F714E9" w:rsidRDefault="0038697F" w:rsidP="0038238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5" w:history="1">
              <w:r w:rsidR="00F714E9" w:rsidRPr="008714E5">
                <w:rPr>
                  <w:rStyle w:val="a3"/>
                  <w:sz w:val="28"/>
                  <w:szCs w:val="28"/>
                </w:rPr>
                <w:t>https://petrovskij-r07.gosweb.gosuslugi.ru/ofitsialno/ekonomika/razvitie-predprinimatelstva-torgovli-i-potrebitelskogo-rynka/novosti-i-obyavleniya/</w:t>
              </w:r>
            </w:hyperlink>
          </w:p>
          <w:p w:rsidR="00F714E9" w:rsidRDefault="00F714E9" w:rsidP="0038238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D5B25" w:rsidRPr="00894634" w:rsidRDefault="00B94A5E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DB5" w:rsidRPr="00894634">
              <w:rPr>
                <w:sz w:val="28"/>
                <w:szCs w:val="28"/>
              </w:rPr>
              <w:t xml:space="preserve">. </w:t>
            </w:r>
            <w:r w:rsidR="00B56C74" w:rsidRPr="00894634">
              <w:rPr>
                <w:sz w:val="28"/>
                <w:szCs w:val="28"/>
              </w:rPr>
              <w:t xml:space="preserve">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29 марта</w:t>
            </w:r>
            <w:r w:rsidR="006C11B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B56C74" w:rsidRPr="00894634">
              <w:rPr>
                <w:sz w:val="28"/>
                <w:szCs w:val="28"/>
              </w:rPr>
              <w:t xml:space="preserve"> г</w:t>
            </w:r>
            <w:r w:rsidR="00F4258C" w:rsidRPr="00894634">
              <w:rPr>
                <w:sz w:val="28"/>
                <w:szCs w:val="28"/>
              </w:rPr>
              <w:t>ода</w:t>
            </w:r>
            <w:r w:rsidR="00B56C74" w:rsidRPr="00894634">
              <w:rPr>
                <w:sz w:val="28"/>
                <w:szCs w:val="28"/>
              </w:rPr>
              <w:t>, г. Светлоград,</w:t>
            </w:r>
            <w:r w:rsidR="001D5B25" w:rsidRPr="00894634">
              <w:rPr>
                <w:sz w:val="28"/>
                <w:szCs w:val="28"/>
              </w:rPr>
              <w:t xml:space="preserve"> на котором рассмотрены следующие вопросы:</w:t>
            </w:r>
          </w:p>
          <w:p w:rsidR="00B94A5E" w:rsidRDefault="00A55240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4A5E">
              <w:rPr>
                <w:sz w:val="28"/>
                <w:szCs w:val="28"/>
              </w:rPr>
              <w:t>Об итогах развития обрабатывающей промышленности в Петровском муниципальном округе СК и перспективах развития на 2024 год;</w:t>
            </w:r>
          </w:p>
          <w:p w:rsidR="00B94A5E" w:rsidRDefault="00B94A5E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организации системы внутреннего обеспечения соответствующим требованиям антимонопольного комплаенса</w:t>
            </w:r>
            <w:r w:rsidR="00E96CD7">
              <w:rPr>
                <w:sz w:val="28"/>
                <w:szCs w:val="28"/>
              </w:rPr>
              <w:t>.</w:t>
            </w:r>
          </w:p>
          <w:p w:rsidR="00B56C74" w:rsidRDefault="0038238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25</w:t>
            </w:r>
            <w:r w:rsidR="00B56C74" w:rsidRPr="00894634">
              <w:rPr>
                <w:sz w:val="28"/>
                <w:szCs w:val="28"/>
              </w:rPr>
              <w:t xml:space="preserve">. </w:t>
            </w:r>
          </w:p>
          <w:p w:rsidR="00B94A5E" w:rsidRDefault="0038697F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6" w:history="1">
              <w:r w:rsidR="00B94A5E" w:rsidRPr="008714E5">
                <w:rPr>
                  <w:rStyle w:val="a3"/>
                  <w:sz w:val="28"/>
                  <w:szCs w:val="28"/>
                </w:rPr>
                <w:t>https://petrovskij-r07.gosweb.gosuslugi.ru/ofitsialno/ekonomika/sovet-po-uluchsheniyu-investitsionnogo-klimata/protokoly/protokoly-2024-god_6358.html</w:t>
              </w:r>
            </w:hyperlink>
          </w:p>
          <w:p w:rsidR="00B94A5E" w:rsidRDefault="00B94A5E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E96CD7" w:rsidRPr="00894634" w:rsidRDefault="00E96CD7" w:rsidP="00E96CD7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4634">
              <w:rPr>
                <w:sz w:val="28"/>
                <w:szCs w:val="28"/>
              </w:rPr>
              <w:t xml:space="preserve">. 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15 июля 2024</w:t>
            </w:r>
            <w:r w:rsidRPr="00894634">
              <w:rPr>
                <w:sz w:val="28"/>
                <w:szCs w:val="28"/>
              </w:rPr>
              <w:t xml:space="preserve"> года, г. Светлоград, на котором рассмотрены следующие вопросы:</w:t>
            </w:r>
          </w:p>
          <w:p w:rsidR="00E96CD7" w:rsidRDefault="00E96CD7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заключении концессионного соглашения в отношении автомобильных дорог.</w:t>
            </w:r>
          </w:p>
          <w:p w:rsidR="00E96CD7" w:rsidRDefault="00E96CD7" w:rsidP="00E96CD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20</w:t>
            </w:r>
            <w:r w:rsidRPr="00894634">
              <w:rPr>
                <w:sz w:val="28"/>
                <w:szCs w:val="28"/>
              </w:rPr>
              <w:t xml:space="preserve">. </w:t>
            </w:r>
          </w:p>
          <w:p w:rsidR="00E96CD7" w:rsidRDefault="0038697F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7" w:history="1">
              <w:r w:rsidR="00E96CD7" w:rsidRPr="008714E5">
                <w:rPr>
                  <w:rStyle w:val="a3"/>
                  <w:sz w:val="28"/>
                  <w:szCs w:val="28"/>
                </w:rPr>
                <w:t>https://petrovskij-r07.gosweb.gosuslugi.ru/ofitsialno/ekonomika/sovet-po-uluchsheniyu-investitsionnogo-klimata/protokoly/protokoly-</w:t>
              </w:r>
              <w:r w:rsidR="00E96CD7" w:rsidRPr="008714E5">
                <w:rPr>
                  <w:rStyle w:val="a3"/>
                  <w:sz w:val="28"/>
                  <w:szCs w:val="28"/>
                </w:rPr>
                <w:lastRenderedPageBreak/>
                <w:t>2024-god_6927.html</w:t>
              </w:r>
            </w:hyperlink>
          </w:p>
          <w:p w:rsidR="00E96CD7" w:rsidRDefault="00E96CD7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E96CD7" w:rsidRPr="00894634" w:rsidRDefault="00E96CD7" w:rsidP="00E96CD7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94634">
              <w:rPr>
                <w:sz w:val="28"/>
                <w:szCs w:val="28"/>
              </w:rPr>
              <w:t xml:space="preserve">. 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23 июля 2024</w:t>
            </w:r>
            <w:r w:rsidRPr="00894634">
              <w:rPr>
                <w:sz w:val="28"/>
                <w:szCs w:val="28"/>
              </w:rPr>
              <w:t xml:space="preserve"> года, г. Светлоград, на котором рассмотрены следующие вопросы:</w:t>
            </w:r>
          </w:p>
          <w:p w:rsidR="00E96CD7" w:rsidRDefault="00E96CD7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инвестиционном потенциале Петровского муниципального округа Ставропольского края;</w:t>
            </w:r>
          </w:p>
          <w:p w:rsidR="00E96CD7" w:rsidRDefault="00E96CD7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государственном и муниципальном частном партнерстве на территории Петровского муниципального округа СК.</w:t>
            </w:r>
          </w:p>
          <w:p w:rsidR="00E96CD7" w:rsidRDefault="00E96CD7" w:rsidP="00E96CD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20</w:t>
            </w:r>
            <w:r w:rsidRPr="00894634">
              <w:rPr>
                <w:sz w:val="28"/>
                <w:szCs w:val="28"/>
              </w:rPr>
              <w:t xml:space="preserve">. </w:t>
            </w:r>
          </w:p>
          <w:p w:rsidR="00E96CD7" w:rsidRDefault="0038697F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8" w:history="1">
              <w:r w:rsidR="00E96CD7" w:rsidRPr="008714E5">
                <w:rPr>
                  <w:rStyle w:val="a3"/>
                  <w:sz w:val="28"/>
                  <w:szCs w:val="28"/>
                </w:rPr>
                <w:t>https://petrovskij-r07.gosweb.gosuslugi.ru/ofitsialno/ekonomika/sovet-po-uluchsheniyu-investitsionnogo-klimata/protokoly/protokoly-2024-god_6928.html</w:t>
              </w:r>
            </w:hyperlink>
          </w:p>
          <w:p w:rsidR="00E96CD7" w:rsidRPr="00894634" w:rsidRDefault="00E96CD7" w:rsidP="00E96CD7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4634">
              <w:rPr>
                <w:sz w:val="28"/>
                <w:szCs w:val="28"/>
              </w:rPr>
              <w:t xml:space="preserve">. 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13 декабря 2024</w:t>
            </w:r>
            <w:r w:rsidRPr="00894634">
              <w:rPr>
                <w:sz w:val="28"/>
                <w:szCs w:val="28"/>
              </w:rPr>
              <w:t xml:space="preserve"> года, г. Светлоград, на котором рассмотрены следующие вопросы:</w:t>
            </w:r>
          </w:p>
          <w:p w:rsidR="00E96CD7" w:rsidRDefault="00E96CD7" w:rsidP="00E96CD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421C">
              <w:rPr>
                <w:sz w:val="28"/>
                <w:szCs w:val="28"/>
              </w:rPr>
              <w:t>Об итогах инвестиционной деятельности на территории</w:t>
            </w:r>
            <w:r>
              <w:rPr>
                <w:sz w:val="28"/>
                <w:szCs w:val="28"/>
              </w:rPr>
              <w:t xml:space="preserve"> Петровского муниципального округа Ставропольского края</w:t>
            </w:r>
            <w:r w:rsidR="0015421C">
              <w:rPr>
                <w:sz w:val="28"/>
                <w:szCs w:val="28"/>
              </w:rPr>
              <w:t xml:space="preserve"> в 2024 году и перспективах развития на 2025 год.</w:t>
            </w:r>
          </w:p>
          <w:p w:rsidR="00E96CD7" w:rsidRDefault="00E96CD7" w:rsidP="00E96CD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20</w:t>
            </w:r>
            <w:r w:rsidRPr="00894634">
              <w:rPr>
                <w:sz w:val="28"/>
                <w:szCs w:val="28"/>
              </w:rPr>
              <w:t xml:space="preserve">. </w:t>
            </w:r>
          </w:p>
          <w:p w:rsidR="00FF5DB5" w:rsidRPr="00752576" w:rsidRDefault="00752576" w:rsidP="0010065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52576">
              <w:rPr>
                <w:sz w:val="28"/>
                <w:szCs w:val="28"/>
              </w:rPr>
              <w:t xml:space="preserve">Кроме этого, с информацией можно ознакомиться в мессенджере </w:t>
            </w:r>
            <w:r w:rsidR="0015421C" w:rsidRPr="00752576">
              <w:rPr>
                <w:sz w:val="28"/>
                <w:szCs w:val="28"/>
                <w:lang w:val="en-US"/>
              </w:rPr>
              <w:t>Telegram</w:t>
            </w:r>
            <w:r w:rsidRPr="00752576">
              <w:rPr>
                <w:sz w:val="28"/>
                <w:szCs w:val="28"/>
              </w:rPr>
              <w:t xml:space="preserve"> и на страницах социальных сетей администрации Петровского муниципального округа Ставропольского края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38697F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068" w:type="dxa"/>
          </w:tcPr>
          <w:p w:rsidR="00205C69" w:rsidRPr="0038697F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w="1579" w:type="dxa"/>
          </w:tcPr>
          <w:p w:rsidR="00205C69" w:rsidRPr="0038697F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38697F" w:rsidRDefault="0038697F" w:rsidP="009F08A4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40,01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 xml:space="preserve">отношение фактического  </w:t>
            </w:r>
            <w:r w:rsidRPr="0038697F">
              <w:rPr>
                <w:rStyle w:val="212pt"/>
                <w:color w:val="auto"/>
                <w:sz w:val="28"/>
                <w:szCs w:val="28"/>
              </w:rPr>
              <w:t>объема закупок к годовому объему средств, направленных на закупку товаров, работ и услуг</w:t>
            </w:r>
            <w:r w:rsidR="0079711F" w:rsidRPr="0038697F">
              <w:rPr>
                <w:rStyle w:val="212pt"/>
                <w:color w:val="auto"/>
                <w:sz w:val="28"/>
                <w:szCs w:val="28"/>
              </w:rPr>
              <w:t>:</w:t>
            </w:r>
          </w:p>
          <w:p w:rsidR="0038697F" w:rsidRPr="0038697F" w:rsidRDefault="0038697F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379014,19/947376,03*100=40,01</w:t>
            </w:r>
          </w:p>
          <w:p w:rsidR="0079711F" w:rsidRPr="0038697F" w:rsidRDefault="0079711F" w:rsidP="0038697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38697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16.1</w:t>
            </w:r>
          </w:p>
        </w:tc>
        <w:tc>
          <w:tcPr>
            <w:tcW w:w="5068" w:type="dxa"/>
          </w:tcPr>
          <w:p w:rsidR="0079711F" w:rsidRPr="0038697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общий объем средств бюджета Петровского городского округа Ставропольского края, направленных на закупку товаров, работ услуг в 202</w:t>
            </w:r>
            <w:r w:rsidR="00F4258C" w:rsidRPr="0038697F">
              <w:rPr>
                <w:sz w:val="28"/>
                <w:szCs w:val="28"/>
              </w:rPr>
              <w:t>1</w:t>
            </w:r>
            <w:r w:rsidRPr="0038697F">
              <w:rPr>
                <w:sz w:val="28"/>
                <w:szCs w:val="28"/>
              </w:rPr>
              <w:t xml:space="preserve"> году:</w:t>
            </w:r>
          </w:p>
          <w:p w:rsidR="0079711F" w:rsidRPr="0038697F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Pr="0038697F" w:rsidRDefault="0079711F" w:rsidP="009F08A4">
            <w:pPr>
              <w:pStyle w:val="21"/>
              <w:shd w:val="clear" w:color="auto" w:fill="auto"/>
              <w:tabs>
                <w:tab w:val="left" w:pos="388"/>
                <w:tab w:val="center" w:pos="848"/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lastRenderedPageBreak/>
              <w:t>тыс.руб.</w:t>
            </w:r>
          </w:p>
        </w:tc>
        <w:tc>
          <w:tcPr>
            <w:tcW w:w="1418" w:type="dxa"/>
          </w:tcPr>
          <w:p w:rsidR="0079711F" w:rsidRPr="0038697F" w:rsidRDefault="0038697F" w:rsidP="0079711F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947 376,03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38697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38697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16.2</w:t>
            </w:r>
          </w:p>
        </w:tc>
        <w:tc>
          <w:tcPr>
            <w:tcW w:w="5068" w:type="dxa"/>
          </w:tcPr>
          <w:p w:rsidR="0079711F" w:rsidRPr="0038697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фактический объем закупок у субъектов малого предпринимательства и социально ориентированных некоммерческих организаций;</w:t>
            </w:r>
          </w:p>
          <w:p w:rsidR="0079711F" w:rsidRPr="0038697F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Pr="0038697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тыс.руб.</w:t>
            </w:r>
          </w:p>
        </w:tc>
        <w:tc>
          <w:tcPr>
            <w:tcW w:w="1418" w:type="dxa"/>
          </w:tcPr>
          <w:p w:rsidR="0079711F" w:rsidRPr="0038697F" w:rsidRDefault="0038697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379 014,19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38697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38697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17.</w:t>
            </w:r>
          </w:p>
        </w:tc>
        <w:tc>
          <w:tcPr>
            <w:tcW w:w="5068" w:type="dxa"/>
          </w:tcPr>
          <w:p w:rsidR="0079711F" w:rsidRPr="0038697F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Среднее количество участников конкурентных процедур определения поставщиков (подрядчиков, исполнителей), проводимых муниципальными заказчиками Ставропольского края</w:t>
            </w:r>
          </w:p>
        </w:tc>
        <w:tc>
          <w:tcPr>
            <w:tcW w:w="1579" w:type="dxa"/>
          </w:tcPr>
          <w:p w:rsidR="0079711F" w:rsidRPr="0038697F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38697F" w:rsidRDefault="0038697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38697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8471C4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18.</w:t>
            </w:r>
          </w:p>
        </w:tc>
        <w:tc>
          <w:tcPr>
            <w:tcW w:w="5068" w:type="dxa"/>
          </w:tcPr>
          <w:p w:rsidR="0079711F" w:rsidRPr="008471C4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579" w:type="dxa"/>
          </w:tcPr>
          <w:p w:rsidR="0079711F" w:rsidRPr="008471C4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9711F" w:rsidRPr="008471C4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8471C4" w:rsidRDefault="005B5449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Pr="008471C4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18.1</w:t>
            </w:r>
          </w:p>
        </w:tc>
        <w:tc>
          <w:tcPr>
            <w:tcW w:w="5068" w:type="dxa"/>
          </w:tcPr>
          <w:p w:rsidR="005B5449" w:rsidRPr="008471C4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8471C4">
              <w:rPr>
                <w:rStyle w:val="212pt"/>
                <w:color w:val="auto"/>
                <w:sz w:val="28"/>
                <w:szCs w:val="28"/>
              </w:rPr>
              <w:t>количество нарушений антимонопольного законодательства в отчетном году;</w:t>
            </w:r>
          </w:p>
          <w:p w:rsidR="005B5449" w:rsidRPr="008471C4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Pr="008471C4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8471C4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8471C4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Pr="008471C4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18.2</w:t>
            </w:r>
          </w:p>
        </w:tc>
        <w:tc>
          <w:tcPr>
            <w:tcW w:w="5068" w:type="dxa"/>
          </w:tcPr>
          <w:p w:rsidR="005B5449" w:rsidRPr="008471C4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8471C4">
              <w:rPr>
                <w:rStyle w:val="212pt"/>
                <w:color w:val="auto"/>
                <w:sz w:val="28"/>
                <w:szCs w:val="28"/>
              </w:rPr>
              <w:t>количество нарушений антимонопольного законодательства в предыдущем году;</w:t>
            </w:r>
          </w:p>
          <w:p w:rsidR="005B5449" w:rsidRPr="008471C4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Pr="008471C4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8471C4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8471C4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1696C" w:rsidRDefault="00BD7282">
      <w:pPr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br w:type="textWrapping" w:clear="all"/>
      </w:r>
    </w:p>
    <w:p w:rsidR="00ED2350" w:rsidRDefault="00ED2350" w:rsidP="00CB5854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CB5854" w:rsidRPr="00633F9B" w:rsidRDefault="00A51F58" w:rsidP="00CB5854">
      <w:pPr>
        <w:spacing w:line="240" w:lineRule="exact"/>
        <w:jc w:val="right"/>
        <w:rPr>
          <w:rStyle w:val="2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2</w:t>
      </w:r>
    </w:p>
    <w:tbl>
      <w:tblPr>
        <w:tblStyle w:val="a6"/>
        <w:tblW w:w="15916" w:type="dxa"/>
        <w:tblInd w:w="-12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"/>
        <w:gridCol w:w="4889"/>
        <w:gridCol w:w="1810"/>
        <w:gridCol w:w="1629"/>
        <w:gridCol w:w="6685"/>
      </w:tblGrid>
      <w:tr w:rsidR="000031A9" w:rsidRPr="005E1657" w:rsidTr="00091FC5">
        <w:trPr>
          <w:trHeight w:val="20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п/п</w:t>
            </w:r>
          </w:p>
        </w:tc>
        <w:tc>
          <w:tcPr>
            <w:tcW w:w="4889" w:type="dxa"/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0" w:type="dxa"/>
            <w:vAlign w:val="center"/>
          </w:tcPr>
          <w:p w:rsidR="000031A9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29" w:type="dxa"/>
            <w:vAlign w:val="center"/>
          </w:tcPr>
          <w:p w:rsidR="000031A9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753182" w:rsidRPr="005E1657" w:rsidTr="00091FC5">
        <w:trPr>
          <w:trHeight w:val="194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53182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38697F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133AAF" w:rsidRPr="0038697F" w:rsidRDefault="00133AAF" w:rsidP="00133AA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 xml:space="preserve">Достижение планового значения </w:t>
            </w:r>
            <w:r w:rsidRPr="0038697F">
              <w:rPr>
                <w:sz w:val="28"/>
                <w:szCs w:val="28"/>
              </w:rPr>
              <w:lastRenderedPageBreak/>
              <w:t>показателя "Объем инвестиций в основной капитал (за исключением бюджетных средств)",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Pr="0038697F" w:rsidRDefault="00CF797A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lastRenderedPageBreak/>
              <w:t>д</w:t>
            </w:r>
            <w:r w:rsidR="00F07B9C" w:rsidRPr="0038697F">
              <w:rPr>
                <w:sz w:val="28"/>
                <w:szCs w:val="28"/>
              </w:rPr>
              <w:t>остигнуто</w:t>
            </w:r>
            <w:r w:rsidRPr="0038697F">
              <w:rPr>
                <w:sz w:val="28"/>
                <w:szCs w:val="28"/>
              </w:rPr>
              <w:t>/</w:t>
            </w:r>
            <w:r w:rsidR="00F07B9C"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lastRenderedPageBreak/>
              <w:t>не</w:t>
            </w:r>
            <w:r w:rsidR="00F07B9C" w:rsidRPr="0038697F">
              <w:rPr>
                <w:sz w:val="28"/>
                <w:szCs w:val="28"/>
              </w:rPr>
              <w:t xml:space="preserve"> достигнуто </w:t>
            </w:r>
          </w:p>
        </w:tc>
        <w:tc>
          <w:tcPr>
            <w:tcW w:w="1629" w:type="dxa"/>
          </w:tcPr>
          <w:p w:rsidR="00133AAF" w:rsidRPr="0038697F" w:rsidRDefault="00461F8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lastRenderedPageBreak/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 xml:space="preserve">Плановое и фактическое значение показателя </w:t>
            </w:r>
            <w:r w:rsidRPr="0038697F">
              <w:rPr>
                <w:rFonts w:ascii="Times New Roman" w:cs="Times New Roman"/>
                <w:sz w:val="28"/>
                <w:szCs w:val="28"/>
              </w:rPr>
              <w:lastRenderedPageBreak/>
              <w:t>«Объем инвестиций в основной капитал» (за исключением бюджетных средств</w:t>
            </w:r>
            <w:r w:rsidRPr="0038697F"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38697F">
              <w:rPr>
                <w:rFonts w:ascii="Times New Roman" w:cs="Times New Roman"/>
                <w:sz w:val="28"/>
                <w:szCs w:val="28"/>
              </w:rPr>
              <w:t>» в отчетном году: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- план на 2024 год – 1822,75 млн. рублей;</w:t>
            </w:r>
          </w:p>
          <w:p w:rsid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- факт 2024 год – 2024,8 млн. рублей.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Фактическое значение показателя в предыдущем году: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- факт 2023 года – 4822,5 млн. рублей;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Динамика к предыдущему году -58,01%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8697F">
              <w:rPr>
                <w:rFonts w:ascii="Times New Roman" w:cs="Times New Roman"/>
                <w:sz w:val="28"/>
                <w:szCs w:val="28"/>
              </w:rPr>
              <w:t>(2024,8/4822,5)*100-100=-58,01 %</w:t>
            </w:r>
          </w:p>
          <w:p w:rsidR="00133AAF" w:rsidRPr="0038697F" w:rsidRDefault="00133AAF" w:rsidP="00A55240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8697F" w:rsidRPr="005E1657" w:rsidTr="00091FC5">
        <w:trPr>
          <w:trHeight w:val="20"/>
        </w:trPr>
        <w:tc>
          <w:tcPr>
            <w:tcW w:w="903" w:type="dxa"/>
          </w:tcPr>
          <w:p w:rsidR="0038697F" w:rsidRPr="00D04B82" w:rsidRDefault="0038697F" w:rsidP="0038697F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889" w:type="dxa"/>
          </w:tcPr>
          <w:p w:rsidR="0038697F" w:rsidRPr="00D04B82" w:rsidRDefault="0038697F" w:rsidP="0038697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Количество реализуемых в отчетном году инвестиционных проектов, учтенных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w="1810" w:type="dxa"/>
          </w:tcPr>
          <w:p w:rsidR="0038697F" w:rsidRPr="00D04B82" w:rsidRDefault="0038697F" w:rsidP="0038697F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38697F" w:rsidRPr="00D04B82" w:rsidRDefault="00D04B82" w:rsidP="0038697F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5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97F" w:rsidRPr="0038697F" w:rsidRDefault="0038697F" w:rsidP="0038697F">
            <w:pPr>
              <w:pStyle w:val="ae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7F">
              <w:rPr>
                <w:rFonts w:ascii="Times New Roman" w:hAnsi="Times New Roman"/>
                <w:sz w:val="28"/>
                <w:szCs w:val="28"/>
              </w:rPr>
              <w:t>Площадка под установку мобильной компрессорной установки на Петровско-Благодарненском месторождении, стоимость проекта 124,24 млн. рублей, срок реализации проекта 2024-2026 годы;</w:t>
            </w:r>
          </w:p>
          <w:p w:rsidR="0038697F" w:rsidRPr="0038697F" w:rsidRDefault="0038697F" w:rsidP="0038697F">
            <w:pPr>
              <w:pStyle w:val="ae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7F">
              <w:rPr>
                <w:rFonts w:ascii="Times New Roman" w:hAnsi="Times New Roman"/>
                <w:sz w:val="28"/>
                <w:szCs w:val="28"/>
              </w:rPr>
              <w:t>Оросительная система на землях ООО «Агропромышленная корпорация» Петровского муниципального округа Ставропольского края, стоимость проекта 416,4 млн. рублей, срок реализации проекта 2024-2025 годы;</w:t>
            </w:r>
          </w:p>
          <w:p w:rsidR="0038697F" w:rsidRPr="0038697F" w:rsidRDefault="0038697F" w:rsidP="0038697F">
            <w:pPr>
              <w:pStyle w:val="ae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1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7F">
              <w:rPr>
                <w:rFonts w:ascii="Times New Roman" w:hAnsi="Times New Roman"/>
                <w:sz w:val="28"/>
                <w:szCs w:val="28"/>
              </w:rPr>
              <w:t>Строительство цеха по убою животных, стоимость проекта 21,0 млн. рублей, срок реализации проекта 2019-2024 годы;</w:t>
            </w:r>
          </w:p>
          <w:p w:rsidR="0038697F" w:rsidRPr="0038697F" w:rsidRDefault="0038697F" w:rsidP="0038697F">
            <w:pPr>
              <w:pStyle w:val="ae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7F">
              <w:rPr>
                <w:rFonts w:ascii="Times New Roman" w:hAnsi="Times New Roman"/>
                <w:sz w:val="28"/>
                <w:szCs w:val="28"/>
              </w:rPr>
              <w:t>Создание овощного комплекса по производству и хранению картофеля (Строительство 4,5 корпусов овощехранилища навального типа) с. Гофицкое 632,3 млн. рублей, срок реализации проекта 2022-2024 годы;</w:t>
            </w:r>
          </w:p>
          <w:p w:rsidR="0038697F" w:rsidRPr="0038697F" w:rsidRDefault="0038697F" w:rsidP="0038697F">
            <w:pPr>
              <w:pStyle w:val="ae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7F">
              <w:rPr>
                <w:rFonts w:ascii="Times New Roman" w:hAnsi="Times New Roman"/>
                <w:sz w:val="28"/>
                <w:szCs w:val="28"/>
              </w:rPr>
              <w:t>Модернизация производства ООО «Светлоградский маслоэкстракционный завод», стоимость проекта 69,4 млн. рублей, срок реализации проекта 2024 год.</w:t>
            </w:r>
          </w:p>
          <w:p w:rsidR="0038697F" w:rsidRPr="0038697F" w:rsidRDefault="0038697F" w:rsidP="0038697F">
            <w:pPr>
              <w:shd w:val="clear" w:color="auto" w:fill="FFFFFF"/>
              <w:spacing w:line="240" w:lineRule="exact"/>
              <w:ind w:left="21" w:firstLine="567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Информация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об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инвестиционных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проектах</w:t>
            </w:r>
            <w:r w:rsidRPr="0038697F">
              <w:rPr>
                <w:sz w:val="28"/>
                <w:szCs w:val="28"/>
              </w:rPr>
              <w:t xml:space="preserve">, </w:t>
            </w:r>
            <w:r w:rsidRPr="0038697F">
              <w:rPr>
                <w:sz w:val="28"/>
                <w:szCs w:val="28"/>
              </w:rPr>
              <w:t>реализуемых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на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территории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Петровского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муниципального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округа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Ставропольского</w:t>
            </w:r>
            <w:r w:rsidRPr="0038697F">
              <w:rPr>
                <w:sz w:val="28"/>
                <w:szCs w:val="28"/>
              </w:rPr>
              <w:t xml:space="preserve"> </w:t>
            </w:r>
            <w:r w:rsidRPr="0038697F">
              <w:rPr>
                <w:sz w:val="28"/>
                <w:szCs w:val="28"/>
              </w:rPr>
              <w:t>края</w:t>
            </w:r>
            <w:r w:rsidRPr="0038697F">
              <w:rPr>
                <w:sz w:val="28"/>
                <w:szCs w:val="28"/>
              </w:rPr>
              <w:t>:</w:t>
            </w:r>
          </w:p>
          <w:p w:rsidR="0038697F" w:rsidRPr="0038697F" w:rsidRDefault="0038697F" w:rsidP="0038697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 xml:space="preserve">на официальном сайте администрации Петровского муниципального округа Ставропольского края в информационно - телекоммуникационной сети </w:t>
            </w:r>
            <w:r w:rsidRPr="0038697F">
              <w:rPr>
                <w:sz w:val="28"/>
                <w:szCs w:val="28"/>
              </w:rPr>
              <w:lastRenderedPageBreak/>
              <w:t>«Интернет» (далее – официальный сайт администрации) в разделе «Инвестиционный портал» (ссылка -</w:t>
            </w:r>
            <w:hyperlink r:id="rId59" w:history="1">
              <w:r w:rsidRPr="0038697F">
                <w:rPr>
                  <w:rStyle w:val="a3"/>
                  <w:sz w:val="28"/>
                  <w:szCs w:val="28"/>
                </w:rPr>
                <w:t>https://petr</w:t>
              </w:r>
              <w:r w:rsidRPr="0038697F">
                <w:rPr>
                  <w:rStyle w:val="a3"/>
                  <w:sz w:val="28"/>
                  <w:szCs w:val="28"/>
                </w:rPr>
                <w:t>g</w:t>
              </w:r>
              <w:r w:rsidRPr="0038697F">
                <w:rPr>
                  <w:rStyle w:val="a3"/>
                  <w:sz w:val="28"/>
                  <w:szCs w:val="28"/>
                </w:rPr>
                <w:t>osk.gosus</w:t>
              </w:r>
              <w:r w:rsidRPr="0038697F">
                <w:rPr>
                  <w:rStyle w:val="a3"/>
                  <w:sz w:val="28"/>
                  <w:szCs w:val="28"/>
                </w:rPr>
                <w:t>l</w:t>
              </w:r>
              <w:r w:rsidRPr="0038697F">
                <w:rPr>
                  <w:rStyle w:val="a3"/>
                  <w:sz w:val="28"/>
                  <w:szCs w:val="28"/>
                </w:rPr>
                <w:t>ug</w:t>
              </w:r>
              <w:r w:rsidRPr="0038697F">
                <w:rPr>
                  <w:rStyle w:val="a3"/>
                  <w:sz w:val="28"/>
                  <w:szCs w:val="28"/>
                </w:rPr>
                <w:t>i</w:t>
              </w:r>
              <w:r w:rsidRPr="0038697F">
                <w:rPr>
                  <w:rStyle w:val="a3"/>
                  <w:sz w:val="28"/>
                  <w:szCs w:val="28"/>
                </w:rPr>
                <w:t>.ru/ofitsialno/ekonomika/investitsionnyy-portal/investitsionnye-proekty/</w:t>
              </w:r>
            </w:hyperlink>
            <w:r w:rsidRPr="0038697F">
              <w:rPr>
                <w:rStyle w:val="a3"/>
                <w:sz w:val="28"/>
                <w:szCs w:val="28"/>
              </w:rPr>
              <w:t>).</w:t>
            </w: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Pr="00D04B8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89" w:type="dxa"/>
          </w:tcPr>
          <w:p w:rsidR="00042742" w:rsidRPr="00D04B82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Количество создаваемых рабочих мест в рамках реализуемых в отчетном году инвестиционных проектов, учтенных в многоуровневом перечне инвестиционных проектов  Ставропольского края, стоимостью свыше 20 млн.рублей</w:t>
            </w:r>
          </w:p>
        </w:tc>
        <w:tc>
          <w:tcPr>
            <w:tcW w:w="1810" w:type="dxa"/>
          </w:tcPr>
          <w:p w:rsidR="00042742" w:rsidRPr="00D04B82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Pr="00D04B82" w:rsidRDefault="00D04B82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Default="00D04B82" w:rsidP="003F7547">
            <w:pPr>
              <w:pStyle w:val="21"/>
              <w:tabs>
                <w:tab w:val="left" w:pos="1054"/>
              </w:tabs>
              <w:spacing w:before="0" w:after="0" w:line="240" w:lineRule="exact"/>
              <w:ind w:left="-32" w:firstLine="709"/>
              <w:jc w:val="both"/>
              <w:rPr>
                <w:rFonts w:eastAsia="Calibri"/>
                <w:sz w:val="28"/>
                <w:szCs w:val="28"/>
              </w:rPr>
            </w:pPr>
            <w:r w:rsidRPr="00D04B82">
              <w:rPr>
                <w:rFonts w:eastAsia="Calibri"/>
                <w:sz w:val="28"/>
                <w:szCs w:val="28"/>
              </w:rPr>
              <w:t xml:space="preserve">Информация о создании новых рабочих мест в ходе реализации инвестиционных проектов, реализуемых на территории Петровского муниципального округа Ставропольского края размещена на официальном сайте администрации в разделе «Инвестиционный портал» (ссылка </w:t>
            </w:r>
            <w:r>
              <w:rPr>
                <w:rFonts w:eastAsia="Calibri"/>
                <w:sz w:val="28"/>
                <w:szCs w:val="28"/>
              </w:rPr>
              <w:t>–</w:t>
            </w:r>
          </w:p>
          <w:p w:rsidR="00D04B82" w:rsidRPr="00D04B82" w:rsidRDefault="00D04B82" w:rsidP="00D04B82">
            <w:pPr>
              <w:shd w:val="clear" w:color="auto" w:fill="FFFFFF"/>
              <w:spacing w:line="240" w:lineRule="exact"/>
              <w:jc w:val="both"/>
              <w:rPr>
                <w:rFonts w:ascii="Times New Roman" w:cs="Times New Roman"/>
                <w:sz w:val="28"/>
                <w:szCs w:val="27"/>
              </w:rPr>
            </w:pPr>
            <w:hyperlink r:id="rId60" w:history="1">
              <w:r w:rsidRPr="00D04B82">
                <w:rPr>
                  <w:rStyle w:val="a3"/>
                  <w:rFonts w:ascii="Times New Roman"/>
                  <w:sz w:val="28"/>
                  <w:szCs w:val="27"/>
                </w:rPr>
                <w:t>https://petrgosk.gosuslugi.ru/ofitsialno/ekonomika/investitsionnyy-portal/investitsionnye-pro</w:t>
              </w:r>
              <w:r w:rsidRPr="00D04B82">
                <w:rPr>
                  <w:rStyle w:val="a3"/>
                  <w:rFonts w:ascii="Times New Roman"/>
                  <w:sz w:val="28"/>
                  <w:szCs w:val="27"/>
                </w:rPr>
                <w:t>e</w:t>
              </w:r>
              <w:r w:rsidRPr="00D04B82">
                <w:rPr>
                  <w:rStyle w:val="a3"/>
                  <w:rFonts w:ascii="Times New Roman"/>
                  <w:sz w:val="28"/>
                  <w:szCs w:val="27"/>
                </w:rPr>
                <w:t>kty/</w:t>
              </w:r>
            </w:hyperlink>
            <w:r w:rsidRPr="00D04B82">
              <w:rPr>
                <w:rFonts w:ascii="Times New Roman" w:cs="Times New Roman"/>
                <w:sz w:val="28"/>
                <w:szCs w:val="27"/>
              </w:rPr>
              <w:t>)</w:t>
            </w:r>
          </w:p>
          <w:p w:rsidR="00042742" w:rsidRPr="0038697F" w:rsidRDefault="00042742" w:rsidP="00D04B82">
            <w:pPr>
              <w:pStyle w:val="21"/>
              <w:tabs>
                <w:tab w:val="left" w:pos="1054"/>
              </w:tabs>
              <w:spacing w:before="0" w:after="0" w:line="240" w:lineRule="exact"/>
              <w:ind w:left="-3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Pr="008471C4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4.</w:t>
            </w:r>
          </w:p>
        </w:tc>
        <w:tc>
          <w:tcPr>
            <w:tcW w:w="4889" w:type="dxa"/>
          </w:tcPr>
          <w:p w:rsidR="00042742" w:rsidRPr="008471C4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Наличие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 и самозанятым,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10" w:type="dxa"/>
          </w:tcPr>
          <w:p w:rsidR="00042742" w:rsidRPr="008471C4" w:rsidRDefault="00F32A3B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042742" w:rsidRPr="008471C4" w:rsidRDefault="00F32A3B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2A3B" w:rsidRPr="0038697F" w:rsidRDefault="0038697F" w:rsidP="00F805BE">
            <w:pPr>
              <w:widowControl/>
              <w:spacing w:line="240" w:lineRule="exact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61" w:tooltip="Главная" w:history="1"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F32A3B" w:rsidRPr="0038697F">
              <w:rPr>
                <w:color w:val="auto"/>
                <w:sz w:val="28"/>
                <w:szCs w:val="28"/>
              </w:rPr>
              <w:t>/</w:t>
            </w:r>
            <w:hyperlink r:id="rId62" w:tooltip="Экономика" w:history="1"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F32A3B" w:rsidRPr="0038697F">
              <w:rPr>
                <w:color w:val="auto"/>
                <w:sz w:val="28"/>
                <w:szCs w:val="28"/>
              </w:rPr>
              <w:t>/</w:t>
            </w:r>
            <w:hyperlink r:id="rId63" w:tooltip="Имущественная поддержка субъектов малого и среднего предпринимательства" w:history="1"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Имущественная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поддержка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субъектов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малого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и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среднего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предпринимательства</w:t>
              </w:r>
            </w:hyperlink>
            <w:r w:rsidR="00F32A3B" w:rsidRPr="0038697F">
              <w:rPr>
                <w:color w:val="auto"/>
                <w:sz w:val="28"/>
                <w:szCs w:val="28"/>
              </w:rPr>
              <w:t>/</w:t>
            </w:r>
            <w:hyperlink r:id="rId64" w:tooltip="Перечень муниципального имущества" w:history="1"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Перечень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38697F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имущества</w:t>
              </w:r>
            </w:hyperlink>
          </w:p>
          <w:p w:rsidR="008471C4" w:rsidRPr="0038697F" w:rsidRDefault="0038697F" w:rsidP="00F805BE">
            <w:pPr>
              <w:widowControl/>
              <w:spacing w:line="240" w:lineRule="exact"/>
              <w:rPr>
                <w:rStyle w:val="a3"/>
                <w:rFonts w:ascii="Times New Roman"/>
                <w:color w:val="auto"/>
                <w:sz w:val="28"/>
                <w:szCs w:val="28"/>
                <w:u w:val="none"/>
              </w:rPr>
            </w:pPr>
            <w:hyperlink r:id="rId65" w:history="1">
              <w:r w:rsidR="008471C4" w:rsidRPr="0038697F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https://petrovskij-r07.gosweb.gosuslugi.ru/ofitsialno/ekonomika/imuschestvennaya-podderzhka-subektov-msp/imuschestvo-dlya-biznesa/</w:t>
              </w:r>
            </w:hyperlink>
          </w:p>
          <w:p w:rsidR="008471C4" w:rsidRPr="0038697F" w:rsidRDefault="008471C4" w:rsidP="00F805BE">
            <w:pPr>
              <w:widowControl/>
              <w:spacing w:line="240" w:lineRule="exact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:rsidR="005C22D7" w:rsidRPr="0038697F" w:rsidRDefault="005C22D7" w:rsidP="00F805BE">
            <w:pPr>
              <w:widowControl/>
              <w:spacing w:line="240" w:lineRule="exact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:rsidR="005C22D7" w:rsidRPr="0038697F" w:rsidRDefault="005C22D7" w:rsidP="00F805BE">
            <w:pPr>
              <w:widowControl/>
              <w:spacing w:line="240" w:lineRule="exact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:rsidR="00F32A3B" w:rsidRPr="0038697F" w:rsidRDefault="00F32A3B" w:rsidP="005C22D7">
            <w:pPr>
              <w:widowControl/>
              <w:spacing w:line="240" w:lineRule="exact"/>
              <w:rPr>
                <w:color w:val="auto"/>
                <w:sz w:val="28"/>
                <w:szCs w:val="28"/>
              </w:rPr>
            </w:pP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Pr="008471C4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042742" w:rsidRPr="008471C4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w="1810" w:type="dxa"/>
          </w:tcPr>
          <w:p w:rsidR="00042742" w:rsidRPr="008471C4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Pr="0015421C" w:rsidRDefault="000818AA" w:rsidP="005C22D7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color w:val="FF0000"/>
                <w:sz w:val="28"/>
                <w:szCs w:val="28"/>
              </w:rPr>
            </w:pPr>
            <w:r w:rsidRPr="008471C4">
              <w:rPr>
                <w:sz w:val="28"/>
                <w:szCs w:val="28"/>
              </w:rPr>
              <w:t>2</w:t>
            </w:r>
            <w:r w:rsidR="005C22D7" w:rsidRPr="008471C4">
              <w:rPr>
                <w:sz w:val="28"/>
                <w:szCs w:val="28"/>
              </w:rPr>
              <w:t>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22D7" w:rsidRPr="0038697F" w:rsidRDefault="005C22D7" w:rsidP="005C2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rFonts w:eastAsia="Calibri"/>
                <w:sz w:val="28"/>
                <w:szCs w:val="28"/>
                <w:lang w:eastAsia="zh-CN"/>
              </w:rPr>
              <w:t>Информация об</w:t>
            </w:r>
            <w:r w:rsidRPr="0038697F">
              <w:rPr>
                <w:sz w:val="28"/>
                <w:szCs w:val="28"/>
              </w:rPr>
              <w:t xml:space="preserve"> инвестиционных площад</w:t>
            </w:r>
            <w:r w:rsidRPr="0038697F">
              <w:rPr>
                <w:rFonts w:eastAsia="Calibri"/>
                <w:sz w:val="28"/>
                <w:szCs w:val="28"/>
                <w:lang w:eastAsia="zh-CN"/>
              </w:rPr>
              <w:t>ках на территории Петровского муниципального округа Ставропольского края размещена:</w:t>
            </w:r>
            <w:r w:rsidRPr="0038697F">
              <w:rPr>
                <w:sz w:val="28"/>
                <w:szCs w:val="28"/>
              </w:rPr>
              <w:t xml:space="preserve"> </w:t>
            </w:r>
          </w:p>
          <w:p w:rsidR="008471C4" w:rsidRPr="0038697F" w:rsidRDefault="005C22D7" w:rsidP="005C2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>1. на официальном сайте администрации в разделе «Инвестиционный портал» (ссылка:</w:t>
            </w:r>
          </w:p>
          <w:p w:rsidR="008471C4" w:rsidRPr="0038697F" w:rsidRDefault="0038697F" w:rsidP="005C2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  <w:hyperlink r:id="rId66" w:history="1">
              <w:r w:rsidR="008471C4" w:rsidRPr="0038697F">
                <w:rPr>
                  <w:rStyle w:val="a3"/>
                  <w:sz w:val="28"/>
                  <w:szCs w:val="28"/>
                </w:rPr>
                <w:t>https://petrovskij-r07.gosweb.gosuslugi.ru/ofitsialno/ekonomika/investitsionnyy-portal/investitsionnye-ploschadki/</w:t>
              </w:r>
            </w:hyperlink>
          </w:p>
          <w:p w:rsidR="008471C4" w:rsidRPr="0038697F" w:rsidRDefault="008471C4" w:rsidP="005C2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8471C4" w:rsidRPr="0038697F" w:rsidRDefault="005C22D7" w:rsidP="005C2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8697F">
              <w:rPr>
                <w:sz w:val="28"/>
                <w:szCs w:val="28"/>
              </w:rPr>
              <w:t xml:space="preserve">2. в каталоге инвестиционных площадок на инвестиционном портале Ставропольского края </w:t>
            </w:r>
            <w:r w:rsidRPr="0038697F">
              <w:rPr>
                <w:sz w:val="28"/>
                <w:szCs w:val="28"/>
              </w:rPr>
              <w:lastRenderedPageBreak/>
              <w:t xml:space="preserve">(ссылка: </w:t>
            </w:r>
          </w:p>
          <w:p w:rsidR="00042742" w:rsidRPr="0038697F" w:rsidRDefault="0038697F" w:rsidP="008471C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  <w:hyperlink r:id="rId67" w:history="1">
              <w:r w:rsidR="008471C4" w:rsidRPr="0038697F">
                <w:rPr>
                  <w:rStyle w:val="a3"/>
                  <w:sz w:val="28"/>
                  <w:szCs w:val="28"/>
                </w:rPr>
                <w:t>https://petrovskij-r07.gosweb.gosuslugi.ru/ofitsialno/ekonomika/investitsionnyy-portal/investitsionnye-ploschadki/2025-god-1_7860.html</w:t>
              </w:r>
            </w:hyperlink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Pr="00D04B8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89" w:type="dxa"/>
          </w:tcPr>
          <w:p w:rsidR="00042742" w:rsidRPr="00D04B82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Количество реализуемых проектов муниципально-частного партнерства и концессионных соглашений 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w="1810" w:type="dxa"/>
          </w:tcPr>
          <w:p w:rsidR="00042742" w:rsidRPr="00D04B82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Pr="0015421C" w:rsidRDefault="00D04B82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color w:val="FF0000"/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1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D04B82" w:rsidRDefault="00D04B82" w:rsidP="00D04B82">
            <w:pPr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D04B82">
              <w:rPr>
                <w:rFonts w:ascii="Times New Roman" w:cs="Times New Roman"/>
                <w:sz w:val="28"/>
                <w:szCs w:val="28"/>
              </w:rPr>
              <w:t>Администрацией Петровского муниципального округа Ставропольского края 27 декабря 2024 года заключено концессионное соглашение по строительству автомобильной дороги местного значения IV категории «Подъезд от автомобильной дороги «1-й проезд Промышленный города Светлограда» к производственным объектам по адресу: Российская Федерация, Ставропольский край, Петровский муниципальный округ, г. Светлоград, в районе 1-й проезд Промышленный, 10г» (далее - проект) с обществом с ограниченной ответственностью «Дорожно-передвижная механизированная колонна».</w:t>
            </w:r>
          </w:p>
          <w:p w:rsidR="00D04B82" w:rsidRPr="00D04B82" w:rsidRDefault="00D04B82" w:rsidP="00D04B82">
            <w:pPr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D04B82">
              <w:rPr>
                <w:rFonts w:ascii="Times New Roman" w:cs="Times New Roman"/>
                <w:sz w:val="28"/>
                <w:szCs w:val="28"/>
              </w:rPr>
              <w:t xml:space="preserve">(ссылка - </w:t>
            </w:r>
            <w:hyperlink r:id="rId68" w:history="1"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a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/investitsionnyy-portal/munitsipalno-chastnoe-partnerstvo-mchp-1/arhiv-dokumentov-za-2021-2024-gody/</w:t>
              </w:r>
            </w:hyperlink>
            <w:r w:rsidRPr="00D04B82">
              <w:rPr>
                <w:rFonts w:ascii="Times New Roman" w:cs="Times New Roman"/>
                <w:sz w:val="28"/>
                <w:szCs w:val="28"/>
              </w:rPr>
              <w:t>)</w:t>
            </w:r>
          </w:p>
          <w:p w:rsidR="00D04B82" w:rsidRPr="00D04B82" w:rsidRDefault="00D04B82" w:rsidP="00D04B82">
            <w:pPr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D04B82">
              <w:rPr>
                <w:rFonts w:ascii="Times New Roman" w:cs="Times New Roman"/>
                <w:sz w:val="28"/>
                <w:szCs w:val="28"/>
              </w:rPr>
              <w:t xml:space="preserve">(ссылка - </w:t>
            </w:r>
            <w:hyperlink r:id="rId69" w:history="1"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https://torgi.gov.ru/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n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ew/public/lots/lot/23000022220000000010_1/(lotInfo:info)?fromRec=false</w:t>
              </w:r>
            </w:hyperlink>
            <w:r w:rsidRPr="00D04B82">
              <w:rPr>
                <w:rFonts w:ascii="Times New Roman" w:cs="Times New Roman"/>
                <w:sz w:val="28"/>
                <w:szCs w:val="28"/>
              </w:rPr>
              <w:t xml:space="preserve"> )</w:t>
            </w:r>
          </w:p>
          <w:p w:rsidR="00042742" w:rsidRPr="0015421C" w:rsidRDefault="00042742" w:rsidP="00E256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D04B82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7.</w:t>
            </w:r>
          </w:p>
        </w:tc>
        <w:tc>
          <w:tcPr>
            <w:tcW w:w="4889" w:type="dxa"/>
          </w:tcPr>
          <w:p w:rsidR="00D04B82" w:rsidRPr="00D04B82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Наличие перечня объектов, в отношении которых планируется заключение соглашения о муниципально-частном партнерстве и (или) концессионных соглашений 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w="1810" w:type="dxa"/>
          </w:tcPr>
          <w:p w:rsidR="00D04B82" w:rsidRPr="00D04B82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D04B82" w:rsidRPr="00D04B82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D04B82" w:rsidRDefault="00D04B82" w:rsidP="00D04B8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Администрацией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округа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сформирован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Перечень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объектов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Петровского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муниципального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округа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Ставропольского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края</w:t>
            </w:r>
            <w:r w:rsidRPr="00D04B82">
              <w:rPr>
                <w:sz w:val="28"/>
                <w:szCs w:val="28"/>
              </w:rPr>
              <w:t xml:space="preserve">, </w:t>
            </w:r>
            <w:r w:rsidRPr="00D04B82">
              <w:rPr>
                <w:sz w:val="28"/>
                <w:szCs w:val="28"/>
              </w:rPr>
              <w:t>право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собственности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на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которые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принадлежит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или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будет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принадлежать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Петровскому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муниципальному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округу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Ставропольского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края</w:t>
            </w:r>
            <w:r w:rsidRPr="00D04B82">
              <w:rPr>
                <w:sz w:val="28"/>
                <w:szCs w:val="28"/>
              </w:rPr>
              <w:t xml:space="preserve">, </w:t>
            </w:r>
            <w:r w:rsidRPr="00D04B82">
              <w:rPr>
                <w:sz w:val="28"/>
                <w:szCs w:val="28"/>
              </w:rPr>
              <w:t>в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отношении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которых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планируется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заключение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концессионных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соглашений</w:t>
            </w:r>
            <w:r w:rsidRPr="00D04B82">
              <w:rPr>
                <w:sz w:val="28"/>
                <w:szCs w:val="28"/>
              </w:rPr>
              <w:t xml:space="preserve">, </w:t>
            </w:r>
            <w:r w:rsidRPr="00D04B82">
              <w:rPr>
                <w:sz w:val="28"/>
                <w:szCs w:val="28"/>
              </w:rPr>
              <w:t>на</w:t>
            </w:r>
            <w:r w:rsidRPr="00D04B82">
              <w:rPr>
                <w:sz w:val="28"/>
                <w:szCs w:val="28"/>
              </w:rPr>
              <w:t xml:space="preserve"> 2024 </w:t>
            </w:r>
            <w:r w:rsidRPr="00D04B82">
              <w:rPr>
                <w:sz w:val="28"/>
                <w:szCs w:val="28"/>
              </w:rPr>
              <w:t>год</w:t>
            </w:r>
            <w:r w:rsidRPr="00D04B82">
              <w:rPr>
                <w:sz w:val="28"/>
                <w:szCs w:val="28"/>
              </w:rPr>
              <w:t xml:space="preserve"> (</w:t>
            </w:r>
            <w:r w:rsidRPr="00D04B82">
              <w:rPr>
                <w:sz w:val="28"/>
                <w:szCs w:val="28"/>
              </w:rPr>
              <w:t>далее</w:t>
            </w:r>
            <w:r w:rsidRPr="00D04B82">
              <w:rPr>
                <w:sz w:val="28"/>
                <w:szCs w:val="28"/>
              </w:rPr>
              <w:t xml:space="preserve"> - </w:t>
            </w:r>
            <w:r w:rsidRPr="00D04B82">
              <w:rPr>
                <w:sz w:val="28"/>
                <w:szCs w:val="28"/>
              </w:rPr>
              <w:t>перечень</w:t>
            </w:r>
            <w:r w:rsidRPr="00D04B82">
              <w:rPr>
                <w:sz w:val="28"/>
                <w:szCs w:val="28"/>
              </w:rPr>
              <w:t xml:space="preserve">), </w:t>
            </w:r>
            <w:r w:rsidRPr="00D04B82">
              <w:rPr>
                <w:sz w:val="28"/>
                <w:szCs w:val="28"/>
              </w:rPr>
              <w:t>утвержденный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постановление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администрации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Петровского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муниципального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округа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Ставропольского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края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от</w:t>
            </w:r>
            <w:r w:rsidRPr="00D04B82">
              <w:rPr>
                <w:sz w:val="28"/>
                <w:szCs w:val="28"/>
              </w:rPr>
              <w:t xml:space="preserve"> 27 </w:t>
            </w:r>
            <w:r w:rsidRPr="00D04B82">
              <w:rPr>
                <w:sz w:val="28"/>
                <w:szCs w:val="28"/>
              </w:rPr>
              <w:t>декабря</w:t>
            </w:r>
            <w:r w:rsidRPr="00D04B82">
              <w:rPr>
                <w:sz w:val="28"/>
                <w:szCs w:val="28"/>
              </w:rPr>
              <w:t xml:space="preserve"> 2023 </w:t>
            </w:r>
            <w:r w:rsidRPr="00D04B82">
              <w:rPr>
                <w:sz w:val="28"/>
                <w:szCs w:val="28"/>
              </w:rPr>
              <w:t>г</w:t>
            </w:r>
            <w:r w:rsidRPr="00D04B82">
              <w:rPr>
                <w:sz w:val="28"/>
                <w:szCs w:val="28"/>
              </w:rPr>
              <w:t xml:space="preserve">. </w:t>
            </w:r>
            <w:r w:rsidRPr="00D04B82">
              <w:rPr>
                <w:sz w:val="28"/>
                <w:szCs w:val="28"/>
              </w:rPr>
              <w:t>№</w:t>
            </w:r>
            <w:r w:rsidRPr="00D04B82">
              <w:rPr>
                <w:sz w:val="28"/>
                <w:szCs w:val="28"/>
              </w:rPr>
              <w:t xml:space="preserve"> 2293 </w:t>
            </w:r>
            <w:r w:rsidRPr="00D04B82">
              <w:rPr>
                <w:sz w:val="28"/>
                <w:szCs w:val="28"/>
              </w:rPr>
              <w:t>п</w:t>
            </w:r>
            <w:r w:rsidRPr="00D04B82">
              <w:rPr>
                <w:color w:val="222222"/>
                <w:sz w:val="28"/>
                <w:szCs w:val="28"/>
                <w:shd w:val="clear" w:color="auto" w:fill="FFFFFF"/>
              </w:rPr>
              <w:t>еречень</w:t>
            </w:r>
            <w:r w:rsidRPr="00D04B82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04B82">
              <w:rPr>
                <w:color w:val="222222"/>
                <w:sz w:val="28"/>
                <w:szCs w:val="28"/>
                <w:shd w:val="clear" w:color="auto" w:fill="FFFFFF"/>
              </w:rPr>
              <w:t>размещен</w:t>
            </w:r>
            <w:r w:rsidRPr="00D04B82">
              <w:rPr>
                <w:color w:val="222222"/>
                <w:sz w:val="28"/>
                <w:szCs w:val="28"/>
                <w:shd w:val="clear" w:color="auto" w:fill="FFFFFF"/>
              </w:rPr>
              <w:t>:</w:t>
            </w:r>
          </w:p>
          <w:p w:rsidR="00D04B82" w:rsidRPr="00D04B82" w:rsidRDefault="00D04B82" w:rsidP="00D04B82">
            <w:pPr>
              <w:widowControl/>
              <w:numPr>
                <w:ilvl w:val="0"/>
                <w:numId w:val="19"/>
              </w:numPr>
              <w:spacing w:line="240" w:lineRule="exact"/>
              <w:ind w:left="0" w:firstLine="535"/>
              <w:contextualSpacing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на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официальном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сайте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администрации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в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разделе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«Экономическое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развитие»</w:t>
            </w:r>
            <w:r w:rsidRPr="00D04B82">
              <w:rPr>
                <w:sz w:val="28"/>
                <w:szCs w:val="28"/>
              </w:rPr>
              <w:t xml:space="preserve"> (</w:t>
            </w:r>
            <w:r w:rsidRPr="00D04B82">
              <w:rPr>
                <w:sz w:val="28"/>
                <w:szCs w:val="28"/>
              </w:rPr>
              <w:t>ссылка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–</w:t>
            </w:r>
            <w:r w:rsidRPr="00D04B82">
              <w:rPr>
                <w:sz w:val="28"/>
                <w:szCs w:val="28"/>
              </w:rPr>
              <w:t xml:space="preserve"> </w:t>
            </w:r>
            <w:hyperlink r:id="rId70" w:history="1"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https://petrovskij-r07.gosweb.gosuslugi.ru/ofitsialno/ekonomika/investitsionnyy-portal/munitsipalno-chastnoe-partner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s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tvo-mchp-1/arhiv-dokumentov-za-2021-2024-gody/</w:t>
              </w:r>
            </w:hyperlink>
            <w:r w:rsidRPr="00D04B82">
              <w:rPr>
                <w:rFonts w:ascii="Times New Roman" w:cs="Times New Roman"/>
                <w:sz w:val="28"/>
                <w:szCs w:val="28"/>
              </w:rPr>
              <w:t>)</w:t>
            </w:r>
          </w:p>
          <w:p w:rsidR="00D04B82" w:rsidRPr="00D04B82" w:rsidRDefault="00D04B82" w:rsidP="00D04B82">
            <w:pPr>
              <w:spacing w:line="240" w:lineRule="exact"/>
              <w:ind w:firstLine="535"/>
              <w:contextualSpacing/>
              <w:jc w:val="both"/>
              <w:rPr>
                <w:sz w:val="28"/>
                <w:szCs w:val="28"/>
              </w:rPr>
            </w:pPr>
          </w:p>
          <w:p w:rsidR="00D04B82" w:rsidRPr="00D04B82" w:rsidRDefault="00D04B82" w:rsidP="00D04B82">
            <w:pPr>
              <w:widowControl/>
              <w:numPr>
                <w:ilvl w:val="0"/>
                <w:numId w:val="19"/>
              </w:numPr>
              <w:shd w:val="clear" w:color="auto" w:fill="FFFFFF"/>
              <w:spacing w:line="240" w:lineRule="exact"/>
              <w:ind w:left="0" w:firstLine="535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D04B82">
              <w:rPr>
                <w:sz w:val="28"/>
                <w:szCs w:val="28"/>
              </w:rPr>
              <w:t>на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официальном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сайте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Российской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Федерации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для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размещения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информации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о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проведении</w:t>
            </w:r>
            <w:r w:rsidRPr="00D04B82">
              <w:rPr>
                <w:sz w:val="28"/>
                <w:szCs w:val="28"/>
              </w:rPr>
              <w:t xml:space="preserve"> </w:t>
            </w:r>
            <w:r w:rsidRPr="00D04B82">
              <w:rPr>
                <w:sz w:val="28"/>
                <w:szCs w:val="28"/>
              </w:rPr>
              <w:t>торгов</w:t>
            </w:r>
            <w:r w:rsidRPr="00D04B82">
              <w:rPr>
                <w:sz w:val="28"/>
                <w:szCs w:val="28"/>
              </w:rPr>
              <w:t xml:space="preserve"> (</w:t>
            </w:r>
            <w:r w:rsidRPr="00D04B82">
              <w:rPr>
                <w:sz w:val="28"/>
                <w:szCs w:val="28"/>
              </w:rPr>
              <w:t>ссылка</w:t>
            </w:r>
            <w:r w:rsidRPr="00D04B82">
              <w:rPr>
                <w:sz w:val="28"/>
                <w:szCs w:val="28"/>
              </w:rPr>
              <w:t xml:space="preserve"> -  </w:t>
            </w:r>
            <w:hyperlink r:id="rId71" w:history="1"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https://torgi.gov.ru/new/public/list-ks/view/6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5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af9d91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7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6172277d2be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d</w:t>
              </w:r>
              <w:r w:rsidRPr="00D04B82">
                <w:rPr>
                  <w:rStyle w:val="a3"/>
                  <w:rFonts w:ascii="Times New Roman"/>
                  <w:sz w:val="28"/>
                  <w:szCs w:val="28"/>
                </w:rPr>
                <w:t>311</w:t>
              </w:r>
            </w:hyperlink>
            <w:r w:rsidRPr="00D04B82">
              <w:rPr>
                <w:rFonts w:ascii="Times New Roman" w:cs="Times New Roman"/>
                <w:sz w:val="28"/>
                <w:szCs w:val="28"/>
              </w:rPr>
              <w:t>)</w:t>
            </w:r>
          </w:p>
          <w:p w:rsidR="00D04B82" w:rsidRPr="00D04B82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DA1FCF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A1FC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89" w:type="dxa"/>
          </w:tcPr>
          <w:p w:rsidR="00D04B82" w:rsidRPr="00DA1FCF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A1FCF">
              <w:rPr>
                <w:sz w:val="28"/>
                <w:szCs w:val="28"/>
              </w:rPr>
              <w:t>Наличие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1810" w:type="dxa"/>
          </w:tcPr>
          <w:p w:rsidR="00D04B82" w:rsidRPr="00DA1FCF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A1FCF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D04B82" w:rsidRPr="00DA1FCF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A1FCF"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15421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9.</w:t>
            </w:r>
          </w:p>
        </w:tc>
        <w:tc>
          <w:tcPr>
            <w:tcW w:w="4889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 xml:space="preserve">Динамика численности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1810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106,0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динамика к предыдущему году: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8670/8176*100=106,0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план – 8589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факт – 8670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8670/8589*100=100,9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9.1.</w:t>
            </w:r>
          </w:p>
        </w:tc>
        <w:tc>
          <w:tcPr>
            <w:tcW w:w="488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количество занятых в сфере малого и среднего предпринимательства, включая индивидуальных предпринимателей и самозанятых, в отчетном году;</w:t>
            </w:r>
          </w:p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8670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по оценочным данным</w:t>
            </w: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9.2.</w:t>
            </w:r>
          </w:p>
        </w:tc>
        <w:tc>
          <w:tcPr>
            <w:tcW w:w="488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количество занятых в сфере малого и среднего предпринимательства, включая индивидуальных предпринимателей и самозанятых, в предыдущем году;</w:t>
            </w:r>
          </w:p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8176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10.</w:t>
            </w:r>
          </w:p>
        </w:tc>
        <w:tc>
          <w:tcPr>
            <w:tcW w:w="4889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Количество граждан, желающих вести бизнес, начинающих и действующих предпринимателей, получивших услуги центра «Мой бизнес»</w:t>
            </w:r>
          </w:p>
        </w:tc>
        <w:tc>
          <w:tcPr>
            <w:tcW w:w="1810" w:type="dxa"/>
          </w:tcPr>
          <w:p w:rsidR="00D04B82" w:rsidRPr="003D37DC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>189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3D37DC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D37DC">
              <w:rPr>
                <w:sz w:val="28"/>
                <w:szCs w:val="28"/>
              </w:rPr>
              <w:t xml:space="preserve">Субъектам малого и среднего предпринимательства, осуществляющим деятельность на территории округа -189 услуг </w:t>
            </w:r>
          </w:p>
        </w:tc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11.</w:t>
            </w:r>
          </w:p>
        </w:tc>
        <w:tc>
          <w:tcPr>
            <w:tcW w:w="4889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AE167A">
              <w:rPr>
                <w:bCs/>
                <w:sz w:val="28"/>
                <w:szCs w:val="28"/>
              </w:rPr>
              <w:t xml:space="preserve">Количество сотрудников предприятий, </w:t>
            </w:r>
            <w:r w:rsidRPr="00AE167A">
              <w:rPr>
                <w:bCs/>
                <w:sz w:val="28"/>
                <w:szCs w:val="28"/>
              </w:rPr>
              <w:lastRenderedPageBreak/>
              <w:t>прошедших в 2019-2022 гг. обучение инструментом повышения производительности труда (с ФЦК, РЦК, самостоятельно) нарастающим итогом, человек</w:t>
            </w:r>
          </w:p>
        </w:tc>
        <w:tc>
          <w:tcPr>
            <w:tcW w:w="1810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160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67A" w:rsidRPr="00AE167A" w:rsidRDefault="00AE167A" w:rsidP="00AE167A">
            <w:pPr>
              <w:shd w:val="clear" w:color="auto" w:fill="FFFFFF"/>
              <w:spacing w:line="240" w:lineRule="exact"/>
              <w:ind w:left="21" w:firstLine="425"/>
              <w:jc w:val="both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Общее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количество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сотрудников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предприятий</w:t>
            </w:r>
            <w:r w:rsidRPr="00AE167A">
              <w:rPr>
                <w:sz w:val="28"/>
                <w:szCs w:val="28"/>
              </w:rPr>
              <w:t xml:space="preserve">, </w:t>
            </w:r>
            <w:r w:rsidRPr="00AE167A">
              <w:rPr>
                <w:sz w:val="28"/>
                <w:szCs w:val="28"/>
              </w:rPr>
              <w:lastRenderedPageBreak/>
              <w:t>прошедших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в</w:t>
            </w:r>
            <w:r w:rsidRPr="00AE167A">
              <w:rPr>
                <w:sz w:val="28"/>
                <w:szCs w:val="28"/>
              </w:rPr>
              <w:t xml:space="preserve"> 2019-2024 </w:t>
            </w:r>
            <w:r w:rsidRPr="00AE167A">
              <w:rPr>
                <w:sz w:val="28"/>
                <w:szCs w:val="28"/>
              </w:rPr>
              <w:t>гг</w:t>
            </w:r>
            <w:r w:rsidRPr="00AE167A">
              <w:rPr>
                <w:sz w:val="28"/>
                <w:szCs w:val="28"/>
              </w:rPr>
              <w:t xml:space="preserve">. </w:t>
            </w:r>
            <w:r w:rsidRPr="00AE167A">
              <w:rPr>
                <w:sz w:val="28"/>
                <w:szCs w:val="28"/>
              </w:rPr>
              <w:t>обучение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инструментам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повышения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производительности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труда</w:t>
            </w:r>
            <w:r w:rsidRPr="00AE167A">
              <w:rPr>
                <w:sz w:val="28"/>
                <w:szCs w:val="28"/>
              </w:rPr>
              <w:t xml:space="preserve"> (</w:t>
            </w:r>
            <w:r w:rsidRPr="00AE167A">
              <w:rPr>
                <w:sz w:val="28"/>
                <w:szCs w:val="28"/>
              </w:rPr>
              <w:t>с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ФЦК</w:t>
            </w:r>
            <w:r w:rsidRPr="00AE167A">
              <w:rPr>
                <w:sz w:val="28"/>
                <w:szCs w:val="28"/>
              </w:rPr>
              <w:t xml:space="preserve">, </w:t>
            </w:r>
            <w:r w:rsidRPr="00AE167A">
              <w:rPr>
                <w:sz w:val="28"/>
                <w:szCs w:val="28"/>
              </w:rPr>
              <w:t>РЦК</w:t>
            </w:r>
            <w:r w:rsidRPr="00AE167A">
              <w:rPr>
                <w:sz w:val="28"/>
                <w:szCs w:val="28"/>
              </w:rPr>
              <w:t xml:space="preserve">, </w:t>
            </w:r>
            <w:r w:rsidRPr="00AE167A">
              <w:rPr>
                <w:sz w:val="28"/>
                <w:szCs w:val="28"/>
              </w:rPr>
              <w:t>самостоятельно</w:t>
            </w:r>
            <w:r w:rsidRPr="00AE167A">
              <w:rPr>
                <w:sz w:val="28"/>
                <w:szCs w:val="28"/>
              </w:rPr>
              <w:t xml:space="preserve">) </w:t>
            </w:r>
            <w:r w:rsidRPr="00AE167A">
              <w:rPr>
                <w:sz w:val="28"/>
                <w:szCs w:val="28"/>
              </w:rPr>
              <w:t>составляет</w:t>
            </w:r>
            <w:r w:rsidRPr="00AE167A">
              <w:rPr>
                <w:sz w:val="28"/>
                <w:szCs w:val="28"/>
              </w:rPr>
              <w:t xml:space="preserve"> 197 </w:t>
            </w:r>
            <w:r w:rsidRPr="00AE167A">
              <w:rPr>
                <w:sz w:val="28"/>
                <w:szCs w:val="28"/>
              </w:rPr>
              <w:t>человека</w:t>
            </w:r>
            <w:r w:rsidRPr="00AE167A">
              <w:rPr>
                <w:sz w:val="28"/>
                <w:szCs w:val="28"/>
              </w:rPr>
              <w:t xml:space="preserve">, </w:t>
            </w:r>
            <w:r w:rsidRPr="00AE167A">
              <w:rPr>
                <w:sz w:val="28"/>
                <w:szCs w:val="28"/>
              </w:rPr>
              <w:t>в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том</w:t>
            </w:r>
            <w:r w:rsidRPr="00AE167A">
              <w:rPr>
                <w:sz w:val="28"/>
                <w:szCs w:val="28"/>
              </w:rPr>
              <w:t xml:space="preserve"> </w:t>
            </w:r>
            <w:r w:rsidRPr="00AE167A">
              <w:rPr>
                <w:sz w:val="28"/>
                <w:szCs w:val="28"/>
              </w:rPr>
              <w:t>числе</w:t>
            </w:r>
            <w:r w:rsidRPr="00AE167A">
              <w:rPr>
                <w:sz w:val="28"/>
                <w:szCs w:val="28"/>
              </w:rPr>
              <w:t>:</w:t>
            </w:r>
          </w:p>
          <w:p w:rsidR="00AE167A" w:rsidRPr="00AE167A" w:rsidRDefault="00AE167A" w:rsidP="00AE167A">
            <w:pPr>
              <w:pStyle w:val="ae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67A">
              <w:rPr>
                <w:rFonts w:ascii="Times New Roman" w:hAnsi="Times New Roman"/>
                <w:sz w:val="28"/>
                <w:szCs w:val="28"/>
              </w:rPr>
              <w:t>с ФЦК – 26 человек;</w:t>
            </w:r>
          </w:p>
          <w:p w:rsidR="00AE167A" w:rsidRPr="00AE167A" w:rsidRDefault="00AE167A" w:rsidP="00AE167A">
            <w:pPr>
              <w:pStyle w:val="ae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67A">
              <w:rPr>
                <w:rFonts w:ascii="Times New Roman" w:hAnsi="Times New Roman"/>
                <w:sz w:val="28"/>
                <w:szCs w:val="28"/>
              </w:rPr>
              <w:t>с РЦК – 53 человека;</w:t>
            </w:r>
          </w:p>
          <w:p w:rsidR="00D04B82" w:rsidRPr="0015421C" w:rsidRDefault="00AE167A" w:rsidP="00AE167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</w:rPr>
            </w:pPr>
            <w:r w:rsidRPr="00AE167A">
              <w:rPr>
                <w:sz w:val="28"/>
                <w:szCs w:val="28"/>
              </w:rPr>
              <w:t xml:space="preserve"> самостоятельно- 118 человек.</w:t>
            </w:r>
          </w:p>
        </w:tc>
        <w:bookmarkStart w:id="0" w:name="_GoBack"/>
        <w:bookmarkEnd w:id="0"/>
      </w:tr>
      <w:tr w:rsidR="00D04B82" w:rsidRPr="005E1657" w:rsidTr="00091FC5">
        <w:trPr>
          <w:trHeight w:val="20"/>
        </w:trPr>
        <w:tc>
          <w:tcPr>
            <w:tcW w:w="903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889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Достижение планового значения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2.0», утвержденного Губернатором Ставропольского края</w:t>
            </w:r>
          </w:p>
        </w:tc>
        <w:tc>
          <w:tcPr>
            <w:tcW w:w="1810" w:type="dxa"/>
          </w:tcPr>
          <w:p w:rsidR="00D04B82" w:rsidRPr="00AE167A" w:rsidRDefault="00D04B82" w:rsidP="00D04B8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да/нет с положительной динамикой/ нет с отрицательной динамикой</w:t>
            </w:r>
          </w:p>
        </w:tc>
        <w:tc>
          <w:tcPr>
            <w:tcW w:w="1629" w:type="dxa"/>
          </w:tcPr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AE167A">
              <w:rPr>
                <w:rFonts w:eastAsia="Calibri"/>
                <w:sz w:val="28"/>
                <w:szCs w:val="28"/>
                <w:lang w:eastAsia="zh-CN"/>
              </w:rPr>
              <w:t>З</w:t>
            </w:r>
            <w:r w:rsidRPr="00AE167A">
              <w:rPr>
                <w:sz w:val="28"/>
                <w:szCs w:val="28"/>
              </w:rPr>
              <w:t>начение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 в отчетном году:</w:t>
            </w:r>
          </w:p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AE167A">
              <w:rPr>
                <w:sz w:val="28"/>
                <w:szCs w:val="28"/>
              </w:rPr>
              <w:t>план 202</w:t>
            </w:r>
            <w:r w:rsidR="00AE167A" w:rsidRPr="00AE167A">
              <w:rPr>
                <w:sz w:val="28"/>
                <w:szCs w:val="28"/>
              </w:rPr>
              <w:t>4</w:t>
            </w:r>
            <w:r w:rsidRPr="00AE167A">
              <w:rPr>
                <w:sz w:val="28"/>
                <w:szCs w:val="28"/>
              </w:rPr>
              <w:t xml:space="preserve"> года — </w:t>
            </w:r>
            <w:r w:rsidR="00AE167A" w:rsidRPr="00AE167A">
              <w:rPr>
                <w:sz w:val="28"/>
                <w:szCs w:val="28"/>
              </w:rPr>
              <w:t>6</w:t>
            </w:r>
            <w:r w:rsidRPr="00AE167A">
              <w:rPr>
                <w:sz w:val="28"/>
                <w:szCs w:val="28"/>
              </w:rPr>
              <w:t xml:space="preserve"> единиц;</w:t>
            </w:r>
          </w:p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AE167A">
              <w:rPr>
                <w:sz w:val="28"/>
                <w:szCs w:val="28"/>
              </w:rPr>
              <w:t>факт 202</w:t>
            </w:r>
            <w:r w:rsidR="00AE167A" w:rsidRPr="00AE167A">
              <w:rPr>
                <w:sz w:val="28"/>
                <w:szCs w:val="28"/>
              </w:rPr>
              <w:t>4</w:t>
            </w:r>
            <w:r w:rsidRPr="00AE167A">
              <w:rPr>
                <w:sz w:val="28"/>
                <w:szCs w:val="28"/>
              </w:rPr>
              <w:t xml:space="preserve"> года — </w:t>
            </w:r>
            <w:r w:rsidRPr="00AE167A">
              <w:rPr>
                <w:rFonts w:eastAsia="Calibri"/>
                <w:sz w:val="28"/>
                <w:szCs w:val="28"/>
                <w:lang w:eastAsia="zh-CN"/>
              </w:rPr>
              <w:t>8</w:t>
            </w:r>
            <w:r w:rsidRPr="00AE167A">
              <w:rPr>
                <w:sz w:val="28"/>
                <w:szCs w:val="28"/>
              </w:rPr>
              <w:t xml:space="preserve"> единиц;</w:t>
            </w:r>
          </w:p>
          <w:p w:rsidR="00D04B82" w:rsidRPr="00AE167A" w:rsidRDefault="00D04B82" w:rsidP="00D04B8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AE167A">
              <w:rPr>
                <w:rFonts w:eastAsia="Calibri"/>
                <w:sz w:val="28"/>
                <w:szCs w:val="28"/>
                <w:lang w:eastAsia="zh-CN"/>
              </w:rPr>
              <w:t>Ф</w:t>
            </w:r>
            <w:r w:rsidRPr="00AE167A">
              <w:rPr>
                <w:sz w:val="28"/>
                <w:szCs w:val="28"/>
              </w:rPr>
              <w:t xml:space="preserve">актическое значение показателя в предыдущем году </w:t>
            </w:r>
            <w:r w:rsidR="00AE167A" w:rsidRPr="00AE167A">
              <w:rPr>
                <w:sz w:val="28"/>
                <w:szCs w:val="28"/>
              </w:rPr>
              <w:t>8</w:t>
            </w:r>
            <w:r w:rsidRPr="00AE167A">
              <w:rPr>
                <w:sz w:val="28"/>
                <w:szCs w:val="28"/>
              </w:rPr>
              <w:t xml:space="preserve"> единиц.</w:t>
            </w:r>
          </w:p>
          <w:p w:rsidR="00D04B82" w:rsidRPr="00AE167A" w:rsidRDefault="00D04B82" w:rsidP="00AE167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E167A">
              <w:rPr>
                <w:sz w:val="28"/>
                <w:szCs w:val="28"/>
              </w:rPr>
              <w:t>Динамика к предыдущему году 1</w:t>
            </w:r>
            <w:r w:rsidR="00AE167A" w:rsidRPr="00AE167A">
              <w:rPr>
                <w:sz w:val="28"/>
                <w:szCs w:val="28"/>
              </w:rPr>
              <w:t>0</w:t>
            </w:r>
            <w:r w:rsidRPr="00AE167A">
              <w:rPr>
                <w:sz w:val="28"/>
                <w:szCs w:val="28"/>
              </w:rPr>
              <w:t>0%.</w:t>
            </w:r>
          </w:p>
        </w:tc>
      </w:tr>
    </w:tbl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t>*для формирования предварительного рейтинга органами местного самоуправления Ставропольского края предоставляется информация в соответствии с таблицами 1 и 2. Итоговый рейтинг формируется в соответствии с информацией, предоставленной по таблице 2 ответственными за предоставление информации по выполнению показателей;</w:t>
      </w:r>
    </w:p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t>**все ссылки в сети «Интернет» должны быть активны, если ссылка не активна, то показатель не учитывается;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rStyle w:val="2"/>
          <w:sz w:val="16"/>
          <w:szCs w:val="16"/>
        </w:rPr>
        <w:t>***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>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 xml:space="preserve">",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>";</w:t>
      </w:r>
    </w:p>
    <w:p w:rsidR="00CB5854" w:rsidRPr="007B1A44" w:rsidRDefault="00D72DB4" w:rsidP="00195AE5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</w:p>
    <w:sectPr w:rsidR="00CB5854" w:rsidRPr="007B1A44" w:rsidSect="009C68F0">
      <w:headerReference w:type="even" r:id="rId72"/>
      <w:headerReference w:type="default" r:id="rId73"/>
      <w:pgSz w:w="16840" w:h="11900" w:orient="landscape" w:code="9"/>
      <w:pgMar w:top="1276" w:right="567" w:bottom="851" w:left="567" w:header="709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7F" w:rsidRDefault="0038697F">
      <w:r>
        <w:separator/>
      </w:r>
    </w:p>
  </w:endnote>
  <w:endnote w:type="continuationSeparator" w:id="0">
    <w:p w:rsidR="0038697F" w:rsidRDefault="0038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7F" w:rsidRDefault="0038697F">
      <w:r>
        <w:separator/>
      </w:r>
    </w:p>
  </w:footnote>
  <w:footnote w:type="continuationSeparator" w:id="0">
    <w:p w:rsidR="0038697F" w:rsidRDefault="0038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7F" w:rsidRDefault="0038697F" w:rsidP="005C3659">
    <w:pPr>
      <w:pStyle w:val="a7"/>
      <w:framePr w:wrap="around" w:vAnchor="text" w:hAnchor="margin" w:xAlign="right" w:y="1"/>
      <w:rPr>
        <w:rStyle w:val="ac"/>
        <w:rFonts w:cs="Arial Unicode MS"/>
      </w:rPr>
    </w:pPr>
    <w:r>
      <w:rPr>
        <w:rStyle w:val="ac"/>
        <w:rFonts w:cs="Arial Unicode MS"/>
      </w:rPr>
      <w:fldChar w:fldCharType="begin"/>
    </w:r>
    <w:r>
      <w:rPr>
        <w:rStyle w:val="ac"/>
        <w:rFonts w:cs="Arial Unicode MS"/>
      </w:rPr>
      <w:instrText xml:space="preserve">PAGE  </w:instrText>
    </w:r>
    <w:r>
      <w:rPr>
        <w:rStyle w:val="ac"/>
        <w:rFonts w:cs="Arial Unicode MS"/>
      </w:rPr>
      <w:fldChar w:fldCharType="end"/>
    </w:r>
  </w:p>
  <w:p w:rsidR="0038697F" w:rsidRDefault="0038697F" w:rsidP="001A08F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7F" w:rsidRPr="001A08F1" w:rsidRDefault="0038697F" w:rsidP="005C3659">
    <w:pPr>
      <w:pStyle w:val="a7"/>
      <w:framePr w:wrap="around" w:vAnchor="text" w:hAnchor="margin" w:xAlign="right" w:y="1"/>
      <w:rPr>
        <w:rStyle w:val="ac"/>
        <w:rFonts w:ascii="Times New Roman"/>
        <w:sz w:val="28"/>
        <w:szCs w:val="28"/>
      </w:rPr>
    </w:pPr>
    <w:r w:rsidRPr="001A08F1">
      <w:rPr>
        <w:rStyle w:val="ac"/>
        <w:rFonts w:ascii="Times New Roman"/>
        <w:sz w:val="28"/>
        <w:szCs w:val="28"/>
      </w:rPr>
      <w:fldChar w:fldCharType="begin"/>
    </w:r>
    <w:r w:rsidRPr="001A08F1">
      <w:rPr>
        <w:rStyle w:val="ac"/>
        <w:rFonts w:ascii="Times New Roman"/>
        <w:sz w:val="28"/>
        <w:szCs w:val="28"/>
      </w:rPr>
      <w:instrText xml:space="preserve">PAGE  </w:instrText>
    </w:r>
    <w:r w:rsidRPr="001A08F1">
      <w:rPr>
        <w:rStyle w:val="ac"/>
        <w:rFonts w:ascii="Times New Roman"/>
        <w:sz w:val="28"/>
        <w:szCs w:val="28"/>
      </w:rPr>
      <w:fldChar w:fldCharType="separate"/>
    </w:r>
    <w:r w:rsidR="00AE167A">
      <w:rPr>
        <w:rStyle w:val="ac"/>
        <w:rFonts w:ascii="Times New Roman"/>
        <w:noProof/>
        <w:sz w:val="28"/>
        <w:szCs w:val="28"/>
      </w:rPr>
      <w:t>18</w:t>
    </w:r>
    <w:r w:rsidRPr="001A08F1">
      <w:rPr>
        <w:rStyle w:val="ac"/>
        <w:rFonts w:ascii="Times New Roman"/>
        <w:sz w:val="28"/>
        <w:szCs w:val="28"/>
      </w:rPr>
      <w:fldChar w:fldCharType="end"/>
    </w:r>
  </w:p>
  <w:p w:rsidR="0038697F" w:rsidRDefault="0038697F" w:rsidP="001A08F1">
    <w:pPr>
      <w:ind w:right="360"/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5297805</wp:posOffset>
              </wp:positionH>
              <wp:positionV relativeFrom="page">
                <wp:posOffset>457200</wp:posOffset>
              </wp:positionV>
              <wp:extent cx="73660" cy="263525"/>
              <wp:effectExtent l="190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97F" w:rsidRPr="00B568AA" w:rsidRDefault="0038697F" w:rsidP="00B568A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15pt;margin-top:36pt;width:5.8pt;height:20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" filled="f" stroked="f">
              <v:textbox style="mso-fit-shape-to-text:t" inset="0,0,0,0">
                <w:txbxContent>
                  <w:p w:rsidR="0038697F" w:rsidRPr="00B568AA" w:rsidRDefault="0038697F" w:rsidP="00B568A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6508BF"/>
    <w:multiLevelType w:val="hybridMultilevel"/>
    <w:tmpl w:val="2EE2F11A"/>
    <w:lvl w:ilvl="0" w:tplc="4D203F0C">
      <w:start w:val="1"/>
      <w:numFmt w:val="decimal"/>
      <w:lvlText w:val="%1."/>
      <w:lvlJc w:val="left"/>
      <w:pPr>
        <w:ind w:left="94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08363770"/>
    <w:multiLevelType w:val="multilevel"/>
    <w:tmpl w:val="069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5161B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0AF"/>
    <w:multiLevelType w:val="hybridMultilevel"/>
    <w:tmpl w:val="1B5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952"/>
    <w:multiLevelType w:val="multilevel"/>
    <w:tmpl w:val="2DF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40A16"/>
    <w:multiLevelType w:val="hybridMultilevel"/>
    <w:tmpl w:val="C27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22104"/>
    <w:multiLevelType w:val="hybridMultilevel"/>
    <w:tmpl w:val="973EA366"/>
    <w:lvl w:ilvl="0" w:tplc="A9386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B1432"/>
    <w:multiLevelType w:val="hybridMultilevel"/>
    <w:tmpl w:val="73A4E7B2"/>
    <w:lvl w:ilvl="0" w:tplc="E00482A4">
      <w:start w:val="1"/>
      <w:numFmt w:val="decimal"/>
      <w:lvlText w:val="%1."/>
      <w:lvlJc w:val="left"/>
      <w:pPr>
        <w:ind w:left="948" w:hanging="360"/>
      </w:pPr>
      <w:rPr>
        <w:rFonts w:cstheme="minorBid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0" w15:restartNumberingAfterBreak="0">
    <w:nsid w:val="3C4B5BAC"/>
    <w:multiLevelType w:val="multilevel"/>
    <w:tmpl w:val="59E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95C09"/>
    <w:multiLevelType w:val="hybridMultilevel"/>
    <w:tmpl w:val="3E06DFE6"/>
    <w:lvl w:ilvl="0" w:tplc="1FF690F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441C3AE8"/>
    <w:multiLevelType w:val="hybridMultilevel"/>
    <w:tmpl w:val="6DA82E1A"/>
    <w:lvl w:ilvl="0" w:tplc="70DE6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244FB"/>
    <w:multiLevelType w:val="hybridMultilevel"/>
    <w:tmpl w:val="7D0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6F7E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2065"/>
    <w:multiLevelType w:val="hybridMultilevel"/>
    <w:tmpl w:val="61B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F7A64"/>
    <w:multiLevelType w:val="hybridMultilevel"/>
    <w:tmpl w:val="EEA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30D5"/>
    <w:multiLevelType w:val="hybridMultilevel"/>
    <w:tmpl w:val="E93A10D6"/>
    <w:lvl w:ilvl="0" w:tplc="EBD630E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7FB8054F"/>
    <w:multiLevelType w:val="hybridMultilevel"/>
    <w:tmpl w:val="E5A0CF22"/>
    <w:lvl w:ilvl="0" w:tplc="F37445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10"/>
  </w:num>
  <w:num w:numId="14">
    <w:abstractNumId w:val="17"/>
  </w:num>
  <w:num w:numId="15">
    <w:abstractNumId w:val="7"/>
  </w:num>
  <w:num w:numId="16">
    <w:abstractNumId w:val="2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6"/>
    <w:rsid w:val="000031A9"/>
    <w:rsid w:val="00005D25"/>
    <w:rsid w:val="000270B9"/>
    <w:rsid w:val="00027807"/>
    <w:rsid w:val="000307CA"/>
    <w:rsid w:val="00040679"/>
    <w:rsid w:val="00041716"/>
    <w:rsid w:val="00042742"/>
    <w:rsid w:val="0004362F"/>
    <w:rsid w:val="00045109"/>
    <w:rsid w:val="00062DE5"/>
    <w:rsid w:val="00064453"/>
    <w:rsid w:val="00064CEE"/>
    <w:rsid w:val="00077931"/>
    <w:rsid w:val="000818AA"/>
    <w:rsid w:val="00091592"/>
    <w:rsid w:val="00091FC5"/>
    <w:rsid w:val="000920B3"/>
    <w:rsid w:val="00093B78"/>
    <w:rsid w:val="000953B6"/>
    <w:rsid w:val="000B5C27"/>
    <w:rsid w:val="000C246F"/>
    <w:rsid w:val="000C6A05"/>
    <w:rsid w:val="000D699E"/>
    <w:rsid w:val="000E0EF6"/>
    <w:rsid w:val="000E12D1"/>
    <w:rsid w:val="000F0D25"/>
    <w:rsid w:val="000F4E1A"/>
    <w:rsid w:val="00100659"/>
    <w:rsid w:val="001013AA"/>
    <w:rsid w:val="00107521"/>
    <w:rsid w:val="001121EF"/>
    <w:rsid w:val="00112617"/>
    <w:rsid w:val="001169F5"/>
    <w:rsid w:val="00121808"/>
    <w:rsid w:val="0012357A"/>
    <w:rsid w:val="0012402D"/>
    <w:rsid w:val="001326BE"/>
    <w:rsid w:val="00132B86"/>
    <w:rsid w:val="00133AAF"/>
    <w:rsid w:val="00133DBA"/>
    <w:rsid w:val="00133E47"/>
    <w:rsid w:val="00134D6E"/>
    <w:rsid w:val="00136E00"/>
    <w:rsid w:val="0015421C"/>
    <w:rsid w:val="00154A57"/>
    <w:rsid w:val="00157FDC"/>
    <w:rsid w:val="001607C0"/>
    <w:rsid w:val="00162134"/>
    <w:rsid w:val="001666E9"/>
    <w:rsid w:val="00173016"/>
    <w:rsid w:val="00177519"/>
    <w:rsid w:val="00180007"/>
    <w:rsid w:val="00193EA4"/>
    <w:rsid w:val="00195AE5"/>
    <w:rsid w:val="001A08F1"/>
    <w:rsid w:val="001A5C32"/>
    <w:rsid w:val="001A6EBE"/>
    <w:rsid w:val="001B009A"/>
    <w:rsid w:val="001B166D"/>
    <w:rsid w:val="001B1888"/>
    <w:rsid w:val="001B49A0"/>
    <w:rsid w:val="001B5792"/>
    <w:rsid w:val="001B5DA7"/>
    <w:rsid w:val="001C04DA"/>
    <w:rsid w:val="001C5C3E"/>
    <w:rsid w:val="001D1813"/>
    <w:rsid w:val="001D5B25"/>
    <w:rsid w:val="001E2052"/>
    <w:rsid w:val="001E533C"/>
    <w:rsid w:val="001F23BD"/>
    <w:rsid w:val="001F5A19"/>
    <w:rsid w:val="001F79BB"/>
    <w:rsid w:val="00201091"/>
    <w:rsid w:val="00205C69"/>
    <w:rsid w:val="002131C4"/>
    <w:rsid w:val="002501D6"/>
    <w:rsid w:val="00254C31"/>
    <w:rsid w:val="0027013D"/>
    <w:rsid w:val="00273760"/>
    <w:rsid w:val="0027441D"/>
    <w:rsid w:val="002752B4"/>
    <w:rsid w:val="00275ED3"/>
    <w:rsid w:val="002765F8"/>
    <w:rsid w:val="00287148"/>
    <w:rsid w:val="002A4DC5"/>
    <w:rsid w:val="002B2202"/>
    <w:rsid w:val="002C361B"/>
    <w:rsid w:val="002D15AC"/>
    <w:rsid w:val="002D6232"/>
    <w:rsid w:val="002E24E9"/>
    <w:rsid w:val="002E7983"/>
    <w:rsid w:val="002F3F2C"/>
    <w:rsid w:val="002F5D88"/>
    <w:rsid w:val="002F7030"/>
    <w:rsid w:val="00305367"/>
    <w:rsid w:val="00307AA9"/>
    <w:rsid w:val="0031205D"/>
    <w:rsid w:val="00313618"/>
    <w:rsid w:val="0031696C"/>
    <w:rsid w:val="00320B10"/>
    <w:rsid w:val="0033062E"/>
    <w:rsid w:val="00331B51"/>
    <w:rsid w:val="003354D7"/>
    <w:rsid w:val="00335E89"/>
    <w:rsid w:val="003375D1"/>
    <w:rsid w:val="00341F58"/>
    <w:rsid w:val="00342743"/>
    <w:rsid w:val="003500F1"/>
    <w:rsid w:val="003511E3"/>
    <w:rsid w:val="00356E0D"/>
    <w:rsid w:val="00363FE2"/>
    <w:rsid w:val="00367E76"/>
    <w:rsid w:val="003716FF"/>
    <w:rsid w:val="00380D59"/>
    <w:rsid w:val="0038163B"/>
    <w:rsid w:val="00382384"/>
    <w:rsid w:val="00384EB9"/>
    <w:rsid w:val="003868DA"/>
    <w:rsid w:val="0038697F"/>
    <w:rsid w:val="00386E61"/>
    <w:rsid w:val="0039146C"/>
    <w:rsid w:val="00395B07"/>
    <w:rsid w:val="003A1F59"/>
    <w:rsid w:val="003A2054"/>
    <w:rsid w:val="003B22BE"/>
    <w:rsid w:val="003B5441"/>
    <w:rsid w:val="003C0B0B"/>
    <w:rsid w:val="003C701A"/>
    <w:rsid w:val="003C7AE9"/>
    <w:rsid w:val="003D0300"/>
    <w:rsid w:val="003D37DC"/>
    <w:rsid w:val="003E4802"/>
    <w:rsid w:val="003F7547"/>
    <w:rsid w:val="003F7EA1"/>
    <w:rsid w:val="0040034B"/>
    <w:rsid w:val="00400ABF"/>
    <w:rsid w:val="00403171"/>
    <w:rsid w:val="004039EA"/>
    <w:rsid w:val="00404DD9"/>
    <w:rsid w:val="004057B6"/>
    <w:rsid w:val="00411260"/>
    <w:rsid w:val="00416C67"/>
    <w:rsid w:val="00423D5F"/>
    <w:rsid w:val="00431144"/>
    <w:rsid w:val="00432109"/>
    <w:rsid w:val="00432370"/>
    <w:rsid w:val="00433729"/>
    <w:rsid w:val="0044492B"/>
    <w:rsid w:val="00446732"/>
    <w:rsid w:val="004547A2"/>
    <w:rsid w:val="00455137"/>
    <w:rsid w:val="00461F8F"/>
    <w:rsid w:val="00463516"/>
    <w:rsid w:val="00466EB7"/>
    <w:rsid w:val="00471DF0"/>
    <w:rsid w:val="0048373D"/>
    <w:rsid w:val="00485099"/>
    <w:rsid w:val="0049123C"/>
    <w:rsid w:val="00491FE0"/>
    <w:rsid w:val="004A4B5E"/>
    <w:rsid w:val="004A5826"/>
    <w:rsid w:val="004B3C55"/>
    <w:rsid w:val="004B7579"/>
    <w:rsid w:val="004C54D7"/>
    <w:rsid w:val="004D425B"/>
    <w:rsid w:val="004D49DF"/>
    <w:rsid w:val="004E1661"/>
    <w:rsid w:val="004E664B"/>
    <w:rsid w:val="004F4304"/>
    <w:rsid w:val="004F77FE"/>
    <w:rsid w:val="00512DF6"/>
    <w:rsid w:val="00516F78"/>
    <w:rsid w:val="00517B83"/>
    <w:rsid w:val="00541B67"/>
    <w:rsid w:val="005448B5"/>
    <w:rsid w:val="00550442"/>
    <w:rsid w:val="0055079B"/>
    <w:rsid w:val="00552DD9"/>
    <w:rsid w:val="00556E79"/>
    <w:rsid w:val="00561D27"/>
    <w:rsid w:val="005620C1"/>
    <w:rsid w:val="00564161"/>
    <w:rsid w:val="00565ED8"/>
    <w:rsid w:val="00565FB5"/>
    <w:rsid w:val="005704B9"/>
    <w:rsid w:val="00573107"/>
    <w:rsid w:val="005828F4"/>
    <w:rsid w:val="0059697D"/>
    <w:rsid w:val="005A139D"/>
    <w:rsid w:val="005A7FA5"/>
    <w:rsid w:val="005B3015"/>
    <w:rsid w:val="005B5449"/>
    <w:rsid w:val="005B6C13"/>
    <w:rsid w:val="005C06D7"/>
    <w:rsid w:val="005C0A7B"/>
    <w:rsid w:val="005C1657"/>
    <w:rsid w:val="005C22D7"/>
    <w:rsid w:val="005C230B"/>
    <w:rsid w:val="005C350E"/>
    <w:rsid w:val="005C3659"/>
    <w:rsid w:val="005E0C27"/>
    <w:rsid w:val="005E1657"/>
    <w:rsid w:val="005F5B4C"/>
    <w:rsid w:val="006039CF"/>
    <w:rsid w:val="00607435"/>
    <w:rsid w:val="00616D7E"/>
    <w:rsid w:val="006175DD"/>
    <w:rsid w:val="0063125D"/>
    <w:rsid w:val="00633F9B"/>
    <w:rsid w:val="00633FF8"/>
    <w:rsid w:val="00637654"/>
    <w:rsid w:val="0064498A"/>
    <w:rsid w:val="0065335E"/>
    <w:rsid w:val="00656934"/>
    <w:rsid w:val="006572AE"/>
    <w:rsid w:val="00657B19"/>
    <w:rsid w:val="00662663"/>
    <w:rsid w:val="00665272"/>
    <w:rsid w:val="0067007C"/>
    <w:rsid w:val="00671CAE"/>
    <w:rsid w:val="006721FD"/>
    <w:rsid w:val="00673B7B"/>
    <w:rsid w:val="00674ED6"/>
    <w:rsid w:val="00674FD5"/>
    <w:rsid w:val="00675DA3"/>
    <w:rsid w:val="0068299D"/>
    <w:rsid w:val="00683C50"/>
    <w:rsid w:val="00694FD8"/>
    <w:rsid w:val="00696970"/>
    <w:rsid w:val="006A035E"/>
    <w:rsid w:val="006B76CD"/>
    <w:rsid w:val="006C051F"/>
    <w:rsid w:val="006C0DDC"/>
    <w:rsid w:val="006C1137"/>
    <w:rsid w:val="006C11B3"/>
    <w:rsid w:val="006C5135"/>
    <w:rsid w:val="006D46BB"/>
    <w:rsid w:val="006E08E7"/>
    <w:rsid w:val="006E4AD8"/>
    <w:rsid w:val="006E651A"/>
    <w:rsid w:val="006F0ECA"/>
    <w:rsid w:val="006F3F65"/>
    <w:rsid w:val="00702D66"/>
    <w:rsid w:val="0070766C"/>
    <w:rsid w:val="00710011"/>
    <w:rsid w:val="00711169"/>
    <w:rsid w:val="0071277F"/>
    <w:rsid w:val="00713054"/>
    <w:rsid w:val="0072239C"/>
    <w:rsid w:val="00722ACC"/>
    <w:rsid w:val="00724970"/>
    <w:rsid w:val="00726E13"/>
    <w:rsid w:val="007344D5"/>
    <w:rsid w:val="00735D44"/>
    <w:rsid w:val="007438B0"/>
    <w:rsid w:val="00743B6F"/>
    <w:rsid w:val="00744228"/>
    <w:rsid w:val="00750653"/>
    <w:rsid w:val="00752576"/>
    <w:rsid w:val="00753182"/>
    <w:rsid w:val="00754ADB"/>
    <w:rsid w:val="00761937"/>
    <w:rsid w:val="00764812"/>
    <w:rsid w:val="0077067F"/>
    <w:rsid w:val="0077227E"/>
    <w:rsid w:val="00772B4A"/>
    <w:rsid w:val="007748AD"/>
    <w:rsid w:val="00777B0B"/>
    <w:rsid w:val="00783C41"/>
    <w:rsid w:val="00783EC8"/>
    <w:rsid w:val="00784B42"/>
    <w:rsid w:val="00786FE5"/>
    <w:rsid w:val="0079711F"/>
    <w:rsid w:val="007A0D13"/>
    <w:rsid w:val="007A55FC"/>
    <w:rsid w:val="007A59F9"/>
    <w:rsid w:val="007A6342"/>
    <w:rsid w:val="007B1A44"/>
    <w:rsid w:val="007B1FB3"/>
    <w:rsid w:val="007C57E7"/>
    <w:rsid w:val="007D07D6"/>
    <w:rsid w:val="007D12B8"/>
    <w:rsid w:val="007D1DBF"/>
    <w:rsid w:val="007E1390"/>
    <w:rsid w:val="007E4D1B"/>
    <w:rsid w:val="007E5D51"/>
    <w:rsid w:val="007E798B"/>
    <w:rsid w:val="007F54F4"/>
    <w:rsid w:val="007F5816"/>
    <w:rsid w:val="007F693F"/>
    <w:rsid w:val="008004E7"/>
    <w:rsid w:val="008049E5"/>
    <w:rsid w:val="00804AB5"/>
    <w:rsid w:val="008062D7"/>
    <w:rsid w:val="00810691"/>
    <w:rsid w:val="008228FD"/>
    <w:rsid w:val="00825254"/>
    <w:rsid w:val="00827F79"/>
    <w:rsid w:val="008302A1"/>
    <w:rsid w:val="00831AE5"/>
    <w:rsid w:val="008344AF"/>
    <w:rsid w:val="008346A5"/>
    <w:rsid w:val="0083510F"/>
    <w:rsid w:val="008471C4"/>
    <w:rsid w:val="00850673"/>
    <w:rsid w:val="0085457C"/>
    <w:rsid w:val="00854968"/>
    <w:rsid w:val="00857C47"/>
    <w:rsid w:val="008660FB"/>
    <w:rsid w:val="00867DBF"/>
    <w:rsid w:val="00873C2B"/>
    <w:rsid w:val="00874C23"/>
    <w:rsid w:val="00876C77"/>
    <w:rsid w:val="008806A7"/>
    <w:rsid w:val="008816A3"/>
    <w:rsid w:val="00882A94"/>
    <w:rsid w:val="00884CEB"/>
    <w:rsid w:val="00886093"/>
    <w:rsid w:val="00890467"/>
    <w:rsid w:val="0089371A"/>
    <w:rsid w:val="00894634"/>
    <w:rsid w:val="008A2295"/>
    <w:rsid w:val="008A2D6C"/>
    <w:rsid w:val="008A56BC"/>
    <w:rsid w:val="008B01AE"/>
    <w:rsid w:val="008B331A"/>
    <w:rsid w:val="008B5A0B"/>
    <w:rsid w:val="008B5B0A"/>
    <w:rsid w:val="008C5775"/>
    <w:rsid w:val="008C7C8B"/>
    <w:rsid w:val="008D1331"/>
    <w:rsid w:val="008D3265"/>
    <w:rsid w:val="008D3500"/>
    <w:rsid w:val="008D7D2A"/>
    <w:rsid w:val="008E0778"/>
    <w:rsid w:val="00902402"/>
    <w:rsid w:val="00905D77"/>
    <w:rsid w:val="009116FB"/>
    <w:rsid w:val="00911A0D"/>
    <w:rsid w:val="0091298B"/>
    <w:rsid w:val="009232E5"/>
    <w:rsid w:val="0092502D"/>
    <w:rsid w:val="009317D9"/>
    <w:rsid w:val="00935C25"/>
    <w:rsid w:val="009369E1"/>
    <w:rsid w:val="009407CF"/>
    <w:rsid w:val="00941D3D"/>
    <w:rsid w:val="00941D55"/>
    <w:rsid w:val="00943CB3"/>
    <w:rsid w:val="00945C95"/>
    <w:rsid w:val="00961406"/>
    <w:rsid w:val="009649EC"/>
    <w:rsid w:val="00965142"/>
    <w:rsid w:val="009660B4"/>
    <w:rsid w:val="009713E0"/>
    <w:rsid w:val="009736E1"/>
    <w:rsid w:val="0097442B"/>
    <w:rsid w:val="00980665"/>
    <w:rsid w:val="009833C0"/>
    <w:rsid w:val="009A25F7"/>
    <w:rsid w:val="009A30A0"/>
    <w:rsid w:val="009B1B7E"/>
    <w:rsid w:val="009B2FAA"/>
    <w:rsid w:val="009C052C"/>
    <w:rsid w:val="009C1A10"/>
    <w:rsid w:val="009C3A09"/>
    <w:rsid w:val="009C4C52"/>
    <w:rsid w:val="009C4F03"/>
    <w:rsid w:val="009C5017"/>
    <w:rsid w:val="009C68F0"/>
    <w:rsid w:val="009D4DAD"/>
    <w:rsid w:val="009D5701"/>
    <w:rsid w:val="009E467A"/>
    <w:rsid w:val="009F08A4"/>
    <w:rsid w:val="009F3EA8"/>
    <w:rsid w:val="009F6B2B"/>
    <w:rsid w:val="00A058EF"/>
    <w:rsid w:val="00A1031D"/>
    <w:rsid w:val="00A10C37"/>
    <w:rsid w:val="00A12D49"/>
    <w:rsid w:val="00A131C4"/>
    <w:rsid w:val="00A15D5E"/>
    <w:rsid w:val="00A235E0"/>
    <w:rsid w:val="00A2443C"/>
    <w:rsid w:val="00A260BC"/>
    <w:rsid w:val="00A27DF9"/>
    <w:rsid w:val="00A35B38"/>
    <w:rsid w:val="00A370B5"/>
    <w:rsid w:val="00A37694"/>
    <w:rsid w:val="00A402CB"/>
    <w:rsid w:val="00A40EA8"/>
    <w:rsid w:val="00A51F58"/>
    <w:rsid w:val="00A52885"/>
    <w:rsid w:val="00A55240"/>
    <w:rsid w:val="00A60F76"/>
    <w:rsid w:val="00A66DDA"/>
    <w:rsid w:val="00A73CF4"/>
    <w:rsid w:val="00A7719A"/>
    <w:rsid w:val="00A83C8B"/>
    <w:rsid w:val="00A84F9C"/>
    <w:rsid w:val="00A91517"/>
    <w:rsid w:val="00A91A1F"/>
    <w:rsid w:val="00A92837"/>
    <w:rsid w:val="00A94745"/>
    <w:rsid w:val="00A954FE"/>
    <w:rsid w:val="00AA4D74"/>
    <w:rsid w:val="00AB27EB"/>
    <w:rsid w:val="00AB34B0"/>
    <w:rsid w:val="00AC41F4"/>
    <w:rsid w:val="00AD05CE"/>
    <w:rsid w:val="00AD1F30"/>
    <w:rsid w:val="00AD24D9"/>
    <w:rsid w:val="00AD7849"/>
    <w:rsid w:val="00AE167A"/>
    <w:rsid w:val="00AE2C74"/>
    <w:rsid w:val="00AE5AE0"/>
    <w:rsid w:val="00AE6833"/>
    <w:rsid w:val="00AE75A5"/>
    <w:rsid w:val="00AF190B"/>
    <w:rsid w:val="00AF3E2F"/>
    <w:rsid w:val="00B05165"/>
    <w:rsid w:val="00B12AC5"/>
    <w:rsid w:val="00B12ED1"/>
    <w:rsid w:val="00B15878"/>
    <w:rsid w:val="00B170EC"/>
    <w:rsid w:val="00B17AE5"/>
    <w:rsid w:val="00B203D0"/>
    <w:rsid w:val="00B30EAF"/>
    <w:rsid w:val="00B3421E"/>
    <w:rsid w:val="00B3632B"/>
    <w:rsid w:val="00B4040D"/>
    <w:rsid w:val="00B46B9E"/>
    <w:rsid w:val="00B525AA"/>
    <w:rsid w:val="00B528C3"/>
    <w:rsid w:val="00B568AA"/>
    <w:rsid w:val="00B56C74"/>
    <w:rsid w:val="00B6105F"/>
    <w:rsid w:val="00B61D37"/>
    <w:rsid w:val="00B6247D"/>
    <w:rsid w:val="00B74235"/>
    <w:rsid w:val="00B77DE9"/>
    <w:rsid w:val="00B8338F"/>
    <w:rsid w:val="00B8620A"/>
    <w:rsid w:val="00B87A8A"/>
    <w:rsid w:val="00B87B87"/>
    <w:rsid w:val="00B943C6"/>
    <w:rsid w:val="00B94A5E"/>
    <w:rsid w:val="00B9549C"/>
    <w:rsid w:val="00B97A7C"/>
    <w:rsid w:val="00BA0BBE"/>
    <w:rsid w:val="00BA6802"/>
    <w:rsid w:val="00BA6A3B"/>
    <w:rsid w:val="00BB07E6"/>
    <w:rsid w:val="00BB3AC4"/>
    <w:rsid w:val="00BB5101"/>
    <w:rsid w:val="00BB7AFC"/>
    <w:rsid w:val="00BC1B27"/>
    <w:rsid w:val="00BC39CC"/>
    <w:rsid w:val="00BC558C"/>
    <w:rsid w:val="00BD5775"/>
    <w:rsid w:val="00BD6831"/>
    <w:rsid w:val="00BD7282"/>
    <w:rsid w:val="00BE1E2B"/>
    <w:rsid w:val="00BE7C2B"/>
    <w:rsid w:val="00BF2E90"/>
    <w:rsid w:val="00BF46D2"/>
    <w:rsid w:val="00C022E3"/>
    <w:rsid w:val="00C049CE"/>
    <w:rsid w:val="00C04A88"/>
    <w:rsid w:val="00C120BD"/>
    <w:rsid w:val="00C14CCF"/>
    <w:rsid w:val="00C16AC3"/>
    <w:rsid w:val="00C21A0A"/>
    <w:rsid w:val="00C26900"/>
    <w:rsid w:val="00C26AEF"/>
    <w:rsid w:val="00C2791D"/>
    <w:rsid w:val="00C306B0"/>
    <w:rsid w:val="00C32F32"/>
    <w:rsid w:val="00C3342F"/>
    <w:rsid w:val="00C336B4"/>
    <w:rsid w:val="00C35C3F"/>
    <w:rsid w:val="00C42991"/>
    <w:rsid w:val="00C45BCE"/>
    <w:rsid w:val="00C47E27"/>
    <w:rsid w:val="00C52B5F"/>
    <w:rsid w:val="00C53BB0"/>
    <w:rsid w:val="00C56E9F"/>
    <w:rsid w:val="00C64A07"/>
    <w:rsid w:val="00C64E89"/>
    <w:rsid w:val="00C74837"/>
    <w:rsid w:val="00C80AB0"/>
    <w:rsid w:val="00C822CC"/>
    <w:rsid w:val="00C835DB"/>
    <w:rsid w:val="00C849D4"/>
    <w:rsid w:val="00C867E1"/>
    <w:rsid w:val="00C91185"/>
    <w:rsid w:val="00C914E7"/>
    <w:rsid w:val="00C931CD"/>
    <w:rsid w:val="00CA233D"/>
    <w:rsid w:val="00CA3C1F"/>
    <w:rsid w:val="00CA4361"/>
    <w:rsid w:val="00CA7C4C"/>
    <w:rsid w:val="00CB2572"/>
    <w:rsid w:val="00CB5854"/>
    <w:rsid w:val="00CB66EB"/>
    <w:rsid w:val="00CB6C44"/>
    <w:rsid w:val="00CC2363"/>
    <w:rsid w:val="00CC2628"/>
    <w:rsid w:val="00CC325E"/>
    <w:rsid w:val="00CF2671"/>
    <w:rsid w:val="00CF725D"/>
    <w:rsid w:val="00CF797A"/>
    <w:rsid w:val="00CF7DA9"/>
    <w:rsid w:val="00D02D4C"/>
    <w:rsid w:val="00D04B82"/>
    <w:rsid w:val="00D05EA2"/>
    <w:rsid w:val="00D11629"/>
    <w:rsid w:val="00D1749A"/>
    <w:rsid w:val="00D2260E"/>
    <w:rsid w:val="00D24A5F"/>
    <w:rsid w:val="00D302B7"/>
    <w:rsid w:val="00D31732"/>
    <w:rsid w:val="00D36F9B"/>
    <w:rsid w:val="00D37062"/>
    <w:rsid w:val="00D41A8C"/>
    <w:rsid w:val="00D5031C"/>
    <w:rsid w:val="00D511EA"/>
    <w:rsid w:val="00D56CB6"/>
    <w:rsid w:val="00D6089B"/>
    <w:rsid w:val="00D6223E"/>
    <w:rsid w:val="00D638D4"/>
    <w:rsid w:val="00D653A0"/>
    <w:rsid w:val="00D66DB2"/>
    <w:rsid w:val="00D6702C"/>
    <w:rsid w:val="00D67CE4"/>
    <w:rsid w:val="00D72DB4"/>
    <w:rsid w:val="00D731F1"/>
    <w:rsid w:val="00D778CE"/>
    <w:rsid w:val="00D77EFE"/>
    <w:rsid w:val="00D8088D"/>
    <w:rsid w:val="00D83B38"/>
    <w:rsid w:val="00D84E2D"/>
    <w:rsid w:val="00D874CE"/>
    <w:rsid w:val="00DA1FCF"/>
    <w:rsid w:val="00DA2490"/>
    <w:rsid w:val="00DA3BA6"/>
    <w:rsid w:val="00DB02BA"/>
    <w:rsid w:val="00DB1627"/>
    <w:rsid w:val="00DB193F"/>
    <w:rsid w:val="00DB40B5"/>
    <w:rsid w:val="00DC4B9C"/>
    <w:rsid w:val="00DC7F1B"/>
    <w:rsid w:val="00DD0317"/>
    <w:rsid w:val="00DD08C6"/>
    <w:rsid w:val="00DD1E71"/>
    <w:rsid w:val="00DD37E6"/>
    <w:rsid w:val="00DD46B0"/>
    <w:rsid w:val="00DD56CA"/>
    <w:rsid w:val="00DE523F"/>
    <w:rsid w:val="00DF1386"/>
    <w:rsid w:val="00DF6E0D"/>
    <w:rsid w:val="00E03CF0"/>
    <w:rsid w:val="00E1564B"/>
    <w:rsid w:val="00E204AE"/>
    <w:rsid w:val="00E23BBD"/>
    <w:rsid w:val="00E25609"/>
    <w:rsid w:val="00E275DE"/>
    <w:rsid w:val="00E27BC6"/>
    <w:rsid w:val="00E40950"/>
    <w:rsid w:val="00E45B06"/>
    <w:rsid w:val="00E5120E"/>
    <w:rsid w:val="00E61115"/>
    <w:rsid w:val="00E61B06"/>
    <w:rsid w:val="00E66573"/>
    <w:rsid w:val="00E6726E"/>
    <w:rsid w:val="00E774EA"/>
    <w:rsid w:val="00E7796B"/>
    <w:rsid w:val="00E804EA"/>
    <w:rsid w:val="00E822BD"/>
    <w:rsid w:val="00E82E72"/>
    <w:rsid w:val="00E96CD7"/>
    <w:rsid w:val="00EA33F1"/>
    <w:rsid w:val="00EA3B19"/>
    <w:rsid w:val="00EB068D"/>
    <w:rsid w:val="00EB251B"/>
    <w:rsid w:val="00EC0C81"/>
    <w:rsid w:val="00EC10C8"/>
    <w:rsid w:val="00EC2612"/>
    <w:rsid w:val="00EC2C23"/>
    <w:rsid w:val="00EC675B"/>
    <w:rsid w:val="00ED2350"/>
    <w:rsid w:val="00ED55F9"/>
    <w:rsid w:val="00ED622D"/>
    <w:rsid w:val="00EF1627"/>
    <w:rsid w:val="00EF3B3D"/>
    <w:rsid w:val="00F07B9C"/>
    <w:rsid w:val="00F11C0F"/>
    <w:rsid w:val="00F127A5"/>
    <w:rsid w:val="00F17364"/>
    <w:rsid w:val="00F3193E"/>
    <w:rsid w:val="00F32A3B"/>
    <w:rsid w:val="00F34658"/>
    <w:rsid w:val="00F36405"/>
    <w:rsid w:val="00F37728"/>
    <w:rsid w:val="00F4258C"/>
    <w:rsid w:val="00F44384"/>
    <w:rsid w:val="00F5181C"/>
    <w:rsid w:val="00F55AE3"/>
    <w:rsid w:val="00F610CF"/>
    <w:rsid w:val="00F63959"/>
    <w:rsid w:val="00F645C0"/>
    <w:rsid w:val="00F67A8E"/>
    <w:rsid w:val="00F70818"/>
    <w:rsid w:val="00F714E9"/>
    <w:rsid w:val="00F77EBE"/>
    <w:rsid w:val="00F805BE"/>
    <w:rsid w:val="00F94AC5"/>
    <w:rsid w:val="00F95276"/>
    <w:rsid w:val="00F95DC5"/>
    <w:rsid w:val="00F96F0D"/>
    <w:rsid w:val="00FA629C"/>
    <w:rsid w:val="00FA743D"/>
    <w:rsid w:val="00FB7554"/>
    <w:rsid w:val="00FC61D8"/>
    <w:rsid w:val="00FC6F17"/>
    <w:rsid w:val="00FD1932"/>
    <w:rsid w:val="00FD1CD2"/>
    <w:rsid w:val="00FD1E24"/>
    <w:rsid w:val="00FE0E18"/>
    <w:rsid w:val="00FE1956"/>
    <w:rsid w:val="00FE468D"/>
    <w:rsid w:val="00FF00CF"/>
    <w:rsid w:val="00FF31AA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147B25"/>
  <w15:docId w15:val="{8E4D8381-FAA5-4021-8E55-49A6197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92"/>
    <w:pPr>
      <w:widowControl w:val="0"/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79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B5792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B5792"/>
    <w:rPr>
      <w:rFonts w:ascii="Arial Narrow" w:hAnsi="Arial Narrow" w:cs="Arial Narrow"/>
      <w:i/>
      <w:i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B5792"/>
    <w:rPr>
      <w:rFonts w:ascii="Microsoft Sans Serif" w:hAnsi="Microsoft Sans Serif" w:cs="Microsoft Sans Serif"/>
      <w:spacing w:val="2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1B5792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50pt">
    <w:name w:val="Основной текст (5) + Интервал 0 pt"/>
    <w:basedOn w:val="5"/>
    <w:uiPriority w:val="99"/>
    <w:rsid w:val="001B5792"/>
    <w:rPr>
      <w:rFonts w:ascii="Microsoft Sans Serif" w:hAnsi="Microsoft Sans Serif" w:cs="Microsoft Sans Serif"/>
      <w:spacing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1B579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1B579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0">
    <w:name w:val="Основной текст (2) + 10"/>
    <w:aliases w:val="5 pt"/>
    <w:basedOn w:val="2"/>
    <w:uiPriority w:val="99"/>
    <w:rsid w:val="001B5792"/>
    <w:rPr>
      <w:rFonts w:ascii="Times New Roman" w:hAnsi="Times New Roman" w:cs="Times New Roman"/>
      <w:sz w:val="21"/>
      <w:szCs w:val="21"/>
      <w:u w:val="none"/>
    </w:rPr>
  </w:style>
  <w:style w:type="character" w:customStyle="1" w:styleId="2101">
    <w:name w:val="Основной текст (2) + 101"/>
    <w:aliases w:val="5 pt1,Курсив"/>
    <w:basedOn w:val="2"/>
    <w:uiPriority w:val="99"/>
    <w:rsid w:val="001B579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0pt">
    <w:name w:val="Основной текст (2) + 10 pt"/>
    <w:basedOn w:val="2"/>
    <w:uiPriority w:val="99"/>
    <w:rsid w:val="001B5792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Колонтитул_"/>
    <w:basedOn w:val="a0"/>
    <w:link w:val="13"/>
    <w:uiPriority w:val="99"/>
    <w:locked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a5">
    <w:name w:val="Колонтитул"/>
    <w:basedOn w:val="a4"/>
    <w:uiPriority w:val="99"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20">
    <w:name w:val="Основной текст (2)"/>
    <w:basedOn w:val="2"/>
    <w:uiPriority w:val="99"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5pt">
    <w:name w:val="Основной текст (2) + 15 pt"/>
    <w:basedOn w:val="2"/>
    <w:uiPriority w:val="99"/>
    <w:rsid w:val="001B5792"/>
    <w:rPr>
      <w:rFonts w:ascii="Times New Roman" w:hAnsi="Times New Roman" w:cs="Times New Roman"/>
      <w:sz w:val="30"/>
      <w:szCs w:val="30"/>
      <w:u w:val="none"/>
      <w:lang w:val="en-US" w:eastAsia="en-US"/>
    </w:rPr>
  </w:style>
  <w:style w:type="character" w:customStyle="1" w:styleId="2MicrosoftSansSerif">
    <w:name w:val="Основной текст (2) + Microsoft Sans Serif"/>
    <w:aliases w:val="23 pt"/>
    <w:basedOn w:val="2"/>
    <w:uiPriority w:val="99"/>
    <w:rsid w:val="001B5792"/>
    <w:rPr>
      <w:rFonts w:ascii="Microsoft Sans Serif" w:hAnsi="Microsoft Sans Serif" w:cs="Microsoft Sans Serif"/>
      <w:sz w:val="46"/>
      <w:szCs w:val="46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B5792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i/>
      <w:i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1B5792"/>
    <w:pPr>
      <w:shd w:val="clear" w:color="auto" w:fill="FFFFFF"/>
      <w:spacing w:after="540" w:line="240" w:lineRule="atLeast"/>
      <w:jc w:val="center"/>
    </w:pPr>
    <w:rPr>
      <w:rFonts w:ascii="Arial Narrow" w:hAnsi="Arial Narrow" w:cs="Arial Narrow"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rsid w:val="001B5792"/>
    <w:pPr>
      <w:shd w:val="clear" w:color="auto" w:fill="FFFFFF"/>
      <w:spacing w:before="540" w:after="240" w:line="240" w:lineRule="atLeast"/>
      <w:jc w:val="center"/>
    </w:pPr>
    <w:rPr>
      <w:rFonts w:ascii="Microsoft Sans Serif" w:hAnsi="Microsoft Sans Serif" w:cs="Microsoft Sans Serif"/>
      <w:color w:val="auto"/>
      <w:spacing w:val="20"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1B5792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cs="Times New Roman"/>
      <w:color w:val="auto"/>
      <w:spacing w:val="100"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1B5792"/>
    <w:pPr>
      <w:shd w:val="clear" w:color="auto" w:fill="FFFFFF"/>
      <w:spacing w:before="120" w:after="360" w:line="240" w:lineRule="atLeast"/>
      <w:jc w:val="center"/>
    </w:pPr>
    <w:rPr>
      <w:rFonts w:asci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1B5792"/>
    <w:pPr>
      <w:shd w:val="clear" w:color="auto" w:fill="FFFFFF"/>
      <w:spacing w:before="780" w:after="540" w:line="319" w:lineRule="exact"/>
      <w:jc w:val="both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B5792"/>
    <w:pPr>
      <w:shd w:val="clear" w:color="auto" w:fill="FFFFFF"/>
      <w:spacing w:before="1200" w:line="240" w:lineRule="atLeast"/>
    </w:pPr>
    <w:rPr>
      <w:rFonts w:ascii="Times New Roman" w:cs="Times New Roman"/>
      <w:color w:val="auto"/>
      <w:sz w:val="26"/>
      <w:szCs w:val="26"/>
    </w:rPr>
  </w:style>
  <w:style w:type="paragraph" w:customStyle="1" w:styleId="13">
    <w:name w:val="Колонтитул1"/>
    <w:basedOn w:val="a"/>
    <w:link w:val="a4"/>
    <w:uiPriority w:val="99"/>
    <w:rsid w:val="001B5792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character" w:customStyle="1" w:styleId="212pt">
    <w:name w:val="Основной текст (2) + 12 pt"/>
    <w:basedOn w:val="2"/>
    <w:uiPriority w:val="99"/>
    <w:rsid w:val="00BC1B2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table" w:styleId="a6">
    <w:name w:val="Table Grid"/>
    <w:basedOn w:val="a1"/>
    <w:uiPriority w:val="99"/>
    <w:rsid w:val="00BC1B2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A84F9C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1A08F1"/>
    <w:rPr>
      <w:rFonts w:cs="Times New Roman"/>
    </w:rPr>
  </w:style>
  <w:style w:type="paragraph" w:customStyle="1" w:styleId="22">
    <w:name w:val="Знак2"/>
    <w:basedOn w:val="a"/>
    <w:uiPriority w:val="99"/>
    <w:rsid w:val="00804AB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1B5D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rumbmarker">
    <w:name w:val="crumb_marker"/>
    <w:basedOn w:val="a0"/>
    <w:rsid w:val="00565FB5"/>
  </w:style>
  <w:style w:type="character" w:customStyle="1" w:styleId="10">
    <w:name w:val="Заголовок 1 Знак"/>
    <w:basedOn w:val="a0"/>
    <w:link w:val="1"/>
    <w:uiPriority w:val="9"/>
    <w:rsid w:val="00A9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54F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61F8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ConsPlusTitle">
    <w:name w:val="ConsPlusTitle"/>
    <w:rsid w:val="0078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44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441D"/>
    <w:rPr>
      <w:rFonts w:ascii="Segoe UI" w:hAnsi="Segoe UI" w:cs="Segoe UI"/>
      <w:color w:val="000000"/>
      <w:sz w:val="18"/>
      <w:szCs w:val="18"/>
    </w:rPr>
  </w:style>
  <w:style w:type="paragraph" w:styleId="af1">
    <w:name w:val="List"/>
    <w:basedOn w:val="af2"/>
    <w:rsid w:val="005C22D7"/>
    <w:pPr>
      <w:widowControl/>
      <w:suppressAutoHyphens/>
      <w:spacing w:after="140" w:line="276" w:lineRule="auto"/>
    </w:pPr>
    <w:rPr>
      <w:rFonts w:ascii="Times New Roman" w:eastAsia="Times New Roman" w:cs="Droid Sans Devanagari"/>
      <w:color w:val="auto"/>
      <w:sz w:val="20"/>
      <w:szCs w:val="20"/>
      <w:lang w:eastAsia="zh-CN"/>
    </w:rPr>
  </w:style>
  <w:style w:type="paragraph" w:styleId="af2">
    <w:name w:val="Body Text"/>
    <w:basedOn w:val="a"/>
    <w:link w:val="af3"/>
    <w:uiPriority w:val="99"/>
    <w:semiHidden/>
    <w:unhideWhenUsed/>
    <w:rsid w:val="005C22D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C22D7"/>
    <w:rPr>
      <w:rFonts w:hAnsi="Times New Roman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vinvest.ru/upload/iblock/83d/ezuc62nyt1f90t2aiazisfhghr5ziehl.doc" TargetMode="External"/><Relationship Id="rId18" Type="http://schemas.openxmlformats.org/officeDocument/2006/relationships/hyperlink" Target="http://petrgosk.ru/ekonomika/razvitie-konkurentsii/" TargetMode="External"/><Relationship Id="rId26" Type="http://schemas.openxmlformats.org/officeDocument/2006/relationships/hyperlink" Target="https://petrovskij-r07.gosweb.gosuslugi.ru/ofitsialno/ekonomika/razvitie-konkurentsii/vnedrenie-standarta-razvitiya-konkurentsii/dokumenty-omsu-6_7545.html" TargetMode="External"/><Relationship Id="rId39" Type="http://schemas.openxmlformats.org/officeDocument/2006/relationships/hyperlink" Target="http://petrgosk.ru/" TargetMode="External"/><Relationship Id="rId21" Type="http://schemas.openxmlformats.org/officeDocument/2006/relationships/hyperlink" Target="http://petrgosk.ru/" TargetMode="External"/><Relationship Id="rId34" Type="http://schemas.openxmlformats.org/officeDocument/2006/relationships/hyperlink" Target="http://petrgosk.ru/ekonomika/razvitie-konkurentsii/" TargetMode="External"/><Relationship Id="rId42" Type="http://schemas.openxmlformats.org/officeDocument/2006/relationships/hyperlink" Target="http://petrgosk.ru/ekonomika/razvitie-konkurentsii/informatsionnye-dokumenty/" TargetMode="External"/><Relationship Id="rId47" Type="http://schemas.openxmlformats.org/officeDocument/2006/relationships/hyperlink" Target="http://petrgosk.ru/ekonomika/razvitie-konkurentsii/informatsionnye-dokumenty/" TargetMode="External"/><Relationship Id="rId50" Type="http://schemas.openxmlformats.org/officeDocument/2006/relationships/hyperlink" Target="http://petrgosk.ru/" TargetMode="External"/><Relationship Id="rId55" Type="http://schemas.openxmlformats.org/officeDocument/2006/relationships/hyperlink" Target="https://petrovskij-r07.gosweb.gosuslugi.ru/ofitsialno/ekonomika/razvitie-predprinimatelstva-torgovli-i-potrebitelskogo-rynka/novosti-i-obyavleniya/" TargetMode="External"/><Relationship Id="rId63" Type="http://schemas.openxmlformats.org/officeDocument/2006/relationships/hyperlink" Target="http://petrgosk.ru/ekonomika/imushchestvennaya-podderzhka-/" TargetMode="External"/><Relationship Id="rId68" Type="http://schemas.openxmlformats.org/officeDocument/2006/relationships/hyperlink" Target="https://petrovskij-r07.gosweb.gosuslugi.ru/ofitsialno/ekonomika/investitsionnyy-portal/munitsipalno-chastnoe-partnerstvo-mchp-1/arhiv-dokumentov-za-2021-2024-god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orgi.gov.ru/new/public/list-ks/view/65af9d9176172277d2bed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trgosk.ru/" TargetMode="External"/><Relationship Id="rId29" Type="http://schemas.openxmlformats.org/officeDocument/2006/relationships/hyperlink" Target="http://petrgosk.ru/ekonomika/razvitie-konkurentsii/" TargetMode="External"/><Relationship Id="rId11" Type="http://schemas.openxmlformats.org/officeDocument/2006/relationships/hyperlink" Target="https://petrovskij-r07.gosweb.gosuslugi.ru/ofitsialno/koordinatsionnye-i-soveschatelnye-organy/sovet-po-razvitiyu-malogo-i-srednego-predprinimatelstva/" TargetMode="External"/><Relationship Id="rId24" Type="http://schemas.openxmlformats.org/officeDocument/2006/relationships/hyperlink" Target="http://petrgosk.ru/ekonomika/razvitie-konkurentsii/informatsionnye-dokumenty/" TargetMode="External"/><Relationship Id="rId32" Type="http://schemas.openxmlformats.org/officeDocument/2006/relationships/hyperlink" Target="http://petrgosk.ru/" TargetMode="External"/><Relationship Id="rId37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0" Type="http://schemas.openxmlformats.org/officeDocument/2006/relationships/hyperlink" Target="http://petrgosk.ru/ekonomika/" TargetMode="External"/><Relationship Id="rId45" Type="http://schemas.openxmlformats.org/officeDocument/2006/relationships/hyperlink" Target="http://petrgosk.ru/ekonomika/" TargetMode="External"/><Relationship Id="rId53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8" Type="http://schemas.openxmlformats.org/officeDocument/2006/relationships/hyperlink" Target="https://petrovskij-r07.gosweb.gosuslugi.ru/ofitsialno/ekonomika/sovet-po-uluchsheniyu-investitsionnogo-klimata/protokoly/protokoly-2024-god_6928.html" TargetMode="External"/><Relationship Id="rId66" Type="http://schemas.openxmlformats.org/officeDocument/2006/relationships/hyperlink" Target="https://petrovskij-r07.gosweb.gosuslugi.ru/ofitsialno/ekonomika/investitsionnyy-portal/investitsionnye-ploschadki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trovskij-r07.gosweb.gosuslugi.ru/ofitsialno/ekonomika/razvitie-konkurentsii/normativno-pravovaya-baza/" TargetMode="External"/><Relationship Id="rId23" Type="http://schemas.openxmlformats.org/officeDocument/2006/relationships/hyperlink" Target="http://petrgosk.ru/ekonomika/razvitie-konkurentsii/" TargetMode="External"/><Relationship Id="rId28" Type="http://schemas.openxmlformats.org/officeDocument/2006/relationships/hyperlink" Target="http://petrgosk.ru/ekonomika/" TargetMode="External"/><Relationship Id="rId36" Type="http://schemas.openxmlformats.org/officeDocument/2006/relationships/hyperlink" Target="https://petrovskij-r07.gosweb.gosuslugi.ru/ofitsialno/ekonomika/razvitie-konkurentsii/vnedrenie-standarta-razvitiya-konkurentsii/dokumenty-omsu-6_7865.html" TargetMode="External"/><Relationship Id="rId49" Type="http://schemas.openxmlformats.org/officeDocument/2006/relationships/hyperlink" Target="https://petrovskij-r07.gosweb.gosuslugi.ru/ofitsialno/ekonomika/razvitie-konkurentsii/vnedrenie-standarta-razvitiya-konkurentsii/" TargetMode="External"/><Relationship Id="rId57" Type="http://schemas.openxmlformats.org/officeDocument/2006/relationships/hyperlink" Target="https://petrovskij-r07.gosweb.gosuslugi.ru/ofitsialno/ekonomika/sovet-po-uluchsheniyu-investitsionnogo-klimata/protokoly/protokoly-2024-god_6927.html" TargetMode="External"/><Relationship Id="rId61" Type="http://schemas.openxmlformats.org/officeDocument/2006/relationships/hyperlink" Target="http://petrgosk.ru/" TargetMode="External"/><Relationship Id="rId10" Type="http://schemas.openxmlformats.org/officeDocument/2006/relationships/hyperlink" Target="http://petrgosk.ru/ekonomika/razvitie-konkurentsii/informatsionnye-dokumenty/" TargetMode="External"/><Relationship Id="rId19" Type="http://schemas.openxmlformats.org/officeDocument/2006/relationships/hyperlink" Target="http://petrgosk.ru/ekonomika/razvitie-konkurentsii/informatsionnye-dokumenty/" TargetMode="External"/><Relationship Id="rId31" Type="http://schemas.openxmlformats.org/officeDocument/2006/relationships/hyperlink" Target="https://petrovskij-r07.gosweb.gosuslugi.ru/ofitsialno/ekonomika/razvitie-konkurentsii/vnedrenie-standarta-razvitiya-konkurentsii/dokumenty-omsu-2_7912.html" TargetMode="External"/><Relationship Id="rId44" Type="http://schemas.openxmlformats.org/officeDocument/2006/relationships/hyperlink" Target="http://petrgosk.ru/" TargetMode="External"/><Relationship Id="rId52" Type="http://schemas.openxmlformats.org/officeDocument/2006/relationships/hyperlink" Target="http://petrgosk.ru/ekonomika/razvitie-konkurentsii/" TargetMode="External"/><Relationship Id="rId60" Type="http://schemas.openxmlformats.org/officeDocument/2006/relationships/hyperlink" Target="https://petrgosk.gosuslugi.ru/ofitsialno/ekonomika/investitsionnyy-portal/investitsionnye-proekty/" TargetMode="External"/><Relationship Id="rId65" Type="http://schemas.openxmlformats.org/officeDocument/2006/relationships/hyperlink" Target="https://petrovskij-r07.gosweb.gosuslugi.ru/ofitsialno/ekonomika/imuschestvennaya-podderzhka-subektov-msp/imuschestvo-dlya-biznesa/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trgosk.gosuslugi.ru/ofitsialno/ekonomika/razvitie-konkurentsii/vnedrenie-standarta-razvitiya-konkurentsii/" TargetMode="External"/><Relationship Id="rId14" Type="http://schemas.openxmlformats.org/officeDocument/2006/relationships/hyperlink" Target="https://stavinvest.ru/upload/iblock/83d/ezuc62nyt1f90t2aiazisfhghr5ziehl.doc" TargetMode="External"/><Relationship Id="rId22" Type="http://schemas.openxmlformats.org/officeDocument/2006/relationships/hyperlink" Target="http://petrgosk.ru/ekonomika/" TargetMode="External"/><Relationship Id="rId27" Type="http://schemas.openxmlformats.org/officeDocument/2006/relationships/hyperlink" Target="http://petrgosk.ru/" TargetMode="External"/><Relationship Id="rId30" Type="http://schemas.openxmlformats.org/officeDocument/2006/relationships/hyperlink" Target="http://petrgosk.ru/ekonomika/razvitie-konkurentsii/informatsionnye-dokumenty/" TargetMode="External"/><Relationship Id="rId35" Type="http://schemas.openxmlformats.org/officeDocument/2006/relationships/hyperlink" Target="http://petrgosk.ru/ekonomika/razvitie-konkurentsii/informatsionnye-dokumenty/" TargetMode="External"/><Relationship Id="rId43" Type="http://schemas.openxmlformats.org/officeDocument/2006/relationships/hyperlink" Target="https://petrovskij-r07.gosweb.gosuslugi.ru/ofitsialno/ekonomika/razvitie-konkurentsii/vnedrenie-standarta-razvitiya-konkurentsii/" TargetMode="External"/><Relationship Id="rId48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6" Type="http://schemas.openxmlformats.org/officeDocument/2006/relationships/hyperlink" Target="https://petrovskij-r07.gosweb.gosuslugi.ru/ofitsialno/ekonomika/sovet-po-uluchsheniyu-investitsionnogo-klimata/protokoly/protokoly-2024-god_6358.html" TargetMode="External"/><Relationship Id="rId64" Type="http://schemas.openxmlformats.org/officeDocument/2006/relationships/hyperlink" Target="http://petrgosk.ru/ekonomika/imushchestvennaya-podderzhka-/perechen-munitsipalnogo-imushchestva/" TargetMode="External"/><Relationship Id="rId69" Type="http://schemas.openxmlformats.org/officeDocument/2006/relationships/hyperlink" Target="https://torgi.gov.ru/new/public/lots/lot/23000022220000000010_1/(lotInfo:info)?fromRec=false" TargetMode="External"/><Relationship Id="rId8" Type="http://schemas.openxmlformats.org/officeDocument/2006/relationships/hyperlink" Target="mailto:torg@petrgosk.ru" TargetMode="External"/><Relationship Id="rId51" Type="http://schemas.openxmlformats.org/officeDocument/2006/relationships/hyperlink" Target="http://petrgosk.ru/ekonomika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petrovskij-r07.gosweb.gosuslugi.ru/ofitsialno/ekonomika/sovet-po-uluchsheniyu-investitsionnogo-klimata/protokoly/" TargetMode="External"/><Relationship Id="rId17" Type="http://schemas.openxmlformats.org/officeDocument/2006/relationships/hyperlink" Target="http://petrgosk.ru/ekonomika/" TargetMode="External"/><Relationship Id="rId25" Type="http://schemas.openxmlformats.org/officeDocument/2006/relationships/hyperlink" Target="http://petrgosk.ru/ekonomika/razvitie-konkurentsii/informatsionnye-dokumenty/informatsiya-o-rezultatakh-provedennogo-monitoringa-deyatelnosti-khozyaystvuyushchikh-subektov/" TargetMode="External"/><Relationship Id="rId33" Type="http://schemas.openxmlformats.org/officeDocument/2006/relationships/hyperlink" Target="http://petrgosk.ru/ekonomika/" TargetMode="External"/><Relationship Id="rId38" Type="http://schemas.openxmlformats.org/officeDocument/2006/relationships/hyperlink" Target="https://petrovskij-r07.gosweb.gosuslugi.ru/ofitsialno/ekonomika/razvitie-konkurentsii/normativno-pravovaya-baza/dokumenty-omsu-munitsipalnye_7500.html" TargetMode="External"/><Relationship Id="rId46" Type="http://schemas.openxmlformats.org/officeDocument/2006/relationships/hyperlink" Target="http://petrgosk.ru/ekonomika/razvitie-konkurentsii/" TargetMode="External"/><Relationship Id="rId59" Type="http://schemas.openxmlformats.org/officeDocument/2006/relationships/hyperlink" Target="https://petrgosk.gosuslugi.ru/ofitsialno/ekonomika/investitsionnyy-portal/investitsionnye-proekty/" TargetMode="External"/><Relationship Id="rId67" Type="http://schemas.openxmlformats.org/officeDocument/2006/relationships/hyperlink" Target="https://petrovskij-r07.gosweb.gosuslugi.ru/ofitsialno/ekonomika/investitsionnyy-portal/investitsionnye-ploschadki/2025-god-1_7860.html" TargetMode="External"/><Relationship Id="rId20" Type="http://schemas.openxmlformats.org/officeDocument/2006/relationships/hyperlink" Target="https://petrovskij-r07.gosweb.gosuslugi.ru/ofitsialno/ekonomika/razvitie-konkurentsii/vnedrenie-standarta-razvitiya-konkurentsii/dokumenty-omsu_7544.html" TargetMode="External"/><Relationship Id="rId41" Type="http://schemas.openxmlformats.org/officeDocument/2006/relationships/hyperlink" Target="http://petrgosk.ru/ekonomika/razvitie-konkurentsii/" TargetMode="External"/><Relationship Id="rId54" Type="http://schemas.openxmlformats.org/officeDocument/2006/relationships/hyperlink" Target="https://petrovskij-r07.gosweb.gosuslugi.ru/ofitsialno/ekonomika/razvitie-konkurentsii/deyatelnost-po-sodeystviyu-razvitiyu-konkurentsii/" TargetMode="External"/><Relationship Id="rId62" Type="http://schemas.openxmlformats.org/officeDocument/2006/relationships/hyperlink" Target="http://petrgosk.ru/ekonomika/" TargetMode="External"/><Relationship Id="rId70" Type="http://schemas.openxmlformats.org/officeDocument/2006/relationships/hyperlink" Target="https://petrovskij-r07.gosweb.gosuslugi.ru/ofitsialno/ekonomika/investitsionnyy-portal/munitsipalno-chastnoe-partnerstvo-mchp-1/arhiv-dokumentov-za-2021-2024-gody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8652-69E0-4C3B-A60C-682E3D36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18</Pages>
  <Words>3066</Words>
  <Characters>34333</Characters>
  <Application>Microsoft Office Word</Application>
  <DocSecurity>0</DocSecurity>
  <Lines>286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СТАВРОПОЛЬСКОГО КРАЯ</vt:lpstr>
    </vt:vector>
  </TitlesOfParts>
  <Company/>
  <LinksUpToDate>false</LinksUpToDate>
  <CharactersWithSpaces>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СТАВРОПОЛЬСКОГО КРАЯ</dc:title>
  <dc:creator>admin2</dc:creator>
  <cp:lastModifiedBy>Черскова Лариса Петровна</cp:lastModifiedBy>
  <cp:revision>11</cp:revision>
  <cp:lastPrinted>2025-02-11T14:16:00Z</cp:lastPrinted>
  <dcterms:created xsi:type="dcterms:W3CDTF">2024-02-13T12:06:00Z</dcterms:created>
  <dcterms:modified xsi:type="dcterms:W3CDTF">2025-02-11T14:18:00Z</dcterms:modified>
</cp:coreProperties>
</file>