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57" w:type="dxa"/>
        <w:tblInd w:w="-106" w:type="dxa"/>
        <w:tblLook w:val="01E0"/>
      </w:tblPr>
      <w:tblGrid>
        <w:gridCol w:w="9898"/>
        <w:gridCol w:w="4359"/>
      </w:tblGrid>
      <w:tr w:rsidR="00FA51C2" w:rsidTr="004B7AFA">
        <w:trPr>
          <w:trHeight w:val="179"/>
        </w:trPr>
        <w:tc>
          <w:tcPr>
            <w:tcW w:w="9898" w:type="dxa"/>
          </w:tcPr>
          <w:p w:rsidR="00FA51C2" w:rsidRDefault="00FA51C2" w:rsidP="000D1A53">
            <w:pPr>
              <w:spacing w:line="240" w:lineRule="exact"/>
              <w:jc w:val="center"/>
            </w:pPr>
            <w:r>
              <w:br w:type="page"/>
            </w:r>
            <w:r>
              <w:br w:type="page"/>
            </w:r>
          </w:p>
        </w:tc>
        <w:tc>
          <w:tcPr>
            <w:tcW w:w="4359" w:type="dxa"/>
          </w:tcPr>
          <w:p w:rsidR="00FA51C2" w:rsidRDefault="00FA51C2" w:rsidP="000D1A53">
            <w:pPr>
              <w:spacing w:line="240" w:lineRule="exact"/>
              <w:jc w:val="center"/>
            </w:pPr>
            <w:r>
              <w:t>Одобрен</w:t>
            </w:r>
          </w:p>
        </w:tc>
      </w:tr>
      <w:tr w:rsidR="00FA51C2" w:rsidTr="004B7AFA">
        <w:trPr>
          <w:trHeight w:val="20"/>
        </w:trPr>
        <w:tc>
          <w:tcPr>
            <w:tcW w:w="9898" w:type="dxa"/>
          </w:tcPr>
          <w:p w:rsidR="00FA51C2" w:rsidRDefault="00FA51C2" w:rsidP="000D1A53">
            <w:pPr>
              <w:spacing w:line="240" w:lineRule="exact"/>
              <w:jc w:val="center"/>
            </w:pPr>
          </w:p>
        </w:tc>
        <w:tc>
          <w:tcPr>
            <w:tcW w:w="4359" w:type="dxa"/>
          </w:tcPr>
          <w:p w:rsidR="00FA51C2" w:rsidRDefault="00FA51C2" w:rsidP="000D1A53">
            <w:pPr>
              <w:shd w:val="clear" w:color="auto" w:fill="FFFFFF"/>
              <w:spacing w:line="240" w:lineRule="exact"/>
              <w:jc w:val="center"/>
            </w:pPr>
            <w:r>
              <w:t>постановлением администрации Петровского городского округа</w:t>
            </w:r>
          </w:p>
          <w:p w:rsidR="00FA51C2" w:rsidRDefault="00FA51C2" w:rsidP="000D1A53">
            <w:pPr>
              <w:spacing w:line="240" w:lineRule="exact"/>
              <w:jc w:val="center"/>
            </w:pPr>
            <w:r>
              <w:t>Ставропольского края</w:t>
            </w:r>
          </w:p>
        </w:tc>
      </w:tr>
      <w:tr w:rsidR="00FA51C2" w:rsidTr="004B7AFA">
        <w:trPr>
          <w:trHeight w:val="20"/>
        </w:trPr>
        <w:tc>
          <w:tcPr>
            <w:tcW w:w="9898" w:type="dxa"/>
          </w:tcPr>
          <w:p w:rsidR="00FA51C2" w:rsidRDefault="00FA51C2" w:rsidP="000D1A53">
            <w:pPr>
              <w:spacing w:line="240" w:lineRule="exact"/>
              <w:jc w:val="center"/>
            </w:pPr>
          </w:p>
        </w:tc>
        <w:tc>
          <w:tcPr>
            <w:tcW w:w="4359" w:type="dxa"/>
          </w:tcPr>
          <w:p w:rsidR="00FA51C2" w:rsidRDefault="00FA51C2" w:rsidP="000D1A53">
            <w:pPr>
              <w:spacing w:line="240" w:lineRule="exact"/>
              <w:jc w:val="center"/>
            </w:pPr>
          </w:p>
        </w:tc>
      </w:tr>
    </w:tbl>
    <w:p w:rsidR="00FA51C2" w:rsidRDefault="00FA51C2"/>
    <w:p w:rsidR="00FA51C2" w:rsidRPr="004B7AFA" w:rsidRDefault="00FA51C2" w:rsidP="004B7AFA">
      <w:pPr>
        <w:jc w:val="center"/>
      </w:pPr>
    </w:p>
    <w:p w:rsidR="00FA51C2" w:rsidRPr="004B7AFA" w:rsidRDefault="00FA51C2" w:rsidP="004B7AFA">
      <w:pPr>
        <w:jc w:val="center"/>
      </w:pPr>
      <w:r w:rsidRPr="004B7AFA">
        <w:rPr>
          <w:lang w:eastAsia="zh-CN"/>
        </w:rPr>
        <w:t xml:space="preserve">Прогноз социально-экономического развития Петровского городского округа Ставропольского края </w:t>
      </w:r>
      <w:r w:rsidRPr="004B7AFA">
        <w:rPr>
          <w:lang w:eastAsia="zh-CN"/>
        </w:rPr>
        <w:br/>
        <w:t>на 2022 год и на плановый период 2023 и 2024 годов</w:t>
      </w:r>
    </w:p>
    <w:p w:rsidR="00FA51C2" w:rsidRDefault="00FA51C2"/>
    <w:p w:rsidR="00FA51C2" w:rsidRDefault="00FA51C2"/>
    <w:tbl>
      <w:tblPr>
        <w:tblW w:w="14205" w:type="dxa"/>
        <w:tblCellSpacing w:w="0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250"/>
        <w:gridCol w:w="1615"/>
        <w:gridCol w:w="880"/>
        <w:gridCol w:w="880"/>
        <w:gridCol w:w="990"/>
        <w:gridCol w:w="1540"/>
        <w:gridCol w:w="971"/>
        <w:gridCol w:w="129"/>
        <w:gridCol w:w="1262"/>
        <w:gridCol w:w="228"/>
        <w:gridCol w:w="1150"/>
        <w:gridCol w:w="1340"/>
        <w:gridCol w:w="970"/>
      </w:tblGrid>
      <w:tr w:rsidR="00FA51C2" w:rsidRPr="004B7AFA" w:rsidTr="00C45DD3">
        <w:trPr>
          <w:trHeight w:val="501"/>
          <w:tblCellSpacing w:w="0" w:type="dxa"/>
        </w:trPr>
        <w:tc>
          <w:tcPr>
            <w:tcW w:w="2250" w:type="dxa"/>
            <w:vMerge w:val="restart"/>
            <w:vAlign w:val="center"/>
          </w:tcPr>
          <w:p w:rsidR="00FA51C2" w:rsidRPr="004B7AFA" w:rsidRDefault="00FA51C2" w:rsidP="004B7AFA">
            <w:pPr>
              <w:ind w:left="100" w:right="120"/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Показатели</w:t>
            </w:r>
          </w:p>
        </w:tc>
        <w:tc>
          <w:tcPr>
            <w:tcW w:w="1615" w:type="dxa"/>
            <w:vMerge w:val="restart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Единица измерения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Отчет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Отчет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Оценка показателя</w:t>
            </w:r>
          </w:p>
        </w:tc>
        <w:tc>
          <w:tcPr>
            <w:tcW w:w="7590" w:type="dxa"/>
            <w:gridSpan w:val="8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Прогноз</w:t>
            </w:r>
          </w:p>
        </w:tc>
      </w:tr>
      <w:tr w:rsidR="00FA51C2" w:rsidRPr="004B7AFA" w:rsidTr="00C45DD3">
        <w:trPr>
          <w:trHeight w:val="76"/>
          <w:tblCellSpacing w:w="0" w:type="dxa"/>
        </w:trPr>
        <w:tc>
          <w:tcPr>
            <w:tcW w:w="2250" w:type="dxa"/>
            <w:vMerge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</w:p>
        </w:tc>
        <w:tc>
          <w:tcPr>
            <w:tcW w:w="1615" w:type="dxa"/>
            <w:vMerge/>
            <w:vAlign w:val="center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Merge w:val="restart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2019</w:t>
            </w:r>
          </w:p>
        </w:tc>
        <w:tc>
          <w:tcPr>
            <w:tcW w:w="880" w:type="dxa"/>
            <w:vMerge w:val="restart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2020</w:t>
            </w:r>
          </w:p>
        </w:tc>
        <w:tc>
          <w:tcPr>
            <w:tcW w:w="990" w:type="dxa"/>
            <w:vMerge w:val="restart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2021</w:t>
            </w:r>
          </w:p>
        </w:tc>
        <w:tc>
          <w:tcPr>
            <w:tcW w:w="2640" w:type="dxa"/>
            <w:gridSpan w:val="3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640" w:type="dxa"/>
            <w:gridSpan w:val="3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2023</w:t>
            </w:r>
          </w:p>
        </w:tc>
        <w:tc>
          <w:tcPr>
            <w:tcW w:w="231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2024</w:t>
            </w:r>
          </w:p>
        </w:tc>
      </w:tr>
      <w:tr w:rsidR="00FA51C2" w:rsidRPr="004B7AFA" w:rsidTr="00C45DD3">
        <w:trPr>
          <w:trHeight w:val="76"/>
          <w:tblCellSpacing w:w="0" w:type="dxa"/>
        </w:trPr>
        <w:tc>
          <w:tcPr>
            <w:tcW w:w="2250" w:type="dxa"/>
            <w:vMerge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</w:p>
        </w:tc>
        <w:tc>
          <w:tcPr>
            <w:tcW w:w="1615" w:type="dxa"/>
            <w:vMerge/>
            <w:vAlign w:val="center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Merge/>
            <w:vAlign w:val="center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Merge/>
            <w:vAlign w:val="center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консервативный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базовый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консервативный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базовый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консервативный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базовый</w:t>
            </w:r>
          </w:p>
        </w:tc>
      </w:tr>
      <w:tr w:rsidR="00FA51C2" w:rsidRPr="004B7AFA" w:rsidTr="00C45DD3">
        <w:trPr>
          <w:trHeight w:val="76"/>
          <w:tblCellSpacing w:w="0" w:type="dxa"/>
        </w:trPr>
        <w:tc>
          <w:tcPr>
            <w:tcW w:w="2250" w:type="dxa"/>
            <w:vMerge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</w:p>
        </w:tc>
        <w:tc>
          <w:tcPr>
            <w:tcW w:w="1615" w:type="dxa"/>
            <w:vMerge/>
            <w:vAlign w:val="center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Merge/>
            <w:vAlign w:val="center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Merge/>
            <w:vAlign w:val="center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vMerge/>
            <w:vAlign w:val="center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 вариант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 вариант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 вариант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 вариант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 вариант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 вариант</w:t>
            </w:r>
          </w:p>
        </w:tc>
      </w:tr>
      <w:tr w:rsidR="00FA51C2" w:rsidRPr="004B7AFA" w:rsidTr="00C45DD3">
        <w:trPr>
          <w:trHeight w:val="316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b/>
                <w:bCs/>
                <w:color w:val="000000"/>
                <w:sz w:val="20"/>
                <w:szCs w:val="20"/>
                <w:lang w:eastAsia="zh-CN"/>
              </w:rPr>
              <w:t>Население</w:t>
            </w:r>
          </w:p>
        </w:tc>
        <w:tc>
          <w:tcPr>
            <w:tcW w:w="1615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54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100" w:type="dxa"/>
            <w:gridSpan w:val="2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90" w:type="dxa"/>
            <w:gridSpan w:val="2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34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97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</w:tr>
      <w:tr w:rsidR="00FA51C2" w:rsidRPr="004B7AFA" w:rsidTr="00C45DD3">
        <w:trPr>
          <w:trHeight w:val="481"/>
          <w:tblCellSpacing w:w="0" w:type="dxa"/>
        </w:trPr>
        <w:tc>
          <w:tcPr>
            <w:tcW w:w="2250" w:type="dxa"/>
            <w:vAlign w:val="center"/>
          </w:tcPr>
          <w:p w:rsidR="00FA51C2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 xml:space="preserve">Численность населения </w:t>
            </w:r>
          </w:p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(в среднегодовом исчислении)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тыс. чел.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71,50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70,68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69,81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69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Численность населения трудоспособного возраста</w:t>
            </w:r>
            <w:r w:rsidRPr="004B7AFA">
              <w:rPr>
                <w:sz w:val="20"/>
                <w:szCs w:val="20"/>
                <w:lang w:eastAsia="zh-CN"/>
              </w:rPr>
              <w:br/>
              <w:t>(на 1 января года)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тыс. чел.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37,49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37,77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37,10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36,40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36,70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36,09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36,40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35,86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36,20</w:t>
            </w:r>
          </w:p>
        </w:tc>
      </w:tr>
      <w:tr w:rsidR="00FA51C2" w:rsidRPr="004B7AFA" w:rsidTr="00C45DD3">
        <w:trPr>
          <w:trHeight w:val="774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Численность населения старше трудоспособного возраста</w:t>
            </w:r>
            <w:r w:rsidRPr="004B7AFA">
              <w:rPr>
                <w:sz w:val="20"/>
                <w:szCs w:val="20"/>
                <w:lang w:eastAsia="zh-CN"/>
              </w:rPr>
              <w:br/>
              <w:t>(на 1 января года)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тыс. чел.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21,68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20,77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20,90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20,58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20,59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20,41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20,45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20,28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20,32</w:t>
            </w:r>
          </w:p>
        </w:tc>
      </w:tr>
      <w:tr w:rsidR="00FA51C2" w:rsidRPr="004B7AFA" w:rsidTr="00C45DD3">
        <w:trPr>
          <w:trHeight w:val="54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Ожидаемая продолжительность жизни при рождении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число лет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70,35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70,55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72,00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72,00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72,00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72,00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72,00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72,00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72,00</w:t>
            </w:r>
          </w:p>
        </w:tc>
      </w:tr>
      <w:tr w:rsidR="00FA51C2" w:rsidRPr="004B7AFA" w:rsidTr="00C45DD3">
        <w:trPr>
          <w:trHeight w:val="67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Общий коэффициент рождаемости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число родившихся живыми</w:t>
            </w:r>
            <w:r w:rsidRPr="004B7AFA">
              <w:rPr>
                <w:sz w:val="20"/>
                <w:szCs w:val="20"/>
                <w:lang w:eastAsia="zh-CN"/>
              </w:rPr>
              <w:br/>
              <w:t>на 1000 человек населения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7,80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7,90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6,30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7,90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8,10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8,00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8,20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8,20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8,30</w:t>
            </w:r>
          </w:p>
        </w:tc>
      </w:tr>
      <w:tr w:rsidR="00FA51C2" w:rsidRPr="004B7AFA" w:rsidTr="00C45DD3">
        <w:trPr>
          <w:trHeight w:val="67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Общий коэффициент смертности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число умерших на 1000 человек населения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14,40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16,90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18,90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16,20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14,60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14,70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14,20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14,50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14,20</w:t>
            </w:r>
          </w:p>
        </w:tc>
      </w:tr>
      <w:tr w:rsidR="00FA51C2" w:rsidRPr="004B7AFA" w:rsidTr="00C45DD3">
        <w:trPr>
          <w:trHeight w:val="497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Коэффициент естественного прироста населения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на 1000 человек населения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-6,60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-9,00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-12,60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-8,30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-6,50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-6,70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-6,00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-6,30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-5,90</w:t>
            </w:r>
          </w:p>
        </w:tc>
      </w:tr>
      <w:tr w:rsidR="00FA51C2" w:rsidRPr="004B7AFA" w:rsidTr="00C45DD3">
        <w:trPr>
          <w:trHeight w:val="308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Миграционный прирост (убыль)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тыс. чел.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-0,38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-0,17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-0,04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-0,06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-0,06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-0,02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-0,02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316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b/>
                <w:bCs/>
                <w:color w:val="000000"/>
                <w:sz w:val="20"/>
                <w:szCs w:val="20"/>
                <w:lang w:eastAsia="zh-CN"/>
              </w:rPr>
              <w:t>Промышленное производство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FA51C2" w:rsidRPr="004B7AFA" w:rsidTr="00C45DD3">
        <w:trPr>
          <w:trHeight w:val="1318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 xml:space="preserve">Объем отгруженных товаров собственного производства, выполненных работ и услуг собственными силами по промышленным видам экономической деятельности 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 xml:space="preserve">млн. руб. 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6 314,88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6 597,19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6 432,26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6 580,20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6 599,50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6 823,67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6 863,48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7 021,56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7 076,25</w:t>
            </w:r>
          </w:p>
        </w:tc>
      </w:tr>
      <w:tr w:rsidR="00FA51C2" w:rsidRPr="004B7AFA" w:rsidTr="00C45DD3">
        <w:trPr>
          <w:trHeight w:val="1318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 xml:space="preserve">Темп роста отгрузки товаров собственного производства, выполненных работ и услуг собственными силами по промышленным видам экономической деятельности 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% к предыдущему году в действующих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113,20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104,50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97,50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102,30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102,60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103,70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104,00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102,90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103,10</w:t>
            </w:r>
          </w:p>
        </w:tc>
      </w:tr>
      <w:tr w:rsidR="00FA51C2" w:rsidRPr="004B7AFA" w:rsidTr="00CB6D8E">
        <w:trPr>
          <w:trHeight w:val="688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Объем отгруженных товаров собственного производства, выполненных работ и услуг собственными силами - РАЗДЕЛ C: Обрабатывающие производства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 xml:space="preserve">млн. руб. 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3 672,10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4 080,20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3 113,20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3 153,67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3 163,01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3 238,82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3 257,90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3 332,75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3 358,90</w:t>
            </w:r>
          </w:p>
        </w:tc>
      </w:tr>
      <w:tr w:rsidR="00FA51C2" w:rsidRPr="004B7AFA" w:rsidTr="00C45DD3">
        <w:trPr>
          <w:trHeight w:val="67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Темп роста отгрузки - РАЗДЕЛ C: Обрабатывающие производства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% к предыдущему году в действующих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127,49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111,11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76,30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111111"/>
                <w:sz w:val="20"/>
                <w:szCs w:val="20"/>
                <w:lang w:eastAsia="zh-CN"/>
              </w:rPr>
              <w:t>101,30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111111"/>
                <w:sz w:val="20"/>
                <w:szCs w:val="20"/>
                <w:lang w:eastAsia="zh-CN"/>
              </w:rPr>
              <w:t>101,60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111111"/>
                <w:sz w:val="20"/>
                <w:szCs w:val="20"/>
                <w:lang w:eastAsia="zh-CN"/>
              </w:rPr>
              <w:t>102,70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111111"/>
                <w:sz w:val="20"/>
                <w:szCs w:val="20"/>
                <w:lang w:eastAsia="zh-CN"/>
              </w:rPr>
              <w:t>103,00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111111"/>
                <w:sz w:val="20"/>
                <w:szCs w:val="20"/>
                <w:lang w:eastAsia="zh-CN"/>
              </w:rPr>
              <w:t>102,90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111111"/>
                <w:sz w:val="20"/>
                <w:szCs w:val="20"/>
                <w:lang w:eastAsia="zh-CN"/>
              </w:rPr>
              <w:t>103,10</w:t>
            </w:r>
          </w:p>
        </w:tc>
      </w:tr>
      <w:tr w:rsidR="00FA51C2" w:rsidRPr="004B7AFA" w:rsidTr="00C45DD3">
        <w:trPr>
          <w:trHeight w:val="1176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Объем отгруженных товаров собственного производства, выполненных работ и услуг собственными силами - 10 Производство пищевых продуктов*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 xml:space="preserve">млн. руб. 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67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Темп роста отгрузки -10 Производство пищевых продуктов*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% к предыдущему году в действующих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110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Объем отгруженных товаров собственного производства, выполненных работ и услуг собственными силами - 11 Производство напитков*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 xml:space="preserve">млн. руб. 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67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Темп роста отгрузки -11 Производство напитков*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% к предыдущему году в действующих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1168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Объем отгруженных товаров собственного производства, выполненных работ и услуг собственными силами - 12 Производство табачных изделий*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 xml:space="preserve">млн. руб. 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67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Темп роста отгрузки - 12 Производство табачных изделий 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% к предыдущему году в действующих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119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Объем отгруженных товаров собственного производства, выполненных работ и услуг собственными силами - 13 Производство текстильных изделий*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 xml:space="preserve">млн. руб. 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67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Темп роста отгрузки - 13 Производство текстильных изделий*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% к предыдущему году в действующих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114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Объем отгруженных товаров собственного производства, выполненных работ и услуг собственными силами - 14 Производство одежды*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 xml:space="preserve">млн. руб. 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78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Темп роста отгрузки - 14 Производство одежды*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% к предыдущему году в действующих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1594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Объем отгруженных товаров собственного производства, выполненных работ и услуг собственными силами - 16 Обработка древесины и производство изделий из дерева и пробки, кроме мебели, производство изделий из соломки и материалов для плетения*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 xml:space="preserve">млн. руб. 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123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Темп отгрузки - 16 Обработка древесины и производство изделий из дерева и пробки, кроме мебели, производство изделий из соломки и материалов для плетения*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% к предыдущему году в действующих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1373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Объем отгруженных товаров собственного производства, выполненных работ и услуг собственными силами - 17 Производство бумаги и бумажных изделий*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 xml:space="preserve">млн. руб. 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67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Темп роста отгрузки - 17 Производство бумаги и бумажных изделий*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% к предыдущему году в действующих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134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Объем отгруженных товаров собственного производства, выполненных работ и услуг собственными силами - 18 Деятельность полиграфическая и копирование носителей информации*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 xml:space="preserve">млн. руб. 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67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Темп роста отгрузки - 18 Деятельность полиграфическая и копирование носителей информации*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% к предыдущему году в действующих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1421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Объем отгруженных товаров собственного производства, выполненных работ и услуг собственными силами - 20 Производство химических веществ и химических продуктов**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 xml:space="preserve">млн. руб. 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67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Темп роста отгрузки - 20 Производство химических веществ и химических продуктов**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% к предыдущему году в действующих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868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Объем отгруженных товаров собственного производства, выполненных работ и услуг собственными силами - 21 Производство лекарственных средств и материалов, применяемых в медицинских целях*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 xml:space="preserve">млн. руб. 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67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Темп роста отгрузки - 21 Производство лекарственных средств и материалов, применяемых в медицинских целях*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% к предыдущему году в действующих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1334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Объем отгруженных товаров собственного производства, выполненных работ и услуг собственными силами - 22 Производство резиновых и пластмассовых изделий*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 xml:space="preserve">млн. руб. 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797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Темп роста отгрузки - 22 Производство резиновых и пластмассовых изделий*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% к предыдущему году в действующих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138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Объем отгруженных товаров собственного производства, выполненных работ и услуг собственными силами - 23 Производство прочей неметаллической минеральной продукции*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 xml:space="preserve">млн. руб. 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32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Темп роста отгрузки - 23 Производство прочей неметаллической минеральной продукции*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% к предыдущему году в действующих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1168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Объем отгруженных товаров собственного производства, выполненных работ и услуг собственными силами - 24 Производство металлургическое*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 xml:space="preserve">млн. руб. 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67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Темп роста отгрузки - 24 Производство металлургическое*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% к предыдущему году в действующих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1018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Объем отгруженных товаров собственного производства, выполненных работ и услуг собственными силами - 25 Производство готовых металлических изделий, кроме машин и оборудования*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 xml:space="preserve">млн. руб. 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67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Темп роста отгрузки - 25 Производство готовых металлических изделий, кроме машин и оборудования*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% к предыдущему году в действующих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32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Объем отгруженных товаров собственного производства, выполненных работ и услуг собственными силами - 26 Производство компьютеров, электронных и оптических изделий*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 xml:space="preserve">млн. руб. 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67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Темп роста отгрузки - 26 Производство компьютеров, электронных и оптических изделий*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% к предыдущему году в действующих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145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Объем отгруженных товаров собственного производства, выполненных работ и услуг собственными силами - 27 Производство электрического оборудования*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 xml:space="preserve">млн. руб. 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67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Темп роста отгрузки - 27 Производство электрического оборудования*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% к предыдущему году в действующих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1366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Объем отгруженных товаров собственного производства, выполненных работ и услуг собственными силами - 30 Производство прочих транспортных средств и оборудования*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 xml:space="preserve">млн. руб. 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67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Темп роста отгрузки - 30 Производство прочих транспортных средств и оборудования*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% к предыдущему году в действующих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114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Объем отгруженных товаров собственного производства, выполненных работ и услуг собственными силами - 31 Производство мебели*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 xml:space="preserve">млн. руб. 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67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Темп роста отгрузки - 31 Производство мебели*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% к предыдущему году в действующих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84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Объем отгруженных товаров собственного производства, выполненных работ и услуг собственными силами - 32 Производство прочих готовых изделий*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 xml:space="preserve">млн. руб. 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85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Темп роста отгрузки - 32 Производство прочих готовых изделий*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% к предыдущему году в действующих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316"/>
          <w:tblCellSpacing w:w="0" w:type="dxa"/>
        </w:trPr>
        <w:tc>
          <w:tcPr>
            <w:tcW w:w="6615" w:type="dxa"/>
            <w:gridSpan w:val="5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b/>
                <w:bCs/>
                <w:color w:val="000000"/>
                <w:sz w:val="20"/>
                <w:szCs w:val="20"/>
                <w:lang w:eastAsia="zh-CN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FA51C2" w:rsidRPr="004B7AFA" w:rsidTr="00C45DD3">
        <w:trPr>
          <w:trHeight w:val="119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 xml:space="preserve">млн. руб. 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645,72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459,61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111111"/>
                <w:sz w:val="20"/>
                <w:szCs w:val="20"/>
                <w:lang w:eastAsia="zh-CN"/>
              </w:rPr>
              <w:t>445,50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457,97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460,20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473,55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483,21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486,80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498,67</w:t>
            </w:r>
          </w:p>
        </w:tc>
      </w:tr>
      <w:tr w:rsidR="00FA51C2" w:rsidRPr="004B7AFA" w:rsidTr="00C45DD3">
        <w:trPr>
          <w:trHeight w:val="781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Темп роста отгрузки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% к предыдущему году в действующих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97,42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71,18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96,93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102,80</w:t>
            </w:r>
          </w:p>
        </w:tc>
        <w:tc>
          <w:tcPr>
            <w:tcW w:w="110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103,30</w:t>
            </w:r>
          </w:p>
        </w:tc>
        <w:tc>
          <w:tcPr>
            <w:tcW w:w="1490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103,40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105,00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102,80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103,20</w:t>
            </w:r>
          </w:p>
        </w:tc>
      </w:tr>
      <w:tr w:rsidR="00FA51C2" w:rsidRPr="004B7AFA" w:rsidTr="00C45DD3">
        <w:trPr>
          <w:trHeight w:val="316"/>
          <w:tblCellSpacing w:w="0" w:type="dxa"/>
        </w:trPr>
        <w:tc>
          <w:tcPr>
            <w:tcW w:w="10745" w:type="dxa"/>
            <w:gridSpan w:val="10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b/>
                <w:bCs/>
                <w:color w:val="000000"/>
                <w:sz w:val="20"/>
                <w:szCs w:val="20"/>
                <w:lang w:eastAsia="zh-CN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FA51C2" w:rsidRPr="004B7AFA" w:rsidTr="00C45DD3">
        <w:trPr>
          <w:trHeight w:val="129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 xml:space="preserve">млн. руб. 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19" w:type="dxa"/>
            <w:gridSpan w:val="3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987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Темп роста отгрузки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% к предыдущему году в действующих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19" w:type="dxa"/>
            <w:gridSpan w:val="3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316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b/>
                <w:bCs/>
                <w:color w:val="000000"/>
                <w:sz w:val="20"/>
                <w:szCs w:val="20"/>
                <w:lang w:eastAsia="zh-CN"/>
              </w:rPr>
              <w:t>Сельское хозяйство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619" w:type="dxa"/>
            <w:gridSpan w:val="3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FA51C2" w:rsidRPr="004B7AFA" w:rsidTr="00C45DD3">
        <w:trPr>
          <w:trHeight w:val="33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Продукция сельского хозяйства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8 457,39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6 511,45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10 903,90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8 429,90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10 665,20</w:t>
            </w:r>
          </w:p>
        </w:tc>
        <w:tc>
          <w:tcPr>
            <w:tcW w:w="1619" w:type="dxa"/>
            <w:gridSpan w:val="3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8 706,80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11 265,80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9 077,06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11 854,90</w:t>
            </w:r>
          </w:p>
        </w:tc>
      </w:tr>
      <w:tr w:rsidR="00FA51C2" w:rsidRPr="004B7AFA" w:rsidTr="00CB6D8E">
        <w:trPr>
          <w:trHeight w:val="32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Индекс производства продукции сельского хозяйства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% к предыдущему году</w:t>
            </w:r>
            <w:r w:rsidRPr="004B7AFA">
              <w:rPr>
                <w:sz w:val="20"/>
                <w:szCs w:val="20"/>
                <w:lang w:eastAsia="zh-CN"/>
              </w:rPr>
              <w:br/>
              <w:t>в сопоставимых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104,84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73,17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152,37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74,12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93,96</w:t>
            </w:r>
          </w:p>
        </w:tc>
        <w:tc>
          <w:tcPr>
            <w:tcW w:w="1619" w:type="dxa"/>
            <w:gridSpan w:val="3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98,93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101,28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99,67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100,60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Продукция растениеводства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5 744,85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3 605,25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7 498,10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4 867,20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6 972,10</w:t>
            </w:r>
          </w:p>
        </w:tc>
        <w:tc>
          <w:tcPr>
            <w:tcW w:w="1619" w:type="dxa"/>
            <w:gridSpan w:val="3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5 090,70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7 367,50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5 301,10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7 723,70</w:t>
            </w:r>
          </w:p>
        </w:tc>
      </w:tr>
      <w:tr w:rsidR="00FA51C2" w:rsidRPr="004B7AFA" w:rsidTr="00C45DD3">
        <w:trPr>
          <w:trHeight w:val="67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Индекс производства продукции растениеводства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% к предыдущему году</w:t>
            </w:r>
            <w:r w:rsidRPr="004B7AFA">
              <w:rPr>
                <w:sz w:val="20"/>
                <w:szCs w:val="20"/>
                <w:lang w:eastAsia="zh-CN"/>
              </w:rPr>
              <w:br/>
              <w:t>в сопоставимых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88,99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47,90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193,11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62,54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89,75</w:t>
            </w:r>
          </w:p>
        </w:tc>
        <w:tc>
          <w:tcPr>
            <w:tcW w:w="1619" w:type="dxa"/>
            <w:gridSpan w:val="3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100,57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101,70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99,94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100,61</w:t>
            </w:r>
          </w:p>
        </w:tc>
      </w:tr>
      <w:tr w:rsidR="00FA51C2" w:rsidRPr="004B7AFA" w:rsidTr="00C45DD3">
        <w:trPr>
          <w:trHeight w:val="33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Продукция животноводства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2 712,54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2 906,20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3 405,80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3 562,70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3 693,10</w:t>
            </w:r>
          </w:p>
        </w:tc>
        <w:tc>
          <w:tcPr>
            <w:tcW w:w="1619" w:type="dxa"/>
            <w:gridSpan w:val="3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3 616,10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3 898,30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3 775,96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4 131,20</w:t>
            </w:r>
          </w:p>
        </w:tc>
      </w:tr>
      <w:tr w:rsidR="00FA51C2" w:rsidRPr="004B7AFA" w:rsidTr="00C45DD3">
        <w:trPr>
          <w:trHeight w:val="67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Индекс производства продукции животноводства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% к предыдущему году</w:t>
            </w:r>
            <w:r w:rsidRPr="004B7AFA">
              <w:rPr>
                <w:sz w:val="20"/>
                <w:szCs w:val="20"/>
                <w:lang w:eastAsia="zh-CN"/>
              </w:rPr>
              <w:br/>
              <w:t>в сопоставимых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136,40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94,40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104,36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99,63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103,47</w:t>
            </w:r>
          </w:p>
        </w:tc>
        <w:tc>
          <w:tcPr>
            <w:tcW w:w="1619" w:type="dxa"/>
            <w:gridSpan w:val="3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96,76</w:t>
            </w:r>
          </w:p>
        </w:tc>
        <w:tc>
          <w:tcPr>
            <w:tcW w:w="115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100,63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99,45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101,70</w:t>
            </w:r>
          </w:p>
        </w:tc>
      </w:tr>
      <w:tr w:rsidR="00FA51C2" w:rsidRPr="004B7AFA" w:rsidTr="00C45DD3">
        <w:trPr>
          <w:trHeight w:val="316"/>
          <w:tblCellSpacing w:w="0" w:type="dxa"/>
        </w:trPr>
        <w:tc>
          <w:tcPr>
            <w:tcW w:w="13235" w:type="dxa"/>
            <w:gridSpan w:val="12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b/>
                <w:bCs/>
                <w:color w:val="000000"/>
                <w:sz w:val="20"/>
                <w:szCs w:val="20"/>
                <w:lang w:eastAsia="zh-CN"/>
              </w:rPr>
              <w:t xml:space="preserve">Производство важнейших видов продукции в натуральном выражении 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FA51C2" w:rsidRPr="004B7AFA" w:rsidTr="00C45DD3">
        <w:trPr>
          <w:trHeight w:val="560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Валовой сбор зерна (в весе после доработки)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тыс. тонн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400,37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186,05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465,60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320,70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400,40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340,40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400,80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350,80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401,00</w:t>
            </w:r>
          </w:p>
        </w:tc>
      </w:tr>
      <w:tr w:rsidR="00FA51C2" w:rsidRPr="004B7AFA" w:rsidTr="00C45DD3">
        <w:trPr>
          <w:trHeight w:val="324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 xml:space="preserve">Валовой сбор сахарной свеклы 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тыс. тонн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52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Валовой сбор семян масличных культур – всего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тыс. тонн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44,64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19,88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43,70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32,10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40,30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33,20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43,50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34,50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44,00</w:t>
            </w:r>
          </w:p>
        </w:tc>
      </w:tr>
      <w:tr w:rsidR="00FA51C2" w:rsidRPr="004B7AFA" w:rsidTr="00C45DD3">
        <w:trPr>
          <w:trHeight w:val="284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в том числе подсолнечника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тыс. тонн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32,68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14,73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31,40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26,00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31,50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26,20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31,60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26,30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32,00</w:t>
            </w:r>
          </w:p>
        </w:tc>
      </w:tr>
      <w:tr w:rsidR="00FA51C2" w:rsidRPr="004B7AFA" w:rsidTr="00C45DD3">
        <w:trPr>
          <w:trHeight w:val="253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Валовой сбор картофеля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тыс. тонн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4,37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4,11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4,50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4,50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4,60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4,60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4,70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4,70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4,80</w:t>
            </w:r>
          </w:p>
        </w:tc>
      </w:tr>
      <w:tr w:rsidR="00FA51C2" w:rsidRPr="004B7AFA" w:rsidTr="00C45DD3">
        <w:trPr>
          <w:trHeight w:val="276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Валовой сбор овощей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тыс. тонн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5,35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5,68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5,70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5,70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5,80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5,80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5,90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5,90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6,00</w:t>
            </w:r>
          </w:p>
        </w:tc>
      </w:tr>
      <w:tr w:rsidR="00FA51C2" w:rsidRPr="004B7AFA" w:rsidTr="00C45DD3">
        <w:trPr>
          <w:trHeight w:val="276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Скот и птица на убой (в живом весе)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тыс. тонн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30,23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27,38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25,30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25,30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26,30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25,50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26,40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25,70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26,65</w:t>
            </w:r>
          </w:p>
        </w:tc>
      </w:tr>
      <w:tr w:rsidR="00FA51C2" w:rsidRPr="004B7AFA" w:rsidTr="00C45DD3">
        <w:trPr>
          <w:trHeight w:val="221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Молоко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тыс. тонн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24,62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25,90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24,60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25,20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25,60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25,40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25,70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25,60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25,80</w:t>
            </w:r>
          </w:p>
        </w:tc>
      </w:tr>
      <w:tr w:rsidR="00FA51C2" w:rsidRPr="004B7AFA" w:rsidTr="00C45DD3">
        <w:trPr>
          <w:trHeight w:val="308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Яйца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млн. шт.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30,55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31,04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22,70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23,90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23,92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24,00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24,20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24,20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24,40</w:t>
            </w:r>
          </w:p>
        </w:tc>
      </w:tr>
      <w:tr w:rsidR="00FA51C2" w:rsidRPr="004B7AFA" w:rsidTr="00C45DD3">
        <w:trPr>
          <w:trHeight w:val="316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b/>
                <w:bCs/>
                <w:color w:val="000000"/>
                <w:sz w:val="20"/>
                <w:szCs w:val="20"/>
                <w:lang w:eastAsia="zh-CN"/>
              </w:rPr>
              <w:t>Строительство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FA51C2" w:rsidRPr="004B7AFA" w:rsidTr="00C45DD3">
        <w:trPr>
          <w:trHeight w:val="69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Объем работ, выполненных по виду деятельности "Строительство"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в ценах соответствующих лет; 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127,71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110,40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112,52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113,42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115,08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114,38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116,07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117,24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119,18</w:t>
            </w:r>
          </w:p>
        </w:tc>
      </w:tr>
      <w:tr w:rsidR="00FA51C2" w:rsidRPr="004B7AFA" w:rsidTr="00C45DD3">
        <w:trPr>
          <w:trHeight w:val="67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% к предыдущему году</w:t>
            </w:r>
            <w:r w:rsidRPr="004B7AFA">
              <w:rPr>
                <w:sz w:val="20"/>
                <w:szCs w:val="20"/>
                <w:lang w:eastAsia="zh-CN"/>
              </w:rPr>
              <w:br/>
              <w:t>в сопоставимых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96,53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83,28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96,98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96,55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98,06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96,69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96,79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98,37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98,64</w:t>
            </w:r>
          </w:p>
        </w:tc>
      </w:tr>
      <w:tr w:rsidR="00FA51C2" w:rsidRPr="004B7AFA" w:rsidTr="00C45DD3">
        <w:trPr>
          <w:trHeight w:val="35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Ввод в действие жилых домов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тыс. кв. м общей площади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6,35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7,88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8,20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8,20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8,30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8,30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8,40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8,40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8,50</w:t>
            </w:r>
          </w:p>
        </w:tc>
      </w:tr>
      <w:tr w:rsidR="00FA51C2" w:rsidRPr="004B7AFA" w:rsidTr="00C45DD3">
        <w:trPr>
          <w:trHeight w:val="316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b/>
                <w:bCs/>
                <w:color w:val="000000"/>
                <w:sz w:val="20"/>
                <w:szCs w:val="20"/>
                <w:lang w:eastAsia="zh-CN"/>
              </w:rPr>
              <w:t>Торговля и услуги населению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FA51C2" w:rsidRPr="004B7AFA" w:rsidTr="00C45DD3">
        <w:trPr>
          <w:trHeight w:val="33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Оборот розничной торговли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рублей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3 303,30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3 268,30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3 587,40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3 633,47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3 683,45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3 778,81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3 785,77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3 933,71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3 944,68</w:t>
            </w:r>
          </w:p>
        </w:tc>
      </w:tr>
      <w:tr w:rsidR="00FA51C2" w:rsidRPr="004B7AFA" w:rsidTr="00C45DD3">
        <w:trPr>
          <w:trHeight w:val="67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Индекс физического объема оборота розничной торговли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% к предыдущему году</w:t>
            </w:r>
            <w:r w:rsidRPr="004B7AFA">
              <w:rPr>
                <w:sz w:val="20"/>
                <w:szCs w:val="20"/>
                <w:lang w:eastAsia="zh-CN"/>
              </w:rPr>
              <w:br/>
              <w:t>в сопоставимых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106,76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95,78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102,68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96,83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98,26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98,92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100,19</w:t>
            </w:r>
          </w:p>
        </w:tc>
      </w:tr>
      <w:tr w:rsidR="00FA51C2" w:rsidRPr="004B7AFA" w:rsidTr="00C45DD3">
        <w:trPr>
          <w:trHeight w:val="33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Объем платных услуг населению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рублей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1 798,10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1 614,69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1 658,29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1 703,06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1 708,07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1 752,49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1 761,03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1 808,53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1 817,37</w:t>
            </w:r>
          </w:p>
        </w:tc>
      </w:tr>
      <w:tr w:rsidR="00FA51C2" w:rsidRPr="004B7AFA" w:rsidTr="00C45DD3">
        <w:trPr>
          <w:trHeight w:val="67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Индекс физического объема платных услуг населению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% к предыдущему году</w:t>
            </w:r>
            <w:r w:rsidRPr="004B7AFA">
              <w:rPr>
                <w:sz w:val="20"/>
                <w:szCs w:val="20"/>
                <w:lang w:eastAsia="zh-CN"/>
              </w:rPr>
              <w:br/>
              <w:t>в сопоставимых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98,40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86,93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98,94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98,94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99,04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99,04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99,04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99,42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99,23</w:t>
            </w:r>
          </w:p>
        </w:tc>
      </w:tr>
      <w:tr w:rsidR="00FA51C2" w:rsidRPr="004B7AFA" w:rsidTr="00C45DD3">
        <w:trPr>
          <w:trHeight w:val="316"/>
          <w:tblCellSpacing w:w="0" w:type="dxa"/>
        </w:trPr>
        <w:tc>
          <w:tcPr>
            <w:tcW w:w="14205" w:type="dxa"/>
            <w:gridSpan w:val="13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b/>
                <w:bCs/>
                <w:color w:val="000000"/>
                <w:sz w:val="20"/>
                <w:szCs w:val="20"/>
                <w:lang w:eastAsia="zh-CN"/>
              </w:rPr>
              <w:t>Малое и среднее предпринимательство, включая микропредприятия (без учета индивидуальных предпринимателей)</w:t>
            </w:r>
          </w:p>
        </w:tc>
      </w:tr>
      <w:tr w:rsidR="00FA51C2" w:rsidRPr="004B7AFA" w:rsidTr="00C45DD3">
        <w:trPr>
          <w:trHeight w:val="758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Количество малых и средних предприятий, включая микропредприятия (на конец года)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единиц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229,00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213,00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203,00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200,00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215,00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210,00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220,00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215,00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225,00</w:t>
            </w:r>
          </w:p>
        </w:tc>
      </w:tr>
      <w:tr w:rsidR="00FA51C2" w:rsidRPr="004B7AFA" w:rsidTr="00C45DD3">
        <w:trPr>
          <w:trHeight w:val="114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Среднесписочная численность работников на предприятиях малого и среднего предпринимательства (включая микропредприятия) (без внешних совместителей)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тыс. чел.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6,01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6,17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6,20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6,05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6,20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6,10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6,25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6,20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6,30</w:t>
            </w:r>
          </w:p>
        </w:tc>
      </w:tr>
      <w:tr w:rsidR="00FA51C2" w:rsidRPr="004B7AFA" w:rsidTr="00C45DD3">
        <w:trPr>
          <w:trHeight w:val="35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Оборот малых и средних предприятий, включая микропредприятия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млрд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14,16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13,14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13,14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13,15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13,15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13,15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13,16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13,15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13,17</w:t>
            </w:r>
          </w:p>
        </w:tc>
      </w:tr>
      <w:tr w:rsidR="00FA51C2" w:rsidRPr="004B7AFA" w:rsidTr="00C45DD3">
        <w:trPr>
          <w:trHeight w:val="316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b/>
                <w:bCs/>
                <w:color w:val="000000"/>
                <w:sz w:val="20"/>
                <w:szCs w:val="20"/>
                <w:lang w:eastAsia="zh-CN"/>
              </w:rPr>
              <w:t>Инвестиции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FA51C2" w:rsidRPr="004B7AFA" w:rsidTr="00C45DD3">
        <w:trPr>
          <w:trHeight w:val="513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Инвестиции в основной капитал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в ценах соответствующих лет; млн.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2 676,54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3 247,90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6 015,70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4 220,00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4 551,40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4 800,00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5 100,40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5 200,00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5 565,50</w:t>
            </w:r>
          </w:p>
        </w:tc>
      </w:tr>
      <w:tr w:rsidR="00FA51C2" w:rsidRPr="004B7AFA" w:rsidTr="00C45DD3">
        <w:trPr>
          <w:trHeight w:val="67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Индекс физического объема инвестиций в основной капитал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100,30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114,91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175,73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66,68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71,99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108,43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106,83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103,47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104,22</w:t>
            </w:r>
          </w:p>
        </w:tc>
      </w:tr>
      <w:tr w:rsidR="00FA51C2" w:rsidRPr="004B7AFA" w:rsidTr="00C45DD3">
        <w:trPr>
          <w:trHeight w:val="1018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- всего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 xml:space="preserve">млн. руб. 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1 127,02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1 311,90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3 512,01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3 000,40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3 220,40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3 069,70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3 262,70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3 100,40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3 298,60</w:t>
            </w:r>
          </w:p>
        </w:tc>
      </w:tr>
      <w:tr w:rsidR="00FA51C2" w:rsidRPr="004B7AFA" w:rsidTr="00CB6D8E">
        <w:trPr>
          <w:trHeight w:val="14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Индекс физического объема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115,86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107,45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253,99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81,21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87,25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97,53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96,58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96,47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96,56</w:t>
            </w:r>
          </w:p>
        </w:tc>
      </w:tr>
      <w:tr w:rsidR="00FA51C2" w:rsidRPr="004B7AFA" w:rsidTr="00C45DD3">
        <w:trPr>
          <w:trHeight w:val="35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b/>
                <w:bCs/>
                <w:i/>
                <w:iCs/>
                <w:sz w:val="20"/>
                <w:szCs w:val="20"/>
                <w:lang w:eastAsia="zh-CN"/>
              </w:rPr>
              <w:t>Инвестиции в основной капитал по источникам финансирования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Собственные средства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млн. рублей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453,92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541,59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886,19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851,53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1 075,19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1 047,22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1 244,02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982,83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1 185,10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Привлеченные средства, из них: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млн. рублей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681,35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746,54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2 625,82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2 148,87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2 145,21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2 022,48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2 018,68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2 117,57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2 113,50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кредиты банков, в том числе: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млн. рублей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55,97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88,17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1 791,67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1 884,84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1 881,25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1 977,19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1 973,43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2 070,12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2 066,19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кредиты иностранных банков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млн. рублей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Заемные средства других организаций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млн. рублей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2,20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2,30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2,30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2,40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2,43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2,50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2,54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Бюджетные средства, в том числе: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млн. рублей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567,86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568,06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832,13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261,92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261,86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43,07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43,04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45,13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45,00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федеральный бюджет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млн. рублей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508,78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497,73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776,74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221,96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221,95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1,24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1,22</w:t>
            </w:r>
          </w:p>
        </w:tc>
      </w:tr>
      <w:tr w:rsidR="00FA51C2" w:rsidRPr="004B7AFA" w:rsidTr="00C45DD3">
        <w:trPr>
          <w:trHeight w:val="35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бюджеты субъектов Российской Федерации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млн. рублей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39,93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52,08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28,39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29,86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29,83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31,30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31,29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32,80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32,70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из местных бюджетов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млн. рублей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19,15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18,24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27,00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10,10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10,08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10,59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10,58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11,09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11,08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Прочие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млн. рублей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57,52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21,57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2,01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2,11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2,10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2,22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2,21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2,32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2,31</w:t>
            </w:r>
          </w:p>
        </w:tc>
      </w:tr>
      <w:tr w:rsidR="00FA51C2" w:rsidRPr="004B7AFA" w:rsidTr="00C45DD3">
        <w:trPr>
          <w:trHeight w:val="316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b/>
                <w:bCs/>
                <w:color w:val="000000"/>
                <w:sz w:val="20"/>
                <w:szCs w:val="20"/>
                <w:lang w:eastAsia="zh-CN"/>
              </w:rPr>
              <w:t xml:space="preserve">Консолидированный бюджет 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i/>
                <w:iCs/>
                <w:sz w:val="20"/>
                <w:szCs w:val="20"/>
                <w:lang w:eastAsia="zh-CN"/>
              </w:rPr>
              <w:t xml:space="preserve">Доходы консолидированного бюджета 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2 025,35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2 417,70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2 487,52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2 256,77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2 256,77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2 178,44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2 178,44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2 229,88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2 229,88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i/>
                <w:iCs/>
                <w:sz w:val="20"/>
                <w:szCs w:val="20"/>
                <w:lang w:eastAsia="zh-CN"/>
              </w:rPr>
              <w:t>Налоговые и неналоговые доходы, всего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479,34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574,25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536,76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573,33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573,33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571,24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571,24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487,75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487,75</w:t>
            </w:r>
          </w:p>
        </w:tc>
      </w:tr>
      <w:tr w:rsidR="00FA51C2" w:rsidRPr="004B7AFA" w:rsidTr="00C45DD3">
        <w:trPr>
          <w:trHeight w:val="67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i/>
                <w:iCs/>
                <w:sz w:val="20"/>
                <w:szCs w:val="20"/>
                <w:lang w:eastAsia="zh-CN"/>
              </w:rPr>
              <w:t>Налоговые доходы консолидированного бюджета муниципального образования Ставропольского края всего, в том числе: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393,20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478,32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459,95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483,86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483,86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486,50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486,50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403,01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403,01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налог на прибыль организаций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налог на доходы физических лиц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220,65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294,97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284,29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296,00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296,00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295,57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295,57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204,48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204,48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налог на добычу полезных ископаемых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акцизы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36,82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34,34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39,22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36,96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36,96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33,58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33,58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34,92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34,92</w:t>
            </w:r>
          </w:p>
        </w:tc>
      </w:tr>
      <w:tr w:rsidR="00FA51C2" w:rsidRPr="004B7AFA" w:rsidTr="00C45DD3">
        <w:trPr>
          <w:trHeight w:val="35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11,71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11,71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12,44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12,44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13,25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13,25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налог на имущество физических лиц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14,04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22,16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20,73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22,55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22,55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23,08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23,08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23,35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23,35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налог на имущество организаций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налог на игорный бизнес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транспортный налог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земельный налог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76,97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82,22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81,00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i/>
                <w:iCs/>
                <w:sz w:val="20"/>
                <w:szCs w:val="20"/>
                <w:lang w:eastAsia="zh-CN"/>
              </w:rPr>
              <w:t>Неналоговые доходы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86,14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76,81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82,20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89,47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89,47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84,74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84,74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84,74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84,74</w:t>
            </w:r>
          </w:p>
        </w:tc>
      </w:tr>
      <w:tr w:rsidR="00FA51C2" w:rsidRPr="004B7AFA" w:rsidTr="00C45DD3">
        <w:trPr>
          <w:trHeight w:val="35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i/>
                <w:iCs/>
                <w:sz w:val="20"/>
                <w:szCs w:val="20"/>
                <w:lang w:eastAsia="zh-CN"/>
              </w:rPr>
              <w:t>Безвозмездные поступления всего, в том числе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1 546,01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1 843,45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1 950,76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1 683,44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1 683,43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1 607,20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1 607,20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1 742,13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1 742,13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субсидии из федерального бюджета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субвенции из федерального бюджета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35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дотации из федерального бюджета, в том числе: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35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дотации на выравнивание бюджетной обеспеченности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35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i/>
                <w:iCs/>
                <w:sz w:val="20"/>
                <w:szCs w:val="20"/>
                <w:lang w:eastAsia="zh-CN"/>
              </w:rPr>
              <w:t>Расходы консолидированного бюджета, в том числе по направлениям: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2 101,65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2 327,92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2 659,37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2 271,44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2 271,44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2 188,96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2 188,96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2 240,69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2 240,69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общегосударственные вопросы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200,50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188,98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236,85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254,29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254,29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234,72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234,72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234,58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234,58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национальная оборона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35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национальная безопасность и правоохранительная деятельность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8,65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7,50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8,06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8,87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8,87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8,87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8,87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8,87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8,87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национальная экономика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226,38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310,44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269,51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47,00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47,00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40,49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40,49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40,49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40,49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жилищно-коммунальное хозяйство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118,19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132,28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150,28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90,02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90,02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63,81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63,81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63,80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63,80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охрана окружающей среды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образование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872,66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864,87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1 041,36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1 013,65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1 013,65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957,76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957,76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957,78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957,78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культура, кинематография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205,09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169,43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203,13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149,77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149,77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131,61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131,61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131,58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131,58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здравоохранение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социальная политика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422,69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625,24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712,00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676,71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676,71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699,09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699,09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726,70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726,70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47,38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29,18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38,18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31,13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31,13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28,29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28,29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28,29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28,29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средства массовой информации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24,32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24,32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48,60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48,60</w:t>
            </w:r>
          </w:p>
        </w:tc>
      </w:tr>
      <w:tr w:rsidR="00FA51C2" w:rsidRPr="004B7AFA" w:rsidTr="00C45DD3">
        <w:trPr>
          <w:trHeight w:val="35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обслуживание государственного и муниципального долга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35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b/>
                <w:bCs/>
                <w:i/>
                <w:iCs/>
                <w:sz w:val="20"/>
                <w:szCs w:val="20"/>
                <w:lang w:eastAsia="zh-CN"/>
              </w:rPr>
              <w:t>Дефицит(-),профицит(+) консолидированного бюджета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млн.руб.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-76,30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89,78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-171,85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-14,67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-14,67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-10,52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-10,52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-10,81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-10,81</w:t>
            </w:r>
          </w:p>
        </w:tc>
      </w:tr>
      <w:tr w:rsidR="00FA51C2" w:rsidRPr="004B7AFA" w:rsidTr="00C45DD3">
        <w:trPr>
          <w:trHeight w:val="35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b/>
                <w:bCs/>
                <w:i/>
                <w:iCs/>
                <w:sz w:val="20"/>
                <w:szCs w:val="20"/>
                <w:lang w:eastAsia="zh-CN"/>
              </w:rPr>
              <w:t>Государственный долг муниципального образования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млн.руб.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316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b/>
                <w:bCs/>
                <w:color w:val="000000"/>
                <w:sz w:val="20"/>
                <w:szCs w:val="20"/>
                <w:lang w:eastAsia="zh-CN"/>
              </w:rPr>
              <w:t>Труд и занятость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Численность рабочей силы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тыс. чел.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34,18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33,49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33,05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32,60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33,05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32,50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33,05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32,40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33,05</w:t>
            </w:r>
          </w:p>
        </w:tc>
      </w:tr>
      <w:tr w:rsidR="00FA51C2" w:rsidRPr="004B7AFA" w:rsidTr="00C45DD3">
        <w:trPr>
          <w:trHeight w:val="347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Численность трудовых ресурсов – всего, в том числе: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тыс. чел.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38,05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38,34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37,68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37,00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37,35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36,65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37,16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36,44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36,91</w:t>
            </w:r>
          </w:p>
        </w:tc>
      </w:tr>
      <w:tr w:rsidR="00FA51C2" w:rsidRPr="004B7AFA" w:rsidTr="00C45DD3">
        <w:trPr>
          <w:trHeight w:val="647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трудоспособное население в трудоспособном возрасте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тыс. чел.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36,86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37,13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36,43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35,79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36,10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35,44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35,90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35,23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35,65</w:t>
            </w:r>
          </w:p>
        </w:tc>
      </w:tr>
      <w:tr w:rsidR="00FA51C2" w:rsidRPr="004B7AFA" w:rsidTr="00C45DD3">
        <w:trPr>
          <w:trHeight w:val="647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иностранные трудовые мигранты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тыс. чел.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647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численность лиц старше трудоспособного возраста и подростков, занятых в экономике, в том числе: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тыс. чел.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1,21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1,25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1,21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1,25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1,21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1,21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1,26</w:t>
            </w:r>
          </w:p>
        </w:tc>
      </w:tr>
      <w:tr w:rsidR="00FA51C2" w:rsidRPr="004B7AFA" w:rsidTr="00C45DD3">
        <w:trPr>
          <w:trHeight w:val="647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пенсионеры старше трудоспособного возраста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тыс. чел.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1,08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1,09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1,09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1,09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1,09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1,10</w:t>
            </w:r>
          </w:p>
        </w:tc>
      </w:tr>
      <w:tr w:rsidR="00FA51C2" w:rsidRPr="004B7AFA" w:rsidTr="00C45DD3">
        <w:trPr>
          <w:trHeight w:val="647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подростки моложе трудоспособного возраста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тыс. чел.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0,16</w:t>
            </w:r>
          </w:p>
        </w:tc>
      </w:tr>
      <w:tr w:rsidR="00FA51C2" w:rsidRPr="004B7AFA" w:rsidTr="00C45DD3">
        <w:trPr>
          <w:trHeight w:val="663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Среднегодовая численность занятых в экономике (по данным баланса трудовых ресурсов)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тыс. чел.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17,06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17,00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16,86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16,55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16,86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16,70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16,95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16,90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17,10</w:t>
            </w:r>
          </w:p>
        </w:tc>
      </w:tr>
      <w:tr w:rsidR="00FA51C2" w:rsidRPr="004B7AFA" w:rsidTr="00C45DD3">
        <w:trPr>
          <w:trHeight w:val="726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тыс. чел.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11,05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10,83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10,66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10,50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10,66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10,60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10,70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10,70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10,80</w:t>
            </w:r>
          </w:p>
        </w:tc>
      </w:tr>
      <w:tr w:rsidR="00FA51C2" w:rsidRPr="004B7AFA" w:rsidTr="00C45DD3">
        <w:trPr>
          <w:trHeight w:val="69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рублей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27 167,70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29 699,40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32 461,40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34 376,62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34 603,43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36 507,97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36 852,65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38 807,97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39 249,07</w:t>
            </w:r>
          </w:p>
        </w:tc>
      </w:tr>
      <w:tr w:rsidR="00FA51C2" w:rsidRPr="004B7AFA" w:rsidTr="00C45DD3">
        <w:trPr>
          <w:trHeight w:val="513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Темп роста номинальной начисленной среднемесячной заработной платы работников организаций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% г/г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105,90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109,32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109,30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105,90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106,60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106,20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106,50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106,30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106,50</w:t>
            </w:r>
          </w:p>
        </w:tc>
      </w:tr>
      <w:tr w:rsidR="00FA51C2" w:rsidRPr="004B7AFA" w:rsidTr="00C45DD3">
        <w:trPr>
          <w:trHeight w:val="54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Уровень зарегистрированной безработицы (на конец года)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7,00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2,12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1,84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1,82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1,69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1,51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1,54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1,36</w:t>
            </w:r>
          </w:p>
        </w:tc>
      </w:tr>
      <w:tr w:rsidR="00FA51C2" w:rsidRPr="004B7AFA" w:rsidTr="00C45DD3">
        <w:trPr>
          <w:trHeight w:val="481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Общая численность безработных (по методологии МОТ)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тыс. чел.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-</w:t>
            </w:r>
          </w:p>
        </w:tc>
      </w:tr>
      <w:tr w:rsidR="00FA51C2" w:rsidRPr="004B7AFA" w:rsidTr="00C45DD3">
        <w:trPr>
          <w:trHeight w:val="67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Численность безработных, зарегистрированных в государственных учреждениях службы занятости населения (на конец года)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тыс. чел.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2,34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0,70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0,45</w:t>
            </w:r>
          </w:p>
        </w:tc>
      </w:tr>
      <w:tr w:rsidR="00FA51C2" w:rsidRPr="004B7AFA" w:rsidTr="00C45DD3">
        <w:trPr>
          <w:trHeight w:val="513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Фонд заработной платы работников организаций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млн руб.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3 602,53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3 860,80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4 152,46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4 403,47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4 411,78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4 676,49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4 720,61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4 980,46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5 046,33</w:t>
            </w:r>
          </w:p>
        </w:tc>
      </w:tr>
      <w:tr w:rsidR="00FA51C2" w:rsidRPr="004B7AFA" w:rsidTr="00C45DD3">
        <w:trPr>
          <w:trHeight w:val="497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Темп роста фонда заработной платы работников организаций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% г/г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104,90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107,17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107,55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106,04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106,24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106,20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107,00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106,50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106,90</w:t>
            </w:r>
          </w:p>
        </w:tc>
      </w:tr>
      <w:tr w:rsidR="00FA51C2" w:rsidRPr="004B7AFA" w:rsidTr="00C45DD3">
        <w:trPr>
          <w:trHeight w:val="316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b/>
                <w:bCs/>
                <w:color w:val="000000"/>
                <w:sz w:val="20"/>
                <w:szCs w:val="20"/>
                <w:lang w:eastAsia="zh-CN"/>
              </w:rPr>
              <w:t>Финансы организаций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FA51C2" w:rsidRPr="004B7AFA" w:rsidTr="00C45DD3">
        <w:trPr>
          <w:trHeight w:val="781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Темп роста прибыли прибыльных организаций для целей бухгалтерского учета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% г/г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136,60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213,90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245,90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115,20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120,40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117,00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120,50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117,40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120,90</w:t>
            </w:r>
          </w:p>
        </w:tc>
      </w:tr>
      <w:tr w:rsidR="00FA51C2" w:rsidRPr="004B7AFA" w:rsidTr="00C45DD3">
        <w:trPr>
          <w:trHeight w:val="316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b/>
                <w:bCs/>
                <w:color w:val="000000"/>
                <w:sz w:val="20"/>
                <w:szCs w:val="20"/>
                <w:lang w:eastAsia="zh-CN"/>
              </w:rPr>
              <w:t>Развитие социальной сферы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FA51C2" w:rsidRPr="004B7AFA" w:rsidTr="00C45DD3">
        <w:trPr>
          <w:trHeight w:val="35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Численность детей в дошкольных образовательных учреждениях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3 382,00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3 265,00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2 950,00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2 950,00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3 000,00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3 000,00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3 020,00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3 020,00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3 050,00</w:t>
            </w:r>
          </w:p>
        </w:tc>
      </w:tr>
      <w:tr w:rsidR="00FA51C2" w:rsidRPr="004B7AFA" w:rsidTr="00C45DD3">
        <w:trPr>
          <w:trHeight w:val="284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 xml:space="preserve">Обеспеченность: 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FA51C2" w:rsidRPr="004B7AFA" w:rsidTr="00C45DD3">
        <w:trPr>
          <w:trHeight w:val="466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больничными койками на 10 000 человек населения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 xml:space="preserve">коек 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60,80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60,80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58,80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60,20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60,20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60,20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60,20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60,20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60,20</w:t>
            </w:r>
          </w:p>
        </w:tc>
      </w:tr>
      <w:tr w:rsidR="00FA51C2" w:rsidRPr="004B7AFA" w:rsidTr="00C45DD3">
        <w:trPr>
          <w:trHeight w:val="35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общедоступными библиотеками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учрежд. на 100 тыс.населения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30,77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31,13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31,52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31,87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31,85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32,13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32,07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32,34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32,27</w:t>
            </w:r>
          </w:p>
        </w:tc>
      </w:tr>
      <w:tr w:rsidR="00FA51C2" w:rsidRPr="004B7AFA" w:rsidTr="00C45DD3">
        <w:trPr>
          <w:trHeight w:val="450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учреждениями культурно-досугового типа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учрежд. на 100 тыс.населения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33,57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33,96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34,38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34,77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34,74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35,05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34,98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35,28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35,20</w:t>
            </w:r>
          </w:p>
        </w:tc>
      </w:tr>
      <w:tr w:rsidR="00FA51C2" w:rsidRPr="004B7AFA" w:rsidTr="00C45DD3">
        <w:trPr>
          <w:trHeight w:val="35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дошкольными образовательными учреждениями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мест на 1000 детей в возрасте 1-6 лет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832,00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901,00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901,00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940,00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940,00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940,00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940,00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940,00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940,00</w:t>
            </w:r>
          </w:p>
        </w:tc>
      </w:tr>
      <w:tr w:rsidR="00FA51C2" w:rsidRPr="004B7AFA" w:rsidTr="00C45DD3">
        <w:trPr>
          <w:trHeight w:val="316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b/>
                <w:bCs/>
                <w:color w:val="000000"/>
                <w:sz w:val="20"/>
                <w:szCs w:val="20"/>
                <w:lang w:eastAsia="zh-CN"/>
              </w:rPr>
              <w:t>Туризм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FA51C2" w:rsidRPr="004B7AFA" w:rsidTr="00C45DD3">
        <w:trPr>
          <w:trHeight w:val="718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b/>
                <w:bCs/>
                <w:color w:val="000000"/>
                <w:sz w:val="20"/>
                <w:szCs w:val="20"/>
                <w:lang w:eastAsia="zh-CN"/>
              </w:rPr>
              <w:t>Численность иностранных граждан, прибывших в регион по цели поездки туризм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FA51C2" w:rsidRPr="004B7AFA" w:rsidTr="00C45DD3">
        <w:trPr>
          <w:trHeight w:val="284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Все страны***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тыс. чел.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268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Страны вне СНГ***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тыс. чел.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229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Страны СНГ***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тыс. чел.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35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b/>
                <w:bCs/>
                <w:color w:val="000000"/>
                <w:sz w:val="20"/>
                <w:szCs w:val="20"/>
                <w:lang w:eastAsia="zh-CN"/>
              </w:rPr>
              <w:t>Численность российских граждан, выехавших за границу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FA51C2" w:rsidRPr="004B7AFA" w:rsidTr="00C45DD3">
        <w:trPr>
          <w:trHeight w:val="268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Все страны***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тыс. чел.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268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Страны вне СНГ***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тыс. чел.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268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Страны СНГ***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тыс. чел.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497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Количество российских посетителей из других регионов (резидентов)***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тыс. чел.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74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Количество российских туристов, посетивших муниципальное образование***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тыс. чел.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955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>Объем платных услуг, оказываемых организациями санаторно-курортного и туристского комплексов муниципального образования***</w:t>
            </w: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color w:val="000000"/>
                <w:sz w:val="20"/>
                <w:szCs w:val="20"/>
                <w:lang w:eastAsia="zh-CN"/>
              </w:rPr>
              <w:t xml:space="preserve">млн. руб. 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8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9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1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91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78" w:type="dxa"/>
            <w:gridSpan w:val="2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4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70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FA51C2" w:rsidRPr="004B7AFA" w:rsidTr="00C45DD3">
        <w:trPr>
          <w:trHeight w:val="182"/>
          <w:tblCellSpacing w:w="0" w:type="dxa"/>
        </w:trPr>
        <w:tc>
          <w:tcPr>
            <w:tcW w:w="2250" w:type="dxa"/>
            <w:vAlign w:val="center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</w:p>
        </w:tc>
        <w:tc>
          <w:tcPr>
            <w:tcW w:w="1615" w:type="dxa"/>
            <w:vAlign w:val="center"/>
          </w:tcPr>
          <w:p w:rsidR="00FA51C2" w:rsidRPr="004B7AFA" w:rsidRDefault="00FA51C2" w:rsidP="00FC46F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54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971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391" w:type="dxa"/>
            <w:gridSpan w:val="2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378" w:type="dxa"/>
            <w:gridSpan w:val="2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34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97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</w:tr>
      <w:tr w:rsidR="00FA51C2" w:rsidRPr="004B7AFA" w:rsidTr="00C45DD3">
        <w:trPr>
          <w:trHeight w:val="316"/>
          <w:tblCellSpacing w:w="0" w:type="dxa"/>
        </w:trPr>
        <w:tc>
          <w:tcPr>
            <w:tcW w:w="2250" w:type="dxa"/>
            <w:vAlign w:val="bottom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* г.Ставрополь</w:t>
            </w:r>
          </w:p>
        </w:tc>
        <w:tc>
          <w:tcPr>
            <w:tcW w:w="1615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54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971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391" w:type="dxa"/>
            <w:gridSpan w:val="2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378" w:type="dxa"/>
            <w:gridSpan w:val="2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34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97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</w:tr>
      <w:tr w:rsidR="00FA51C2" w:rsidRPr="004B7AFA" w:rsidTr="00C45DD3">
        <w:trPr>
          <w:trHeight w:val="229"/>
          <w:tblCellSpacing w:w="0" w:type="dxa"/>
        </w:trPr>
        <w:tc>
          <w:tcPr>
            <w:tcW w:w="2250" w:type="dxa"/>
            <w:vAlign w:val="bottom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** г. Ставрополь и г.Невинномысск</w:t>
            </w:r>
          </w:p>
        </w:tc>
        <w:tc>
          <w:tcPr>
            <w:tcW w:w="1615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54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971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391" w:type="dxa"/>
            <w:gridSpan w:val="2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378" w:type="dxa"/>
            <w:gridSpan w:val="2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34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97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</w:tr>
      <w:tr w:rsidR="00FA51C2" w:rsidRPr="004B7AFA" w:rsidTr="00C45DD3">
        <w:trPr>
          <w:trHeight w:val="229"/>
          <w:tblCellSpacing w:w="0" w:type="dxa"/>
        </w:trPr>
        <w:tc>
          <w:tcPr>
            <w:tcW w:w="2250" w:type="dxa"/>
            <w:vAlign w:val="bottom"/>
          </w:tcPr>
          <w:p w:rsidR="00FA51C2" w:rsidRPr="004B7AFA" w:rsidRDefault="00FA51C2" w:rsidP="004B7AFA">
            <w:pPr>
              <w:ind w:left="100" w:right="120"/>
              <w:jc w:val="both"/>
              <w:rPr>
                <w:sz w:val="20"/>
                <w:szCs w:val="20"/>
                <w:lang w:eastAsia="zh-CN"/>
              </w:rPr>
            </w:pPr>
            <w:r w:rsidRPr="004B7AFA">
              <w:rPr>
                <w:sz w:val="20"/>
                <w:szCs w:val="20"/>
                <w:lang w:eastAsia="zh-CN"/>
              </w:rPr>
              <w:t>*** г.Ставрополь и города-курорты КМВ</w:t>
            </w:r>
          </w:p>
        </w:tc>
        <w:tc>
          <w:tcPr>
            <w:tcW w:w="1615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8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54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971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391" w:type="dxa"/>
            <w:gridSpan w:val="2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378" w:type="dxa"/>
            <w:gridSpan w:val="2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34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970" w:type="dxa"/>
            <w:vAlign w:val="bottom"/>
          </w:tcPr>
          <w:p w:rsidR="00FA51C2" w:rsidRPr="004B7AFA" w:rsidRDefault="00FA51C2" w:rsidP="00FC46F6">
            <w:pPr>
              <w:rPr>
                <w:sz w:val="20"/>
                <w:szCs w:val="20"/>
                <w:lang w:eastAsia="zh-CN"/>
              </w:rPr>
            </w:pPr>
          </w:p>
        </w:tc>
      </w:tr>
    </w:tbl>
    <w:p w:rsidR="00FA51C2" w:rsidRPr="00534200" w:rsidRDefault="00FA51C2"/>
    <w:p w:rsidR="00FA51C2" w:rsidRDefault="00FA51C2"/>
    <w:p w:rsidR="00FA51C2" w:rsidRDefault="00FA51C2"/>
    <w:p w:rsidR="00FA51C2" w:rsidRPr="008C1FF4" w:rsidRDefault="00FA51C2" w:rsidP="00CB6D8E">
      <w:pPr>
        <w:shd w:val="clear" w:color="auto" w:fill="FFFFFF"/>
        <w:spacing w:line="240" w:lineRule="exact"/>
        <w:jc w:val="both"/>
      </w:pPr>
      <w:r w:rsidRPr="008C1FF4">
        <w:t xml:space="preserve">Управляющий делами администрации </w:t>
      </w:r>
    </w:p>
    <w:p w:rsidR="00FA51C2" w:rsidRPr="008C1FF4" w:rsidRDefault="00FA51C2" w:rsidP="00CB6D8E">
      <w:pPr>
        <w:shd w:val="clear" w:color="auto" w:fill="FFFFFF"/>
        <w:spacing w:line="240" w:lineRule="exact"/>
        <w:jc w:val="both"/>
      </w:pPr>
      <w:r w:rsidRPr="008C1FF4">
        <w:t xml:space="preserve">Петровского городского округа </w:t>
      </w:r>
    </w:p>
    <w:p w:rsidR="00FA51C2" w:rsidRPr="008C1FF4" w:rsidRDefault="00FA51C2" w:rsidP="00CB6D8E">
      <w:pPr>
        <w:shd w:val="clear" w:color="auto" w:fill="FFFFFF"/>
        <w:spacing w:line="240" w:lineRule="exact"/>
        <w:jc w:val="both"/>
      </w:pPr>
      <w:r>
        <w:t xml:space="preserve">Ставропольского края                                                                          </w:t>
      </w:r>
      <w:r w:rsidRPr="008C1FF4">
        <w:t>Ю.В.Петрич</w:t>
      </w:r>
    </w:p>
    <w:p w:rsidR="00FA51C2" w:rsidRPr="00534200" w:rsidRDefault="00FA51C2"/>
    <w:sectPr w:rsidR="00FA51C2" w:rsidRPr="00534200" w:rsidSect="004B7AFA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rlito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54AE"/>
    <w:rsid w:val="0000306C"/>
    <w:rsid w:val="00004014"/>
    <w:rsid w:val="0003440A"/>
    <w:rsid w:val="000745B4"/>
    <w:rsid w:val="000972B5"/>
    <w:rsid w:val="00097E84"/>
    <w:rsid w:val="000B7C55"/>
    <w:rsid w:val="000D0080"/>
    <w:rsid w:val="000D1A53"/>
    <w:rsid w:val="000D2827"/>
    <w:rsid w:val="0012309D"/>
    <w:rsid w:val="00132500"/>
    <w:rsid w:val="00153E93"/>
    <w:rsid w:val="00166E34"/>
    <w:rsid w:val="00185132"/>
    <w:rsid w:val="001D162E"/>
    <w:rsid w:val="001D33FA"/>
    <w:rsid w:val="00217063"/>
    <w:rsid w:val="00225A25"/>
    <w:rsid w:val="00251ED0"/>
    <w:rsid w:val="0028238E"/>
    <w:rsid w:val="002C5AC5"/>
    <w:rsid w:val="002F6AC4"/>
    <w:rsid w:val="00335D9C"/>
    <w:rsid w:val="00350407"/>
    <w:rsid w:val="00351DB5"/>
    <w:rsid w:val="0036537C"/>
    <w:rsid w:val="00372A09"/>
    <w:rsid w:val="00375613"/>
    <w:rsid w:val="00395361"/>
    <w:rsid w:val="003A47D1"/>
    <w:rsid w:val="00432F30"/>
    <w:rsid w:val="0044016F"/>
    <w:rsid w:val="004762DE"/>
    <w:rsid w:val="004779D1"/>
    <w:rsid w:val="004B7AFA"/>
    <w:rsid w:val="004F1158"/>
    <w:rsid w:val="00534200"/>
    <w:rsid w:val="005411D1"/>
    <w:rsid w:val="00553160"/>
    <w:rsid w:val="0057161C"/>
    <w:rsid w:val="00591FA5"/>
    <w:rsid w:val="005A4227"/>
    <w:rsid w:val="00654311"/>
    <w:rsid w:val="00676E24"/>
    <w:rsid w:val="006D140D"/>
    <w:rsid w:val="007C4893"/>
    <w:rsid w:val="007F6F20"/>
    <w:rsid w:val="008143F2"/>
    <w:rsid w:val="008610CB"/>
    <w:rsid w:val="00867B9C"/>
    <w:rsid w:val="008826F1"/>
    <w:rsid w:val="0088371E"/>
    <w:rsid w:val="00886540"/>
    <w:rsid w:val="008A48E5"/>
    <w:rsid w:val="008B7FDB"/>
    <w:rsid w:val="008C1FF4"/>
    <w:rsid w:val="008E2B95"/>
    <w:rsid w:val="00923C9E"/>
    <w:rsid w:val="00942548"/>
    <w:rsid w:val="009A2C2F"/>
    <w:rsid w:val="009A4F86"/>
    <w:rsid w:val="009B240C"/>
    <w:rsid w:val="009D2113"/>
    <w:rsid w:val="00A421EC"/>
    <w:rsid w:val="00A522B6"/>
    <w:rsid w:val="00AA2F2D"/>
    <w:rsid w:val="00AF54AE"/>
    <w:rsid w:val="00B140E6"/>
    <w:rsid w:val="00B50734"/>
    <w:rsid w:val="00B54119"/>
    <w:rsid w:val="00B7011B"/>
    <w:rsid w:val="00BD392C"/>
    <w:rsid w:val="00BF4EE3"/>
    <w:rsid w:val="00BF7BEF"/>
    <w:rsid w:val="00C31DCD"/>
    <w:rsid w:val="00C45DD3"/>
    <w:rsid w:val="00CA349C"/>
    <w:rsid w:val="00CB6D8E"/>
    <w:rsid w:val="00CD7EBE"/>
    <w:rsid w:val="00CF3E88"/>
    <w:rsid w:val="00D64297"/>
    <w:rsid w:val="00D67E57"/>
    <w:rsid w:val="00DD18B7"/>
    <w:rsid w:val="00E71D62"/>
    <w:rsid w:val="00EA0B6E"/>
    <w:rsid w:val="00EA16A4"/>
    <w:rsid w:val="00EA2FA7"/>
    <w:rsid w:val="00F005E8"/>
    <w:rsid w:val="00F006F2"/>
    <w:rsid w:val="00F0205D"/>
    <w:rsid w:val="00F66D67"/>
    <w:rsid w:val="00F87E33"/>
    <w:rsid w:val="00FA51C2"/>
    <w:rsid w:val="00FC46F6"/>
    <w:rsid w:val="00FD1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4AE"/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D33FA"/>
    <w:pPr>
      <w:keepNext/>
      <w:outlineLvl w:val="0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12309D"/>
    <w:pPr>
      <w:keepNext/>
      <w:keepLines/>
      <w:spacing w:before="40"/>
      <w:outlineLvl w:val="4"/>
    </w:pPr>
    <w:rPr>
      <w:rFonts w:ascii="Calibri Light" w:eastAsia="SimSun" w:hAnsi="Calibri Light" w:cs="Calibri Light"/>
      <w:color w:val="2E74B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D33FA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2309D"/>
    <w:rPr>
      <w:rFonts w:ascii="Calibri Light" w:eastAsia="SimSun" w:hAnsi="Calibri Light" w:cs="Calibri Light"/>
      <w:color w:val="2E74B5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AF54A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F54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54AE"/>
    <w:rPr>
      <w:rFonts w:ascii="Segoe UI" w:hAnsi="Segoe UI" w:cs="Segoe UI"/>
      <w:sz w:val="18"/>
      <w:szCs w:val="18"/>
      <w:lang w:eastAsia="ru-RU"/>
    </w:rPr>
  </w:style>
  <w:style w:type="paragraph" w:styleId="BodyText">
    <w:name w:val="Body Text"/>
    <w:basedOn w:val="Normal"/>
    <w:link w:val="BodyTextChar"/>
    <w:uiPriority w:val="99"/>
    <w:rsid w:val="00FD1642"/>
    <w:pPr>
      <w:jc w:val="center"/>
    </w:pPr>
    <w:rPr>
      <w:b/>
      <w:bCs/>
      <w:cap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D1642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styleId="CommentReference">
    <w:name w:val="annotation reference"/>
    <w:basedOn w:val="DefaultParagraphFont"/>
    <w:uiPriority w:val="99"/>
    <w:semiHidden/>
    <w:rsid w:val="005716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716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7161C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716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7161C"/>
    <w:rPr>
      <w:b/>
      <w:bCs/>
    </w:rPr>
  </w:style>
  <w:style w:type="table" w:styleId="TableGrid">
    <w:name w:val="Table Grid"/>
    <w:basedOn w:val="TableNormal"/>
    <w:uiPriority w:val="99"/>
    <w:rsid w:val="0057161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1D33FA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uiPriority w:val="99"/>
    <w:rsid w:val="0000401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rsid w:val="00FC46F6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52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137</TotalTime>
  <Pages>21</Pages>
  <Words>3352</Words>
  <Characters>19107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Татьяна Валерьевна</dc:creator>
  <cp:keywords/>
  <dc:description/>
  <cp:lastModifiedBy>qwerty</cp:lastModifiedBy>
  <cp:revision>15</cp:revision>
  <cp:lastPrinted>2021-11-12T08:46:00Z</cp:lastPrinted>
  <dcterms:created xsi:type="dcterms:W3CDTF">2018-10-02T12:57:00Z</dcterms:created>
  <dcterms:modified xsi:type="dcterms:W3CDTF">2021-11-12T09:54:00Z</dcterms:modified>
</cp:coreProperties>
</file>