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F2B" w:rsidRPr="0012413A" w:rsidRDefault="00460F2B" w:rsidP="00591630">
      <w:pPr>
        <w:spacing w:line="240" w:lineRule="exact"/>
        <w:ind w:left="5760"/>
        <w:jc w:val="center"/>
        <w:rPr>
          <w:sz w:val="28"/>
          <w:szCs w:val="28"/>
        </w:rPr>
      </w:pPr>
      <w:r w:rsidRPr="0012413A">
        <w:rPr>
          <w:sz w:val="28"/>
          <w:szCs w:val="28"/>
        </w:rPr>
        <w:t>Приложение 1</w:t>
      </w:r>
    </w:p>
    <w:p w:rsidR="00460F2B" w:rsidRPr="0012413A" w:rsidRDefault="00460F2B" w:rsidP="001B797C">
      <w:pPr>
        <w:spacing w:line="240" w:lineRule="exact"/>
        <w:ind w:left="5760"/>
        <w:jc w:val="both"/>
        <w:rPr>
          <w:sz w:val="28"/>
          <w:szCs w:val="28"/>
        </w:rPr>
      </w:pPr>
      <w:r w:rsidRPr="0012413A">
        <w:rPr>
          <w:sz w:val="28"/>
          <w:szCs w:val="28"/>
        </w:rPr>
        <w:t>к решению Совета депутатов Петровского городского округа Ставропольского края «О бюджете Петровского городского округа Ставропольского края на 20</w:t>
      </w:r>
      <w:r>
        <w:rPr>
          <w:sz w:val="28"/>
          <w:szCs w:val="28"/>
        </w:rPr>
        <w:t>22</w:t>
      </w:r>
      <w:r w:rsidRPr="0012413A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3</w:t>
      </w:r>
      <w:r w:rsidRPr="0012413A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12413A">
        <w:rPr>
          <w:sz w:val="28"/>
          <w:szCs w:val="28"/>
        </w:rPr>
        <w:t xml:space="preserve"> годов» </w:t>
      </w:r>
    </w:p>
    <w:p w:rsidR="00460F2B" w:rsidRPr="00170D46" w:rsidRDefault="00460F2B" w:rsidP="008B3F08">
      <w:pPr>
        <w:jc w:val="both"/>
        <w:rPr>
          <w:sz w:val="28"/>
          <w:szCs w:val="28"/>
        </w:rPr>
      </w:pPr>
    </w:p>
    <w:p w:rsidR="00460F2B" w:rsidRPr="00170D46" w:rsidRDefault="00460F2B" w:rsidP="008B3F08">
      <w:pPr>
        <w:pStyle w:val="1"/>
        <w:ind w:firstLine="0"/>
        <w:jc w:val="center"/>
        <w:rPr>
          <w:b w:val="0"/>
          <w:bCs w:val="0"/>
          <w:i w:val="0"/>
          <w:iCs w:val="0"/>
        </w:rPr>
      </w:pPr>
    </w:p>
    <w:p w:rsidR="00460F2B" w:rsidRPr="00170D46" w:rsidRDefault="00460F2B" w:rsidP="0012413A">
      <w:pPr>
        <w:pStyle w:val="1"/>
        <w:spacing w:line="240" w:lineRule="exact"/>
        <w:ind w:firstLine="0"/>
        <w:jc w:val="center"/>
        <w:rPr>
          <w:b w:val="0"/>
          <w:bCs w:val="0"/>
          <w:i w:val="0"/>
          <w:iCs w:val="0"/>
          <w:color w:val="0000FF"/>
        </w:rPr>
      </w:pPr>
      <w:r w:rsidRPr="00170D46">
        <w:rPr>
          <w:b w:val="0"/>
          <w:bCs w:val="0"/>
          <w:i w:val="0"/>
          <w:iCs w:val="0"/>
        </w:rPr>
        <w:t>ИСТОЧНИКИ</w:t>
      </w:r>
    </w:p>
    <w:p w:rsidR="00460F2B" w:rsidRDefault="00460F2B" w:rsidP="0012413A">
      <w:pPr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 xml:space="preserve">финансирования дефицита местного бюджета и погашения долговых обязательств Петровского городского округа Ставропольского края </w:t>
      </w:r>
    </w:p>
    <w:p w:rsidR="00460F2B" w:rsidRPr="00170D46" w:rsidRDefault="00460F2B" w:rsidP="0012413A">
      <w:pPr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>на 20</w:t>
      </w:r>
      <w:r>
        <w:rPr>
          <w:sz w:val="28"/>
          <w:szCs w:val="28"/>
        </w:rPr>
        <w:t>22</w:t>
      </w:r>
      <w:r w:rsidRPr="00170D46">
        <w:rPr>
          <w:sz w:val="28"/>
          <w:szCs w:val="28"/>
        </w:rPr>
        <w:t xml:space="preserve"> год</w:t>
      </w:r>
    </w:p>
    <w:p w:rsidR="00460F2B" w:rsidRPr="0012413A" w:rsidRDefault="00460F2B" w:rsidP="008B3F08">
      <w:pPr>
        <w:jc w:val="right"/>
        <w:rPr>
          <w:sz w:val="28"/>
          <w:szCs w:val="28"/>
        </w:rPr>
      </w:pPr>
      <w:r>
        <w:t xml:space="preserve"> </w:t>
      </w:r>
      <w:r w:rsidRPr="0012413A">
        <w:rPr>
          <w:sz w:val="28"/>
          <w:szCs w:val="28"/>
        </w:rPr>
        <w:t>(</w:t>
      </w:r>
      <w:proofErr w:type="spellStart"/>
      <w:r w:rsidRPr="0012413A">
        <w:rPr>
          <w:sz w:val="28"/>
          <w:szCs w:val="28"/>
        </w:rPr>
        <w:t>тыс</w:t>
      </w:r>
      <w:proofErr w:type="gramStart"/>
      <w:r w:rsidRPr="0012413A">
        <w:rPr>
          <w:sz w:val="28"/>
          <w:szCs w:val="28"/>
        </w:rPr>
        <w:t>.р</w:t>
      </w:r>
      <w:proofErr w:type="gramEnd"/>
      <w:r w:rsidRPr="0012413A">
        <w:rPr>
          <w:sz w:val="28"/>
          <w:szCs w:val="28"/>
        </w:rPr>
        <w:t>ублей</w:t>
      </w:r>
      <w:proofErr w:type="spellEnd"/>
      <w:r w:rsidRPr="0012413A">
        <w:rPr>
          <w:sz w:val="28"/>
          <w:szCs w:val="28"/>
        </w:rPr>
        <w:t xml:space="preserve">) </w:t>
      </w:r>
    </w:p>
    <w:tbl>
      <w:tblPr>
        <w:tblW w:w="964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415"/>
        <w:gridCol w:w="1800"/>
      </w:tblGrid>
      <w:tr w:rsidR="00460F2B" w:rsidRPr="0012413A">
        <w:trPr>
          <w:trHeight w:val="519"/>
        </w:trPr>
        <w:tc>
          <w:tcPr>
            <w:tcW w:w="4428" w:type="dxa"/>
            <w:vAlign w:val="center"/>
          </w:tcPr>
          <w:p w:rsidR="00460F2B" w:rsidRPr="0012413A" w:rsidRDefault="00460F2B" w:rsidP="00DF6E9F">
            <w:pPr>
              <w:pStyle w:val="4"/>
              <w:rPr>
                <w:color w:val="auto"/>
              </w:rPr>
            </w:pPr>
            <w:r w:rsidRPr="0012413A">
              <w:rPr>
                <w:color w:val="auto"/>
              </w:rPr>
              <w:t>Наименование</w:t>
            </w:r>
          </w:p>
        </w:tc>
        <w:tc>
          <w:tcPr>
            <w:tcW w:w="3415" w:type="dxa"/>
            <w:vAlign w:val="center"/>
          </w:tcPr>
          <w:p w:rsidR="00460F2B" w:rsidRPr="0012413A" w:rsidRDefault="00460F2B" w:rsidP="00DF6E9F">
            <w:pPr>
              <w:pStyle w:val="2"/>
            </w:pPr>
            <w:r w:rsidRPr="0012413A">
              <w:t xml:space="preserve">Код </w:t>
            </w:r>
            <w:proofErr w:type="gramStart"/>
            <w:r w:rsidRPr="0012413A">
              <w:t>бюджетной</w:t>
            </w:r>
            <w:proofErr w:type="gramEnd"/>
          </w:p>
          <w:p w:rsidR="00460F2B" w:rsidRPr="0012413A" w:rsidRDefault="00460F2B" w:rsidP="00DF6E9F">
            <w:pPr>
              <w:pStyle w:val="2"/>
            </w:pPr>
            <w:r w:rsidRPr="0012413A">
              <w:t>классификации</w:t>
            </w:r>
          </w:p>
        </w:tc>
        <w:tc>
          <w:tcPr>
            <w:tcW w:w="1800" w:type="dxa"/>
            <w:vAlign w:val="center"/>
          </w:tcPr>
          <w:p w:rsidR="00460F2B" w:rsidRPr="0012413A" w:rsidRDefault="00460F2B" w:rsidP="00DF6E9F">
            <w:pPr>
              <w:jc w:val="center"/>
              <w:rPr>
                <w:sz w:val="28"/>
                <w:szCs w:val="28"/>
              </w:rPr>
            </w:pPr>
            <w:r w:rsidRPr="0012413A">
              <w:rPr>
                <w:sz w:val="28"/>
                <w:szCs w:val="28"/>
              </w:rPr>
              <w:t>Сумма</w:t>
            </w:r>
          </w:p>
        </w:tc>
      </w:tr>
      <w:tr w:rsidR="00460F2B" w:rsidRPr="0012413A">
        <w:trPr>
          <w:trHeight w:val="255"/>
        </w:trPr>
        <w:tc>
          <w:tcPr>
            <w:tcW w:w="4428" w:type="dxa"/>
            <w:vAlign w:val="center"/>
          </w:tcPr>
          <w:p w:rsidR="00460F2B" w:rsidRPr="0012413A" w:rsidRDefault="00460F2B" w:rsidP="00DF6E9F">
            <w:pPr>
              <w:pStyle w:val="4"/>
              <w:rPr>
                <w:color w:val="auto"/>
              </w:rPr>
            </w:pPr>
            <w:r w:rsidRPr="0012413A">
              <w:rPr>
                <w:color w:val="auto"/>
              </w:rPr>
              <w:t>1</w:t>
            </w:r>
          </w:p>
        </w:tc>
        <w:tc>
          <w:tcPr>
            <w:tcW w:w="3415" w:type="dxa"/>
            <w:vAlign w:val="center"/>
          </w:tcPr>
          <w:p w:rsidR="00460F2B" w:rsidRPr="0012413A" w:rsidRDefault="00460F2B" w:rsidP="00DF6E9F">
            <w:pPr>
              <w:pStyle w:val="2"/>
            </w:pPr>
            <w:r w:rsidRPr="0012413A">
              <w:t>2</w:t>
            </w:r>
          </w:p>
        </w:tc>
        <w:tc>
          <w:tcPr>
            <w:tcW w:w="1800" w:type="dxa"/>
            <w:vAlign w:val="center"/>
          </w:tcPr>
          <w:p w:rsidR="00460F2B" w:rsidRPr="0012413A" w:rsidRDefault="00460F2B" w:rsidP="00DF6E9F">
            <w:pPr>
              <w:pStyle w:val="2"/>
            </w:pPr>
            <w:r w:rsidRPr="0012413A">
              <w:t>3</w:t>
            </w:r>
          </w:p>
        </w:tc>
      </w:tr>
      <w:tr w:rsidR="00460F2B" w:rsidRPr="0012413A">
        <w:trPr>
          <w:trHeight w:val="255"/>
        </w:trPr>
        <w:tc>
          <w:tcPr>
            <w:tcW w:w="4428" w:type="dxa"/>
            <w:vAlign w:val="center"/>
          </w:tcPr>
          <w:p w:rsidR="00460F2B" w:rsidRPr="0012413A" w:rsidRDefault="00460F2B" w:rsidP="00DF6E9F">
            <w:pPr>
              <w:pStyle w:val="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Всего доходов бюджета</w:t>
            </w:r>
          </w:p>
        </w:tc>
        <w:tc>
          <w:tcPr>
            <w:tcW w:w="3415" w:type="dxa"/>
            <w:vAlign w:val="center"/>
          </w:tcPr>
          <w:p w:rsidR="00460F2B" w:rsidRPr="0012413A" w:rsidRDefault="00460F2B" w:rsidP="00DF6E9F">
            <w:pPr>
              <w:pStyle w:val="2"/>
            </w:pPr>
            <w:r w:rsidRPr="0012413A">
              <w:t>-</w:t>
            </w:r>
            <w:bookmarkStart w:id="0" w:name="_GoBack"/>
            <w:bookmarkEnd w:id="0"/>
          </w:p>
        </w:tc>
        <w:tc>
          <w:tcPr>
            <w:tcW w:w="1800" w:type="dxa"/>
            <w:vAlign w:val="center"/>
          </w:tcPr>
          <w:p w:rsidR="00460F2B" w:rsidRPr="003665D4" w:rsidRDefault="00460F2B" w:rsidP="00DF6E9F">
            <w:pPr>
              <w:pStyle w:val="2"/>
              <w:rPr>
                <w:highlight w:val="yellow"/>
              </w:rPr>
            </w:pPr>
            <w:r w:rsidRPr="00D85F95">
              <w:t>2 256 766,36</w:t>
            </w:r>
          </w:p>
        </w:tc>
      </w:tr>
      <w:tr w:rsidR="00460F2B" w:rsidRPr="0012413A">
        <w:trPr>
          <w:trHeight w:val="255"/>
        </w:trPr>
        <w:tc>
          <w:tcPr>
            <w:tcW w:w="4428" w:type="dxa"/>
            <w:vAlign w:val="center"/>
          </w:tcPr>
          <w:p w:rsidR="00460F2B" w:rsidRPr="0012413A" w:rsidRDefault="00460F2B" w:rsidP="00DF6E9F">
            <w:pPr>
              <w:pStyle w:val="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 xml:space="preserve">Всего расходов бюджета </w:t>
            </w:r>
          </w:p>
        </w:tc>
        <w:tc>
          <w:tcPr>
            <w:tcW w:w="3415" w:type="dxa"/>
            <w:vAlign w:val="center"/>
          </w:tcPr>
          <w:p w:rsidR="00460F2B" w:rsidRPr="0012413A" w:rsidRDefault="00460F2B" w:rsidP="00DF6E9F">
            <w:pPr>
              <w:pStyle w:val="2"/>
            </w:pPr>
            <w:r w:rsidRPr="0012413A">
              <w:t>-</w:t>
            </w:r>
          </w:p>
        </w:tc>
        <w:tc>
          <w:tcPr>
            <w:tcW w:w="1800" w:type="dxa"/>
            <w:vAlign w:val="center"/>
          </w:tcPr>
          <w:p w:rsidR="00460F2B" w:rsidRPr="003665D4" w:rsidRDefault="00460F2B" w:rsidP="00DF6E9F">
            <w:pPr>
              <w:pStyle w:val="2"/>
              <w:rPr>
                <w:highlight w:val="yellow"/>
              </w:rPr>
            </w:pPr>
            <w:r w:rsidRPr="00D85F95">
              <w:t>2 271 435,06</w:t>
            </w:r>
          </w:p>
        </w:tc>
      </w:tr>
      <w:tr w:rsidR="00460F2B" w:rsidRPr="0012413A">
        <w:trPr>
          <w:trHeight w:val="255"/>
        </w:trPr>
        <w:tc>
          <w:tcPr>
            <w:tcW w:w="4428" w:type="dxa"/>
            <w:vAlign w:val="center"/>
          </w:tcPr>
          <w:p w:rsidR="00460F2B" w:rsidRPr="0012413A" w:rsidRDefault="00460F2B" w:rsidP="00DF6E9F">
            <w:pPr>
              <w:pStyle w:val="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Дефицит (профицит) бюджета</w:t>
            </w:r>
          </w:p>
        </w:tc>
        <w:tc>
          <w:tcPr>
            <w:tcW w:w="3415" w:type="dxa"/>
            <w:vAlign w:val="center"/>
          </w:tcPr>
          <w:p w:rsidR="00460F2B" w:rsidRPr="0012413A" w:rsidRDefault="00460F2B" w:rsidP="00DF6E9F">
            <w:pPr>
              <w:pStyle w:val="2"/>
            </w:pPr>
            <w:r w:rsidRPr="0012413A">
              <w:t>-</w:t>
            </w:r>
          </w:p>
        </w:tc>
        <w:tc>
          <w:tcPr>
            <w:tcW w:w="1800" w:type="dxa"/>
            <w:vAlign w:val="center"/>
          </w:tcPr>
          <w:p w:rsidR="00460F2B" w:rsidRPr="003665D4" w:rsidRDefault="00460F2B" w:rsidP="00DF6E9F">
            <w:pPr>
              <w:pStyle w:val="2"/>
              <w:rPr>
                <w:highlight w:val="yellow"/>
              </w:rPr>
            </w:pPr>
            <w:r w:rsidRPr="00D85F95">
              <w:t>- 14 668,70</w:t>
            </w:r>
          </w:p>
        </w:tc>
      </w:tr>
      <w:tr w:rsidR="00460F2B" w:rsidRPr="0012413A">
        <w:trPr>
          <w:trHeight w:val="255"/>
        </w:trPr>
        <w:tc>
          <w:tcPr>
            <w:tcW w:w="4428" w:type="dxa"/>
            <w:vAlign w:val="center"/>
          </w:tcPr>
          <w:p w:rsidR="00460F2B" w:rsidRPr="0012413A" w:rsidRDefault="00460F2B" w:rsidP="00DF6E9F">
            <w:pPr>
              <w:pStyle w:val="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Источники финансирования дефицита бюджета</w:t>
            </w:r>
          </w:p>
        </w:tc>
        <w:tc>
          <w:tcPr>
            <w:tcW w:w="3415" w:type="dxa"/>
            <w:vAlign w:val="center"/>
          </w:tcPr>
          <w:p w:rsidR="00460F2B" w:rsidRPr="0012413A" w:rsidRDefault="00460F2B" w:rsidP="00DF6E9F">
            <w:pPr>
              <w:pStyle w:val="2"/>
            </w:pPr>
            <w:r w:rsidRPr="0012413A">
              <w:t>-</w:t>
            </w:r>
          </w:p>
        </w:tc>
        <w:tc>
          <w:tcPr>
            <w:tcW w:w="1800" w:type="dxa"/>
            <w:vAlign w:val="center"/>
          </w:tcPr>
          <w:p w:rsidR="00460F2B" w:rsidRPr="003665D4" w:rsidRDefault="00460F2B" w:rsidP="00DF6E9F">
            <w:pPr>
              <w:pStyle w:val="2"/>
              <w:rPr>
                <w:highlight w:val="yellow"/>
              </w:rPr>
            </w:pPr>
            <w:r w:rsidRPr="00D85F95">
              <w:t>14 668,70</w:t>
            </w:r>
          </w:p>
        </w:tc>
      </w:tr>
      <w:tr w:rsidR="00460F2B" w:rsidRPr="0012413A">
        <w:trPr>
          <w:trHeight w:val="255"/>
        </w:trPr>
        <w:tc>
          <w:tcPr>
            <w:tcW w:w="4428" w:type="dxa"/>
            <w:vAlign w:val="center"/>
          </w:tcPr>
          <w:p w:rsidR="00460F2B" w:rsidRPr="0012413A" w:rsidRDefault="00460F2B" w:rsidP="00DF6E9F">
            <w:pPr>
              <w:pStyle w:val="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415" w:type="dxa"/>
            <w:vAlign w:val="center"/>
          </w:tcPr>
          <w:p w:rsidR="00460F2B" w:rsidRPr="0012413A" w:rsidRDefault="00460F2B" w:rsidP="00DF6E9F">
            <w:pPr>
              <w:pStyle w:val="2"/>
            </w:pPr>
            <w:r w:rsidRPr="0012413A">
              <w:t>604 01050000 00 0000 000</w:t>
            </w:r>
          </w:p>
        </w:tc>
        <w:tc>
          <w:tcPr>
            <w:tcW w:w="1800" w:type="dxa"/>
            <w:vAlign w:val="center"/>
          </w:tcPr>
          <w:p w:rsidR="00460F2B" w:rsidRPr="003665D4" w:rsidRDefault="00460F2B" w:rsidP="00DF6E9F">
            <w:pPr>
              <w:pStyle w:val="2"/>
              <w:rPr>
                <w:highlight w:val="yellow"/>
              </w:rPr>
            </w:pPr>
            <w:r w:rsidRPr="00D85F95">
              <w:t>14 668,70</w:t>
            </w:r>
          </w:p>
        </w:tc>
      </w:tr>
      <w:tr w:rsidR="00460F2B" w:rsidRPr="0012413A">
        <w:trPr>
          <w:trHeight w:val="255"/>
        </w:trPr>
        <w:tc>
          <w:tcPr>
            <w:tcW w:w="4428" w:type="dxa"/>
            <w:vAlign w:val="center"/>
          </w:tcPr>
          <w:p w:rsidR="00460F2B" w:rsidRPr="0012413A" w:rsidRDefault="00460F2B" w:rsidP="00DF6E9F">
            <w:pPr>
              <w:pStyle w:val="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Увеличение остатков средств бюджетов</w:t>
            </w:r>
          </w:p>
        </w:tc>
        <w:tc>
          <w:tcPr>
            <w:tcW w:w="3415" w:type="dxa"/>
            <w:vAlign w:val="center"/>
          </w:tcPr>
          <w:p w:rsidR="00460F2B" w:rsidRPr="0012413A" w:rsidRDefault="00460F2B" w:rsidP="00DF6E9F">
            <w:pPr>
              <w:pStyle w:val="2"/>
            </w:pPr>
            <w:r w:rsidRPr="0012413A">
              <w:t>604 01050000 00 0000 500</w:t>
            </w:r>
          </w:p>
        </w:tc>
        <w:tc>
          <w:tcPr>
            <w:tcW w:w="1800" w:type="dxa"/>
            <w:vAlign w:val="center"/>
          </w:tcPr>
          <w:p w:rsidR="00460F2B" w:rsidRPr="00D85F95" w:rsidRDefault="00460F2B" w:rsidP="00DF6E9F">
            <w:pPr>
              <w:pStyle w:val="2"/>
            </w:pPr>
            <w:r w:rsidRPr="00D85F95">
              <w:t>-2 256 766,36</w:t>
            </w:r>
          </w:p>
        </w:tc>
      </w:tr>
      <w:tr w:rsidR="00460F2B" w:rsidRPr="0012413A">
        <w:trPr>
          <w:trHeight w:val="255"/>
        </w:trPr>
        <w:tc>
          <w:tcPr>
            <w:tcW w:w="4428" w:type="dxa"/>
            <w:vAlign w:val="center"/>
          </w:tcPr>
          <w:p w:rsidR="00460F2B" w:rsidRPr="0012413A" w:rsidRDefault="00460F2B" w:rsidP="00DF6E9F">
            <w:pPr>
              <w:pStyle w:val="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Увеличение прочих остатков средств бюджетов</w:t>
            </w:r>
          </w:p>
        </w:tc>
        <w:tc>
          <w:tcPr>
            <w:tcW w:w="3415" w:type="dxa"/>
            <w:vAlign w:val="center"/>
          </w:tcPr>
          <w:p w:rsidR="00460F2B" w:rsidRPr="0012413A" w:rsidRDefault="00460F2B" w:rsidP="00DF6E9F">
            <w:pPr>
              <w:pStyle w:val="2"/>
            </w:pPr>
            <w:r w:rsidRPr="0012413A">
              <w:t>604 01050200 00 0000 500</w:t>
            </w:r>
          </w:p>
        </w:tc>
        <w:tc>
          <w:tcPr>
            <w:tcW w:w="1800" w:type="dxa"/>
            <w:vAlign w:val="center"/>
          </w:tcPr>
          <w:p w:rsidR="00460F2B" w:rsidRPr="00D85F95" w:rsidRDefault="00460F2B" w:rsidP="00DF6E9F">
            <w:pPr>
              <w:pStyle w:val="2"/>
            </w:pPr>
            <w:r w:rsidRPr="00D85F95">
              <w:t>-2 256 766,36</w:t>
            </w:r>
          </w:p>
        </w:tc>
      </w:tr>
      <w:tr w:rsidR="00460F2B" w:rsidRPr="0012413A">
        <w:trPr>
          <w:trHeight w:val="255"/>
        </w:trPr>
        <w:tc>
          <w:tcPr>
            <w:tcW w:w="4428" w:type="dxa"/>
            <w:vAlign w:val="center"/>
          </w:tcPr>
          <w:p w:rsidR="00460F2B" w:rsidRPr="0012413A" w:rsidRDefault="00460F2B" w:rsidP="00DF6E9F">
            <w:pPr>
              <w:pStyle w:val="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Увеличение прочих остатков денежных средств бюджетов</w:t>
            </w:r>
          </w:p>
        </w:tc>
        <w:tc>
          <w:tcPr>
            <w:tcW w:w="3415" w:type="dxa"/>
            <w:vAlign w:val="center"/>
          </w:tcPr>
          <w:p w:rsidR="00460F2B" w:rsidRPr="0012413A" w:rsidRDefault="00460F2B" w:rsidP="00DF6E9F">
            <w:pPr>
              <w:pStyle w:val="2"/>
            </w:pPr>
            <w:r w:rsidRPr="0012413A">
              <w:t>604 01050201 00 0000 510</w:t>
            </w:r>
          </w:p>
        </w:tc>
        <w:tc>
          <w:tcPr>
            <w:tcW w:w="1800" w:type="dxa"/>
            <w:vAlign w:val="center"/>
          </w:tcPr>
          <w:p w:rsidR="00460F2B" w:rsidRPr="00D85F95" w:rsidRDefault="00460F2B" w:rsidP="00DF6E9F">
            <w:pPr>
              <w:pStyle w:val="2"/>
            </w:pPr>
            <w:r w:rsidRPr="00D85F95">
              <w:t>-2 256 766,36</w:t>
            </w:r>
          </w:p>
        </w:tc>
      </w:tr>
      <w:tr w:rsidR="00460F2B" w:rsidRPr="0012413A">
        <w:trPr>
          <w:trHeight w:val="255"/>
        </w:trPr>
        <w:tc>
          <w:tcPr>
            <w:tcW w:w="4428" w:type="dxa"/>
            <w:vAlign w:val="center"/>
          </w:tcPr>
          <w:p w:rsidR="00460F2B" w:rsidRPr="0012413A" w:rsidRDefault="00460F2B" w:rsidP="00DF6E9F">
            <w:pPr>
              <w:pStyle w:val="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 xml:space="preserve">Увеличение прочих остатков денежных средств бюджетов городских округов </w:t>
            </w:r>
          </w:p>
        </w:tc>
        <w:tc>
          <w:tcPr>
            <w:tcW w:w="3415" w:type="dxa"/>
            <w:vAlign w:val="center"/>
          </w:tcPr>
          <w:p w:rsidR="00460F2B" w:rsidRPr="0012413A" w:rsidRDefault="00460F2B" w:rsidP="00DF6E9F">
            <w:pPr>
              <w:pStyle w:val="2"/>
            </w:pPr>
            <w:r w:rsidRPr="0012413A">
              <w:t>604 01050201 04 0000 510</w:t>
            </w:r>
          </w:p>
        </w:tc>
        <w:tc>
          <w:tcPr>
            <w:tcW w:w="1800" w:type="dxa"/>
            <w:vAlign w:val="center"/>
          </w:tcPr>
          <w:p w:rsidR="00460F2B" w:rsidRPr="00D85F95" w:rsidRDefault="00460F2B" w:rsidP="00DF6E9F">
            <w:pPr>
              <w:pStyle w:val="2"/>
            </w:pPr>
            <w:r w:rsidRPr="00D85F95">
              <w:t>-2 256 766,36</w:t>
            </w:r>
          </w:p>
        </w:tc>
      </w:tr>
      <w:tr w:rsidR="00460F2B" w:rsidRPr="0012413A">
        <w:trPr>
          <w:trHeight w:val="255"/>
        </w:trPr>
        <w:tc>
          <w:tcPr>
            <w:tcW w:w="4428" w:type="dxa"/>
            <w:vAlign w:val="center"/>
          </w:tcPr>
          <w:p w:rsidR="00460F2B" w:rsidRPr="0012413A" w:rsidRDefault="00460F2B" w:rsidP="00DF6E9F">
            <w:pPr>
              <w:pStyle w:val="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Уменьшение остатков средств бюджетов</w:t>
            </w:r>
          </w:p>
        </w:tc>
        <w:tc>
          <w:tcPr>
            <w:tcW w:w="3415" w:type="dxa"/>
            <w:vAlign w:val="center"/>
          </w:tcPr>
          <w:p w:rsidR="00460F2B" w:rsidRPr="004F6044" w:rsidRDefault="00460F2B" w:rsidP="00DF6E9F">
            <w:pPr>
              <w:pStyle w:val="2"/>
            </w:pPr>
            <w:r w:rsidRPr="004F6044">
              <w:t>604 01050000 00 0000 600</w:t>
            </w:r>
          </w:p>
        </w:tc>
        <w:tc>
          <w:tcPr>
            <w:tcW w:w="1800" w:type="dxa"/>
            <w:vAlign w:val="center"/>
          </w:tcPr>
          <w:p w:rsidR="00460F2B" w:rsidRPr="00C1203D" w:rsidRDefault="00460F2B" w:rsidP="00DF6E9F">
            <w:pPr>
              <w:pStyle w:val="2"/>
            </w:pPr>
            <w:r w:rsidRPr="00C1203D">
              <w:t>2 271 435,06</w:t>
            </w:r>
          </w:p>
        </w:tc>
      </w:tr>
      <w:tr w:rsidR="00460F2B" w:rsidRPr="0012413A">
        <w:trPr>
          <w:trHeight w:val="255"/>
        </w:trPr>
        <w:tc>
          <w:tcPr>
            <w:tcW w:w="4428" w:type="dxa"/>
            <w:vAlign w:val="center"/>
          </w:tcPr>
          <w:p w:rsidR="00460F2B" w:rsidRPr="0012413A" w:rsidRDefault="00460F2B" w:rsidP="00DF6E9F">
            <w:pPr>
              <w:pStyle w:val="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Уменьшение прочих остатков средств бюджетов</w:t>
            </w:r>
          </w:p>
        </w:tc>
        <w:tc>
          <w:tcPr>
            <w:tcW w:w="3415" w:type="dxa"/>
            <w:vAlign w:val="center"/>
          </w:tcPr>
          <w:p w:rsidR="00460F2B" w:rsidRPr="004F6044" w:rsidRDefault="00460F2B" w:rsidP="00DF6E9F">
            <w:pPr>
              <w:pStyle w:val="2"/>
            </w:pPr>
            <w:r w:rsidRPr="004F6044">
              <w:t>604 01050200 00 0000 600</w:t>
            </w:r>
          </w:p>
        </w:tc>
        <w:tc>
          <w:tcPr>
            <w:tcW w:w="1800" w:type="dxa"/>
            <w:vAlign w:val="center"/>
          </w:tcPr>
          <w:p w:rsidR="00460F2B" w:rsidRPr="00C1203D" w:rsidRDefault="00460F2B" w:rsidP="00DF6E9F">
            <w:pPr>
              <w:pStyle w:val="2"/>
            </w:pPr>
            <w:r w:rsidRPr="00C1203D">
              <w:t>2 271 435,06</w:t>
            </w:r>
          </w:p>
        </w:tc>
      </w:tr>
      <w:tr w:rsidR="00460F2B" w:rsidRPr="0012413A">
        <w:trPr>
          <w:trHeight w:val="255"/>
        </w:trPr>
        <w:tc>
          <w:tcPr>
            <w:tcW w:w="4428" w:type="dxa"/>
            <w:vAlign w:val="center"/>
          </w:tcPr>
          <w:p w:rsidR="00460F2B" w:rsidRPr="0012413A" w:rsidRDefault="00460F2B" w:rsidP="00DF6E9F">
            <w:pPr>
              <w:pStyle w:val="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Уменьшение прочих остатков денежных средств бюджетов</w:t>
            </w:r>
          </w:p>
        </w:tc>
        <w:tc>
          <w:tcPr>
            <w:tcW w:w="3415" w:type="dxa"/>
            <w:vAlign w:val="center"/>
          </w:tcPr>
          <w:p w:rsidR="00460F2B" w:rsidRPr="004F6044" w:rsidRDefault="00460F2B" w:rsidP="00DF6E9F">
            <w:pPr>
              <w:pStyle w:val="2"/>
            </w:pPr>
            <w:r w:rsidRPr="004F6044">
              <w:t>604 01050201 00 0000 610</w:t>
            </w:r>
          </w:p>
        </w:tc>
        <w:tc>
          <w:tcPr>
            <w:tcW w:w="1800" w:type="dxa"/>
            <w:vAlign w:val="center"/>
          </w:tcPr>
          <w:p w:rsidR="00460F2B" w:rsidRPr="00C1203D" w:rsidRDefault="00460F2B" w:rsidP="00DF6E9F">
            <w:pPr>
              <w:pStyle w:val="2"/>
            </w:pPr>
            <w:r w:rsidRPr="00C1203D">
              <w:t>2 271 435,06</w:t>
            </w:r>
          </w:p>
        </w:tc>
      </w:tr>
      <w:tr w:rsidR="00460F2B" w:rsidRPr="0012413A">
        <w:trPr>
          <w:trHeight w:val="255"/>
        </w:trPr>
        <w:tc>
          <w:tcPr>
            <w:tcW w:w="4428" w:type="dxa"/>
            <w:vAlign w:val="center"/>
          </w:tcPr>
          <w:p w:rsidR="00460F2B" w:rsidRPr="0012413A" w:rsidRDefault="00460F2B" w:rsidP="00DF6E9F">
            <w:pPr>
              <w:pStyle w:val="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3415" w:type="dxa"/>
            <w:vAlign w:val="center"/>
          </w:tcPr>
          <w:p w:rsidR="00460F2B" w:rsidRPr="0012413A" w:rsidRDefault="00460F2B" w:rsidP="00DF6E9F">
            <w:pPr>
              <w:pStyle w:val="2"/>
            </w:pPr>
            <w:r w:rsidRPr="0012413A">
              <w:t>604 01050201 04 0000 610</w:t>
            </w:r>
          </w:p>
        </w:tc>
        <w:tc>
          <w:tcPr>
            <w:tcW w:w="1800" w:type="dxa"/>
            <w:vAlign w:val="center"/>
          </w:tcPr>
          <w:p w:rsidR="00460F2B" w:rsidRPr="00C1203D" w:rsidRDefault="00460F2B" w:rsidP="00DF6E9F">
            <w:pPr>
              <w:pStyle w:val="2"/>
            </w:pPr>
            <w:r w:rsidRPr="00C1203D">
              <w:t>2 271 435,06</w:t>
            </w:r>
          </w:p>
        </w:tc>
      </w:tr>
    </w:tbl>
    <w:p w:rsidR="00460F2B" w:rsidRDefault="00460F2B" w:rsidP="008B3F08">
      <w:pPr>
        <w:pStyle w:val="a3"/>
        <w:tabs>
          <w:tab w:val="left" w:pos="708"/>
        </w:tabs>
      </w:pPr>
    </w:p>
    <w:p w:rsidR="00460F2B" w:rsidRDefault="00460F2B" w:rsidP="008B3F08">
      <w:pPr>
        <w:pStyle w:val="a3"/>
        <w:tabs>
          <w:tab w:val="left" w:pos="708"/>
        </w:tabs>
      </w:pPr>
    </w:p>
    <w:sectPr w:rsidR="00460F2B" w:rsidSect="0012413A">
      <w:pgSz w:w="11906" w:h="16838"/>
      <w:pgMar w:top="1134" w:right="74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3FD5"/>
    <w:rsid w:val="00002CD7"/>
    <w:rsid w:val="00007275"/>
    <w:rsid w:val="00010974"/>
    <w:rsid w:val="0001123D"/>
    <w:rsid w:val="00011C05"/>
    <w:rsid w:val="00014944"/>
    <w:rsid w:val="00022AA6"/>
    <w:rsid w:val="000232DF"/>
    <w:rsid w:val="0002521B"/>
    <w:rsid w:val="00030091"/>
    <w:rsid w:val="00034CF5"/>
    <w:rsid w:val="000410F4"/>
    <w:rsid w:val="00041AC0"/>
    <w:rsid w:val="000433F9"/>
    <w:rsid w:val="000442F3"/>
    <w:rsid w:val="000521AE"/>
    <w:rsid w:val="000578ED"/>
    <w:rsid w:val="000617D3"/>
    <w:rsid w:val="00061A6B"/>
    <w:rsid w:val="000632BB"/>
    <w:rsid w:val="00074F3C"/>
    <w:rsid w:val="000756D8"/>
    <w:rsid w:val="00077791"/>
    <w:rsid w:val="000828A7"/>
    <w:rsid w:val="00085423"/>
    <w:rsid w:val="00090945"/>
    <w:rsid w:val="00090E81"/>
    <w:rsid w:val="0009301D"/>
    <w:rsid w:val="00096800"/>
    <w:rsid w:val="0009689D"/>
    <w:rsid w:val="000A1BFE"/>
    <w:rsid w:val="000A489B"/>
    <w:rsid w:val="000A57CF"/>
    <w:rsid w:val="000B1EDA"/>
    <w:rsid w:val="000B4CEB"/>
    <w:rsid w:val="000B619E"/>
    <w:rsid w:val="000C04AC"/>
    <w:rsid w:val="000D0553"/>
    <w:rsid w:val="000D1544"/>
    <w:rsid w:val="000D2374"/>
    <w:rsid w:val="000D5E3D"/>
    <w:rsid w:val="000D6B76"/>
    <w:rsid w:val="000D6DF8"/>
    <w:rsid w:val="000E275E"/>
    <w:rsid w:val="000E3AFA"/>
    <w:rsid w:val="000F2E06"/>
    <w:rsid w:val="000F7684"/>
    <w:rsid w:val="00100F73"/>
    <w:rsid w:val="00103270"/>
    <w:rsid w:val="00104DAB"/>
    <w:rsid w:val="00110CE6"/>
    <w:rsid w:val="00115880"/>
    <w:rsid w:val="00116566"/>
    <w:rsid w:val="0012413A"/>
    <w:rsid w:val="00124D94"/>
    <w:rsid w:val="0012541E"/>
    <w:rsid w:val="001318CD"/>
    <w:rsid w:val="00136C0E"/>
    <w:rsid w:val="00140CCD"/>
    <w:rsid w:val="00142124"/>
    <w:rsid w:val="00143624"/>
    <w:rsid w:val="0014405F"/>
    <w:rsid w:val="001515C7"/>
    <w:rsid w:val="0015177B"/>
    <w:rsid w:val="0015248C"/>
    <w:rsid w:val="00156AE2"/>
    <w:rsid w:val="001573EA"/>
    <w:rsid w:val="001610A3"/>
    <w:rsid w:val="0016173C"/>
    <w:rsid w:val="001624C4"/>
    <w:rsid w:val="00164B2E"/>
    <w:rsid w:val="001654CE"/>
    <w:rsid w:val="0016617F"/>
    <w:rsid w:val="00170D46"/>
    <w:rsid w:val="0018583A"/>
    <w:rsid w:val="00186619"/>
    <w:rsid w:val="001872F3"/>
    <w:rsid w:val="001A099B"/>
    <w:rsid w:val="001A26FE"/>
    <w:rsid w:val="001A7125"/>
    <w:rsid w:val="001A725C"/>
    <w:rsid w:val="001B2A99"/>
    <w:rsid w:val="001B4FDB"/>
    <w:rsid w:val="001B797C"/>
    <w:rsid w:val="001C3863"/>
    <w:rsid w:val="001C68E6"/>
    <w:rsid w:val="001C6EBC"/>
    <w:rsid w:val="001D2D0E"/>
    <w:rsid w:val="001D2FFD"/>
    <w:rsid w:val="001D4156"/>
    <w:rsid w:val="001D4796"/>
    <w:rsid w:val="001D5A55"/>
    <w:rsid w:val="001E3275"/>
    <w:rsid w:val="001E500C"/>
    <w:rsid w:val="001E6EA7"/>
    <w:rsid w:val="001F18F2"/>
    <w:rsid w:val="001F1D24"/>
    <w:rsid w:val="00200BB2"/>
    <w:rsid w:val="00203C64"/>
    <w:rsid w:val="00210462"/>
    <w:rsid w:val="0021203D"/>
    <w:rsid w:val="00212F92"/>
    <w:rsid w:val="00216578"/>
    <w:rsid w:val="0022376B"/>
    <w:rsid w:val="00234E43"/>
    <w:rsid w:val="002357A1"/>
    <w:rsid w:val="002362EB"/>
    <w:rsid w:val="002363AA"/>
    <w:rsid w:val="00237937"/>
    <w:rsid w:val="002379C7"/>
    <w:rsid w:val="002462AB"/>
    <w:rsid w:val="00246390"/>
    <w:rsid w:val="0025143D"/>
    <w:rsid w:val="00253167"/>
    <w:rsid w:val="00254053"/>
    <w:rsid w:val="00262FB5"/>
    <w:rsid w:val="0027407D"/>
    <w:rsid w:val="00286CEC"/>
    <w:rsid w:val="00287EDE"/>
    <w:rsid w:val="00292C93"/>
    <w:rsid w:val="00292F9F"/>
    <w:rsid w:val="002A3783"/>
    <w:rsid w:val="002A6A2C"/>
    <w:rsid w:val="002B07F7"/>
    <w:rsid w:val="002C43AC"/>
    <w:rsid w:val="002D315B"/>
    <w:rsid w:val="002D3F07"/>
    <w:rsid w:val="002D6FDA"/>
    <w:rsid w:val="002D798A"/>
    <w:rsid w:val="002E018E"/>
    <w:rsid w:val="002E286D"/>
    <w:rsid w:val="0030269F"/>
    <w:rsid w:val="003057DB"/>
    <w:rsid w:val="0030597C"/>
    <w:rsid w:val="00306749"/>
    <w:rsid w:val="00306E3C"/>
    <w:rsid w:val="0031350D"/>
    <w:rsid w:val="00320FC5"/>
    <w:rsid w:val="00321A76"/>
    <w:rsid w:val="0032424A"/>
    <w:rsid w:val="00325211"/>
    <w:rsid w:val="003261A5"/>
    <w:rsid w:val="0034652B"/>
    <w:rsid w:val="003479E7"/>
    <w:rsid w:val="00351D8C"/>
    <w:rsid w:val="003523F2"/>
    <w:rsid w:val="003525E0"/>
    <w:rsid w:val="00354AE7"/>
    <w:rsid w:val="003627C9"/>
    <w:rsid w:val="0036458F"/>
    <w:rsid w:val="00365A27"/>
    <w:rsid w:val="003665D4"/>
    <w:rsid w:val="00366F30"/>
    <w:rsid w:val="00367879"/>
    <w:rsid w:val="00371097"/>
    <w:rsid w:val="003714B5"/>
    <w:rsid w:val="00371C99"/>
    <w:rsid w:val="00372FD9"/>
    <w:rsid w:val="003733A7"/>
    <w:rsid w:val="003745A3"/>
    <w:rsid w:val="0037644C"/>
    <w:rsid w:val="00380096"/>
    <w:rsid w:val="003800C6"/>
    <w:rsid w:val="0038217A"/>
    <w:rsid w:val="00382B6D"/>
    <w:rsid w:val="00386F01"/>
    <w:rsid w:val="0039272B"/>
    <w:rsid w:val="0039373B"/>
    <w:rsid w:val="00393A3B"/>
    <w:rsid w:val="00394791"/>
    <w:rsid w:val="00397392"/>
    <w:rsid w:val="003A0424"/>
    <w:rsid w:val="003A7E8F"/>
    <w:rsid w:val="003B3E1A"/>
    <w:rsid w:val="003B46F6"/>
    <w:rsid w:val="003B59A3"/>
    <w:rsid w:val="003C3646"/>
    <w:rsid w:val="003C7CD5"/>
    <w:rsid w:val="003D070C"/>
    <w:rsid w:val="003D0D3F"/>
    <w:rsid w:val="003D410F"/>
    <w:rsid w:val="003E0836"/>
    <w:rsid w:val="003E21AF"/>
    <w:rsid w:val="003E62A2"/>
    <w:rsid w:val="003E6857"/>
    <w:rsid w:val="003F0765"/>
    <w:rsid w:val="003F4F83"/>
    <w:rsid w:val="003F7B4E"/>
    <w:rsid w:val="004000EF"/>
    <w:rsid w:val="004136AF"/>
    <w:rsid w:val="0041694A"/>
    <w:rsid w:val="00417D55"/>
    <w:rsid w:val="004220C7"/>
    <w:rsid w:val="00426F8C"/>
    <w:rsid w:val="00430BD2"/>
    <w:rsid w:val="00432E48"/>
    <w:rsid w:val="004367FD"/>
    <w:rsid w:val="00436DF3"/>
    <w:rsid w:val="00442544"/>
    <w:rsid w:val="004428F0"/>
    <w:rsid w:val="00444353"/>
    <w:rsid w:val="00445489"/>
    <w:rsid w:val="00445D72"/>
    <w:rsid w:val="00454709"/>
    <w:rsid w:val="00460F2B"/>
    <w:rsid w:val="00463052"/>
    <w:rsid w:val="004719C0"/>
    <w:rsid w:val="0047322A"/>
    <w:rsid w:val="0048048E"/>
    <w:rsid w:val="00482EEA"/>
    <w:rsid w:val="00484126"/>
    <w:rsid w:val="00486911"/>
    <w:rsid w:val="00487D35"/>
    <w:rsid w:val="00493B83"/>
    <w:rsid w:val="00495631"/>
    <w:rsid w:val="004A08BD"/>
    <w:rsid w:val="004A3FA0"/>
    <w:rsid w:val="004A40A0"/>
    <w:rsid w:val="004A6606"/>
    <w:rsid w:val="004B0001"/>
    <w:rsid w:val="004B0B1F"/>
    <w:rsid w:val="004B1B9E"/>
    <w:rsid w:val="004B6439"/>
    <w:rsid w:val="004C0CAF"/>
    <w:rsid w:val="004C4CA3"/>
    <w:rsid w:val="004C7EF0"/>
    <w:rsid w:val="004D5B67"/>
    <w:rsid w:val="004F084D"/>
    <w:rsid w:val="004F18FA"/>
    <w:rsid w:val="004F1C6F"/>
    <w:rsid w:val="004F5758"/>
    <w:rsid w:val="004F6044"/>
    <w:rsid w:val="004F763C"/>
    <w:rsid w:val="00502529"/>
    <w:rsid w:val="005029FE"/>
    <w:rsid w:val="005045BA"/>
    <w:rsid w:val="00507606"/>
    <w:rsid w:val="0051278D"/>
    <w:rsid w:val="00512C46"/>
    <w:rsid w:val="00513AE3"/>
    <w:rsid w:val="0051549D"/>
    <w:rsid w:val="005165BD"/>
    <w:rsid w:val="00522E6E"/>
    <w:rsid w:val="00524F02"/>
    <w:rsid w:val="00524F1C"/>
    <w:rsid w:val="00530125"/>
    <w:rsid w:val="0053381D"/>
    <w:rsid w:val="00537B86"/>
    <w:rsid w:val="0054258D"/>
    <w:rsid w:val="005427C6"/>
    <w:rsid w:val="00545E62"/>
    <w:rsid w:val="00547099"/>
    <w:rsid w:val="005470EA"/>
    <w:rsid w:val="0054767D"/>
    <w:rsid w:val="005479F9"/>
    <w:rsid w:val="00552712"/>
    <w:rsid w:val="00560896"/>
    <w:rsid w:val="00560FC4"/>
    <w:rsid w:val="005663DD"/>
    <w:rsid w:val="00567CE2"/>
    <w:rsid w:val="00571ADA"/>
    <w:rsid w:val="00571E8D"/>
    <w:rsid w:val="005721B5"/>
    <w:rsid w:val="00574566"/>
    <w:rsid w:val="00576873"/>
    <w:rsid w:val="00581527"/>
    <w:rsid w:val="00587586"/>
    <w:rsid w:val="00591630"/>
    <w:rsid w:val="00593B7B"/>
    <w:rsid w:val="005A03C1"/>
    <w:rsid w:val="005A063F"/>
    <w:rsid w:val="005A3CF9"/>
    <w:rsid w:val="005B0F21"/>
    <w:rsid w:val="005B35C6"/>
    <w:rsid w:val="005B4EA9"/>
    <w:rsid w:val="005C4351"/>
    <w:rsid w:val="005C4A3B"/>
    <w:rsid w:val="005C4ACD"/>
    <w:rsid w:val="005C7353"/>
    <w:rsid w:val="005C7D2A"/>
    <w:rsid w:val="005D1F3E"/>
    <w:rsid w:val="005D2F6E"/>
    <w:rsid w:val="005D4C57"/>
    <w:rsid w:val="005D7252"/>
    <w:rsid w:val="005E3C25"/>
    <w:rsid w:val="005E7F58"/>
    <w:rsid w:val="005F189F"/>
    <w:rsid w:val="005F31C9"/>
    <w:rsid w:val="005F4899"/>
    <w:rsid w:val="005F522C"/>
    <w:rsid w:val="00604980"/>
    <w:rsid w:val="006050BC"/>
    <w:rsid w:val="0061193C"/>
    <w:rsid w:val="006130C6"/>
    <w:rsid w:val="0061535D"/>
    <w:rsid w:val="006259FA"/>
    <w:rsid w:val="00632B3F"/>
    <w:rsid w:val="00635059"/>
    <w:rsid w:val="0064052B"/>
    <w:rsid w:val="00643DCA"/>
    <w:rsid w:val="00651272"/>
    <w:rsid w:val="00660C65"/>
    <w:rsid w:val="00667C33"/>
    <w:rsid w:val="00673E1B"/>
    <w:rsid w:val="00674D8B"/>
    <w:rsid w:val="00676B94"/>
    <w:rsid w:val="00677502"/>
    <w:rsid w:val="00687E82"/>
    <w:rsid w:val="0069300E"/>
    <w:rsid w:val="00695F53"/>
    <w:rsid w:val="006960FC"/>
    <w:rsid w:val="006A0882"/>
    <w:rsid w:val="006A6A27"/>
    <w:rsid w:val="006A7E17"/>
    <w:rsid w:val="006B10EB"/>
    <w:rsid w:val="006B3A9E"/>
    <w:rsid w:val="006B7CDF"/>
    <w:rsid w:val="006C2639"/>
    <w:rsid w:val="006D5B8E"/>
    <w:rsid w:val="006D5D7C"/>
    <w:rsid w:val="006D6E35"/>
    <w:rsid w:val="006E45D5"/>
    <w:rsid w:val="006E4B9C"/>
    <w:rsid w:val="006E5560"/>
    <w:rsid w:val="006F0246"/>
    <w:rsid w:val="006F1348"/>
    <w:rsid w:val="006F4A62"/>
    <w:rsid w:val="00704843"/>
    <w:rsid w:val="00704E19"/>
    <w:rsid w:val="00704FD4"/>
    <w:rsid w:val="00706586"/>
    <w:rsid w:val="00712562"/>
    <w:rsid w:val="00714AE4"/>
    <w:rsid w:val="007212A9"/>
    <w:rsid w:val="0073050C"/>
    <w:rsid w:val="00730BD5"/>
    <w:rsid w:val="00736AA6"/>
    <w:rsid w:val="00736F40"/>
    <w:rsid w:val="00743558"/>
    <w:rsid w:val="007473A8"/>
    <w:rsid w:val="00755DD4"/>
    <w:rsid w:val="007612B8"/>
    <w:rsid w:val="0076447E"/>
    <w:rsid w:val="0076680C"/>
    <w:rsid w:val="0077381D"/>
    <w:rsid w:val="007819A1"/>
    <w:rsid w:val="0078571A"/>
    <w:rsid w:val="00787535"/>
    <w:rsid w:val="00787BA8"/>
    <w:rsid w:val="00790F96"/>
    <w:rsid w:val="00792EA1"/>
    <w:rsid w:val="007966D8"/>
    <w:rsid w:val="007976A3"/>
    <w:rsid w:val="007A0E7E"/>
    <w:rsid w:val="007A1BF9"/>
    <w:rsid w:val="007A5A9B"/>
    <w:rsid w:val="007A7AEC"/>
    <w:rsid w:val="007B2A6F"/>
    <w:rsid w:val="007B6913"/>
    <w:rsid w:val="007C385D"/>
    <w:rsid w:val="007D0736"/>
    <w:rsid w:val="007D1C2D"/>
    <w:rsid w:val="007D55AE"/>
    <w:rsid w:val="007E1E92"/>
    <w:rsid w:val="007E2ECF"/>
    <w:rsid w:val="007E3044"/>
    <w:rsid w:val="007E3086"/>
    <w:rsid w:val="007F0BE5"/>
    <w:rsid w:val="007F43B7"/>
    <w:rsid w:val="00801110"/>
    <w:rsid w:val="008018E4"/>
    <w:rsid w:val="00802781"/>
    <w:rsid w:val="008166C5"/>
    <w:rsid w:val="00817246"/>
    <w:rsid w:val="00817413"/>
    <w:rsid w:val="00823A23"/>
    <w:rsid w:val="00824631"/>
    <w:rsid w:val="00824A83"/>
    <w:rsid w:val="00830362"/>
    <w:rsid w:val="0083266E"/>
    <w:rsid w:val="00833ADF"/>
    <w:rsid w:val="008378B9"/>
    <w:rsid w:val="008408DC"/>
    <w:rsid w:val="00840E8B"/>
    <w:rsid w:val="00841B5F"/>
    <w:rsid w:val="00847E5A"/>
    <w:rsid w:val="00850F71"/>
    <w:rsid w:val="00852F21"/>
    <w:rsid w:val="00856A14"/>
    <w:rsid w:val="00861085"/>
    <w:rsid w:val="0087099E"/>
    <w:rsid w:val="00881379"/>
    <w:rsid w:val="008820D8"/>
    <w:rsid w:val="0089039A"/>
    <w:rsid w:val="00892056"/>
    <w:rsid w:val="0089255A"/>
    <w:rsid w:val="008A19ED"/>
    <w:rsid w:val="008A3005"/>
    <w:rsid w:val="008A3E12"/>
    <w:rsid w:val="008A46D1"/>
    <w:rsid w:val="008A572C"/>
    <w:rsid w:val="008A63C7"/>
    <w:rsid w:val="008A79D3"/>
    <w:rsid w:val="008B042D"/>
    <w:rsid w:val="008B1665"/>
    <w:rsid w:val="008B3F08"/>
    <w:rsid w:val="008B5D0C"/>
    <w:rsid w:val="008C673D"/>
    <w:rsid w:val="008C6BE2"/>
    <w:rsid w:val="008D28B6"/>
    <w:rsid w:val="008D3CB6"/>
    <w:rsid w:val="008D51BB"/>
    <w:rsid w:val="008E1EFC"/>
    <w:rsid w:val="008E6181"/>
    <w:rsid w:val="008E642F"/>
    <w:rsid w:val="008F00A4"/>
    <w:rsid w:val="00903A3F"/>
    <w:rsid w:val="00907E2B"/>
    <w:rsid w:val="009125CB"/>
    <w:rsid w:val="00917774"/>
    <w:rsid w:val="009325A2"/>
    <w:rsid w:val="009344EC"/>
    <w:rsid w:val="00940715"/>
    <w:rsid w:val="00952006"/>
    <w:rsid w:val="0095468E"/>
    <w:rsid w:val="00963A37"/>
    <w:rsid w:val="00964769"/>
    <w:rsid w:val="00972DF4"/>
    <w:rsid w:val="0098013C"/>
    <w:rsid w:val="009844B7"/>
    <w:rsid w:val="0099712A"/>
    <w:rsid w:val="009A0A4B"/>
    <w:rsid w:val="009A26A7"/>
    <w:rsid w:val="009A4088"/>
    <w:rsid w:val="009A4F71"/>
    <w:rsid w:val="009B556E"/>
    <w:rsid w:val="009B7575"/>
    <w:rsid w:val="009C3550"/>
    <w:rsid w:val="009C3A0B"/>
    <w:rsid w:val="009D0D09"/>
    <w:rsid w:val="009D18F3"/>
    <w:rsid w:val="009D3480"/>
    <w:rsid w:val="009D4D8B"/>
    <w:rsid w:val="009D5C18"/>
    <w:rsid w:val="009D66C2"/>
    <w:rsid w:val="009E081E"/>
    <w:rsid w:val="009E45E5"/>
    <w:rsid w:val="009F52F3"/>
    <w:rsid w:val="009F6365"/>
    <w:rsid w:val="00A00F35"/>
    <w:rsid w:val="00A01169"/>
    <w:rsid w:val="00A03254"/>
    <w:rsid w:val="00A0512F"/>
    <w:rsid w:val="00A10869"/>
    <w:rsid w:val="00A16F81"/>
    <w:rsid w:val="00A251AC"/>
    <w:rsid w:val="00A257E0"/>
    <w:rsid w:val="00A25E3B"/>
    <w:rsid w:val="00A2708E"/>
    <w:rsid w:val="00A30076"/>
    <w:rsid w:val="00A30CEA"/>
    <w:rsid w:val="00A30DD8"/>
    <w:rsid w:val="00A43559"/>
    <w:rsid w:val="00A46921"/>
    <w:rsid w:val="00A534C3"/>
    <w:rsid w:val="00A55AF3"/>
    <w:rsid w:val="00A61474"/>
    <w:rsid w:val="00A628FF"/>
    <w:rsid w:val="00A709EB"/>
    <w:rsid w:val="00A70C10"/>
    <w:rsid w:val="00A743E1"/>
    <w:rsid w:val="00A74519"/>
    <w:rsid w:val="00A74BBF"/>
    <w:rsid w:val="00A75D37"/>
    <w:rsid w:val="00A8043E"/>
    <w:rsid w:val="00A80D5A"/>
    <w:rsid w:val="00A83315"/>
    <w:rsid w:val="00A846E6"/>
    <w:rsid w:val="00A8743F"/>
    <w:rsid w:val="00A908FA"/>
    <w:rsid w:val="00A91F16"/>
    <w:rsid w:val="00A92B15"/>
    <w:rsid w:val="00A938D2"/>
    <w:rsid w:val="00A9470F"/>
    <w:rsid w:val="00A95396"/>
    <w:rsid w:val="00A9644F"/>
    <w:rsid w:val="00AA1B7B"/>
    <w:rsid w:val="00AB0639"/>
    <w:rsid w:val="00AB0EF2"/>
    <w:rsid w:val="00AB3A2F"/>
    <w:rsid w:val="00AB6046"/>
    <w:rsid w:val="00AC6AF3"/>
    <w:rsid w:val="00AD0E2B"/>
    <w:rsid w:val="00AD3515"/>
    <w:rsid w:val="00AD5282"/>
    <w:rsid w:val="00AE273E"/>
    <w:rsid w:val="00AE669A"/>
    <w:rsid w:val="00AF1990"/>
    <w:rsid w:val="00AF6C07"/>
    <w:rsid w:val="00B03259"/>
    <w:rsid w:val="00B04313"/>
    <w:rsid w:val="00B05583"/>
    <w:rsid w:val="00B05FB4"/>
    <w:rsid w:val="00B067CA"/>
    <w:rsid w:val="00B077D8"/>
    <w:rsid w:val="00B125D4"/>
    <w:rsid w:val="00B13471"/>
    <w:rsid w:val="00B16F7B"/>
    <w:rsid w:val="00B1797A"/>
    <w:rsid w:val="00B20860"/>
    <w:rsid w:val="00B22229"/>
    <w:rsid w:val="00B32372"/>
    <w:rsid w:val="00B36F4B"/>
    <w:rsid w:val="00B37FEF"/>
    <w:rsid w:val="00B46DAD"/>
    <w:rsid w:val="00B569B8"/>
    <w:rsid w:val="00B62F36"/>
    <w:rsid w:val="00B640ED"/>
    <w:rsid w:val="00B6519A"/>
    <w:rsid w:val="00B729CC"/>
    <w:rsid w:val="00B75D71"/>
    <w:rsid w:val="00B8356E"/>
    <w:rsid w:val="00B85470"/>
    <w:rsid w:val="00B8576E"/>
    <w:rsid w:val="00B903C9"/>
    <w:rsid w:val="00B90ABB"/>
    <w:rsid w:val="00B931D1"/>
    <w:rsid w:val="00B97A78"/>
    <w:rsid w:val="00BA2F6D"/>
    <w:rsid w:val="00BA31B3"/>
    <w:rsid w:val="00BB37A9"/>
    <w:rsid w:val="00BC17C6"/>
    <w:rsid w:val="00BC21CB"/>
    <w:rsid w:val="00BC7FB3"/>
    <w:rsid w:val="00BD198A"/>
    <w:rsid w:val="00BD39AF"/>
    <w:rsid w:val="00BE1401"/>
    <w:rsid w:val="00BE18C1"/>
    <w:rsid w:val="00BE7230"/>
    <w:rsid w:val="00BE7F3B"/>
    <w:rsid w:val="00BF1382"/>
    <w:rsid w:val="00BF38C5"/>
    <w:rsid w:val="00BF45B4"/>
    <w:rsid w:val="00C048EF"/>
    <w:rsid w:val="00C04C5C"/>
    <w:rsid w:val="00C105EC"/>
    <w:rsid w:val="00C1203D"/>
    <w:rsid w:val="00C2354B"/>
    <w:rsid w:val="00C313D6"/>
    <w:rsid w:val="00C33F83"/>
    <w:rsid w:val="00C37299"/>
    <w:rsid w:val="00C40808"/>
    <w:rsid w:val="00C40895"/>
    <w:rsid w:val="00C45999"/>
    <w:rsid w:val="00C45CB4"/>
    <w:rsid w:val="00C461AE"/>
    <w:rsid w:val="00C52490"/>
    <w:rsid w:val="00C53D80"/>
    <w:rsid w:val="00C55457"/>
    <w:rsid w:val="00C565AB"/>
    <w:rsid w:val="00C60895"/>
    <w:rsid w:val="00C62A8F"/>
    <w:rsid w:val="00C66322"/>
    <w:rsid w:val="00C66A00"/>
    <w:rsid w:val="00C67092"/>
    <w:rsid w:val="00C702B5"/>
    <w:rsid w:val="00C71DA9"/>
    <w:rsid w:val="00C72CB6"/>
    <w:rsid w:val="00C74419"/>
    <w:rsid w:val="00C74969"/>
    <w:rsid w:val="00C763FD"/>
    <w:rsid w:val="00C81912"/>
    <w:rsid w:val="00C82190"/>
    <w:rsid w:val="00C845FF"/>
    <w:rsid w:val="00C936DA"/>
    <w:rsid w:val="00C9370B"/>
    <w:rsid w:val="00C942C6"/>
    <w:rsid w:val="00CA1156"/>
    <w:rsid w:val="00CA12D4"/>
    <w:rsid w:val="00CA1D73"/>
    <w:rsid w:val="00CA4E00"/>
    <w:rsid w:val="00CA5DD5"/>
    <w:rsid w:val="00CA72F2"/>
    <w:rsid w:val="00CB0E22"/>
    <w:rsid w:val="00CB4F27"/>
    <w:rsid w:val="00CC08E5"/>
    <w:rsid w:val="00CC1C7B"/>
    <w:rsid w:val="00CC36E5"/>
    <w:rsid w:val="00CC5074"/>
    <w:rsid w:val="00CD7FD1"/>
    <w:rsid w:val="00CE2F14"/>
    <w:rsid w:val="00CE3B0E"/>
    <w:rsid w:val="00CE6DA3"/>
    <w:rsid w:val="00CF0E99"/>
    <w:rsid w:val="00CF14E3"/>
    <w:rsid w:val="00CF55F4"/>
    <w:rsid w:val="00CF71BD"/>
    <w:rsid w:val="00D01417"/>
    <w:rsid w:val="00D03427"/>
    <w:rsid w:val="00D05B34"/>
    <w:rsid w:val="00D07875"/>
    <w:rsid w:val="00D10928"/>
    <w:rsid w:val="00D11F43"/>
    <w:rsid w:val="00D12707"/>
    <w:rsid w:val="00D13928"/>
    <w:rsid w:val="00D139CA"/>
    <w:rsid w:val="00D17D3C"/>
    <w:rsid w:val="00D21F48"/>
    <w:rsid w:val="00D27D9B"/>
    <w:rsid w:val="00D334C6"/>
    <w:rsid w:val="00D33AD6"/>
    <w:rsid w:val="00D346C9"/>
    <w:rsid w:val="00D359E4"/>
    <w:rsid w:val="00D43D8D"/>
    <w:rsid w:val="00D50ECD"/>
    <w:rsid w:val="00D52CE4"/>
    <w:rsid w:val="00D5311A"/>
    <w:rsid w:val="00D55D6B"/>
    <w:rsid w:val="00D605BA"/>
    <w:rsid w:val="00D6104B"/>
    <w:rsid w:val="00D618A7"/>
    <w:rsid w:val="00D636B9"/>
    <w:rsid w:val="00D70458"/>
    <w:rsid w:val="00D71662"/>
    <w:rsid w:val="00D731C6"/>
    <w:rsid w:val="00D85F95"/>
    <w:rsid w:val="00D91379"/>
    <w:rsid w:val="00D91659"/>
    <w:rsid w:val="00D932A9"/>
    <w:rsid w:val="00D94CC4"/>
    <w:rsid w:val="00DB1BEC"/>
    <w:rsid w:val="00DB6C23"/>
    <w:rsid w:val="00DC42BF"/>
    <w:rsid w:val="00DD0F43"/>
    <w:rsid w:val="00DD0FBD"/>
    <w:rsid w:val="00DD2EF7"/>
    <w:rsid w:val="00DD37AF"/>
    <w:rsid w:val="00DE15EE"/>
    <w:rsid w:val="00DE3151"/>
    <w:rsid w:val="00DF0A31"/>
    <w:rsid w:val="00DF2680"/>
    <w:rsid w:val="00DF6E9F"/>
    <w:rsid w:val="00E000CC"/>
    <w:rsid w:val="00E01406"/>
    <w:rsid w:val="00E017F0"/>
    <w:rsid w:val="00E0230F"/>
    <w:rsid w:val="00E14197"/>
    <w:rsid w:val="00E145A8"/>
    <w:rsid w:val="00E17192"/>
    <w:rsid w:val="00E20638"/>
    <w:rsid w:val="00E339B5"/>
    <w:rsid w:val="00E37058"/>
    <w:rsid w:val="00E37473"/>
    <w:rsid w:val="00E40D51"/>
    <w:rsid w:val="00E40E5A"/>
    <w:rsid w:val="00E42DE0"/>
    <w:rsid w:val="00E44A0E"/>
    <w:rsid w:val="00E44A45"/>
    <w:rsid w:val="00E64255"/>
    <w:rsid w:val="00E647B2"/>
    <w:rsid w:val="00E7259C"/>
    <w:rsid w:val="00E74365"/>
    <w:rsid w:val="00E76EA5"/>
    <w:rsid w:val="00E77A24"/>
    <w:rsid w:val="00E83FCA"/>
    <w:rsid w:val="00E92C1A"/>
    <w:rsid w:val="00E94108"/>
    <w:rsid w:val="00EA0F40"/>
    <w:rsid w:val="00EA54CC"/>
    <w:rsid w:val="00EB1307"/>
    <w:rsid w:val="00EB7B2D"/>
    <w:rsid w:val="00EC3932"/>
    <w:rsid w:val="00EC39BF"/>
    <w:rsid w:val="00ED20D0"/>
    <w:rsid w:val="00ED38BC"/>
    <w:rsid w:val="00ED54CB"/>
    <w:rsid w:val="00ED636A"/>
    <w:rsid w:val="00EE6388"/>
    <w:rsid w:val="00EE65AB"/>
    <w:rsid w:val="00EE755C"/>
    <w:rsid w:val="00EE7915"/>
    <w:rsid w:val="00EF03E4"/>
    <w:rsid w:val="00EF1209"/>
    <w:rsid w:val="00F01057"/>
    <w:rsid w:val="00F04D40"/>
    <w:rsid w:val="00F063BF"/>
    <w:rsid w:val="00F1525F"/>
    <w:rsid w:val="00F17914"/>
    <w:rsid w:val="00F22A01"/>
    <w:rsid w:val="00F250B6"/>
    <w:rsid w:val="00F25493"/>
    <w:rsid w:val="00F25951"/>
    <w:rsid w:val="00F27551"/>
    <w:rsid w:val="00F35C37"/>
    <w:rsid w:val="00F365A1"/>
    <w:rsid w:val="00F36C6B"/>
    <w:rsid w:val="00F4410D"/>
    <w:rsid w:val="00F50CB1"/>
    <w:rsid w:val="00F51BCF"/>
    <w:rsid w:val="00F51C7F"/>
    <w:rsid w:val="00F51D59"/>
    <w:rsid w:val="00F52A95"/>
    <w:rsid w:val="00F52E14"/>
    <w:rsid w:val="00F534EA"/>
    <w:rsid w:val="00F643B3"/>
    <w:rsid w:val="00F70FA0"/>
    <w:rsid w:val="00F72430"/>
    <w:rsid w:val="00F72AA5"/>
    <w:rsid w:val="00F73FD5"/>
    <w:rsid w:val="00F748E9"/>
    <w:rsid w:val="00F758C1"/>
    <w:rsid w:val="00F8059C"/>
    <w:rsid w:val="00F80FEA"/>
    <w:rsid w:val="00F82987"/>
    <w:rsid w:val="00F92911"/>
    <w:rsid w:val="00F974E2"/>
    <w:rsid w:val="00FA3047"/>
    <w:rsid w:val="00FA37D7"/>
    <w:rsid w:val="00FA4E55"/>
    <w:rsid w:val="00FA5DBE"/>
    <w:rsid w:val="00FB5E92"/>
    <w:rsid w:val="00FD06FE"/>
    <w:rsid w:val="00FD4CD7"/>
    <w:rsid w:val="00FD6A4D"/>
    <w:rsid w:val="00FE1DEB"/>
    <w:rsid w:val="00FE6D84"/>
    <w:rsid w:val="00FE7A34"/>
    <w:rsid w:val="00FF152A"/>
    <w:rsid w:val="00FF2312"/>
    <w:rsid w:val="00FF4756"/>
    <w:rsid w:val="00FF561F"/>
    <w:rsid w:val="00FF5BF0"/>
    <w:rsid w:val="00FF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F0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B3F08"/>
    <w:pPr>
      <w:keepNext/>
      <w:widowControl w:val="0"/>
      <w:autoSpaceDE w:val="0"/>
      <w:autoSpaceDN w:val="0"/>
      <w:adjustRightInd w:val="0"/>
      <w:ind w:firstLine="1843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B3F08"/>
    <w:pPr>
      <w:keepNext/>
      <w:jc w:val="center"/>
      <w:outlineLvl w:val="1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8B3F08"/>
    <w:pPr>
      <w:keepNext/>
      <w:jc w:val="center"/>
      <w:outlineLvl w:val="3"/>
    </w:pPr>
    <w:rPr>
      <w:color w:val="FF99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B3F08"/>
    <w:rPr>
      <w:rFonts w:ascii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B3F08"/>
    <w:rPr>
      <w:rFonts w:ascii="Times New Roman" w:hAnsi="Times New Roman" w:cs="Times New Roman"/>
      <w:sz w:val="10"/>
      <w:szCs w:val="1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8B3F08"/>
    <w:rPr>
      <w:rFonts w:ascii="Times New Roman" w:hAnsi="Times New Roman" w:cs="Times New Roman"/>
      <w:color w:val="FF990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8B3F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B3F0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Хорошилова</cp:lastModifiedBy>
  <cp:revision>78</cp:revision>
  <cp:lastPrinted>2021-11-12T10:15:00Z</cp:lastPrinted>
  <dcterms:created xsi:type="dcterms:W3CDTF">2019-02-12T07:02:00Z</dcterms:created>
  <dcterms:modified xsi:type="dcterms:W3CDTF">2021-11-12T10:15:00Z</dcterms:modified>
</cp:coreProperties>
</file>