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8F" w:rsidRDefault="001A5D9A">
      <w:pPr>
        <w:suppressAutoHyphens w:val="0"/>
        <w:overflowPunct w:val="0"/>
        <w:spacing w:line="240" w:lineRule="auto"/>
        <w:jc w:val="center"/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651E8F" w:rsidRDefault="00651E8F">
      <w:pPr>
        <w:suppressAutoHyphens w:val="0"/>
        <w:overflowPunct w:val="0"/>
        <w:spacing w:line="240" w:lineRule="exact"/>
        <w:jc w:val="center"/>
        <w:rPr>
          <w:b/>
          <w:bCs/>
          <w:sz w:val="28"/>
          <w:szCs w:val="28"/>
        </w:rPr>
      </w:pPr>
    </w:p>
    <w:p w:rsidR="00651E8F" w:rsidRDefault="001A5D9A">
      <w:pPr>
        <w:suppressAutoHyphens w:val="0"/>
        <w:overflowPunct w:val="0"/>
        <w:spacing w:line="240" w:lineRule="exact"/>
        <w:jc w:val="center"/>
        <w:rPr>
          <w:bCs/>
        </w:rPr>
      </w:pPr>
      <w:r>
        <w:rPr>
          <w:bCs/>
        </w:rPr>
        <w:t>АДМИНИСТРАЦИИ ПЕТРОВСКОГО ГОРОДСКОГО ОКРУГА</w:t>
      </w:r>
    </w:p>
    <w:p w:rsidR="00651E8F" w:rsidRDefault="001A5D9A">
      <w:pPr>
        <w:suppressAutoHyphens w:val="0"/>
        <w:overflowPunct w:val="0"/>
        <w:spacing w:line="240" w:lineRule="exact"/>
        <w:jc w:val="center"/>
        <w:rPr>
          <w:bCs/>
        </w:rPr>
      </w:pPr>
      <w:r>
        <w:rPr>
          <w:bCs/>
        </w:rPr>
        <w:t>СТАВРОПОЛЬСКОГО КРАЯ</w:t>
      </w:r>
    </w:p>
    <w:p w:rsidR="00651E8F" w:rsidRDefault="00651E8F">
      <w:pPr>
        <w:suppressAutoHyphens w:val="0"/>
        <w:overflowPunct w:val="0"/>
        <w:spacing w:line="240" w:lineRule="exact"/>
        <w:jc w:val="center"/>
        <w:rPr>
          <w:bCs/>
          <w:sz w:val="28"/>
          <w:szCs w:val="28"/>
        </w:rPr>
      </w:pPr>
    </w:p>
    <w:tbl>
      <w:tblPr>
        <w:tblW w:w="9356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 w:rsidR="00651E8F">
        <w:tc>
          <w:tcPr>
            <w:tcW w:w="3063" w:type="dxa"/>
          </w:tcPr>
          <w:p w:rsidR="00651E8F" w:rsidRDefault="00AF1CD3">
            <w:pPr>
              <w:widowControl w:val="0"/>
              <w:suppressAutoHyphens w:val="0"/>
              <w:overflowPunct w:val="0"/>
              <w:spacing w:line="240" w:lineRule="exact"/>
              <w:jc w:val="both"/>
              <w:rPr>
                <w:bCs/>
              </w:rPr>
            </w:pPr>
            <w:r>
              <w:rPr>
                <w:bCs/>
              </w:rPr>
              <w:t>28 августа 2023 г.</w:t>
            </w:r>
          </w:p>
        </w:tc>
        <w:tc>
          <w:tcPr>
            <w:tcW w:w="3169" w:type="dxa"/>
          </w:tcPr>
          <w:p w:rsidR="00651E8F" w:rsidRDefault="001A5D9A">
            <w:pPr>
              <w:widowControl w:val="0"/>
              <w:suppressAutoHyphens w:val="0"/>
              <w:overflowPunct w:val="0"/>
              <w:spacing w:line="240" w:lineRule="exact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>г. Светлоград</w:t>
            </w:r>
          </w:p>
        </w:tc>
        <w:tc>
          <w:tcPr>
            <w:tcW w:w="3124" w:type="dxa"/>
          </w:tcPr>
          <w:p w:rsidR="00651E8F" w:rsidRDefault="00AF1CD3">
            <w:pPr>
              <w:widowControl w:val="0"/>
              <w:suppressAutoHyphens w:val="0"/>
              <w:overflowPunct w:val="0"/>
              <w:spacing w:line="240" w:lineRule="exact"/>
              <w:jc w:val="right"/>
              <w:rPr>
                <w:bCs/>
              </w:rPr>
            </w:pPr>
            <w:r>
              <w:rPr>
                <w:bCs/>
              </w:rPr>
              <w:t>№ 1376</w:t>
            </w:r>
          </w:p>
        </w:tc>
      </w:tr>
    </w:tbl>
    <w:p w:rsidR="00651E8F" w:rsidRDefault="00651E8F">
      <w:pPr>
        <w:spacing w:line="240" w:lineRule="exact"/>
        <w:ind w:firstLine="709"/>
        <w:jc w:val="both"/>
        <w:rPr>
          <w:rFonts w:eastAsia="Calibri"/>
          <w:sz w:val="28"/>
          <w:szCs w:val="28"/>
        </w:rPr>
      </w:pPr>
    </w:p>
    <w:p w:rsidR="00651E8F" w:rsidRDefault="001A5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План мероприятий по реализации стратегии социально-экономического развития Петровского городского округа Ставропольского края до 2035 года, утвержденный постановлением администрации Петровского городского округа Ставропольского края          </w:t>
      </w:r>
      <w:r w:rsidR="00CF2865">
        <w:rPr>
          <w:rFonts w:ascii="Times New Roman" w:hAnsi="Times New Roman" w:cs="Times New Roman"/>
          <w:sz w:val="28"/>
          <w:szCs w:val="28"/>
        </w:rPr>
        <w:t xml:space="preserve">          от 29 апреля 2019 г.</w:t>
      </w:r>
      <w:r>
        <w:rPr>
          <w:rFonts w:ascii="Times New Roman" w:hAnsi="Times New Roman" w:cs="Times New Roman"/>
          <w:sz w:val="28"/>
          <w:szCs w:val="28"/>
        </w:rPr>
        <w:t xml:space="preserve"> № 1005 </w:t>
      </w:r>
    </w:p>
    <w:p w:rsidR="00651E8F" w:rsidRDefault="00651E8F">
      <w:pPr>
        <w:spacing w:line="240" w:lineRule="exact"/>
        <w:ind w:firstLine="709"/>
        <w:jc w:val="both"/>
        <w:rPr>
          <w:sz w:val="28"/>
          <w:szCs w:val="28"/>
        </w:rPr>
      </w:pPr>
    </w:p>
    <w:p w:rsidR="00651E8F" w:rsidRDefault="00651E8F">
      <w:pPr>
        <w:spacing w:line="240" w:lineRule="exact"/>
        <w:ind w:firstLine="709"/>
        <w:jc w:val="both"/>
        <w:rPr>
          <w:sz w:val="28"/>
          <w:szCs w:val="28"/>
        </w:rPr>
      </w:pPr>
    </w:p>
    <w:p w:rsidR="00651E8F" w:rsidRDefault="001A5D9A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решением Совета депутатов Петровского городского округа Ставропольского края первого созыва от 26 мая 2023 г. № 42 «Об утверждении изменений в стратегию социально-экономического развития Петровского городского округа Ставропольского края до 2035 года, утвержденную решением Совета депутатов Петровского городского округа Ставропольского края от 14 декабря 2018 года № 196», постановлением администрации Петровского городского округа Ставропольского края от </w:t>
      </w:r>
      <w:r w:rsidR="00CF2865">
        <w:rPr>
          <w:sz w:val="28"/>
          <w:szCs w:val="28"/>
        </w:rPr>
        <w:t xml:space="preserve">      </w:t>
      </w:r>
      <w:r>
        <w:rPr>
          <w:sz w:val="28"/>
          <w:szCs w:val="28"/>
        </w:rPr>
        <w:t>27 июня 2023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г. № 973 «Сводный годовой отчет о реализации стратегии социально-экономического развития Петровского городского округа Ставропольского края до 2035 года и о ходе исполнения Плана мероприятий по реализации стратегии социально-экономического развития Петровского городского округа Ставропольского края на период до 2035 года за </w:t>
      </w:r>
      <w:r w:rsidR="00CF2865">
        <w:rPr>
          <w:sz w:val="28"/>
          <w:szCs w:val="28"/>
        </w:rPr>
        <w:t xml:space="preserve">           </w:t>
      </w:r>
      <w:r>
        <w:rPr>
          <w:sz w:val="28"/>
          <w:szCs w:val="28"/>
        </w:rPr>
        <w:t>2022 год», постановлением администрации Петровского городского округа Ставропольского края от 15 мая 2018 г. № 739 «Об утверждении Порядка разработки, корректировки</w:t>
      </w:r>
      <w:proofErr w:type="gramEnd"/>
      <w:r>
        <w:rPr>
          <w:sz w:val="28"/>
          <w:szCs w:val="28"/>
        </w:rPr>
        <w:t>, осуществления мониторинга и контроля реализации плана мероприятий по реализации стратегии социально-экономического развития Петровского городского округа Ставропольского края» администрация Петровского городского округа Ставропольского края</w:t>
      </w:r>
    </w:p>
    <w:p w:rsidR="00651E8F" w:rsidRDefault="00651E8F">
      <w:pPr>
        <w:spacing w:line="240" w:lineRule="auto"/>
        <w:ind w:firstLine="709"/>
        <w:jc w:val="both"/>
        <w:rPr>
          <w:sz w:val="28"/>
          <w:szCs w:val="28"/>
        </w:rPr>
      </w:pPr>
    </w:p>
    <w:p w:rsidR="00651E8F" w:rsidRDefault="00651E8F">
      <w:pPr>
        <w:spacing w:line="240" w:lineRule="auto"/>
        <w:ind w:firstLine="709"/>
        <w:jc w:val="both"/>
        <w:rPr>
          <w:sz w:val="28"/>
          <w:szCs w:val="28"/>
        </w:rPr>
      </w:pPr>
    </w:p>
    <w:p w:rsidR="00651E8F" w:rsidRDefault="001A5D9A">
      <w:pPr>
        <w:spacing w:line="240" w:lineRule="auto"/>
        <w:jc w:val="both"/>
      </w:pPr>
      <w:r>
        <w:rPr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:rsidR="00651E8F" w:rsidRDefault="00651E8F">
      <w:pPr>
        <w:pStyle w:val="a1"/>
        <w:spacing w:line="240" w:lineRule="auto"/>
        <w:ind w:firstLine="709"/>
        <w:rPr>
          <w:szCs w:val="28"/>
        </w:rPr>
      </w:pPr>
    </w:p>
    <w:p w:rsidR="00651E8F" w:rsidRDefault="00651E8F">
      <w:pPr>
        <w:pStyle w:val="a1"/>
        <w:spacing w:line="240" w:lineRule="auto"/>
        <w:ind w:firstLine="709"/>
        <w:rPr>
          <w:szCs w:val="28"/>
        </w:rPr>
      </w:pPr>
    </w:p>
    <w:p w:rsidR="00651E8F" w:rsidRDefault="001A5D9A">
      <w:pPr>
        <w:pStyle w:val="ConsPlusNormal"/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План мероприятий по реализации стратегии социально-экономического развития Петровского городского округа Ставропольского края до 2035 года, утвержденный постановлением администрации Петровского городского округа Ставропольского края от 29 апреля 2019 г. № 1005 «Об утверждении Плана мероприятий по реализации стратегии социально-экономического развития Петровского городского округа Ставропольского края до                     2035 года» (с изменениями от 22 июня 2021 г. № 1028).</w:t>
      </w:r>
      <w:proofErr w:type="gramEnd"/>
    </w:p>
    <w:p w:rsidR="00651E8F" w:rsidRDefault="00651E8F">
      <w:pPr>
        <w:pStyle w:val="ConsPlusNormal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E8F" w:rsidRDefault="001A5D9A">
      <w:pPr>
        <w:spacing w:line="240" w:lineRule="auto"/>
        <w:ind w:firstLine="709"/>
        <w:jc w:val="both"/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– начальника финансового управления администрации Петровского городского округа Ставропольского края </w:t>
      </w:r>
      <w:proofErr w:type="spellStart"/>
      <w:r>
        <w:rPr>
          <w:sz w:val="28"/>
          <w:szCs w:val="28"/>
        </w:rPr>
        <w:t>Сухомлинову</w:t>
      </w:r>
      <w:proofErr w:type="spellEnd"/>
      <w:r>
        <w:rPr>
          <w:sz w:val="28"/>
          <w:szCs w:val="28"/>
        </w:rPr>
        <w:t xml:space="preserve"> В.П., первого заместителя главы администрации Петровского городского округа Ставропольского края </w:t>
      </w:r>
      <w:proofErr w:type="spellStart"/>
      <w:r>
        <w:rPr>
          <w:sz w:val="28"/>
          <w:szCs w:val="28"/>
        </w:rPr>
        <w:t>Бабыкина</w:t>
      </w:r>
      <w:proofErr w:type="spellEnd"/>
      <w:r>
        <w:rPr>
          <w:sz w:val="28"/>
          <w:szCs w:val="28"/>
        </w:rPr>
        <w:t xml:space="preserve"> А.И., заместителя главы администрации Петровского городского округа Ставропольского края Сергееву Е.И., заместителя главы администрации – начальника отдела сельского хозяйства и охраны окружающей среды администрации Петровского городского</w:t>
      </w:r>
      <w:proofErr w:type="gramEnd"/>
      <w:r>
        <w:rPr>
          <w:sz w:val="28"/>
          <w:szCs w:val="28"/>
        </w:rPr>
        <w:t xml:space="preserve"> округа Ставропольского края   Ковтуна В.Б., управляющего делами администрации Петровского городского округа Ставропольского края </w:t>
      </w:r>
      <w:proofErr w:type="spellStart"/>
      <w:r>
        <w:rPr>
          <w:sz w:val="28"/>
          <w:szCs w:val="28"/>
        </w:rPr>
        <w:t>Петрича</w:t>
      </w:r>
      <w:proofErr w:type="spellEnd"/>
      <w:r>
        <w:rPr>
          <w:sz w:val="28"/>
          <w:szCs w:val="28"/>
        </w:rPr>
        <w:t xml:space="preserve"> Ю.В.</w:t>
      </w:r>
    </w:p>
    <w:p w:rsidR="00651E8F" w:rsidRDefault="00651E8F">
      <w:pPr>
        <w:spacing w:line="240" w:lineRule="auto"/>
        <w:ind w:firstLine="709"/>
        <w:jc w:val="both"/>
        <w:rPr>
          <w:sz w:val="28"/>
          <w:szCs w:val="28"/>
        </w:rPr>
      </w:pPr>
    </w:p>
    <w:p w:rsidR="00651E8F" w:rsidRDefault="001A5D9A">
      <w:pPr>
        <w:spacing w:line="240" w:lineRule="auto"/>
        <w:ind w:firstLine="567"/>
        <w:jc w:val="both"/>
      </w:pPr>
      <w:r>
        <w:rPr>
          <w:sz w:val="28"/>
          <w:szCs w:val="28"/>
        </w:rPr>
        <w:t xml:space="preserve">3. Разместить настоящее постановление на официальном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администрации Петровского городского округа Ставропольского края в информационно-телекоммуникационной сети «Интернет» и в </w:t>
      </w:r>
      <w:r>
        <w:rPr>
          <w:rFonts w:eastAsia="Calibri"/>
          <w:sz w:val="28"/>
          <w:szCs w:val="28"/>
          <w:lang w:eastAsia="en-US"/>
        </w:rPr>
        <w:t>государственной автоматизированной информационной системе «Управление».</w:t>
      </w:r>
    </w:p>
    <w:p w:rsidR="00651E8F" w:rsidRDefault="00651E8F">
      <w:pPr>
        <w:spacing w:line="240" w:lineRule="auto"/>
        <w:ind w:firstLine="567"/>
        <w:jc w:val="both"/>
        <w:rPr>
          <w:sz w:val="28"/>
          <w:szCs w:val="21"/>
        </w:rPr>
      </w:pPr>
    </w:p>
    <w:p w:rsidR="00651E8F" w:rsidRDefault="001A5D9A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«О внесении изменений в План мероприятий по реализации стратегии социально-экономического развития Петровского городского округа Ставропольского края до 2035 года, утвержденный постановлением администрации Петровского городского округа Ставропольского края от 29 апреля 2019 года № 1005» вступает в силу со дня его подписания.</w:t>
      </w:r>
    </w:p>
    <w:p w:rsidR="00651E8F" w:rsidRDefault="00651E8F">
      <w:pPr>
        <w:spacing w:line="240" w:lineRule="auto"/>
        <w:ind w:firstLine="709"/>
        <w:jc w:val="both"/>
        <w:rPr>
          <w:sz w:val="28"/>
          <w:szCs w:val="28"/>
        </w:rPr>
      </w:pPr>
    </w:p>
    <w:p w:rsidR="00651E8F" w:rsidRDefault="00651E8F">
      <w:pPr>
        <w:spacing w:line="240" w:lineRule="exact"/>
        <w:jc w:val="both"/>
        <w:rPr>
          <w:sz w:val="28"/>
          <w:szCs w:val="28"/>
        </w:rPr>
      </w:pPr>
    </w:p>
    <w:p w:rsidR="00CF2865" w:rsidRDefault="001A5D9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F28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 </w:t>
      </w:r>
    </w:p>
    <w:p w:rsidR="00651E8F" w:rsidRDefault="001A5D9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651E8F" w:rsidRDefault="001A5D9A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sz w:val="28"/>
          <w:szCs w:val="28"/>
        </w:rPr>
        <w:t>Н.В.Конкина</w:t>
      </w:r>
      <w:proofErr w:type="spellEnd"/>
    </w:p>
    <w:p w:rsidR="00651E8F" w:rsidRPr="00CF2865" w:rsidRDefault="00651E8F">
      <w:pPr>
        <w:tabs>
          <w:tab w:val="left" w:pos="8222"/>
        </w:tabs>
        <w:spacing w:line="240" w:lineRule="exact"/>
        <w:ind w:right="1132"/>
        <w:jc w:val="both"/>
        <w:rPr>
          <w:color w:val="000000" w:themeColor="text1"/>
          <w:sz w:val="28"/>
          <w:szCs w:val="28"/>
        </w:rPr>
      </w:pPr>
    </w:p>
    <w:p w:rsidR="00651E8F" w:rsidRDefault="00651E8F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FFFFFF" w:themeColor="background1"/>
          <w:sz w:val="28"/>
          <w:szCs w:val="28"/>
        </w:rPr>
      </w:pPr>
    </w:p>
    <w:p w:rsidR="00B5646E" w:rsidRPr="00CF2865" w:rsidRDefault="00B5646E" w:rsidP="00CF2865">
      <w:pPr>
        <w:tabs>
          <w:tab w:val="left" w:pos="9214"/>
        </w:tabs>
        <w:spacing w:line="240" w:lineRule="exact"/>
        <w:ind w:left="-1418" w:right="1274"/>
        <w:jc w:val="both"/>
        <w:rPr>
          <w:color w:val="000000"/>
        </w:rPr>
      </w:pPr>
      <w:bookmarkStart w:id="0" w:name="_GoBack"/>
      <w:bookmarkEnd w:id="0"/>
    </w:p>
    <w:tbl>
      <w:tblPr>
        <w:tblW w:w="952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102"/>
        <w:gridCol w:w="2146"/>
        <w:gridCol w:w="971"/>
        <w:gridCol w:w="4306"/>
      </w:tblGrid>
      <w:tr w:rsidR="00651E8F">
        <w:tc>
          <w:tcPr>
            <w:tcW w:w="2101" w:type="dxa"/>
          </w:tcPr>
          <w:p w:rsidR="00651E8F" w:rsidRDefault="00651E8F">
            <w:pPr>
              <w:pStyle w:val="ConsPlusNormal"/>
              <w:widowControl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51E8F" w:rsidRDefault="00651E8F">
            <w:pPr>
              <w:pStyle w:val="ConsPlusNormal"/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651E8F" w:rsidRDefault="00651E8F">
            <w:pPr>
              <w:pStyle w:val="ConsPlusNormal"/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651E8F" w:rsidRDefault="001A5D9A">
            <w:pPr>
              <w:pStyle w:val="ConsPlusNormal"/>
              <w:widowControl w:val="0"/>
              <w:tabs>
                <w:tab w:val="left" w:pos="1410"/>
              </w:tabs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</w:t>
            </w:r>
          </w:p>
        </w:tc>
      </w:tr>
      <w:tr w:rsidR="00651E8F">
        <w:tc>
          <w:tcPr>
            <w:tcW w:w="2101" w:type="dxa"/>
          </w:tcPr>
          <w:p w:rsidR="00651E8F" w:rsidRDefault="00651E8F">
            <w:pPr>
              <w:pStyle w:val="ConsPlusNormal"/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51E8F" w:rsidRDefault="00651E8F">
            <w:pPr>
              <w:pStyle w:val="ConsPlusNormal"/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651E8F" w:rsidRDefault="00651E8F">
            <w:pPr>
              <w:pStyle w:val="ConsPlusNormal"/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городского округа Ставропольского края</w:t>
            </w:r>
          </w:p>
        </w:tc>
      </w:tr>
      <w:tr w:rsidR="00651E8F">
        <w:tc>
          <w:tcPr>
            <w:tcW w:w="2101" w:type="dxa"/>
          </w:tcPr>
          <w:p w:rsidR="00651E8F" w:rsidRDefault="00651E8F">
            <w:pPr>
              <w:pStyle w:val="ConsPlusNormal"/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</w:tcPr>
          <w:p w:rsidR="00651E8F" w:rsidRDefault="00651E8F">
            <w:pPr>
              <w:pStyle w:val="ConsPlusNormal"/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651E8F" w:rsidRDefault="00651E8F">
            <w:pPr>
              <w:pStyle w:val="ConsPlusNormal"/>
              <w:widowControl w:val="0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:rsidR="00651E8F" w:rsidRDefault="001A5D9A" w:rsidP="00CF2865">
            <w:pPr>
              <w:pStyle w:val="ConsPlusNormal"/>
              <w:widowControl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F1CD3">
              <w:rPr>
                <w:rFonts w:ascii="Times New Roman" w:hAnsi="Times New Roman" w:cs="Times New Roman"/>
                <w:sz w:val="28"/>
                <w:szCs w:val="28"/>
              </w:rPr>
              <w:t xml:space="preserve"> 28 августа 2023 г. № 1376</w:t>
            </w:r>
          </w:p>
        </w:tc>
      </w:tr>
    </w:tbl>
    <w:p w:rsidR="00651E8F" w:rsidRDefault="00651E8F">
      <w:pPr>
        <w:pStyle w:val="ConsPlusNormal"/>
        <w:spacing w:line="240" w:lineRule="exact"/>
        <w:jc w:val="both"/>
        <w:rPr>
          <w:rFonts w:cs="Times New Roman"/>
        </w:rPr>
      </w:pPr>
    </w:p>
    <w:p w:rsidR="00651E8F" w:rsidRDefault="00651E8F">
      <w:pPr>
        <w:pStyle w:val="ConsPlusNormal"/>
        <w:spacing w:line="240" w:lineRule="exact"/>
        <w:jc w:val="both"/>
        <w:rPr>
          <w:rFonts w:cs="Times New Roman"/>
        </w:rPr>
      </w:pPr>
    </w:p>
    <w:p w:rsidR="00651E8F" w:rsidRDefault="00651E8F">
      <w:pPr>
        <w:pStyle w:val="ConsPlusNormal"/>
        <w:spacing w:line="240" w:lineRule="exact"/>
        <w:jc w:val="both"/>
        <w:rPr>
          <w:rFonts w:cs="Times New Roman"/>
        </w:rPr>
      </w:pPr>
    </w:p>
    <w:p w:rsidR="00651E8F" w:rsidRDefault="001A5D9A">
      <w:pPr>
        <w:pStyle w:val="a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</w:p>
    <w:p w:rsidR="00651E8F" w:rsidRDefault="001A5D9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 План мероприятий по реализации стратегии социально-экономического развития Петровского городского округа Ставропольского края до 2035 года</w:t>
      </w:r>
    </w:p>
    <w:p w:rsidR="00651E8F" w:rsidRDefault="00651E8F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8F" w:rsidRDefault="001A5D9A">
      <w:pPr>
        <w:ind w:firstLine="680"/>
        <w:jc w:val="both"/>
      </w:pPr>
      <w:r>
        <w:rPr>
          <w:sz w:val="28"/>
          <w:szCs w:val="28"/>
        </w:rPr>
        <w:t>1. Раздел «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реализации стратегии (2021-2023 гг.)» изложить в новой редакции согласно Приложению 1 к настоящим Изменениям.</w:t>
      </w:r>
    </w:p>
    <w:p w:rsidR="00651E8F" w:rsidRDefault="001A5D9A">
      <w:pPr>
        <w:ind w:firstLine="680"/>
        <w:jc w:val="both"/>
      </w:pPr>
      <w:r>
        <w:rPr>
          <w:sz w:val="28"/>
          <w:szCs w:val="28"/>
        </w:rPr>
        <w:t>2. Раздел «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реализации стратегии (2024-2029 гг.)» изложить в новой редакции согласно Приложению 2 к настоящим Изменениям.</w:t>
      </w:r>
    </w:p>
    <w:p w:rsidR="00651E8F" w:rsidRDefault="001A5D9A">
      <w:pPr>
        <w:ind w:firstLine="680"/>
        <w:jc w:val="both"/>
      </w:pPr>
      <w:r>
        <w:rPr>
          <w:sz w:val="28"/>
          <w:szCs w:val="28"/>
        </w:rPr>
        <w:t>3. Раздел «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этап реализации стратегии (2030-2035 гг.)» изложить в новой редакции согласно Приложению 3 к настоящим Изменениям.</w:t>
      </w:r>
    </w:p>
    <w:p w:rsidR="00651E8F" w:rsidRDefault="00651E8F">
      <w:pPr>
        <w:rPr>
          <w:rFonts w:eastAsia="Calibri"/>
          <w:sz w:val="28"/>
          <w:szCs w:val="28"/>
          <w:lang w:eastAsia="en-US"/>
        </w:rPr>
      </w:pPr>
    </w:p>
    <w:p w:rsidR="00651E8F" w:rsidRDefault="00651E8F">
      <w:pPr>
        <w:rPr>
          <w:rFonts w:eastAsia="Calibri"/>
          <w:sz w:val="28"/>
          <w:szCs w:val="28"/>
          <w:lang w:eastAsia="en-US"/>
        </w:rPr>
      </w:pPr>
    </w:p>
    <w:p w:rsidR="00651E8F" w:rsidRDefault="00651E8F">
      <w:pPr>
        <w:rPr>
          <w:rFonts w:eastAsia="Calibri"/>
          <w:sz w:val="28"/>
          <w:szCs w:val="28"/>
          <w:lang w:eastAsia="en-US"/>
        </w:rPr>
      </w:pPr>
    </w:p>
    <w:p w:rsidR="00651E8F" w:rsidRDefault="001A5D9A">
      <w:pPr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Управляющий делами администрации </w:t>
      </w:r>
    </w:p>
    <w:p w:rsidR="00651E8F" w:rsidRDefault="001A5D9A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Петровского городского округа </w:t>
      </w:r>
    </w:p>
    <w:p w:rsidR="00651E8F" w:rsidRDefault="001A5D9A">
      <w:pPr>
        <w:shd w:val="clear" w:color="auto" w:fill="FFFFFF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Ставропольского края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Ю.В.Петрич</w:t>
      </w:r>
      <w:proofErr w:type="spellEnd"/>
    </w:p>
    <w:p w:rsidR="00651E8F" w:rsidRDefault="00651E8F">
      <w:pPr>
        <w:rPr>
          <w:sz w:val="28"/>
          <w:szCs w:val="28"/>
        </w:rPr>
      </w:pPr>
    </w:p>
    <w:p w:rsidR="00651E8F" w:rsidRDefault="00651E8F">
      <w:pPr>
        <w:rPr>
          <w:sz w:val="28"/>
          <w:szCs w:val="28"/>
        </w:rPr>
      </w:pPr>
    </w:p>
    <w:p w:rsidR="00651E8F" w:rsidRDefault="00651E8F">
      <w:pPr>
        <w:rPr>
          <w:sz w:val="28"/>
          <w:szCs w:val="28"/>
        </w:rPr>
      </w:pPr>
    </w:p>
    <w:p w:rsidR="00651E8F" w:rsidRDefault="00651E8F">
      <w:pPr>
        <w:rPr>
          <w:sz w:val="28"/>
          <w:szCs w:val="28"/>
        </w:rPr>
      </w:pPr>
    </w:p>
    <w:p w:rsidR="00651E8F" w:rsidRDefault="00651E8F">
      <w:pPr>
        <w:rPr>
          <w:sz w:val="28"/>
          <w:szCs w:val="28"/>
        </w:rPr>
      </w:pPr>
    </w:p>
    <w:p w:rsidR="00651E8F" w:rsidRDefault="00651E8F">
      <w:pPr>
        <w:rPr>
          <w:sz w:val="28"/>
          <w:szCs w:val="28"/>
        </w:rPr>
      </w:pPr>
    </w:p>
    <w:p w:rsidR="00651E8F" w:rsidRDefault="00651E8F">
      <w:pPr>
        <w:rPr>
          <w:sz w:val="28"/>
          <w:szCs w:val="28"/>
        </w:rPr>
      </w:pPr>
    </w:p>
    <w:p w:rsidR="00651E8F" w:rsidRDefault="00651E8F">
      <w:pPr>
        <w:rPr>
          <w:sz w:val="28"/>
          <w:szCs w:val="28"/>
        </w:rPr>
      </w:pPr>
    </w:p>
    <w:p w:rsidR="00651E8F" w:rsidRDefault="00651E8F">
      <w:pPr>
        <w:rPr>
          <w:sz w:val="28"/>
          <w:szCs w:val="28"/>
        </w:rPr>
      </w:pPr>
    </w:p>
    <w:p w:rsidR="00651E8F" w:rsidRDefault="00651E8F">
      <w:pPr>
        <w:rPr>
          <w:sz w:val="28"/>
          <w:szCs w:val="28"/>
        </w:rPr>
      </w:pPr>
    </w:p>
    <w:p w:rsidR="00651E8F" w:rsidRDefault="00651E8F">
      <w:pPr>
        <w:rPr>
          <w:sz w:val="28"/>
          <w:szCs w:val="28"/>
        </w:rPr>
      </w:pPr>
    </w:p>
    <w:p w:rsidR="00651E8F" w:rsidRDefault="00651E8F">
      <w:pPr>
        <w:rPr>
          <w:sz w:val="28"/>
          <w:szCs w:val="28"/>
        </w:rPr>
      </w:pPr>
    </w:p>
    <w:p w:rsidR="00651E8F" w:rsidRDefault="00651E8F">
      <w:pPr>
        <w:rPr>
          <w:sz w:val="28"/>
          <w:szCs w:val="28"/>
        </w:rPr>
      </w:pPr>
    </w:p>
    <w:p w:rsidR="00651E8F" w:rsidRDefault="00651E8F">
      <w:pPr>
        <w:rPr>
          <w:sz w:val="28"/>
          <w:szCs w:val="28"/>
        </w:rPr>
      </w:pPr>
    </w:p>
    <w:p w:rsidR="00651E8F" w:rsidRDefault="00651E8F">
      <w:pPr>
        <w:rPr>
          <w:sz w:val="28"/>
          <w:szCs w:val="28"/>
        </w:rPr>
      </w:pPr>
    </w:p>
    <w:p w:rsidR="00651E8F" w:rsidRDefault="00651E8F">
      <w:pPr>
        <w:rPr>
          <w:sz w:val="28"/>
          <w:szCs w:val="28"/>
        </w:rPr>
        <w:sectPr w:rsidR="00651E8F" w:rsidSect="00CF2865">
          <w:pgSz w:w="11906" w:h="16838"/>
          <w:pgMar w:top="1418" w:right="567" w:bottom="1134" w:left="1985" w:header="0" w:footer="0" w:gutter="0"/>
          <w:cols w:space="720"/>
          <w:formProt w:val="0"/>
          <w:docGrid w:linePitch="360"/>
        </w:sectPr>
      </w:pPr>
    </w:p>
    <w:tbl>
      <w:tblPr>
        <w:tblW w:w="1442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039"/>
        <w:gridCol w:w="5386"/>
      </w:tblGrid>
      <w:tr w:rsidR="00651E8F">
        <w:tc>
          <w:tcPr>
            <w:tcW w:w="9038" w:type="dxa"/>
          </w:tcPr>
          <w:p w:rsidR="00651E8F" w:rsidRDefault="00651E8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51E8F" w:rsidRDefault="001A5D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51E8F">
        <w:trPr>
          <w:trHeight w:val="1205"/>
        </w:trPr>
        <w:tc>
          <w:tcPr>
            <w:tcW w:w="9038" w:type="dxa"/>
          </w:tcPr>
          <w:p w:rsidR="00651E8F" w:rsidRDefault="00651E8F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к изменениям, которые вносятся в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реализации стратегии социально-экономического 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развития Петровского городского округа Ставропольского края до 2035 года</w:t>
            </w:r>
          </w:p>
        </w:tc>
      </w:tr>
    </w:tbl>
    <w:p w:rsidR="00651E8F" w:rsidRDefault="00651E8F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865" w:rsidRDefault="00CF286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865" w:rsidRDefault="00CF2865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E8F" w:rsidRDefault="001A5D9A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 стратегии (2021-2023 гг.)</w:t>
      </w:r>
    </w:p>
    <w:p w:rsidR="00651E8F" w:rsidRDefault="00651E8F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F2865" w:rsidRDefault="00CF286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65" w:type="dxa"/>
        <w:tblInd w:w="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2"/>
        <w:gridCol w:w="3346"/>
        <w:gridCol w:w="2409"/>
        <w:gridCol w:w="2553"/>
        <w:gridCol w:w="2799"/>
        <w:gridCol w:w="1371"/>
        <w:gridCol w:w="1215"/>
      </w:tblGrid>
      <w:tr w:rsidR="00651E8F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муниципальной программы Петровского городского округа Ставропольского края, содержащей мероприятие (при наличии)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Ответственный </w:t>
            </w:r>
          </w:p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исполнитель</w:t>
            </w:r>
          </w:p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мероприятия</w:t>
            </w:r>
          </w:p>
        </w:tc>
        <w:tc>
          <w:tcPr>
            <w:tcW w:w="5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t>Ожидаемый результат мероприятия</w:t>
            </w:r>
          </w:p>
        </w:tc>
      </w:tr>
      <w:tr w:rsidR="00651E8F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651E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651E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651E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651E8F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Цель 1. «Укрепление социальной стабильности»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Задача 1. Цели 1. «Развитие человеческого капитала»</w:t>
            </w:r>
          </w:p>
        </w:tc>
      </w:tr>
      <w:tr w:rsidR="00651E8F">
        <w:trPr>
          <w:trHeight w:val="17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Предоставление мер социальной поддержки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«Социальная поддержка граждан»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УТСЗН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Общий коэффициент рождаемости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Число родившихся на 1000 человек населения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7,90</w:t>
            </w:r>
          </w:p>
        </w:tc>
      </w:tr>
      <w:tr w:rsidR="00651E8F">
        <w:trPr>
          <w:trHeight w:val="142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Развитие эффективной системы социальной защиты населения Петровского городского округа Ставропольского края (далее — округ)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«Социальная поддержка граждан»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</w:t>
            </w:r>
            <w:r w:rsidR="001A5D9A">
              <w:t>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rPr>
          <w:trHeight w:val="142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Адаптация приоритетных объектов и сфер жизнедеятельности инвалидов и других маломобильных групп населения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«Социальная поддержка граждан»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rPr>
          <w:trHeight w:val="139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доступной образовательной среды для получения образования детьми-инвалидами, детьми с ОВЗ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Муниципальная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rPr>
          <w:trHeight w:val="64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фестивалей художественного творчества инвалидов и детей-инвалидов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rPr>
          <w:trHeight w:val="29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спартакиады инвалидов старше 18 лет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rPr>
          <w:trHeight w:val="49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профессионального обучения и дополнительного профессионального образования различных групп населения, в рамках федерального проекта «Содействие занятости» национального проекта «Демография»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ГКУ «Центр занятости населения Петровского района» (далее - ГКУ «ЦЗН»)</w:t>
            </w:r>
          </w:p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rPr>
          <w:trHeight w:val="17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регионального проекта «Старшее поколение»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ГБУСО «Петровский центр социального обслуживания населения» (далее - ГБУСО «Петровский ЦСОН»)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ГРУЗ СК «</w:t>
            </w:r>
            <w:proofErr w:type="gramStart"/>
            <w:r>
              <w:t>Петровская</w:t>
            </w:r>
            <w:proofErr w:type="gramEnd"/>
            <w:r>
              <w:t xml:space="preserve"> РБ»</w:t>
            </w:r>
          </w:p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rPr>
          <w:trHeight w:val="154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Реализация регионального проекта «Развитие системы оказания первичной медико-санитарной помощи в Ставропольском крае»,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E8F">
        <w:trPr>
          <w:trHeight w:val="52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Приобретение мобильного </w:t>
            </w:r>
            <w:proofErr w:type="spellStart"/>
            <w:r>
              <w:t>маммографического</w:t>
            </w:r>
            <w:proofErr w:type="spellEnd"/>
            <w:r>
              <w:t xml:space="preserve"> комплекса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rPr>
          <w:trHeight w:val="80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Приобретение мобильного флюорографического комплекса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rPr>
          <w:trHeight w:val="69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Строительство модульного ФАП в </w:t>
            </w:r>
            <w:proofErr w:type="spellStart"/>
            <w:r>
              <w:t>п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rPr>
          <w:trHeight w:val="55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Строительство модульного ФАП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gramEnd"/>
            <w:r>
              <w:t>олевой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rPr>
          <w:trHeight w:val="67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Строительство </w:t>
            </w:r>
            <w:proofErr w:type="gramStart"/>
            <w:r>
              <w:t>модульного</w:t>
            </w:r>
            <w:proofErr w:type="gramEnd"/>
            <w:r>
              <w:t xml:space="preserve"> ФАП </w:t>
            </w:r>
          </w:p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угуты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rPr>
          <w:trHeight w:val="150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Default"/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Реализация регионального проекта «Борьба с </w:t>
            </w:r>
            <w:proofErr w:type="gramStart"/>
            <w:r>
              <w:rPr>
                <w:rFonts w:eastAsia="Times New Roman"/>
              </w:rPr>
              <w:t>сердечно-сосудистыми</w:t>
            </w:r>
            <w:proofErr w:type="gramEnd"/>
            <w:r>
              <w:rPr>
                <w:rFonts w:eastAsia="Times New Roman"/>
              </w:rPr>
              <w:t xml:space="preserve"> заболеваниями в Ставропольском крае» (переоснащение первичного сосудистого отделения)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Совершенствование работы «Школ здоровья» на базе амбулаторно-поликлинических подразделений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комплекса мероприятий по снижению смертности населения в результате ДТП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</w:t>
            </w:r>
            <w:proofErr w:type="gramStart"/>
            <w:r>
              <w:t>Петровская</w:t>
            </w:r>
            <w:proofErr w:type="gramEnd"/>
            <w:r>
              <w:t xml:space="preserve"> РБ» (по согласованию);</w:t>
            </w:r>
          </w:p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 «Аварийно-спасательное формирование Петровского городского округа Ставропольского края» (далее — МКУ «АСФ»)</w:t>
            </w:r>
          </w:p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</w:pPr>
            <w:r>
              <w:t>(по согласованию)</w:t>
            </w:r>
          </w:p>
          <w:p w:rsidR="00CF2865" w:rsidRDefault="00CF2865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спортом, в рамках Регионального проекта «Успех каждого ребенка»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Муниципальная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rPr>
          <w:trHeight w:val="85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летнего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Муниципальная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образования;</w:t>
            </w:r>
          </w:p>
          <w:p w:rsidR="00651E8F" w:rsidRDefault="00651E8F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Создание Центров цифрового и гуманитарного профиля (мероприятие в рамках федерального проекта «Современная школа»; национального проекта «Образование»)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целевой модели цифровой образовательной среды в общеобразовательных организациях (мероприятие в рамках реализации федерального проекта «Цифровая образовательная среда» национального проекта  «Образование»)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21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Формирование эффективной системы выявления, поддержки и развития способностей и талантов у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детей и молодежи, направленной на самоопределение и профессиональную ориентацию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Муниципальная 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865" w:rsidRDefault="00CF2865" w:rsidP="00CF2865">
            <w:pPr>
              <w:widowControl w:val="0"/>
              <w:spacing w:line="240" w:lineRule="auto"/>
              <w:jc w:val="center"/>
            </w:pPr>
            <w:r>
              <w:t>тыс.</w:t>
            </w:r>
          </w:p>
          <w:p w:rsidR="00651E8F" w:rsidRDefault="00CF2865" w:rsidP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68,68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lastRenderedPageBreak/>
              <w:t>Задача 2 Цели 1. «Повышение качества предоставления услуг в социальной сфере»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Реализация в округе </w:t>
            </w:r>
            <w:proofErr w:type="gramStart"/>
            <w:r>
              <w:t>Мероприятий Территориальной программы государственных гарантий бесплатного оказания медицинской помощи</w:t>
            </w:r>
            <w:proofErr w:type="gramEnd"/>
            <w:r>
              <w:t xml:space="preserve"> гражданам Российской Федерации, проживающим в Ставропольском крае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Младенческая смертность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Смертность детей в возрасте от 0-4 лет на 1000 родившихся живыми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регионального проекта «Развитие детского здравоохранения Ставропольского края, включая создание современной инфраструктуры оказание медицинской помощи детям»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Младенческая смертность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Смертность детей в возрасте от 0-4 лет на 1000 родившихся живыми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новых мест в общеобразовательных организациях, снижение числа детей, занимающихся во вторую смену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25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Реконструкция и капитальный ремонт объектов образования, находящихся в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86,80</w:t>
            </w:r>
          </w:p>
          <w:p w:rsidR="00651E8F" w:rsidRDefault="00651E8F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Благоустройство здания МКОУ СОШ № 15 п. </w:t>
            </w:r>
            <w:proofErr w:type="spellStart"/>
            <w:r>
              <w:t>Прикалаусский</w:t>
            </w:r>
            <w:proofErr w:type="spellEnd"/>
            <w:r>
              <w:t xml:space="preserve"> в целях соблюдения требований к воздушно-тепловому режиму, водоснабжению и канализации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86,80</w:t>
            </w:r>
          </w:p>
        </w:tc>
      </w:tr>
      <w:tr w:rsidR="00651E8F">
        <w:trPr>
          <w:trHeight w:val="2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Строительство спортзала, мастерской и спортивной площадки для МКОУ СОШ № 5 в г. Светлограде по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атросова</w:t>
            </w:r>
            <w:proofErr w:type="spellEnd"/>
            <w:r>
              <w:t>, 195А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Реконструкция и капитальный ремонт объектов культуры, </w:t>
            </w:r>
            <w:r>
              <w:lastRenderedPageBreak/>
              <w:t>находящихся в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программа «Культура </w:t>
            </w:r>
            <w:r>
              <w:lastRenderedPageBreak/>
              <w:t>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муниципальных учреждений культуры, </w:t>
            </w:r>
            <w:r>
              <w:lastRenderedPageBreak/>
              <w:t>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651E8F">
        <w:trPr>
          <w:trHeight w:val="9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</w:rPr>
              <w:t>Реализация мероприятий в рамках регионального проекта Ставропольского края «Культурная среда»: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Капитальный ремонт здания МКУК ДО «Светлоградская детская художественная школа»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Капитальный ремонт здания МКУК «ДК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 Донская Балка»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Капитальный ремонт здания МКУК «ЦДК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ветлограда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 2 этап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«Культура Петровского </w:t>
            </w:r>
            <w:r>
              <w:lastRenderedPageBreak/>
              <w:t>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муниципальных учреждений культуры, здания которых </w:t>
            </w:r>
            <w:r>
              <w:lastRenderedPageBreak/>
              <w:t>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outlineLvl w:val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Капитальный ремонт МКУ ДО «Светлоградская детская музыкальная школа Константиновский филиал №4»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nformat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Капитальный ремонт</w:t>
            </w:r>
            <w:r>
              <w:rPr>
                <w:rFonts w:ascii="Times New Roman" w:hAnsi="Times New Roman" w:cs="Times New Roman"/>
                <w:szCs w:val="24"/>
              </w:rPr>
              <w:t xml:space="preserve"> МКУК 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Гофицкий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историко-краеведческий музей им.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Ю.И.Бельгарова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Создание модельной библиотеки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4"/>
              </w:rPr>
              <w:t>Швединском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филиале №10 МКУК «Петровская централизованная библиотечная система»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</w:t>
            </w:r>
            <w:r>
              <w:rPr>
                <w:color w:val="000000"/>
              </w:rPr>
              <w:lastRenderedPageBreak/>
              <w:t>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15,00</w:t>
            </w: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Оснащение образовательных учреждений в сфере культуры (детской художественной школы и детской музыкальной школы) музыкальным инструментами, оборудованием и учебными материалами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</w:rPr>
              <w:t>Реализация проектов развития территорий муниципальных образований, основанных на инициативах населения в области культуры, в том числе: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E8F">
        <w:trPr>
          <w:trHeight w:val="2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Благоустройство прилегающей территории к зданию</w:t>
            </w:r>
          </w:p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МКУК «ДК с. Ореховка» 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реховка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Благоустройство общественной территории, прилегающей к МКУК «ДК с. Гофицкого» 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офицкое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«Культура Петровского городского округа Ставропольского </w:t>
            </w:r>
            <w:r>
              <w:lastRenderedPageBreak/>
              <w:t>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муниципальных учреждений культуры, здания которых находятся в аварийном состоянии или требуют </w:t>
            </w:r>
            <w:r>
              <w:lastRenderedPageBreak/>
              <w:t>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38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Обустройство территории, прилегающей к памятнику «Воинам-односельчанам, погибшим в годы гражданской и Великой Отечественной войн»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с. Просянка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Благоустройство площади МКУК «ДК п. Рогатая Балка»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Благоустройство территории, прилегающей к МКУК «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ДК п. Рогатая Балка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15,00</w:t>
            </w:r>
          </w:p>
        </w:tc>
      </w:tr>
      <w:tr w:rsidR="00651E8F">
        <w:trPr>
          <w:trHeight w:val="37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41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Благоустройство территории, прилегающей к Дому культуры по ул. Курортная, 7а, в хуторе Соленое Озеро Петровского городского округа Ставропольского края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14,00</w:t>
            </w:r>
          </w:p>
        </w:tc>
      </w:tr>
      <w:tr w:rsidR="00651E8F">
        <w:trPr>
          <w:trHeight w:val="7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и профессиональная переподготовка творческих и управленческих кадров в сфере культуры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молодых специалистов со стажем работы до 5 лет к общему числу специалистов по отрасли «Культура»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15,00</w:t>
            </w:r>
          </w:p>
        </w:tc>
      </w:tr>
      <w:tr w:rsidR="00651E8F">
        <w:trPr>
          <w:trHeight w:val="23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Default"/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Реализация регионального проекта</w:t>
            </w:r>
          </w:p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«Обеспечение медицинских организаций государственной системы здравоохранения Ставропольского края квалифицированными кадрами»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молодых специалистов со стажем работы до 5 лет к общему числу специалистов в отрасли «Здравоохранения»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23,00</w:t>
            </w:r>
          </w:p>
        </w:tc>
      </w:tr>
      <w:tr w:rsidR="00651E8F">
        <w:trPr>
          <w:trHeight w:val="98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45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Предоставление мер социальной поддержки работникам образования, работающих и проживающих в сельской местности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14,00</w:t>
            </w:r>
          </w:p>
        </w:tc>
      </w:tr>
      <w:tr w:rsidR="00651E8F">
        <w:trPr>
          <w:trHeight w:val="57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Предоставление мер социальной поддержки работникам культуры, работающих и проживающих в сельской местности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молодых специалистов со стажем работы до 5 лет к общему числу специалистов по отрасли «Культура»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15,00</w:t>
            </w:r>
          </w:p>
        </w:tc>
      </w:tr>
      <w:tr w:rsidR="00651E8F">
        <w:trPr>
          <w:trHeight w:val="57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Предоставление мер социальной поддержки работникам здравоохранения, в том числе создание условий для закрепления медицинских работников в возрасте до 50 лет, прибывшим (переехавшим) на работу в сельские населенные пункты округа или г. Светлоград (мероприятия программы «Земский доктор»)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молодых специалистов со стажем работы до 5 лет к общему числу специалистов по отрасли «Здравоохранения»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23,00</w:t>
            </w:r>
          </w:p>
        </w:tc>
      </w:tr>
      <w:tr w:rsidR="00651E8F">
        <w:trPr>
          <w:trHeight w:val="971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48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независимой оценки качества условий оказания услуг в сфере культуры и в сфере образования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края»; Муниципальная программа «Развитие образования»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15,00</w:t>
            </w:r>
          </w:p>
        </w:tc>
      </w:tr>
      <w:tr w:rsidR="00651E8F">
        <w:trPr>
          <w:trHeight w:val="97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  <w:p w:rsidR="00651E8F" w:rsidRDefault="00651E8F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86,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3 Цели 1 «Формирование здорового образа жизни»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Пропаганда физической культуры и спорта и информирование населения о физкультурных, спортивных мероприятиях и деятельности спортивных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Популяризация комплекса ГТО на территории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  <w:p w:rsidR="00CF2865" w:rsidRDefault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t>52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Пропаганда здорового образа жизни среди различных групп населения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казачества»; 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 «Молодежный центр «Импульс»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Подготовка спортсменов массовых разрядов, участие спортсменов округа в спортивных состязаниях регионального и федерального уровней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спорта;</w:t>
            </w:r>
          </w:p>
          <w:p w:rsidR="00651E8F" w:rsidRDefault="00B5646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hyperlink r:id="rId6">
              <w:r w:rsidR="001A5D9A">
                <w:t>М</w:t>
              </w:r>
            </w:hyperlink>
            <w:r w:rsidR="001A5D9A">
              <w:t xml:space="preserve">КУ </w:t>
            </w:r>
            <w:proofErr w:type="gramStart"/>
            <w:r w:rsidR="001A5D9A">
              <w:t>ДО</w:t>
            </w:r>
            <w:proofErr w:type="gramEnd"/>
            <w:r w:rsidR="001A5D9A">
              <w:t xml:space="preserve"> «</w:t>
            </w:r>
            <w:hyperlink r:id="rId7">
              <w:r w:rsidR="001A5D9A">
                <w:t xml:space="preserve">Детская юношеская спортивная </w:t>
              </w:r>
            </w:hyperlink>
            <w:hyperlink r:id="rId8">
              <w:r w:rsidR="001A5D9A">
                <w:t>школа</w:t>
              </w:r>
            </w:hyperlink>
            <w:r w:rsidR="001A5D9A">
              <w:t>» (далее — МКУ «ДЮСШ»)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Благоустройство общественной территории стадиона в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онская</w:t>
            </w:r>
            <w:proofErr w:type="spellEnd"/>
            <w:r>
              <w:t xml:space="preserve"> Балка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Обустройство беговых легкоатлетических дорожек на территории стадиона в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онская</w:t>
            </w:r>
            <w:proofErr w:type="spellEnd"/>
            <w:r>
              <w:t xml:space="preserve"> Балка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56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Благоустройство территории, прилегающей к зданию спортивного зала, с установкой уличных тренажеров и </w:t>
            </w:r>
            <w:proofErr w:type="spellStart"/>
            <w:r>
              <w:t>разноуровневых</w:t>
            </w:r>
            <w:proofErr w:type="spellEnd"/>
            <w:r>
              <w:t xml:space="preserve"> турников в </w:t>
            </w:r>
            <w:proofErr w:type="spellStart"/>
            <w:r>
              <w:t>с</w:t>
            </w:r>
            <w:proofErr w:type="gramStart"/>
            <w:r>
              <w:t>.Ш</w:t>
            </w:r>
            <w:proofErr w:type="gramEnd"/>
            <w:r>
              <w:t>ангала</w:t>
            </w:r>
            <w:proofErr w:type="spellEnd"/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651E8F">
        <w:trPr>
          <w:trHeight w:val="19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Приобретение спортивно-туристского и военно-прикладного инвентаря для укрепления материально-технической базы физической культуры и спорта в Петровском городском округе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55,90</w:t>
            </w:r>
          </w:p>
        </w:tc>
      </w:tr>
      <w:tr w:rsidR="00651E8F">
        <w:trPr>
          <w:trHeight w:val="397"/>
        </w:trPr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4 Цели 1 «Сохранение и развитие культурного наследия»</w:t>
            </w:r>
          </w:p>
        </w:tc>
      </w:tr>
      <w:tr w:rsidR="00651E8F">
        <w:trPr>
          <w:trHeight w:val="15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58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Проведение культурно-просветительских акций, лекций, </w:t>
            </w:r>
            <w:proofErr w:type="spellStart"/>
            <w:r>
              <w:t>квизов</w:t>
            </w:r>
            <w:proofErr w:type="spellEnd"/>
            <w:r>
              <w:t>, сборных концертов, которые приурочены к основным календарным праздникам и памятным датам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90,00</w:t>
            </w:r>
          </w:p>
        </w:tc>
      </w:tr>
      <w:tr w:rsidR="00651E8F">
        <w:trPr>
          <w:trHeight w:val="15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119,00</w:t>
            </w:r>
          </w:p>
        </w:tc>
      </w:tr>
      <w:tr w:rsidR="00651E8F">
        <w:trPr>
          <w:trHeight w:val="30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</w:t>
            </w:r>
            <w:r>
              <w:rPr>
                <w:color w:val="000000"/>
              </w:rPr>
              <w:t>9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и проведение межрайонного открытого фестиваля-конкурса «Играй гармонь, звени частушка»</w:t>
            </w:r>
          </w:p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90,00</w:t>
            </w:r>
          </w:p>
        </w:tc>
      </w:tr>
      <w:tr w:rsidR="00651E8F">
        <w:trPr>
          <w:trHeight w:val="30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119,00</w:t>
            </w:r>
          </w:p>
        </w:tc>
      </w:tr>
      <w:tr w:rsidR="00651E8F">
        <w:trPr>
          <w:trHeight w:val="307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Организация и проведение краевого фестиваля авторской песни имени             </w:t>
            </w:r>
            <w:proofErr w:type="spellStart"/>
            <w:r>
              <w:t>М.С.Севрюкова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90,00</w:t>
            </w:r>
          </w:p>
        </w:tc>
      </w:tr>
      <w:tr w:rsidR="00651E8F">
        <w:trPr>
          <w:trHeight w:val="30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119,00</w:t>
            </w:r>
          </w:p>
        </w:tc>
      </w:tr>
      <w:tr w:rsidR="00651E8F">
        <w:trPr>
          <w:trHeight w:val="66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</w:t>
            </w:r>
            <w:r>
              <w:rPr>
                <w:color w:val="000000"/>
              </w:rPr>
              <w:t>1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Оформление права муниципальной собственности на объекты культурного населения (памятники истории и культуры), а также земельные участки, находящиеся под объектами культурного наследия (памятниками истории и культуры)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90,00</w:t>
            </w:r>
          </w:p>
        </w:tc>
      </w:tr>
      <w:tr w:rsidR="00651E8F">
        <w:trPr>
          <w:trHeight w:val="66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119,00</w:t>
            </w:r>
          </w:p>
        </w:tc>
      </w:tr>
      <w:tr w:rsidR="00651E8F">
        <w:trPr>
          <w:trHeight w:val="1671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Поддержка объектов культурного наследия (памятников истории и культуры) в надлежащем техническом состоянии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90,00</w:t>
            </w:r>
          </w:p>
        </w:tc>
      </w:tr>
      <w:tr w:rsidR="00651E8F">
        <w:trPr>
          <w:trHeight w:val="50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119,00</w:t>
            </w:r>
          </w:p>
        </w:tc>
      </w:tr>
      <w:tr w:rsidR="00651E8F">
        <w:trPr>
          <w:trHeight w:val="49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63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Установка информационных надписей на объекты культурного наследия (памятников истории и культуры)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90,00</w:t>
            </w:r>
          </w:p>
        </w:tc>
      </w:tr>
      <w:tr w:rsidR="00651E8F">
        <w:trPr>
          <w:trHeight w:val="95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119,00</w:t>
            </w:r>
          </w:p>
        </w:tc>
      </w:tr>
      <w:tr w:rsidR="00651E8F">
        <w:trPr>
          <w:trHeight w:val="49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64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и содержание мемориалов «Огонь Вечной славы»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90,00</w:t>
            </w:r>
          </w:p>
        </w:tc>
      </w:tr>
      <w:tr w:rsidR="00651E8F">
        <w:trPr>
          <w:trHeight w:val="495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119,00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5 Цели 1 «Повышение уровня жизни населения»</w:t>
            </w:r>
          </w:p>
          <w:p w:rsidR="00CF2865" w:rsidRDefault="00CF2865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51E8F">
        <w:trPr>
          <w:trHeight w:val="88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Легализация трудовых отношений, снижение неформальной занятости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40 840,31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66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40 840,31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непрерывной подготовки по охране труда работодателей и работников на основе современных технологий обучения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40 840,31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Принятие мер по ликвидации задолженности по платежам в бюджеты всех уровней и в государственные внебюджетные фонды со стороны хозяйствующих субъектов</w:t>
            </w:r>
          </w:p>
          <w:p w:rsidR="00CF2865" w:rsidRDefault="00CF2865">
            <w:pPr>
              <w:widowControl w:val="0"/>
              <w:spacing w:line="240" w:lineRule="auto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40 840,31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  <w:p w:rsidR="00CF2865" w:rsidRDefault="00CF2865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ГКУ «ЦЗН» (по согласованию)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40 840,31</w:t>
            </w:r>
          </w:p>
        </w:tc>
      </w:tr>
      <w:tr w:rsidR="00651E8F">
        <w:trPr>
          <w:trHeight w:val="55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Содействие в трудоустройстве безработных граждан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ГКУ «ЦЗН»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40 840,31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Задача 6 Цели 1 «Создание условий для самореализации и социальной инициативы населения»</w:t>
            </w:r>
          </w:p>
          <w:p w:rsidR="00CF2865" w:rsidRDefault="00CF2865">
            <w:pPr>
              <w:widowControl w:val="0"/>
              <w:spacing w:line="240" w:lineRule="auto"/>
              <w:jc w:val="center"/>
              <w:rPr>
                <w:b/>
              </w:rPr>
            </w:pP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Пропаганда волонтёрского движения среди молодежи Петровского городского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 «Молодежный центр «Импульс»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</w:pPr>
            <w:r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  <w:p w:rsidR="00CF2865" w:rsidRDefault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65,00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и проведение рейтинговых голосований по выбору общественных территорий, подлежащих благоустройству в первоочередном порядке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</w:pPr>
            <w:r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  <w:p w:rsidR="00CF2865" w:rsidRDefault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65,00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</w:t>
            </w:r>
            <w:r>
              <w:rPr>
                <w:rFonts w:eastAsia="Calibri"/>
              </w:rPr>
              <w:t>роведен</w:t>
            </w:r>
            <w:r>
              <w:t>ие</w:t>
            </w:r>
            <w:r>
              <w:rPr>
                <w:rFonts w:eastAsia="Calibri"/>
              </w:rPr>
              <w:t xml:space="preserve"> массовы</w:t>
            </w:r>
            <w:r>
              <w:t>х</w:t>
            </w:r>
            <w:r>
              <w:rPr>
                <w:rFonts w:eastAsia="Calibri"/>
              </w:rPr>
              <w:t xml:space="preserve"> молодежны</w:t>
            </w:r>
            <w:r>
              <w:t>х</w:t>
            </w:r>
            <w:r>
              <w:rPr>
                <w:rFonts w:eastAsia="Calibri"/>
              </w:rPr>
              <w:t xml:space="preserve"> мероприяти</w:t>
            </w:r>
            <w:r>
              <w:t>й</w:t>
            </w:r>
            <w:r>
              <w:rPr>
                <w:rFonts w:eastAsia="Calibri"/>
              </w:rPr>
              <w:t>, направленны</w:t>
            </w:r>
            <w:r>
              <w:t>х</w:t>
            </w:r>
            <w:r>
              <w:rPr>
                <w:rFonts w:eastAsia="Calibri"/>
              </w:rPr>
              <w:t xml:space="preserve"> на воспитание гражданственности и патриотизма у молодёжи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 «Молодежный центр «Импульс»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</w:pPr>
            <w:r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  <w:p w:rsidR="00CF2865" w:rsidRDefault="00CF2865" w:rsidP="00CF2865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65,00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Стратегическая цель 2 «Создание комфортной среды проживания и развитие инфраструктуры»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1. Цели 2 «Сбалансированное градостроительное развитие»</w:t>
            </w:r>
          </w:p>
        </w:tc>
      </w:tr>
      <w:tr w:rsidR="00651E8F">
        <w:trPr>
          <w:trHeight w:val="378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Подготовка и утверждение генерального плана Петровского городского округа Ставропольского края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Петровского городского округа Ставропольского края «Развитие градостроительства, строительства и архитектуры» (далее — муниципальная программа «Развитие градостроительства, строительства и архитектуры»)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rPr>
          <w:trHeight w:val="103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Внесение сведений о границах населенных пунктов, входящих в состав Петровского городского округа Ставропольского края в Единый государственный реестр недвижимости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76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Подготовка и утверждение правил землепользования и застройки Петровского городского округа Ставропольского края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Градостроительный потенциал земельных участков, вовлеченных в оборот в целях жилищного строительства (с учетом действующих </w:t>
            </w:r>
            <w:r>
              <w:lastRenderedPageBreak/>
              <w:t>разрешений на строительство)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кв. метров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18000</w:t>
            </w:r>
          </w:p>
        </w:tc>
      </w:tr>
      <w:tr w:rsidR="00651E8F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Земельные участки, вовлеченные в оборот в целях жилищного строительства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метров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4000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Внесение документов в информационную систему обеспечения градостроительной деятельности Ставропольского края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документов, сведений и материалов, внесенных в ГИСИГД СК от общего количества документов, сведений и материалов, подлежащих снесению в ГИСИГД СК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</w:t>
            </w:r>
          </w:p>
        </w:tc>
      </w:tr>
      <w:tr w:rsidR="00651E8F">
        <w:trPr>
          <w:trHeight w:val="56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78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разрешений на строительство и реконструкцию объектов капитального строительства,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расположенных на территории округа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Объем гражданского и промышленного строительства (административные, коммерческие, социальные и другие объекты, кроме жилья)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метров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12000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E8F">
        <w:trPr>
          <w:trHeight w:val="56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Доля объектов, по которым выдано положительное заключение государственной экспертизы, документация по которым подготовлена в форме информационной модели</w:t>
            </w:r>
          </w:p>
          <w:p w:rsidR="00CF2865" w:rsidRDefault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100,00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E8F">
        <w:trPr>
          <w:trHeight w:val="11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79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Предупреждение и пресечение самовольного строительства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80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комплексных кадастровых работ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Градостроительный потенциал земельных участков, вовлеченных в оборот в целях жилищного строительства (с учетом действующих разрешений на строительство)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метров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18000</w:t>
            </w:r>
          </w:p>
        </w:tc>
      </w:tr>
      <w:tr w:rsidR="00651E8F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Земельные участки, вовлеченные в оборот в целях жилищного строительства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метров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4000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Подготовка документов в целях реализации функций округа в сфере рекламы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2 Цели 2 «Улучшение жилищных условий населения»</w:t>
            </w:r>
          </w:p>
        </w:tc>
      </w:tr>
      <w:tr w:rsidR="00651E8F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</w:rPr>
              <w:t xml:space="preserve">Выдача разрешений на ввод объектов капитального строительства в эксплуатацию, </w:t>
            </w:r>
            <w:r>
              <w:rPr>
                <w:rFonts w:eastAsia="Calibri"/>
              </w:rPr>
              <w:lastRenderedPageBreak/>
              <w:t>а также выдача уведомлений об окончании строительства или реконструкции объекта индивидуального жилищного строительства или садового дома на территории округа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программа «Развитие градостроительства, </w:t>
            </w:r>
            <w:r>
              <w:lastRenderedPageBreak/>
              <w:t>строительства и архитектуры»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кв. м. Общей </w:t>
            </w:r>
            <w:r>
              <w:lastRenderedPageBreak/>
              <w:t>площади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8,40</w:t>
            </w:r>
          </w:p>
        </w:tc>
      </w:tr>
      <w:tr w:rsidR="00651E8F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метров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25,11</w:t>
            </w:r>
          </w:p>
        </w:tc>
      </w:tr>
      <w:tr w:rsidR="00651E8F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Предоставление молодым семьям социальных выплат на приобретение (строительство) жилого помещения, том числе содействие в оформлении документов гражданам, проживающим в сельской местности для улучшения жилищных условий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жилищного учета;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семей, улучшивших жилищные условия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семей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</w:t>
            </w:r>
          </w:p>
        </w:tc>
      </w:tr>
      <w:tr w:rsidR="00651E8F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м. Общей площади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8,40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Предоставление жилья по договорам социального найма отдельным категориям граждан, которые нуждаются в улучшении жилищных условий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жилищного учета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семей, улучшивших жилищные условия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семей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</w:t>
            </w:r>
          </w:p>
        </w:tc>
      </w:tr>
      <w:tr w:rsidR="00651E8F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85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Улучшение жилищных условий граждан, проживающих в жилых помещениях, расположенных в непригодном для проживания жилищном фонде на территории округа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жилищного учета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м. Общей площади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8,40</w:t>
            </w:r>
          </w:p>
        </w:tc>
      </w:tr>
      <w:tr w:rsidR="00651E8F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семей, улучшивших жилищные условия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семей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</w:t>
            </w:r>
          </w:p>
        </w:tc>
      </w:tr>
      <w:tr w:rsidR="00651E8F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86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Содействие в оформлении документов гражданам, проживающим в сельской </w:t>
            </w:r>
            <w:r>
              <w:lastRenderedPageBreak/>
              <w:t>местности для улучшения жилищных условий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кв. м. Общей </w:t>
            </w:r>
            <w:r>
              <w:lastRenderedPageBreak/>
              <w:t>площади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8,40</w:t>
            </w:r>
          </w:p>
        </w:tc>
      </w:tr>
      <w:tr w:rsidR="00651E8F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семей, улучшивших жилищные условия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семей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</w:t>
            </w:r>
          </w:p>
        </w:tc>
      </w:tr>
      <w:tr w:rsidR="00651E8F">
        <w:trPr>
          <w:trHeight w:val="352"/>
        </w:trPr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3 Цели 2 «Развитие инфраструктуры основных сфер жизнеобеспечения»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Приведение автомобильных дорог общего пользования в нормативное состояние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</w:rPr>
              <w:t>Муниципальная программа «Развитие транспортной системы и обеспечение безопасности дорожного движения»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35,50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профилактики дорожно-транспортного травматизма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</w:rPr>
              <w:t>М</w:t>
            </w:r>
            <w:r>
              <w:t xml:space="preserve">униципальная программа </w:t>
            </w:r>
            <w:r>
              <w:rPr>
                <w:rFonts w:eastAsia="Calibri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35,50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rFonts w:eastAsia="Calibri"/>
              </w:rPr>
              <w:t xml:space="preserve">«Развитие транспортной системы и </w:t>
            </w:r>
            <w:r>
              <w:rPr>
                <w:rFonts w:eastAsia="Calibri"/>
              </w:rPr>
              <w:lastRenderedPageBreak/>
              <w:t>обеспечение безопасности дорожного движения»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протяженности автомобильных дорог общего пользования местного значения, не </w:t>
            </w:r>
            <w:r>
              <w:lastRenderedPageBreak/>
              <w:t>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35,50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90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Повышение качества водоподготовки на территории округа, в </w:t>
            </w:r>
            <w:proofErr w:type="spellStart"/>
            <w:r>
              <w:t>т.ч</w:t>
            </w:r>
            <w:proofErr w:type="spellEnd"/>
            <w:r>
              <w:t>. из местных источников водоснабжения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Филиал ГУП СК «</w:t>
            </w:r>
            <w:proofErr w:type="spellStart"/>
            <w:r>
              <w:t>Ставрополькрайводоканал</w:t>
            </w:r>
            <w:proofErr w:type="spellEnd"/>
            <w:r>
              <w:t>» - «Северный» ПТП «</w:t>
            </w:r>
            <w:proofErr w:type="spellStart"/>
            <w:r>
              <w:t>Светлоградское</w:t>
            </w:r>
            <w:proofErr w:type="spellEnd"/>
            <w:r>
              <w:t>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55,50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Реконструкция и модернизация систем теплоснабжения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55,50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Строительство новых объектов, реконструкция и техническое перевооружение, модернизация электросетевого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Филиал ГУП СК «</w:t>
            </w:r>
            <w:proofErr w:type="spellStart"/>
            <w:r>
              <w:t>Ставэлектросеть</w:t>
            </w:r>
            <w:proofErr w:type="spellEnd"/>
            <w:r>
              <w:t>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г. Светлоград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55,50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энергосберегающих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55,50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капитального ремонта общего имущества в многоквартирных домах, расположенных на территории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</w:pPr>
            <w:r>
              <w:t>Муниципальная программа «Развитие жилищно-коммунального хозяйства»</w:t>
            </w:r>
          </w:p>
          <w:p w:rsidR="00CF2865" w:rsidRDefault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55,50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95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выполнения капитального ремонта многоквартирных домов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55,50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4 Цели 2 «Благоустройство и озеленение населенных пунктов округа»</w:t>
            </w:r>
          </w:p>
        </w:tc>
      </w:tr>
      <w:tr w:rsidR="00651E8F">
        <w:trPr>
          <w:trHeight w:val="57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Уборка и озеленение территории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Количество реализованных проектов по благоустройству населенных пунктов округа, основанных на инициативах населения 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</w:t>
            </w:r>
            <w:r>
              <w:rPr>
                <w:color w:val="000000"/>
              </w:rPr>
              <w:t>9</w:t>
            </w:r>
          </w:p>
        </w:tc>
      </w:tr>
      <w:tr w:rsidR="00651E8F">
        <w:trPr>
          <w:trHeight w:val="57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соблюдения Правил благоустройства округа всеми организациями, независимо от их ведомственной принадлежности и форм собственности, индивидуальными предпринимателями и гражданами, проживающими на территории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реализованных проектов по благоустройству населенных пунктов округа, основанных на инициативах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</w:t>
            </w:r>
            <w:r>
              <w:rPr>
                <w:color w:val="000000"/>
              </w:rPr>
              <w:t>9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работ по благоустройству общественных территорий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«Формирование современной городской среды»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реализованных проектов по благоустройству населенных пунктов округа, основанных на инициативах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</w:t>
            </w:r>
            <w:r>
              <w:rPr>
                <w:color w:val="000000"/>
              </w:rPr>
              <w:t>9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пешеходной зоны по ул. Ленина 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Светлоград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программа </w:t>
            </w:r>
            <w:r>
              <w:lastRenderedPageBreak/>
              <w:t>«Формирование современной городской среды»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Управление муниципального </w:t>
            </w:r>
            <w:r>
              <w:lastRenderedPageBreak/>
              <w:t>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Количество реализованных проектов </w:t>
            </w:r>
            <w:r>
              <w:lastRenderedPageBreak/>
              <w:t>по благоустройству населенных пунктов округа, основанных на инициативах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</w:t>
            </w:r>
            <w:r>
              <w:rPr>
                <w:color w:val="000000"/>
              </w:rPr>
              <w:t>9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100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0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пешеходной зоны по ул. Тургенева г. Светлоград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«Формирование современной городской среды»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реализованных проектов по благоустройству населенных пунктов округа, основанных на инициативах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</w:t>
            </w:r>
            <w:r>
              <w:rPr>
                <w:color w:val="000000"/>
              </w:rPr>
              <w:t>9</w:t>
            </w:r>
          </w:p>
        </w:tc>
      </w:tr>
      <w:tr w:rsidR="00651E8F">
        <w:trPr>
          <w:trHeight w:val="174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проектов, основанных на инициативах населения, в сфере жилищно-коммунального хозяйства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реализованных проектов по благоустройству населенных пунктов округа, основанных на инициативах населения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</w:t>
            </w:r>
            <w:r>
              <w:rPr>
                <w:color w:val="000000"/>
              </w:rPr>
              <w:t>9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5 Цели 2 «Формирование безопасной среды обитания»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Создание условий для формирования аппаратно-программного комплекса «Безопасный город» на территории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Создание условий для привлечения народных дружин и общественных объединений правоохранительной направленности к деятельности по предупреждению </w:t>
            </w:r>
            <w:r>
              <w:lastRenderedPageBreak/>
              <w:t>правонарушений на территории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программа «Межнациональные отношения, профилактика правонарушений, терроризма и </w:t>
            </w:r>
            <w:r>
              <w:lastRenderedPageBreak/>
              <w:t>поддержка казачества», Муниципальная программа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общественной безопасности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104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t>Популяризация и пропаганда казачьей культуры среди населения округа, а также 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деятельности административной комиссии Петровского городского округа Ставропольского края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мероприятий, направленных на антиалкогольную и антинаркотическую пропаганду, агитацию здорового образа жизни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МКУК «Молодежный центр «Импульс»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mbria"/>
                <w:lang w:eastAsia="ar-SA"/>
              </w:rPr>
              <w:t xml:space="preserve">Обеспечение деятельности </w:t>
            </w:r>
            <w:r>
              <w:lastRenderedPageBreak/>
              <w:t>МКУ «АСФ»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</w:t>
            </w:r>
            <w:r>
              <w:lastRenderedPageBreak/>
              <w:t>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Отдел общественной </w:t>
            </w:r>
            <w:r>
              <w:lastRenderedPageBreak/>
              <w:t>безопасности;</w:t>
            </w:r>
          </w:p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 «АСФ»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Доля преступлений, </w:t>
            </w:r>
            <w:r>
              <w:lastRenderedPageBreak/>
              <w:t>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108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both"/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>
              <w:t>Создание резерва материальных ресурсов для ликвидации чрезвычайных ситуаций и в интересах гражданской обороны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6 Цели 2 «Стабилизация экологической ситуации»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Предотвращение негативного воздействия вод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«Развитие </w:t>
            </w:r>
            <w:r>
              <w:lastRenderedPageBreak/>
              <w:t>сельского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населения, проживающего на </w:t>
            </w:r>
            <w:r>
              <w:lastRenderedPageBreak/>
              <w:t>защищенной в результате проведения противопаводковых мероприятий территории округа, в общей численности населения, проживающего на территории округа, подверженной негативному воздействию вод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93,00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111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Разработка и реализация комплекса мероприятий, направленных на охрану окружающей среды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Выявление и ликвидация несанкционированных и стихийных свалок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51E8F">
        <w:trPr>
          <w:trHeight w:val="1380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санитарно-эпидемиологического благополучия населения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разъяснительных мероприятий с населением по раздельному сбору фракций ТКО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Устройство (строительство) контейнерных площадок сбора ТКО в населенных пунктах </w:t>
            </w:r>
            <w:r>
              <w:lastRenderedPageBreak/>
              <w:t>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Количество несанкционированных свалок на территории </w:t>
            </w:r>
            <w:r>
              <w:lastRenderedPageBreak/>
              <w:t>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116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Создание в округе мусоросортировочного комплекса и предприятия по переработке вторсырья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ООО «Эко-Сити»</w:t>
            </w:r>
          </w:p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экологических субботников и акций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Style5"/>
              <w:spacing w:line="240" w:lineRule="auto"/>
              <w:ind w:hanging="27"/>
              <w:rPr>
                <w:sz w:val="28"/>
                <w:szCs w:val="28"/>
              </w:rPr>
            </w:pPr>
            <w:r>
              <w:t>Экологическое воспитание и просвещение детей и подростков в рамках деятельности Светлоградского регионального общероссийского детского движения «Зеленая планета»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Стратегическая цель 3 «Создание условий для привлечения инвестиций и повышения уровня экономической активности»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1 Цели 3 «Расширение международных связей округа и развитие межмуниципального сотрудничества»</w:t>
            </w:r>
          </w:p>
        </w:tc>
      </w:tr>
      <w:tr w:rsidR="00651E8F">
        <w:trPr>
          <w:trHeight w:val="59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Содействие участию предприятий, организаций и индивидуальных предпринимателей округа в выставках, форумах как регионального, федерального, так и международного уровней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37,57</w:t>
            </w:r>
          </w:p>
        </w:tc>
      </w:tr>
      <w:tr w:rsidR="00651E8F">
        <w:trPr>
          <w:trHeight w:val="109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120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Формирование условий для создания положительного имиджа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37,57</w:t>
            </w:r>
          </w:p>
        </w:tc>
      </w:tr>
      <w:tr w:rsidR="00651E8F">
        <w:trPr>
          <w:trHeight w:val="55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участия предприятий округа в проекте «Час с торгпредом»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37,57</w:t>
            </w:r>
          </w:p>
        </w:tc>
      </w:tr>
      <w:tr w:rsidR="00651E8F">
        <w:trPr>
          <w:trHeight w:val="638"/>
        </w:trPr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2 Цели 3 «Развитие системы муниципальной поддержки, снижение административных барьеров при осуществлении инвестиционной и предпринимательской деятельности»</w:t>
            </w:r>
          </w:p>
        </w:tc>
      </w:tr>
      <w:tr w:rsidR="00651E8F">
        <w:trPr>
          <w:trHeight w:val="833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122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rFonts w:eastAsia="Cambria"/>
                <w:bCs/>
              </w:rPr>
            </w:pPr>
            <w:r>
              <w:rPr>
                <w:rFonts w:eastAsia="Cambria"/>
                <w:bCs/>
              </w:rPr>
              <w:t>Проведение мониторинга инвестиционной деятельности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377,10</w:t>
            </w:r>
          </w:p>
        </w:tc>
      </w:tr>
      <w:tr w:rsidR="00651E8F">
        <w:trPr>
          <w:trHeight w:val="833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8 168</w:t>
            </w:r>
          </w:p>
        </w:tc>
      </w:tr>
      <w:tr w:rsidR="00651E8F">
        <w:trPr>
          <w:trHeight w:val="124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</w:t>
            </w:r>
            <w:r>
              <w:lastRenderedPageBreak/>
              <w:t>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rPr>
          <w:trHeight w:val="438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123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mbria"/>
              </w:rPr>
              <w:t xml:space="preserve">Обеспечение деятельности </w:t>
            </w:r>
            <w:r>
              <w:t>Совета по улучшению инвестиционного климата в Петровском городском округе Ставропольского края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377,10</w:t>
            </w:r>
          </w:p>
        </w:tc>
      </w:tr>
      <w:tr w:rsidR="00651E8F">
        <w:trPr>
          <w:trHeight w:val="438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8 168</w:t>
            </w:r>
          </w:p>
        </w:tc>
      </w:tr>
      <w:tr w:rsidR="00651E8F">
        <w:trPr>
          <w:trHeight w:val="876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rPr>
          <w:trHeight w:val="876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124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Ежегодная актуализация инвестиционного паспорта округа</w:t>
            </w:r>
          </w:p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 xml:space="preserve">Модернизация экономики и улучшение инвестиционного </w:t>
            </w:r>
            <w:r>
              <w:lastRenderedPageBreak/>
              <w:t>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стратегического планирования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377,10</w:t>
            </w:r>
          </w:p>
        </w:tc>
      </w:tr>
      <w:tr w:rsidR="00651E8F">
        <w:trPr>
          <w:trHeight w:val="438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Численность занятых в </w:t>
            </w:r>
            <w:r>
              <w:lastRenderedPageBreak/>
              <w:t>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8 168</w:t>
            </w:r>
          </w:p>
        </w:tc>
      </w:tr>
      <w:tr w:rsidR="00651E8F">
        <w:trPr>
          <w:trHeight w:val="438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rPr>
          <w:trHeight w:val="812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125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ind w:right="90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Сопровождение раздела об инвестиционной деятельности на территории округа на официальном сайте администрации Петровского городского округа Ставропольского края в информационно-телекоммуникационной сети «Интернет» (далее - официальный сайт администрации)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ind w:left="84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377,10</w:t>
            </w:r>
          </w:p>
        </w:tc>
      </w:tr>
      <w:tr w:rsidR="00651E8F">
        <w:trPr>
          <w:trHeight w:val="81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8 168</w:t>
            </w:r>
          </w:p>
        </w:tc>
      </w:tr>
      <w:tr w:rsidR="00651E8F">
        <w:trPr>
          <w:trHeight w:val="1623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</w:t>
            </w:r>
            <w:r>
              <w:lastRenderedPageBreak/>
              <w:t>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rPr>
          <w:trHeight w:val="513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126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Размещение информационных материалов </w:t>
            </w:r>
            <w:r>
              <w:rPr>
                <w:rFonts w:eastAsia="Cambria"/>
              </w:rPr>
              <w:t>в информационно-телекоммуникационной сети «Интернет»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377,10</w:t>
            </w:r>
          </w:p>
        </w:tc>
      </w:tr>
      <w:tr w:rsidR="00651E8F">
        <w:trPr>
          <w:trHeight w:val="513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8 168</w:t>
            </w:r>
          </w:p>
        </w:tc>
      </w:tr>
      <w:tr w:rsidR="00651E8F">
        <w:trPr>
          <w:trHeight w:val="1026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rPr>
          <w:trHeight w:val="525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127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rFonts w:eastAsia="Cambria"/>
                <w:bCs/>
              </w:rPr>
            </w:pPr>
            <w:r>
              <w:rPr>
                <w:rFonts w:eastAsia="Cambria"/>
                <w:bCs/>
              </w:rPr>
              <w:t xml:space="preserve">Предоставление мер муниципальной поддержки субъектам инвестиционной деятельности и субъектам </w:t>
            </w:r>
            <w:r>
              <w:rPr>
                <w:rFonts w:eastAsia="Cambria"/>
                <w:bCs/>
              </w:rPr>
              <w:lastRenderedPageBreak/>
              <w:t>малого и среднего предпринимательства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 xml:space="preserve">Модернизация экономики и </w:t>
            </w:r>
            <w:r>
              <w:lastRenderedPageBreak/>
              <w:t>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имущественных отношений;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377,10</w:t>
            </w:r>
          </w:p>
        </w:tc>
      </w:tr>
      <w:tr w:rsidR="00651E8F">
        <w:trPr>
          <w:trHeight w:val="66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8 168</w:t>
            </w:r>
          </w:p>
        </w:tc>
      </w:tr>
      <w:tr w:rsidR="00651E8F">
        <w:trPr>
          <w:trHeight w:val="72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rPr>
          <w:trHeight w:val="48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128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Сопровождение инвестиционных проектов, реализуемых на территории округа по принципу «одного окна»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377,10</w:t>
            </w:r>
          </w:p>
        </w:tc>
      </w:tr>
      <w:tr w:rsidR="00651E8F">
        <w:trPr>
          <w:trHeight w:val="48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8 168</w:t>
            </w:r>
          </w:p>
        </w:tc>
      </w:tr>
      <w:tr w:rsidR="00651E8F">
        <w:trPr>
          <w:trHeight w:val="96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среднесписочной численности работников (без внешних совместителей) малых и средних предприятий в </w:t>
            </w:r>
            <w:r>
              <w:lastRenderedPageBreak/>
              <w:t>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rPr>
          <w:trHeight w:val="48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129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Снижение административных барьеров для ведения бизнеса при осуществлении инвестиционной деятельности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имущественных отношений;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377,10</w:t>
            </w:r>
          </w:p>
        </w:tc>
      </w:tr>
      <w:tr w:rsidR="00651E8F">
        <w:trPr>
          <w:trHeight w:val="484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8 168</w:t>
            </w:r>
          </w:p>
        </w:tc>
      </w:tr>
      <w:tr w:rsidR="00651E8F">
        <w:trPr>
          <w:trHeight w:val="967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rPr>
          <w:trHeight w:val="69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130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Формирование и ведение реестра земельных участков (инвестиционных площадок), которые могут быть </w:t>
            </w:r>
            <w:r>
              <w:lastRenderedPageBreak/>
              <w:t>предоставлены для реализации инвестиционных проектов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 xml:space="preserve">Модернизация экономики и </w:t>
            </w:r>
            <w:r>
              <w:lastRenderedPageBreak/>
              <w:t>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Управление по делам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377,10</w:t>
            </w:r>
          </w:p>
        </w:tc>
      </w:tr>
      <w:tr w:rsidR="00651E8F">
        <w:trPr>
          <w:trHeight w:val="69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8 168</w:t>
            </w:r>
          </w:p>
        </w:tc>
      </w:tr>
      <w:tr w:rsidR="00651E8F">
        <w:trPr>
          <w:trHeight w:val="138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rPr>
          <w:trHeight w:val="24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131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Взаимодействие с ГУП СК «Корпорация развития Ставропольского края»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377,10</w:t>
            </w:r>
          </w:p>
        </w:tc>
      </w:tr>
      <w:tr w:rsidR="00651E8F">
        <w:trPr>
          <w:trHeight w:val="24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8 168</w:t>
            </w:r>
          </w:p>
        </w:tc>
      </w:tr>
      <w:tr w:rsidR="00651E8F">
        <w:trPr>
          <w:trHeight w:val="24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среднесписочной численности работников (без внешних совместителей) малых и средних предприятий в </w:t>
            </w:r>
            <w:r>
              <w:lastRenderedPageBreak/>
              <w:t>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rPr>
          <w:trHeight w:val="1037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132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Популяризация предпринимательства, повышение привлекательности и стимулирование интереса к осуществлению предпринимательской деятельности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377,10</w:t>
            </w:r>
          </w:p>
        </w:tc>
      </w:tr>
      <w:tr w:rsidR="00651E8F">
        <w:trPr>
          <w:trHeight w:val="62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8 168</w:t>
            </w:r>
          </w:p>
        </w:tc>
      </w:tr>
      <w:tr w:rsidR="00651E8F">
        <w:trPr>
          <w:trHeight w:val="622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rPr>
          <w:trHeight w:val="968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133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Взаимодействие с организациями региональной инфраструктуры поддержки субъектов МСП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 xml:space="preserve">Модернизация экономики и </w:t>
            </w:r>
            <w:r>
              <w:lastRenderedPageBreak/>
              <w:t>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377,10</w:t>
            </w:r>
          </w:p>
        </w:tc>
      </w:tr>
      <w:tr w:rsidR="00651E8F">
        <w:trPr>
          <w:trHeight w:val="483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8 168</w:t>
            </w:r>
          </w:p>
        </w:tc>
      </w:tr>
      <w:tr w:rsidR="00651E8F">
        <w:trPr>
          <w:trHeight w:val="483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rPr>
          <w:trHeight w:val="976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134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Мониторинг деятельности МСП, </w:t>
            </w:r>
            <w:proofErr w:type="gramStart"/>
            <w:r>
              <w:t>осуществляющих</w:t>
            </w:r>
            <w:proofErr w:type="gramEnd"/>
            <w:r>
              <w:t xml:space="preserve"> деятельность на территории округа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377,10</w:t>
            </w:r>
          </w:p>
        </w:tc>
      </w:tr>
      <w:tr w:rsidR="00651E8F">
        <w:trPr>
          <w:trHeight w:val="488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8 168</w:t>
            </w:r>
          </w:p>
        </w:tc>
      </w:tr>
      <w:tr w:rsidR="00651E8F">
        <w:trPr>
          <w:trHeight w:val="488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среднесписочной численности работников (без внешних совместителей) малых и средних предприятий в </w:t>
            </w:r>
            <w:r>
              <w:lastRenderedPageBreak/>
              <w:t>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rPr>
          <w:trHeight w:val="237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135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оценки регулирующего воздействия правовых актов органов местного самоуправления,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377,10</w:t>
            </w:r>
          </w:p>
        </w:tc>
      </w:tr>
      <w:tr w:rsidR="00651E8F">
        <w:trPr>
          <w:trHeight w:val="83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8 168</w:t>
            </w:r>
          </w:p>
        </w:tc>
      </w:tr>
      <w:tr w:rsidR="00651E8F">
        <w:trPr>
          <w:trHeight w:val="83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rPr>
          <w:trHeight w:val="794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136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Мониторинг состояния конкуренции и конкурентной среды в округе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377,10</w:t>
            </w:r>
          </w:p>
        </w:tc>
      </w:tr>
      <w:tr w:rsidR="00651E8F">
        <w:trPr>
          <w:trHeight w:val="485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8 168</w:t>
            </w:r>
          </w:p>
        </w:tc>
      </w:tr>
      <w:tr w:rsidR="00651E8F">
        <w:trPr>
          <w:trHeight w:val="485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rPr>
          <w:trHeight w:val="240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137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Внедрение и функционирование антимонопольного </w:t>
            </w:r>
            <w:proofErr w:type="spellStart"/>
            <w:r>
              <w:t>комплаенса</w:t>
            </w:r>
            <w:proofErr w:type="spellEnd"/>
            <w:r>
              <w:t xml:space="preserve"> в деятельности администрации Петровского городского округа Ставропольского края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Правовой отдел администрации Петровского городского округа Ставропольского края (далее - правовой отдел)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377,10</w:t>
            </w:r>
          </w:p>
        </w:tc>
      </w:tr>
      <w:tr w:rsidR="00651E8F">
        <w:trPr>
          <w:trHeight w:val="24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8 168</w:t>
            </w:r>
          </w:p>
        </w:tc>
      </w:tr>
      <w:tr w:rsidR="00651E8F">
        <w:trPr>
          <w:trHeight w:val="240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среднесписочной численности работников (без внешних совместителей) малых и средних предприятий в </w:t>
            </w:r>
            <w:r>
              <w:lastRenderedPageBreak/>
              <w:t>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23,50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Задача 3 Цели 3 «Создание условий для развития </w:t>
            </w:r>
            <w:proofErr w:type="spellStart"/>
            <w:r>
              <w:rPr>
                <w:b/>
              </w:rPr>
              <w:t>муниципально</w:t>
            </w:r>
            <w:proofErr w:type="spellEnd"/>
            <w:r>
              <w:rPr>
                <w:b/>
              </w:rPr>
              <w:t>-частного партнерства»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Совершенствование нормативной правовой базы, направленной на развитие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 в округе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48 663,08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Формирование перечня объектов муниципальной собственности, которые могут быть предоставлены на условиях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физкультуры и спорта;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планирования территорий;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муниципального хозяйства;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территорий</w:t>
            </w:r>
          </w:p>
          <w:p w:rsidR="00651E8F" w:rsidRDefault="00651E8F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8F" w:rsidRDefault="00651E8F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48 663,08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Задача 4 Цели 3 «Повышение конкурентоспособности экономики округа»</w:t>
            </w:r>
          </w:p>
        </w:tc>
      </w:tr>
      <w:tr w:rsidR="00651E8F">
        <w:trPr>
          <w:trHeight w:val="10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t xml:space="preserve">Обеспечение участия предприятий округа </w:t>
            </w:r>
            <w:proofErr w:type="gramStart"/>
            <w:r>
              <w:t>в</w:t>
            </w:r>
            <w:proofErr w:type="gramEnd"/>
          </w:p>
          <w:p w:rsidR="00651E8F" w:rsidRDefault="001A5D9A">
            <w:pPr>
              <w:pStyle w:val="Default"/>
              <w:widowControl w:val="0"/>
              <w:jc w:val="both"/>
              <w:rPr>
                <w:sz w:val="28"/>
                <w:szCs w:val="28"/>
              </w:rPr>
            </w:pPr>
            <w:r>
              <w:t xml:space="preserve">национальном </w:t>
            </w:r>
            <w:proofErr w:type="gramStart"/>
            <w:r>
              <w:t>проекте</w:t>
            </w:r>
            <w:proofErr w:type="gramEnd"/>
          </w:p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«Повышение производительности туда и поддержка занятости»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Одел развития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Предприятия округа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6 964,00</w:t>
            </w:r>
          </w:p>
        </w:tc>
      </w:tr>
      <w:tr w:rsidR="00651E8F">
        <w:trPr>
          <w:trHeight w:val="48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и проведение ярмарок на территории населенных пунктов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Оборот розничной торговли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Млн. 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2 546,34</w:t>
            </w:r>
          </w:p>
        </w:tc>
      </w:tr>
      <w:tr w:rsidR="00651E8F">
        <w:trPr>
          <w:trHeight w:val="73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Защита прав потребителей в соответствии с законодательством Российской Федерации в сфере защиты прав потребителей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Оборот розничной торговли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Млн. 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2 546,34</w:t>
            </w:r>
          </w:p>
        </w:tc>
      </w:tr>
      <w:tr w:rsidR="00651E8F">
        <w:trPr>
          <w:trHeight w:val="46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Ликвидация и недопущение фактов несанкционированной (стихийной) торговли на территории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Оборот розничной торговли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Млн. 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2 546,34</w:t>
            </w:r>
          </w:p>
        </w:tc>
      </w:tr>
      <w:tr w:rsidR="00651E8F">
        <w:trPr>
          <w:trHeight w:val="7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Развитие фирменных торговых </w:t>
            </w:r>
            <w:r>
              <w:lastRenderedPageBreak/>
              <w:t>сетей местных производителей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Отдел развития </w:t>
            </w:r>
            <w:r>
              <w:lastRenderedPageBreak/>
              <w:t>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Оборот розничной </w:t>
            </w:r>
            <w:r>
              <w:lastRenderedPageBreak/>
              <w:t>торговли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Млн. </w:t>
            </w:r>
            <w:r>
              <w:lastRenderedPageBreak/>
              <w:t>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2 546,34</w:t>
            </w:r>
          </w:p>
        </w:tc>
      </w:tr>
      <w:tr w:rsidR="00651E8F">
        <w:trPr>
          <w:trHeight w:val="92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145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Оказание консультативной помощи предприятиям торговли, общественного питания, бытового обслуживания населения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Оборот розничной торговли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Млн. рублей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2 546,34</w:t>
            </w:r>
          </w:p>
        </w:tc>
      </w:tr>
      <w:tr w:rsidR="00651E8F">
        <w:trPr>
          <w:trHeight w:val="1109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146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Строительство оросительной системы для получения гарантированных урожаев сельскохозяйственных культур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ООО «</w:t>
            </w:r>
            <w:proofErr w:type="spellStart"/>
            <w:r>
              <w:t>Иррико</w:t>
            </w:r>
            <w:proofErr w:type="spellEnd"/>
            <w:r>
              <w:t>-Холдинг»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96,83</w:t>
            </w:r>
          </w:p>
        </w:tc>
      </w:tr>
      <w:tr w:rsidR="00651E8F">
        <w:trPr>
          <w:trHeight w:val="110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6 964,00</w:t>
            </w:r>
          </w:p>
        </w:tc>
      </w:tr>
      <w:tr w:rsidR="00651E8F">
        <w:trPr>
          <w:trHeight w:val="55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Закладка виноградников и садов интенсивного типа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Сельскохозяйственные товаропроизводители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96,83</w:t>
            </w:r>
          </w:p>
        </w:tc>
      </w:tr>
      <w:tr w:rsidR="00651E8F">
        <w:trPr>
          <w:trHeight w:val="27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Реализация инвестиционных проектов в сельском хозяйстве и перерабатывающей промышленности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Сельскохозяйственные товаропроизводители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ИП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96,83</w:t>
            </w:r>
          </w:p>
        </w:tc>
      </w:tr>
      <w:tr w:rsidR="00651E8F">
        <w:trPr>
          <w:trHeight w:val="833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149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Развитие молочного животноводства в сельхозпредприятиях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ООО «Агропромышленная корпорация»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согласованию), ООО «Хлебороб»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96,83</w:t>
            </w:r>
          </w:p>
        </w:tc>
      </w:tr>
      <w:tr w:rsidR="00651E8F">
        <w:trPr>
          <w:trHeight w:val="833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6 964,00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150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Модернизация машинотракторного парка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96,83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151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Агрохимическое обследование полей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96,83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152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Заделка соломы и пожнивных остатков под обработку почвы, применение удобрений, регуляторов и стимуляторов роста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96,83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153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Применение при посевах семян высоких репродукций (элита, суперэлита)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  <w:p w:rsidR="00CF2865" w:rsidRDefault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96,83</w:t>
            </w:r>
          </w:p>
        </w:tc>
      </w:tr>
      <w:tr w:rsidR="00651E8F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154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Расширение севооборотов за счет внедрения новых видов культур, развитие эфиромасличного растениеводства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96,83</w:t>
            </w:r>
          </w:p>
        </w:tc>
      </w:tr>
      <w:tr w:rsidR="00651E8F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6 964,00</w:t>
            </w:r>
          </w:p>
        </w:tc>
      </w:tr>
      <w:tr w:rsidR="00651E8F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155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Возделывание новых районированных сортов и гибридов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96,83</w:t>
            </w:r>
          </w:p>
        </w:tc>
      </w:tr>
      <w:tr w:rsidR="00651E8F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6 964,00</w:t>
            </w:r>
          </w:p>
        </w:tc>
      </w:tr>
      <w:tr w:rsidR="00651E8F">
        <w:trPr>
          <w:trHeight w:val="419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156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Строительство </w:t>
            </w:r>
            <w:proofErr w:type="spellStart"/>
            <w:r>
              <w:t>ветроэлектростанции</w:t>
            </w:r>
            <w:proofErr w:type="spellEnd"/>
            <w:r>
              <w:t xml:space="preserve"> на территории округа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АО «</w:t>
            </w:r>
            <w:proofErr w:type="spellStart"/>
            <w:r>
              <w:t>ВетроОГК</w:t>
            </w:r>
            <w:proofErr w:type="spellEnd"/>
            <w:r>
              <w:t>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промышленного производства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114,20</w:t>
            </w:r>
          </w:p>
        </w:tc>
      </w:tr>
      <w:tr w:rsidR="00651E8F">
        <w:trPr>
          <w:trHeight w:val="419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6 964,00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157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Строительство МГЭС на </w:t>
            </w:r>
            <w:proofErr w:type="spellStart"/>
            <w:r>
              <w:t>Просянском</w:t>
            </w:r>
            <w:proofErr w:type="spellEnd"/>
            <w:r>
              <w:t xml:space="preserve"> сбросе из БСК IV в реку </w:t>
            </w:r>
            <w:proofErr w:type="spellStart"/>
            <w:r>
              <w:t>Калаус</w:t>
            </w:r>
            <w:proofErr w:type="spellEnd"/>
            <w:r>
              <w:t xml:space="preserve"> мощностью 7МВт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ООО «</w:t>
            </w:r>
            <w:proofErr w:type="spellStart"/>
            <w:r>
              <w:t>ЭнергоМИН</w:t>
            </w:r>
            <w:proofErr w:type="spellEnd"/>
            <w:r>
              <w:t>» 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промышленного производства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114,20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158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Создание производства по добыче песчаников на участках №1 и №2 месторождения «Свиная Балка»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ООО «Континент»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промышленного производства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114,20</w:t>
            </w:r>
          </w:p>
        </w:tc>
      </w:tr>
      <w:tr w:rsidR="00651E8F"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159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Модернизация, реконструкция и техническое перевооружение производства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Промышленные предприятия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промышленного производства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114,20</w:t>
            </w:r>
          </w:p>
        </w:tc>
      </w:tr>
      <w:tr w:rsidR="00651E8F"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6 964,00</w:t>
            </w:r>
          </w:p>
        </w:tc>
      </w:tr>
      <w:tr w:rsidR="00651E8F">
        <w:tc>
          <w:tcPr>
            <w:tcW w:w="141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tabs>
                <w:tab w:val="left" w:pos="3975"/>
                <w:tab w:val="center" w:pos="7599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5 Цели 3 «Повышение эффективности муниципального управления»</w:t>
            </w:r>
          </w:p>
        </w:tc>
      </w:tr>
      <w:tr w:rsidR="00651E8F">
        <w:trPr>
          <w:trHeight w:val="32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160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Развитие механизмов стратегического и проектного управления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финансами»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Балл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73,00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161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</w:rPr>
              <w:t>Э</w:t>
            </w:r>
            <w:r>
              <w:rPr>
                <w:rFonts w:eastAsia="Calibri"/>
              </w:rPr>
              <w:t>ффективное управление, распоряжение объектами недвижимого имущества, земельными участками и рациональное их использование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имуществом»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имущественных и земельных отношений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Средняя оценка качества финансового менеджмента, осуществляемого главными распорядителями средств бюджета городского </w:t>
            </w:r>
            <w:r>
              <w:lastRenderedPageBreak/>
              <w:t>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Балл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73,00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162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долгосрочной сбалансированности и устойчивости бюджетной системы Петровского городского округа Ставропольского края, повышение качества управления муниципальными финансами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финансами»</w:t>
            </w:r>
          </w:p>
          <w:p w:rsidR="00651E8F" w:rsidRDefault="00651E8F">
            <w:pPr>
              <w:widowControl w:val="0"/>
              <w:spacing w:line="240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Балл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73,00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163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Расширение налоговой базы и достижение устойчивой положительной динамики поступления налоговых и неналоговых доходов в бюджет городского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финансами»;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имуществом»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имущественных и земельных отношений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Балл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73,00</w:t>
            </w:r>
          </w:p>
        </w:tc>
      </w:tr>
      <w:tr w:rsidR="00651E8F">
        <w:trPr>
          <w:trHeight w:val="179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164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Одел информационных технологий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82</w:t>
            </w:r>
            <w:r>
              <w:t>,00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165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Автоматизация и обеспечение единых стандартов организации составления и исполнения бюджета городского округа; формирование единого информационного </w:t>
            </w:r>
            <w:r>
              <w:lastRenderedPageBreak/>
              <w:t>пространства со всеми участниками бюджетного процесса в Петровском городском округе Ставропольского края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Муниципальная программа «Управление финансами»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Средняя оценка качества финансового менеджмента, осуществляемого главными распорядителями средств бюджета городского </w:t>
            </w:r>
            <w:r>
              <w:lastRenderedPageBreak/>
              <w:t>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Балл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73,00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166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Ведение раздела «Открытый бюджет для граждан» на официальном сайте администрации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финансами»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Балл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73,00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167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перевода предоставления муниципальных услуг в электронный вид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информационных технологий;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82</w:t>
            </w:r>
            <w:r>
              <w:t>,00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168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Выпуск газеты «Вестник Петровского городского округа»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Совет депутатов Петровского городского округа Ставропольского края (далее — Совет депутатов);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82</w:t>
            </w:r>
            <w:r>
              <w:t>,00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169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Освещение деятельности органов местного самоуправления округа в </w:t>
            </w:r>
            <w:r>
              <w:lastRenderedPageBreak/>
              <w:t>печатных СМИ, на официальном сайте администрации и в социальных сетях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программа «Совершенствование </w:t>
            </w:r>
            <w:r>
              <w:lastRenderedPageBreak/>
              <w:t>организации деятельности органов местного самоуправления»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по организационно-кадровым вопросам;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Отделы и органы администрации Петровского городского округа Ставропольского края (далее - отделы и органы администрации)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Доля муниципальных услуг, предоставляемых отделами и органами </w:t>
            </w:r>
            <w:r>
              <w:lastRenderedPageBreak/>
              <w:t>администрации, муниципальными учреждениями в электронном виде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82</w:t>
            </w:r>
            <w:r>
              <w:t>,00</w:t>
            </w:r>
          </w:p>
        </w:tc>
      </w:tr>
      <w:tr w:rsidR="00651E8F"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170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Муниципальная поддержка социально ориентированных некоммерческих организаций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39</w:t>
            </w:r>
          </w:p>
        </w:tc>
      </w:tr>
      <w:tr w:rsidR="00651E8F">
        <w:trPr>
          <w:trHeight w:val="2015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171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Привлечение представителей институтов гражданского общества к участию в работе органов местного самоуправления округа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39</w:t>
            </w:r>
          </w:p>
        </w:tc>
      </w:tr>
      <w:tr w:rsidR="00651E8F">
        <w:trPr>
          <w:trHeight w:val="22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172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стабильного функционирования органов общественного контроля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39</w:t>
            </w:r>
          </w:p>
        </w:tc>
      </w:tr>
    </w:tbl>
    <w:p w:rsidR="00651E8F" w:rsidRDefault="001A5D9A">
      <w:pPr>
        <w:widowControl w:val="0"/>
        <w:spacing w:line="240" w:lineRule="auto"/>
        <w:jc w:val="right"/>
        <w:rPr>
          <w:lang w:val="en-US"/>
        </w:rPr>
        <w:sectPr w:rsidR="00651E8F">
          <w:pgSz w:w="16838" w:h="11906" w:orient="landscape"/>
          <w:pgMar w:top="1418" w:right="567" w:bottom="993" w:left="1985" w:header="0" w:footer="0" w:gutter="0"/>
          <w:cols w:space="720"/>
          <w:formProt w:val="0"/>
          <w:docGrid w:linePitch="360" w:charSpace="8192"/>
        </w:sectPr>
      </w:pPr>
      <w:r>
        <w:rPr>
          <w:sz w:val="28"/>
          <w:szCs w:val="28"/>
          <w:lang w:val="en-US"/>
        </w:rPr>
        <w:t>».</w:t>
      </w:r>
    </w:p>
    <w:tbl>
      <w:tblPr>
        <w:tblW w:w="1442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039"/>
        <w:gridCol w:w="5386"/>
      </w:tblGrid>
      <w:tr w:rsidR="00651E8F">
        <w:tc>
          <w:tcPr>
            <w:tcW w:w="9038" w:type="dxa"/>
          </w:tcPr>
          <w:p w:rsidR="00651E8F" w:rsidRDefault="00651E8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51E8F" w:rsidRDefault="001A5D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51E8F">
        <w:trPr>
          <w:trHeight w:val="1063"/>
        </w:trPr>
        <w:tc>
          <w:tcPr>
            <w:tcW w:w="9038" w:type="dxa"/>
          </w:tcPr>
          <w:p w:rsidR="00651E8F" w:rsidRDefault="00651E8F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к изменениям, которые вносятся в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реализации стратегии социально-экономического 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развития Петровского городского округа Ставропольского края до 2035 года</w:t>
            </w:r>
          </w:p>
        </w:tc>
      </w:tr>
    </w:tbl>
    <w:p w:rsidR="00651E8F" w:rsidRDefault="00651E8F">
      <w:pPr>
        <w:spacing w:line="240" w:lineRule="exact"/>
        <w:jc w:val="center"/>
        <w:rPr>
          <w:b/>
          <w:shd w:val="clear" w:color="auto" w:fill="FFFF00"/>
        </w:rPr>
      </w:pPr>
    </w:p>
    <w:p w:rsidR="00651E8F" w:rsidRDefault="00651E8F">
      <w:pPr>
        <w:pStyle w:val="ConsPlusNormal"/>
        <w:spacing w:line="240" w:lineRule="exact"/>
        <w:rPr>
          <w:rFonts w:ascii="Times New Roman" w:hAnsi="Times New Roman" w:cs="Times New Roman"/>
          <w:b/>
          <w:szCs w:val="24"/>
          <w:shd w:val="clear" w:color="auto" w:fill="FFFF00"/>
        </w:rPr>
      </w:pPr>
    </w:p>
    <w:p w:rsidR="00651E8F" w:rsidRDefault="001A5D9A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(2024-2029 гг.)</w:t>
      </w:r>
    </w:p>
    <w:p w:rsidR="00651E8F" w:rsidRDefault="00651E8F">
      <w:pPr>
        <w:pStyle w:val="ConsPlusNormal"/>
        <w:spacing w:line="240" w:lineRule="exact"/>
        <w:jc w:val="center"/>
        <w:rPr>
          <w:rFonts w:ascii="Times New Roman" w:hAnsi="Times New Roman"/>
          <w:szCs w:val="24"/>
          <w:shd w:val="clear" w:color="auto" w:fill="FFFF00"/>
        </w:rPr>
      </w:pPr>
    </w:p>
    <w:tbl>
      <w:tblPr>
        <w:tblW w:w="495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2"/>
        <w:gridCol w:w="3372"/>
        <w:gridCol w:w="2424"/>
        <w:gridCol w:w="2567"/>
        <w:gridCol w:w="2698"/>
        <w:gridCol w:w="1374"/>
        <w:gridCol w:w="1345"/>
      </w:tblGrid>
      <w:tr w:rsidR="00651E8F"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ind w:left="-62" w:firstLine="6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муниципальной программы Петровского городского округа Ставропольского края, содержащей мероприятие (при наличии)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исполнитель</w:t>
            </w:r>
          </w:p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</w:t>
            </w:r>
          </w:p>
        </w:tc>
        <w:tc>
          <w:tcPr>
            <w:tcW w:w="5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widowControl w:val="0"/>
              <w:jc w:val="center"/>
              <w:rPr>
                <w:sz w:val="28"/>
                <w:szCs w:val="28"/>
              </w:rPr>
            </w:pPr>
            <w:r>
              <w:t>Ожидаемый результат мероприятия</w:t>
            </w:r>
          </w:p>
        </w:tc>
      </w:tr>
      <w:tr w:rsidR="00651E8F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Цель 1. «Укрепление социальной стабильности»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Задача 1. Цели 1. «Развитие человеческого капитала»</w:t>
            </w:r>
          </w:p>
        </w:tc>
      </w:tr>
      <w:tr w:rsidR="00651E8F">
        <w:trPr>
          <w:trHeight w:val="17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Предоставление мер социальной поддержки в рамках реализации регионального проекта «Финансовая поддержка семей при рождении детей»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«Социальная поддержка граждан»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УТСЗН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Общий коэффициент рождаемости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Число родившихся на 1000 человек населения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8,65</w:t>
            </w:r>
          </w:p>
        </w:tc>
      </w:tr>
      <w:tr w:rsidR="00651E8F">
        <w:trPr>
          <w:trHeight w:val="107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Развитие эффективной системы социальной защиты населения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«Социальная поддержка граждан»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65,47</w:t>
            </w:r>
          </w:p>
        </w:tc>
      </w:tr>
      <w:tr w:rsidR="00651E8F">
        <w:trPr>
          <w:trHeight w:val="142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Адаптация приоритетных объектов и сфер жизнедеятельности инвалидов и других маломобильных групп населения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«Социальная поддержка граждан»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65,47</w:t>
            </w:r>
          </w:p>
        </w:tc>
      </w:tr>
      <w:tr w:rsidR="00651E8F">
        <w:trPr>
          <w:trHeight w:val="142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доступной образовательной среды для получения образования детьми-инвалидами, детьми с ОВЗ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Муниципальная программа «Развитие образования»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65,47</w:t>
            </w:r>
          </w:p>
        </w:tc>
      </w:tr>
      <w:tr w:rsidR="00651E8F">
        <w:trPr>
          <w:trHeight w:val="64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фестивалей художественного творчества инвалидов и детей-инвалидов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65,47</w:t>
            </w:r>
          </w:p>
        </w:tc>
      </w:tr>
      <w:tr w:rsidR="00651E8F">
        <w:trPr>
          <w:trHeight w:val="29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спартакиады инвалидов старше 18 лет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65,47</w:t>
            </w:r>
          </w:p>
        </w:tc>
      </w:tr>
      <w:tr w:rsidR="00651E8F">
        <w:trPr>
          <w:trHeight w:val="36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Организация профессионального обучения и дополнительного профессионального образования различных групп населения, в рамках федерального проекта «Содействие занятости» </w:t>
            </w:r>
            <w:r>
              <w:lastRenderedPageBreak/>
              <w:t>национального проекта «Демография»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ГКУ «ЦЗН»</w:t>
            </w:r>
          </w:p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65,47</w:t>
            </w:r>
          </w:p>
        </w:tc>
      </w:tr>
      <w:tr w:rsidR="00651E8F">
        <w:trPr>
          <w:trHeight w:val="127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государственных программ и национальных проектов в области здравоохранения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65,47</w:t>
            </w:r>
          </w:p>
        </w:tc>
      </w:tr>
      <w:tr w:rsidR="00651E8F">
        <w:trPr>
          <w:trHeight w:val="133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государственных программ и национальных проектов в области образования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  <w:p w:rsidR="00651E8F" w:rsidRDefault="00651E8F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65,47</w:t>
            </w:r>
          </w:p>
        </w:tc>
      </w:tr>
      <w:tr w:rsidR="00651E8F">
        <w:trPr>
          <w:trHeight w:val="80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государственных программ и национальных проектов в области культуры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  <w:p w:rsidR="00651E8F" w:rsidRDefault="00651E8F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65,47</w:t>
            </w:r>
          </w:p>
        </w:tc>
      </w:tr>
      <w:tr w:rsidR="00651E8F">
        <w:trPr>
          <w:trHeight w:val="110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государственных программ и национальных проектов в области спорта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65,47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Совершенствование работы «Школ здоровья» на базе амбулаторно-поликлинических подразделений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65,47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комплекса мероприятий по снижению смертности населения в результате ДТП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«Межнациональные отношения, профилактика правонарушений, терроризма и поддержка </w:t>
            </w:r>
            <w:r>
              <w:lastRenderedPageBreak/>
              <w:t>казачества»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ГБУЗ СК «</w:t>
            </w:r>
            <w:proofErr w:type="gramStart"/>
            <w:r>
              <w:t>Петровская</w:t>
            </w:r>
            <w:proofErr w:type="gramEnd"/>
            <w:r>
              <w:t xml:space="preserve"> РБ» (по согласованию);</w:t>
            </w:r>
          </w:p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МКУ «АСФ»</w:t>
            </w:r>
          </w:p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65,47</w:t>
            </w:r>
          </w:p>
        </w:tc>
      </w:tr>
      <w:tr w:rsidR="00651E8F">
        <w:trPr>
          <w:trHeight w:val="85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летнего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Муниципальная программа «Развитие образования»; Муниципальная программа «Социальная поддержка граждан»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образования;</w:t>
            </w:r>
          </w:p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УТСЗН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65,47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образования»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65,47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Задача 2 Цели 1. «Повышение качества предоставления услуг в социальной сфере»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Реализация в округе </w:t>
            </w:r>
            <w:proofErr w:type="gramStart"/>
            <w:r>
              <w:t>Мероприятий Территориальной программы государственных гарантий бесплатного оказания медицинской помощи</w:t>
            </w:r>
            <w:proofErr w:type="gramEnd"/>
            <w:r>
              <w:t xml:space="preserve"> гражданам Российской Федерации, проживающим в Ставропольском крае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Младенческая смертность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Смертность детей в возрасте от 0-4 лет на 1000 родившихся живыми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651E8F">
        <w:trPr>
          <w:trHeight w:val="1325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17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Строительство, реконструкция и модернизация объектов социальной сферы, находящихся в муниципальной собственности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образования»;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«Культура Петровского городского округа Ставропольского края»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92,50</w:t>
            </w:r>
          </w:p>
        </w:tc>
      </w:tr>
      <w:tr w:rsidR="00651E8F">
        <w:trPr>
          <w:trHeight w:val="1325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10,00</w:t>
            </w:r>
          </w:p>
        </w:tc>
      </w:tr>
      <w:tr w:rsidR="00651E8F">
        <w:trPr>
          <w:trHeight w:val="1325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18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Обновление и укрепление материально-технической базы муниципальных учреждений образования и культуры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образования»;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образования;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92,50</w:t>
            </w:r>
          </w:p>
        </w:tc>
      </w:tr>
      <w:tr w:rsidR="00651E8F">
        <w:trPr>
          <w:trHeight w:val="1325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4"/>
              </w:rPr>
              <w:t>Реализация проектов развития территорий муниципальных образований, основанных на инициативах населения в области культуры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 «Культура Петровского городского округа Ставропольского края»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10,00</w:t>
            </w:r>
          </w:p>
        </w:tc>
      </w:tr>
      <w:tr w:rsidR="00651E8F">
        <w:trPr>
          <w:trHeight w:val="71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образования»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651E8F">
        <w:trPr>
          <w:trHeight w:val="50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и профессиональная переподготовка творческих и управленческих кадров в сфере культуры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молодых специалистов со стажем работы до 5 лет к общему числу специалистов по отрасли «Культура»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17,00</w:t>
            </w:r>
          </w:p>
        </w:tc>
      </w:tr>
      <w:tr w:rsidR="00651E8F">
        <w:trPr>
          <w:trHeight w:val="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22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Default"/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Формирование кадровой политики, направленной на сохранение и развитие кадрового потенциала в области «Здравоохранения»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молодых специалистов со стажем работы до 5 лет к общему числу специалистов в отрасли «Здравоохранения»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30,00</w:t>
            </w:r>
          </w:p>
        </w:tc>
      </w:tr>
      <w:tr w:rsidR="00651E8F">
        <w:trPr>
          <w:trHeight w:val="98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Предоставление мер социальной поддержки работникам образования, работающих и проживающих в сельской местности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образования»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15,00</w:t>
            </w:r>
          </w:p>
        </w:tc>
      </w:tr>
      <w:tr w:rsidR="00651E8F">
        <w:trPr>
          <w:trHeight w:val="57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Предоставление мер социальной поддержки работникам культуры, работающих и проживающих в сельской местности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молодых специалистов со стажем работы до 5 лет к общему числу специалистов по отрасли «Культура»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17,00</w:t>
            </w:r>
          </w:p>
        </w:tc>
      </w:tr>
      <w:tr w:rsidR="00651E8F">
        <w:trPr>
          <w:trHeight w:val="57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Предоставление мер социальной поддержки работникам здравоохранения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молодых специалистов со стажем работы до 5 лет к общему числу специалистов по отрасли «Здравоохранения»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30,00</w:t>
            </w:r>
          </w:p>
        </w:tc>
      </w:tr>
      <w:tr w:rsidR="00651E8F">
        <w:trPr>
          <w:trHeight w:val="971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26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независимой оценки качества условий оказания услуг в сфере культуры и в сфере образования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«Культура Петровского городского округа Ставропольского края»; Муниципальная </w:t>
            </w:r>
            <w:r>
              <w:lastRenderedPageBreak/>
              <w:t>программа «Развитие образования»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культуры;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муниципальных учреждений культуры, здания которых находятся в аварийном состоянии или требуют капитального ремонта, в общем количестве </w:t>
            </w:r>
            <w:r>
              <w:lastRenderedPageBreak/>
              <w:t>муниципальных учреждений культуры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10,00</w:t>
            </w:r>
          </w:p>
        </w:tc>
      </w:tr>
      <w:tr w:rsidR="00651E8F">
        <w:trPr>
          <w:trHeight w:val="971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92,50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3 Цели 1 «Формирование здорового образа жизни»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Пропаганда физической культуры и спорта и информирование населения о физкультурных, спортивных мероприятиях и деятельности спортивных учреждений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68,20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Популяризация комплекса ГТО на территории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68,20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граждан, систематически занимающихся физической культурой и </w:t>
            </w:r>
            <w:r>
              <w:lastRenderedPageBreak/>
              <w:t>спортом, в общей численности населения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68,20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30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Пропаганда здорового образа жизни среди различных групп населения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казачества»; Муниципальная программа «Социальное развитие»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 «Молодежный центр «Импульс»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68,20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Подготовка спортсменов массовых разрядов, участие спортсменов округа в спортивных состязаниях регионального и федерального уровней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 «ДЮСШ»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68,20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Cs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szCs w:val="24"/>
              </w:rPr>
              <w:t xml:space="preserve"> МКУ «Светлоградский городской стадион»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спорта;</w:t>
            </w:r>
          </w:p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МКУ «Светлоградский городской стадион»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68,20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проектов развития территорий муниципальных образований, основанных на инициативах населения в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области физической культуры и спорта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Муниципальная программа «Социальное развитие»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граждан, систематически занимающихся физической культурой и </w:t>
            </w:r>
            <w:r>
              <w:lastRenderedPageBreak/>
              <w:t>спортом, в общей численности населения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68,20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34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Приобретение спортивно-туристского и военно-прикладного инвентаря для укрепления материально-технической базы физической культуры и спорта в округе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  «Социальное развитие»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68,20</w:t>
            </w:r>
          </w:p>
        </w:tc>
      </w:tr>
      <w:tr w:rsidR="00651E8F">
        <w:trPr>
          <w:trHeight w:val="397"/>
        </w:trPr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4 Цели 1 «Сохранение и развитие культурного наследия»</w:t>
            </w:r>
          </w:p>
        </w:tc>
      </w:tr>
      <w:tr w:rsidR="00651E8F">
        <w:trPr>
          <w:trHeight w:val="150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35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Проведение культурно-просветительских акций, лекций, </w:t>
            </w:r>
            <w:proofErr w:type="spellStart"/>
            <w:r>
              <w:t>квизов</w:t>
            </w:r>
            <w:proofErr w:type="spellEnd"/>
            <w:r>
              <w:t>, сборных концертов, которые приурочены к основным календарным праздникам и памятным датам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</w:t>
            </w:r>
            <w:r>
              <w:rPr>
                <w:color w:val="000000"/>
              </w:rPr>
              <w:t>2</w:t>
            </w:r>
            <w:r>
              <w:t>,00</w:t>
            </w:r>
          </w:p>
        </w:tc>
      </w:tr>
      <w:tr w:rsidR="00651E8F">
        <w:trPr>
          <w:trHeight w:val="15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</w:t>
            </w:r>
            <w:r>
              <w:rPr>
                <w:color w:val="000000"/>
              </w:rPr>
              <w:t>30</w:t>
            </w:r>
            <w:r>
              <w:t>,00</w:t>
            </w:r>
          </w:p>
        </w:tc>
      </w:tr>
      <w:tr w:rsidR="00651E8F">
        <w:trPr>
          <w:trHeight w:val="300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36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Организация и проведение межрайонного открытого фестиваля-конкурса «Играй гармонь, звени частушка»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92,00</w:t>
            </w:r>
          </w:p>
        </w:tc>
      </w:tr>
      <w:tr w:rsidR="00651E8F">
        <w:trPr>
          <w:trHeight w:val="30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130,00</w:t>
            </w:r>
          </w:p>
        </w:tc>
      </w:tr>
      <w:tr w:rsidR="00651E8F">
        <w:trPr>
          <w:trHeight w:val="71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37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Организация и проведение краевого фестиваля авторской песни имени             </w:t>
            </w:r>
            <w:proofErr w:type="spellStart"/>
            <w:r>
              <w:t>М.С.Севрюкова</w:t>
            </w:r>
            <w:proofErr w:type="spellEnd"/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92,00</w:t>
            </w:r>
          </w:p>
        </w:tc>
      </w:tr>
      <w:tr w:rsidR="00651E8F">
        <w:trPr>
          <w:trHeight w:val="307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130,00</w:t>
            </w:r>
          </w:p>
        </w:tc>
      </w:tr>
      <w:tr w:rsidR="00651E8F"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38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Организация экологического туризма на г. </w:t>
            </w:r>
            <w:proofErr w:type="spellStart"/>
            <w:r>
              <w:t>Куцай</w:t>
            </w:r>
            <w:proofErr w:type="spellEnd"/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92,00</w:t>
            </w:r>
          </w:p>
        </w:tc>
      </w:tr>
      <w:tr w:rsidR="00651E8F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130,00</w:t>
            </w:r>
          </w:p>
        </w:tc>
      </w:tr>
      <w:tr w:rsidR="00651E8F">
        <w:trPr>
          <w:trHeight w:val="664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39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Оформление права муниципальной собственности на объекты культурного населения (памятники истории и культуры), а также земельные участки, находящиеся под объектами культурного наследия (памятниками истории и культуры)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92,00</w:t>
            </w:r>
          </w:p>
        </w:tc>
      </w:tr>
      <w:tr w:rsidR="00651E8F">
        <w:trPr>
          <w:trHeight w:val="664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130,00</w:t>
            </w:r>
          </w:p>
        </w:tc>
      </w:tr>
      <w:tr w:rsidR="00651E8F">
        <w:trPr>
          <w:trHeight w:val="22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40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Поддержка объектов культурного наследия (памятников истории и культуры) в надлежащем техническом состоянии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92,00</w:t>
            </w:r>
          </w:p>
        </w:tc>
      </w:tr>
      <w:tr w:rsidR="00651E8F">
        <w:trPr>
          <w:trHeight w:val="502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130,00</w:t>
            </w:r>
          </w:p>
        </w:tc>
      </w:tr>
      <w:tr w:rsidR="00651E8F">
        <w:trPr>
          <w:trHeight w:val="495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41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Установка информационных надписей на объекты культурного наследия (памятников истории и культуры)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92,00</w:t>
            </w:r>
          </w:p>
        </w:tc>
      </w:tr>
      <w:tr w:rsidR="00651E8F">
        <w:trPr>
          <w:trHeight w:val="495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130,00</w:t>
            </w:r>
          </w:p>
        </w:tc>
      </w:tr>
      <w:tr w:rsidR="00651E8F">
        <w:trPr>
          <w:trHeight w:val="495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42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Организация и содержание мемориалов «Огонь Вечной славы»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92,00</w:t>
            </w:r>
          </w:p>
        </w:tc>
      </w:tr>
      <w:tr w:rsidR="00651E8F">
        <w:trPr>
          <w:trHeight w:val="495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130,00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Задача 5 Цели 1 «Повышение уровня жизни населения»</w:t>
            </w:r>
          </w:p>
        </w:tc>
      </w:tr>
      <w:tr w:rsidR="00651E8F">
        <w:trPr>
          <w:trHeight w:val="88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Легализация трудовых отношений, снижение неформальной занятости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49 590,99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социального партнерства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49 590,99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непрерывной подготовки по охране труда работодателей и работников на основе современных технологий обучения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49 590,99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Принятие мер по ликвидации задолженности по платежам в бюджеты всех уровней и в государственные внебюджетные фонды со стороны хозяйствующих субъектов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49 590,99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образования»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ГКУ «ЦЗН» (по согласованию)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49 590,99</w:t>
            </w:r>
          </w:p>
        </w:tc>
      </w:tr>
      <w:tr w:rsidR="00651E8F">
        <w:trPr>
          <w:trHeight w:val="55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48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Содействие в трудоустройстве безработных граждан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ГКУ «ЦЗН»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49 590,99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6 Цели 1 «Создание условий для самореализации и социальной инициативы населения»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Пропаганда волонтёрского движения среди молодежи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 «Молодежный центр «Импульс»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66,00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и проведение рейтинговых голосований по выбору общественных территорий, подлежащих благоустройству в первоочередном порядке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66,00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</w:t>
            </w:r>
            <w:r>
              <w:rPr>
                <w:rFonts w:eastAsia="Calibri"/>
              </w:rPr>
              <w:t>роведен</w:t>
            </w:r>
            <w:r>
              <w:t>ие</w:t>
            </w:r>
            <w:r>
              <w:rPr>
                <w:rFonts w:eastAsia="Calibri"/>
              </w:rPr>
              <w:t xml:space="preserve"> массовы</w:t>
            </w:r>
            <w:r>
              <w:t>х</w:t>
            </w:r>
            <w:r>
              <w:rPr>
                <w:rFonts w:eastAsia="Calibri"/>
              </w:rPr>
              <w:t xml:space="preserve"> молодежны</w:t>
            </w:r>
            <w:r>
              <w:t>х</w:t>
            </w:r>
            <w:r>
              <w:rPr>
                <w:rFonts w:eastAsia="Calibri"/>
              </w:rPr>
              <w:t xml:space="preserve"> мероприяти</w:t>
            </w:r>
            <w:r>
              <w:t>й</w:t>
            </w:r>
            <w:r>
              <w:rPr>
                <w:rFonts w:eastAsia="Calibri"/>
              </w:rPr>
              <w:t>, направленны</w:t>
            </w:r>
            <w:r>
              <w:t>х</w:t>
            </w:r>
            <w:r>
              <w:rPr>
                <w:rFonts w:eastAsia="Calibri"/>
              </w:rPr>
              <w:t xml:space="preserve"> на воспитание гражданственности и патриотизма у молодёжи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 «Молодежный центр «Импульс»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66,00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Стратегическая цель 2 «Создание комфортной среды проживания и развитие инфраструктуры»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1. Цели 2 «Сбалансированное градостроительное развитие»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52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Поддержание в актуальном состоянии генерального плана Петровского городского округа Ставропольского края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rPr>
          <w:trHeight w:val="69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Поддержание в актуальном состоянии сведений о границах населенных пунктов, входящих в состав Петровского городского округа Ставропольского края в Единый государственный реестр недвижимости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54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Поддержание в актуальном состоянии правил землепользования и застройки Петровского городского округа Ставропольского края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Градостроительный потенциал земельных участков, вовлеченных в оборот в целях жилищного строительства (с учетом действующих разрешений на строительство)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метров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20</w:t>
            </w:r>
            <w:r>
              <w:t>000</w:t>
            </w:r>
          </w:p>
        </w:tc>
      </w:tr>
      <w:tr w:rsidR="00651E8F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</w:pPr>
            <w:r>
              <w:t>Земельные участки, вовлеченные в оборот в целях жилищного строительства</w:t>
            </w:r>
          </w:p>
          <w:p w:rsidR="00CF2865" w:rsidRDefault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метров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4500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Внесение документов в информационную систему обеспечения градостроительной деятельности Ставропольского края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планирования территорий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Доля документов, сведений и материалов, внесенных в ГИСИГД СК от общего количества документов, сведений и материалов, подлежащих снесению в ГИСИГД СК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51E8F">
        <w:trPr>
          <w:trHeight w:val="42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56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0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разрешений на строительство и реконструкцию объектов капитального строительства, </w:t>
            </w:r>
            <w:r>
              <w:rPr>
                <w:rFonts w:ascii="Times New Roman" w:eastAsia="Calibri" w:hAnsi="Times New Roman"/>
              </w:rPr>
              <w:t>расположенных на территории округа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Объем гражданского и промышленного строительства (административные, коммерческие, социальные и другие объекты, кроме жилья)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метров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12500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E8F">
        <w:trPr>
          <w:trHeight w:val="42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pStyle w:val="af0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</w:rPr>
              <w:t>Доля объектов, по которым выдано положительное заключение государственной экспертизы, документация по которым подготовлена в форме информационной модели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100,00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E8F">
        <w:trPr>
          <w:trHeight w:val="8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Предупреждение и пресечение самовольного строительства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58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Проведение комплексных </w:t>
            </w:r>
            <w:r>
              <w:lastRenderedPageBreak/>
              <w:t>кадастровых работ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</w:t>
            </w:r>
            <w:r>
              <w:lastRenderedPageBreak/>
              <w:t>программа «Развитие градостроительства, строительства и архитектуры»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Отдел планирования </w:t>
            </w:r>
            <w:r>
              <w:lastRenderedPageBreak/>
              <w:t>территорий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Наличие в городском </w:t>
            </w:r>
            <w:r>
              <w:lastRenderedPageBreak/>
              <w:t>округе утвержденного генерального плана городского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Да/нет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Градостроительный потенциал земельных участков, вовлеченных в оборот в целях жилищного строительства (с учетом действующих разрешений на строительство)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метров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20</w:t>
            </w:r>
            <w:r>
              <w:t>000</w:t>
            </w:r>
          </w:p>
        </w:tc>
      </w:tr>
      <w:tr w:rsidR="00651E8F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Земельные участки, вовлеченные в оборот в целях жилищного строительства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метров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4500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Подготовка документов в целях реализации функций округа в сфере рекламы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2 Цели 2 «Улучшение жилищных условий населения»</w:t>
            </w:r>
          </w:p>
        </w:tc>
      </w:tr>
      <w:tr w:rsidR="00651E8F"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60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Выдача разрешений на ввод объектов капитального строительства в эксплуатацию, а так же выдача уведомлений об окончании строительства или реконструкции объекта индивидуального жилищного строительства или садового дома на территории округа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</w:t>
            </w:r>
            <w:r w:rsidR="001A5D9A">
              <w:t>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м. Общей площади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651E8F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rFonts w:eastAsia="Calibri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метров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</w:t>
            </w:r>
            <w:r>
              <w:rPr>
                <w:color w:val="000000"/>
              </w:rPr>
              <w:t>50</w:t>
            </w:r>
          </w:p>
        </w:tc>
      </w:tr>
      <w:tr w:rsidR="00651E8F"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61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Предоставление молодым семьям социальных выплат на приобретение (строительство) жилого помещения, в том числе содействие в оформлении документов гражданам, проживающим в сельской местности для улучшения жилищных условий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жилищного учета;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</w:t>
            </w:r>
            <w:r w:rsidR="001A5D9A">
              <w:t>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м. Общей площади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651E8F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семей, улучшивших жилищные условия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семей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</w:t>
            </w:r>
            <w:r>
              <w:rPr>
                <w:color w:val="000000"/>
              </w:rPr>
              <w:t>5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Предоставление жилья по договорам социального найма отдельным категориям граждан, которые нуждаются в улучшении жилищных условий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жилищного учета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семей, улучшивших жилищные условия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семей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</w:t>
            </w:r>
            <w:r>
              <w:rPr>
                <w:color w:val="000000"/>
              </w:rPr>
              <w:t>5</w:t>
            </w:r>
          </w:p>
        </w:tc>
      </w:tr>
      <w:tr w:rsidR="00651E8F"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63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Улучшение жилищных условий граждан, проживающих в жилых помещениях, расположенных в непригодном для проживания жилищном фонде на территории округа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жилищного учета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CF286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</w:t>
            </w:r>
            <w:r w:rsidR="001A5D9A">
              <w:t>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м. Общей площади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651E8F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семей, улучшивших жилищные условия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семей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</w:t>
            </w:r>
            <w:r>
              <w:rPr>
                <w:color w:val="000000"/>
              </w:rPr>
              <w:t>5</w:t>
            </w:r>
          </w:p>
        </w:tc>
      </w:tr>
      <w:tr w:rsidR="00651E8F">
        <w:trPr>
          <w:trHeight w:val="352"/>
        </w:trPr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3 Цели 2 «Развитие инфраструктуры основных сфер жизнеобеспечения»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Приведение автомобильных дорог общего пользования в нормативное состояние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Муниципальная программа «Развитие транспортной системы и обеспечение безопасности дорожного движения»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протяженности автомобильных дорог общего пользования местного значения, не отвечающих нормативным требованиям, в общей протяженности </w:t>
            </w:r>
            <w: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33</w:t>
            </w:r>
            <w:r>
              <w:t>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65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профилактики дорожно-транспортного травматизма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</w:rPr>
              <w:t>М</w:t>
            </w:r>
            <w:r>
              <w:t xml:space="preserve">униципальная программа </w:t>
            </w:r>
            <w:r>
              <w:rPr>
                <w:rFonts w:eastAsia="Calibri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33,</w:t>
            </w:r>
            <w:r>
              <w:t>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rFonts w:eastAsia="Calibri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33</w:t>
            </w:r>
            <w:r>
              <w:t>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Строительство объездной дороги «Южный обход г. Светлоград», 2 очередь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протяженности автомобильных дорог общего пользования местного значения, не отвечающих нормативным требованиям, в общей </w:t>
            </w:r>
            <w:r>
              <w:lastRenderedPageBreak/>
              <w:t>протяженности автомобильных дорог общего пользования местного значения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33</w:t>
            </w:r>
            <w:r>
              <w:t>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68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Повышение качества водоподготовки на территории округа, в </w:t>
            </w:r>
            <w:proofErr w:type="spellStart"/>
            <w:r>
              <w:t>т.ч</w:t>
            </w:r>
            <w:proofErr w:type="spellEnd"/>
            <w:r>
              <w:t>. из местных источников водоснабжения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Филиал ГУП СК «</w:t>
            </w:r>
            <w:proofErr w:type="spellStart"/>
            <w:r>
              <w:t>Ставрополькрайводоканал</w:t>
            </w:r>
            <w:proofErr w:type="spellEnd"/>
            <w:r>
              <w:t>» - «Северный» ПТП «</w:t>
            </w:r>
            <w:proofErr w:type="spellStart"/>
            <w:r>
              <w:t>Светлоградское</w:t>
            </w:r>
            <w:proofErr w:type="spellEnd"/>
            <w:r>
              <w:t>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56,55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Увеличение производительности Светлоградского группового водопровода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Филиал ГУП СК «</w:t>
            </w:r>
            <w:proofErr w:type="spellStart"/>
            <w:r>
              <w:t>Ставрополькрайводоканал</w:t>
            </w:r>
            <w:proofErr w:type="spellEnd"/>
            <w:r>
              <w:t>» - «Северный» ПТП «</w:t>
            </w:r>
            <w:proofErr w:type="spellStart"/>
            <w:r>
              <w:t>Светлоградское</w:t>
            </w:r>
            <w:proofErr w:type="spellEnd"/>
            <w:r>
              <w:t>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56,55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Создание централизованной канализационной системы на территории г. Светлограда, совершенствование технологических процессов очистки сточных вод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Филиал ГУП СК «</w:t>
            </w:r>
            <w:proofErr w:type="spellStart"/>
            <w:r>
              <w:t>Ставрополькрайводоканал</w:t>
            </w:r>
            <w:proofErr w:type="spellEnd"/>
            <w:r>
              <w:t>» - «Северный» ПТП «</w:t>
            </w:r>
            <w:proofErr w:type="spellStart"/>
            <w:r>
              <w:t>Светлоградское</w:t>
            </w:r>
            <w:proofErr w:type="spellEnd"/>
            <w:r>
              <w:t>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56,55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Реконструкция и модернизация систем теплоснабжения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56,55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Строительство новых объектов, реконструкция и техническое перевооружение, модернизация электросетевого хозяйства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Филиал ГУП СК «</w:t>
            </w:r>
            <w:proofErr w:type="spellStart"/>
            <w:r>
              <w:t>Ставэлектросеть</w:t>
            </w:r>
            <w:proofErr w:type="spellEnd"/>
            <w:r>
              <w:t>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г. Светлоград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56,55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73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энергосберегающих мероприятий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56,55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капитального ремонта общего имущества в многоквартирных домах, расположенных на территории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56,55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выполнения капитального ремонта многоквартирных домов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56,55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4 Цели 2 «Благоустройство и озеленение населенных пунктов округа»</w:t>
            </w:r>
          </w:p>
        </w:tc>
      </w:tr>
      <w:tr w:rsidR="00651E8F">
        <w:trPr>
          <w:trHeight w:val="57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Уборка и озеленение территории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51E8F">
        <w:trPr>
          <w:trHeight w:val="57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Обеспечение соблюдения Правил благоустройства округа всеми организациями, независимо от их ведомственной принадлежности и форм собственности, индивидуальными </w:t>
            </w:r>
            <w:r>
              <w:lastRenderedPageBreak/>
              <w:t>предпринимателями и гражданами, проживающими на территории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78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</w:rPr>
              <w:t>Организация проведения работ по благоустройству общественных территорий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«Формирование современной городской среды»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проектов, основанных на инициативах населения в сфере жилищно-коммунального хозяйства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5 Цели 2 «Формирование безопасной среды обитания»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Создание условий для формирования аппаратно-программного комплекса «Безопасный город» на территории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Создание условий для привлечения народных дружин и общественных объединений правоохранительной направленности к деятельности по предупреждению </w:t>
            </w:r>
            <w:r>
              <w:lastRenderedPageBreak/>
              <w:t>правонарушений на территории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программа «Межнациональные отношения, профилактика правонарушений, </w:t>
            </w:r>
            <w:r>
              <w:lastRenderedPageBreak/>
              <w:t>терроризма и поддержка казачества», Муниципальная программа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общественной безопасности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преступлений, совершенных в общественных местах, в общем количестве преступлений, совершенных на </w:t>
            </w:r>
            <w:r>
              <w:lastRenderedPageBreak/>
              <w:t>территории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82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t>Популяризация и пропаганда казачьей культуры среди населения округа, а также муниципальная поддержка казачьих обществ, осуществляющих свою деятельность на территории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деятельности административной комиссии Петровского городского округа Ставропольского края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Проведение мероприятия, </w:t>
            </w:r>
            <w:proofErr w:type="gramStart"/>
            <w:r>
              <w:t>направленных</w:t>
            </w:r>
            <w:proofErr w:type="gramEnd"/>
            <w:r>
              <w:t xml:space="preserve"> на антиалкогольную и антинаркотическую пропаганду, агитацию здорового образа жизни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МКУК «Молодежный центр «Импульс»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85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mbria"/>
                <w:lang w:eastAsia="ar-SA"/>
              </w:rPr>
              <w:t xml:space="preserve">Обеспечение деятельности </w:t>
            </w:r>
            <w:r>
              <w:t>МКУ «АСФ»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безопасности;</w:t>
            </w:r>
          </w:p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 «АСФ»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both"/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>
              <w:t>Создание резерва материальных ресурсов для ликвидации чрезвычайных ситуаций и в интересах гражданской обороны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20,00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6 Цели 2 «Стабилизация экологической ситуации»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Предотвращение негативного воздействия вод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населения, проживающего на защищенной в </w:t>
            </w:r>
            <w:r>
              <w:lastRenderedPageBreak/>
              <w:t>результате проведения противопаводковых мероприятий территории округа, в общей численности населения, проживающего на территории округа, подверженной негативному воздействию вод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94,00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89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Разработка и реализация комплекса мероприятий, направленных на охрану окружающей среды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Выявление и ликвидация стихийных и несанкционированных свалок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51E8F">
        <w:trPr>
          <w:trHeight w:val="138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санитарно-эпидемиологического благополучия населения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</w:t>
            </w:r>
            <w:r>
              <w:rPr>
                <w:color w:val="000000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разъяснительных мероприятий с населением по раздельному сбору фракций ТКО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Устройство (строительство) контейнерных площадок сбора ТКО в населенных пунктах </w:t>
            </w:r>
            <w:r>
              <w:lastRenderedPageBreak/>
              <w:t>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Количество несанкционированных свалок на территории </w:t>
            </w:r>
            <w:r>
              <w:lastRenderedPageBreak/>
              <w:t>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94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экологических субботников и акций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Style5"/>
              <w:spacing w:line="240" w:lineRule="auto"/>
              <w:ind w:hanging="27"/>
              <w:rPr>
                <w:sz w:val="28"/>
                <w:szCs w:val="28"/>
              </w:rPr>
            </w:pPr>
            <w:r>
              <w:t>Экологическое воспитание и просвещение детей и подростков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0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Стратегическая цель 3 «Создание условий для привлечения инвестиций и повышения уровня экономической активности»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1 Цели 3 «Расширение международных связей округа и развитие межмуниципального сотрудничества»</w:t>
            </w:r>
          </w:p>
        </w:tc>
      </w:tr>
      <w:tr w:rsidR="00651E8F">
        <w:trPr>
          <w:trHeight w:val="59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Содействие участию предприятий, организаций и индивидуальных предпринимателей округа в выставках, форумах как регионального, федерального, так и международного уровней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98,71</w:t>
            </w:r>
          </w:p>
        </w:tc>
      </w:tr>
      <w:tr w:rsidR="00651E8F">
        <w:trPr>
          <w:trHeight w:val="109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Формирование условий для создания положительного имиджа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98,71</w:t>
            </w:r>
          </w:p>
        </w:tc>
      </w:tr>
      <w:tr w:rsidR="00651E8F">
        <w:trPr>
          <w:trHeight w:val="638"/>
        </w:trPr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2 Цели 3 «Развитие системы муниципальной поддержки, снижение административных барьеров при осуществлении инвестиционной и предпринимательской деятельности»</w:t>
            </w:r>
          </w:p>
        </w:tc>
      </w:tr>
      <w:tr w:rsidR="00651E8F">
        <w:trPr>
          <w:trHeight w:val="71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98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rFonts w:eastAsia="Cambria"/>
                <w:bCs/>
              </w:rPr>
            </w:pPr>
            <w:r>
              <w:rPr>
                <w:rFonts w:eastAsia="Cambria"/>
                <w:bCs/>
              </w:rPr>
              <w:t>Проведение мониторинга инвестиционной деятельности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lastRenderedPageBreak/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Число субъектов малого и среднего </w:t>
            </w:r>
            <w:r>
              <w:lastRenderedPageBreak/>
              <w:t>предпринимательства на 10 тыс. 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377,50</w:t>
            </w:r>
          </w:p>
        </w:tc>
      </w:tr>
      <w:tr w:rsidR="00651E8F">
        <w:trPr>
          <w:trHeight w:val="833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8 299</w:t>
            </w:r>
          </w:p>
        </w:tc>
      </w:tr>
      <w:tr w:rsidR="00651E8F">
        <w:trPr>
          <w:trHeight w:val="2098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24,20</w:t>
            </w:r>
          </w:p>
        </w:tc>
      </w:tr>
      <w:tr w:rsidR="00651E8F">
        <w:trPr>
          <w:trHeight w:val="438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99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mbria"/>
              </w:rPr>
              <w:t xml:space="preserve">Обеспечение деятельности </w:t>
            </w:r>
            <w:r>
              <w:t>Совета по улучшению инвестиционного климата в Петровском городском округе Ставропольского края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377,50</w:t>
            </w:r>
          </w:p>
        </w:tc>
      </w:tr>
      <w:tr w:rsidR="00651E8F">
        <w:trPr>
          <w:trHeight w:val="438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8 299</w:t>
            </w:r>
          </w:p>
        </w:tc>
      </w:tr>
      <w:tr w:rsidR="00651E8F">
        <w:trPr>
          <w:trHeight w:val="876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24,20</w:t>
            </w:r>
          </w:p>
        </w:tc>
      </w:tr>
      <w:tr w:rsidR="00651E8F">
        <w:trPr>
          <w:trHeight w:val="876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</w:t>
            </w:r>
            <w:r>
              <w:rPr>
                <w:color w:val="000000"/>
              </w:rPr>
              <w:t>0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Ежегодная актуализация инвестиционного паспорта округа</w:t>
            </w:r>
          </w:p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377,50</w:t>
            </w:r>
          </w:p>
        </w:tc>
      </w:tr>
      <w:tr w:rsidR="00651E8F">
        <w:trPr>
          <w:trHeight w:val="438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8 299</w:t>
            </w:r>
          </w:p>
        </w:tc>
      </w:tr>
      <w:tr w:rsidR="00651E8F">
        <w:trPr>
          <w:trHeight w:val="438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>
              <w:lastRenderedPageBreak/>
              <w:t>организаций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24,20</w:t>
            </w:r>
          </w:p>
        </w:tc>
      </w:tr>
      <w:tr w:rsidR="00651E8F">
        <w:trPr>
          <w:trHeight w:val="812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101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Сопровождение раздела об инвестиционной деятельности на территории округа на официальном сайте администрации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377,50</w:t>
            </w:r>
          </w:p>
        </w:tc>
      </w:tr>
      <w:tr w:rsidR="00651E8F">
        <w:trPr>
          <w:trHeight w:val="812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8 299</w:t>
            </w:r>
          </w:p>
        </w:tc>
      </w:tr>
      <w:tr w:rsidR="00651E8F">
        <w:trPr>
          <w:trHeight w:val="1623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24,20</w:t>
            </w:r>
          </w:p>
        </w:tc>
      </w:tr>
      <w:tr w:rsidR="00651E8F">
        <w:trPr>
          <w:trHeight w:val="513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102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Размещение информационных материалов </w:t>
            </w:r>
            <w:r>
              <w:rPr>
                <w:rFonts w:eastAsia="Cambria"/>
              </w:rPr>
              <w:t>в информационно-телекоммуникационной сети «Интернет»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Отдел развития предпринимательства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377,50</w:t>
            </w:r>
          </w:p>
        </w:tc>
      </w:tr>
      <w:tr w:rsidR="00651E8F">
        <w:trPr>
          <w:trHeight w:val="513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Численность занятых в сфере малого и среднего предпринимательства, </w:t>
            </w:r>
            <w:r>
              <w:lastRenderedPageBreak/>
              <w:t>включая индивидуальных предпринимателей и самозанятых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8 299</w:t>
            </w:r>
          </w:p>
        </w:tc>
      </w:tr>
      <w:tr w:rsidR="00651E8F">
        <w:trPr>
          <w:trHeight w:val="1026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24,20</w:t>
            </w:r>
          </w:p>
        </w:tc>
      </w:tr>
      <w:tr w:rsidR="00651E8F">
        <w:trPr>
          <w:trHeight w:val="525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103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rFonts w:eastAsia="Cambria"/>
                <w:bCs/>
              </w:rPr>
            </w:pPr>
            <w:r>
              <w:rPr>
                <w:rFonts w:eastAsia="Cambria"/>
                <w:bCs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имущественных отношений;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377,50</w:t>
            </w:r>
          </w:p>
        </w:tc>
      </w:tr>
      <w:tr w:rsidR="00651E8F">
        <w:trPr>
          <w:trHeight w:val="66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8 299</w:t>
            </w:r>
          </w:p>
        </w:tc>
      </w:tr>
      <w:tr w:rsidR="00651E8F">
        <w:trPr>
          <w:trHeight w:val="71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среднесписочной численности работников (без внешних совместителей) малых и средних предприятий в </w:t>
            </w:r>
            <w:r>
              <w:lastRenderedPageBreak/>
              <w:t>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24,20</w:t>
            </w:r>
          </w:p>
        </w:tc>
      </w:tr>
      <w:tr w:rsidR="00651E8F">
        <w:trPr>
          <w:trHeight w:val="484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104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Сопровождение инвестиционных проектов, реализуемых на территории округа по принципу «одного окна»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377,50</w:t>
            </w:r>
          </w:p>
        </w:tc>
      </w:tr>
      <w:tr w:rsidR="00651E8F">
        <w:trPr>
          <w:trHeight w:val="484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8 299</w:t>
            </w:r>
          </w:p>
        </w:tc>
      </w:tr>
      <w:tr w:rsidR="00651E8F">
        <w:trPr>
          <w:trHeight w:val="967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24,20</w:t>
            </w:r>
          </w:p>
        </w:tc>
      </w:tr>
      <w:tr w:rsidR="00651E8F">
        <w:trPr>
          <w:trHeight w:val="484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105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Снижение административных барьеров для ведения бизнеса при осуществлении </w:t>
            </w:r>
            <w:r>
              <w:lastRenderedPageBreak/>
              <w:t>инвестиционной деятельности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 xml:space="preserve">Модернизация </w:t>
            </w:r>
            <w:r>
              <w:lastRenderedPageBreak/>
              <w:t>экономики и улучшение инвестиционного климата»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Отдел развития </w:t>
            </w:r>
            <w:r>
              <w:lastRenderedPageBreak/>
              <w:t>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имущественных отношений;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Число субъектов малого и среднего предпринимательства на </w:t>
            </w:r>
            <w:r>
              <w:lastRenderedPageBreak/>
              <w:t>10 тыс. 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377,50</w:t>
            </w:r>
          </w:p>
        </w:tc>
      </w:tr>
      <w:tr w:rsidR="00651E8F">
        <w:trPr>
          <w:trHeight w:val="484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8 299</w:t>
            </w:r>
          </w:p>
        </w:tc>
      </w:tr>
      <w:tr w:rsidR="00651E8F">
        <w:trPr>
          <w:trHeight w:val="967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24,20</w:t>
            </w:r>
          </w:p>
        </w:tc>
      </w:tr>
      <w:tr w:rsidR="00651E8F">
        <w:trPr>
          <w:trHeight w:val="690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106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Формирование и ведение </w:t>
            </w:r>
            <w:r>
              <w:rPr>
                <w:color w:val="000000"/>
              </w:rPr>
              <w:t>реестра</w:t>
            </w:r>
            <w:r>
              <w:t xml:space="preserve"> земельных участков (инвестиционных площадок), которые могут быть предоставлены для реализации инвестиционных проектов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377,50</w:t>
            </w:r>
          </w:p>
        </w:tc>
      </w:tr>
      <w:tr w:rsidR="00651E8F">
        <w:trPr>
          <w:trHeight w:val="69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8 299</w:t>
            </w:r>
          </w:p>
        </w:tc>
      </w:tr>
      <w:tr w:rsidR="00651E8F">
        <w:trPr>
          <w:trHeight w:val="138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24,20</w:t>
            </w:r>
          </w:p>
        </w:tc>
      </w:tr>
      <w:tr w:rsidR="00651E8F">
        <w:trPr>
          <w:trHeight w:val="240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107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Взаимодействие с ГУП СК «Корпорация развития Ставропольского края»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377,50</w:t>
            </w:r>
          </w:p>
        </w:tc>
      </w:tr>
      <w:tr w:rsidR="00651E8F">
        <w:trPr>
          <w:trHeight w:val="24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8 299</w:t>
            </w:r>
          </w:p>
        </w:tc>
      </w:tr>
      <w:tr w:rsidR="00651E8F">
        <w:trPr>
          <w:trHeight w:val="24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>
              <w:lastRenderedPageBreak/>
              <w:t>организаций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24,20</w:t>
            </w:r>
          </w:p>
        </w:tc>
      </w:tr>
      <w:tr w:rsidR="00651E8F">
        <w:trPr>
          <w:trHeight w:val="1245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108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Популяризация предпринимательства, повышение привлекательности и стимулирование интереса к осуществлению предпринимательской деятельности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377,50</w:t>
            </w:r>
          </w:p>
        </w:tc>
      </w:tr>
      <w:tr w:rsidR="00651E8F">
        <w:trPr>
          <w:trHeight w:val="622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8 299</w:t>
            </w:r>
          </w:p>
        </w:tc>
      </w:tr>
      <w:tr w:rsidR="00651E8F">
        <w:trPr>
          <w:trHeight w:val="622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24,20</w:t>
            </w:r>
          </w:p>
        </w:tc>
      </w:tr>
      <w:tr w:rsidR="00651E8F">
        <w:trPr>
          <w:trHeight w:val="968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109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Взаимодействие с организациями региональной инфраструктуры поддержки субъектов МСП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377,50</w:t>
            </w:r>
          </w:p>
        </w:tc>
      </w:tr>
      <w:tr w:rsidR="00651E8F">
        <w:trPr>
          <w:trHeight w:val="483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Численность занятых в сфере малого и среднего предпринимательства, </w:t>
            </w:r>
            <w:r>
              <w:lastRenderedPageBreak/>
              <w:t>включая индивидуальных предпринимателей и самозанятых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8 299</w:t>
            </w:r>
          </w:p>
        </w:tc>
      </w:tr>
      <w:tr w:rsidR="00651E8F">
        <w:trPr>
          <w:trHeight w:val="483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24,20</w:t>
            </w:r>
          </w:p>
        </w:tc>
      </w:tr>
      <w:tr w:rsidR="00651E8F">
        <w:trPr>
          <w:trHeight w:val="976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110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Мониторинг деятельности МСП, </w:t>
            </w:r>
            <w:proofErr w:type="gramStart"/>
            <w:r>
              <w:t>осуществляющих</w:t>
            </w:r>
            <w:proofErr w:type="gramEnd"/>
            <w:r>
              <w:t xml:space="preserve"> деятельность на территории округа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377,50</w:t>
            </w:r>
          </w:p>
        </w:tc>
      </w:tr>
      <w:tr w:rsidR="00651E8F">
        <w:trPr>
          <w:trHeight w:val="488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8 299</w:t>
            </w:r>
          </w:p>
        </w:tc>
      </w:tr>
      <w:tr w:rsidR="00651E8F">
        <w:trPr>
          <w:trHeight w:val="488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среднесписочной численности работников (без внешних совместителей) малых и средних предприятий в </w:t>
            </w:r>
            <w:r>
              <w:lastRenderedPageBreak/>
              <w:t>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24,20</w:t>
            </w:r>
          </w:p>
        </w:tc>
      </w:tr>
      <w:tr w:rsidR="00651E8F">
        <w:trPr>
          <w:trHeight w:val="957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111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оценки регулирующего воздействия правовых актов органов местного самоуправления,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377,50</w:t>
            </w:r>
          </w:p>
        </w:tc>
      </w:tr>
      <w:tr w:rsidR="00651E8F">
        <w:trPr>
          <w:trHeight w:val="83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8 299</w:t>
            </w:r>
          </w:p>
        </w:tc>
      </w:tr>
      <w:tr w:rsidR="00651E8F">
        <w:trPr>
          <w:trHeight w:val="83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24,20</w:t>
            </w:r>
          </w:p>
        </w:tc>
      </w:tr>
      <w:tr w:rsidR="00651E8F">
        <w:trPr>
          <w:trHeight w:val="971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112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Мониторинг состояния конкуренции и конкурентной среды в округе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Число субъектов малого и среднего предпринимательства на </w:t>
            </w:r>
            <w:r>
              <w:lastRenderedPageBreak/>
              <w:t>10 тыс. 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377,50</w:t>
            </w:r>
          </w:p>
        </w:tc>
      </w:tr>
      <w:tr w:rsidR="00651E8F">
        <w:trPr>
          <w:trHeight w:val="485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8 299</w:t>
            </w:r>
          </w:p>
        </w:tc>
      </w:tr>
      <w:tr w:rsidR="00651E8F">
        <w:trPr>
          <w:trHeight w:val="485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24,20</w:t>
            </w:r>
          </w:p>
        </w:tc>
      </w:tr>
      <w:tr w:rsidR="00651E8F">
        <w:trPr>
          <w:trHeight w:val="240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113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Функционирование антимонопольного </w:t>
            </w:r>
            <w:proofErr w:type="spellStart"/>
            <w:r>
              <w:t>комплаенса</w:t>
            </w:r>
            <w:proofErr w:type="spellEnd"/>
            <w:r>
              <w:t xml:space="preserve"> в деятельности администрации Петровского городского округа Ставропольского края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Правовой отдел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377,50</w:t>
            </w:r>
          </w:p>
        </w:tc>
      </w:tr>
      <w:tr w:rsidR="00651E8F">
        <w:trPr>
          <w:trHeight w:val="24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r>
              <w:lastRenderedPageBreak/>
              <w:t>самозанятых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Человек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8 299</w:t>
            </w:r>
          </w:p>
        </w:tc>
      </w:tr>
      <w:tr w:rsidR="00651E8F">
        <w:trPr>
          <w:trHeight w:val="240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24,20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Задача 3 Цели 3 «Создание условий для развития </w:t>
            </w:r>
            <w:proofErr w:type="spellStart"/>
            <w:r>
              <w:rPr>
                <w:b/>
              </w:rPr>
              <w:t>муниципально</w:t>
            </w:r>
            <w:proofErr w:type="spellEnd"/>
            <w:r>
              <w:rPr>
                <w:b/>
              </w:rPr>
              <w:t>-частного партнерства»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Совершенствование нормативной правовой базы, направленной на развитие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 в округе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64 090,80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Формирование перечня объектов муниципальной собственности, которые могут быть предоставлены на условиях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физкультуры и спорта;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планирования территорий;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муниципального хозяйства;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территорий</w:t>
            </w:r>
          </w:p>
          <w:p w:rsidR="00651E8F" w:rsidRDefault="00651E8F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8F" w:rsidRDefault="00651E8F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1E8F" w:rsidRDefault="00651E8F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64 090,80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Задача 4 Цели 3 «Повышение конкурентоспособности экономики округа»</w:t>
            </w:r>
          </w:p>
        </w:tc>
      </w:tr>
      <w:tr w:rsidR="00651E8F">
        <w:trPr>
          <w:trHeight w:val="101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Повышение производительности туда в основных отраслях экономики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Одел развития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Предприятия округа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7 419,00</w:t>
            </w:r>
          </w:p>
        </w:tc>
      </w:tr>
      <w:tr w:rsidR="00651E8F">
        <w:trPr>
          <w:trHeight w:val="48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и проведение ярмарок на территории населенных пунктов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Оборот розничной торговли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Млн. рублей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3 228,62</w:t>
            </w:r>
          </w:p>
        </w:tc>
      </w:tr>
      <w:tr w:rsidR="00651E8F">
        <w:trPr>
          <w:trHeight w:val="73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Защита прав потребителей в соответствии с законодательством Российской Федерации в сфере защиты прав потребителей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предпринимательства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Оборот розничной торговли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Млн. рублей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3 228,62</w:t>
            </w:r>
          </w:p>
        </w:tc>
      </w:tr>
      <w:tr w:rsidR="00651E8F">
        <w:trPr>
          <w:trHeight w:val="46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119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Ликвидация и недопущение фактов несанкционированной (стихийной) торговли на территории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Оборот розничной торговли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Млн. рублей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3 228,62</w:t>
            </w:r>
          </w:p>
        </w:tc>
      </w:tr>
      <w:tr w:rsidR="00651E8F">
        <w:trPr>
          <w:trHeight w:val="3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Развитие фирменных торговых сетей местных производителей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Оборот розничной торговли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Млн. рублей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3 228,62</w:t>
            </w:r>
          </w:p>
        </w:tc>
      </w:tr>
      <w:tr w:rsidR="00651E8F">
        <w:trPr>
          <w:trHeight w:val="923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Оказание консультативной помощи предприятиям торговли, общественного питания, бытового обслуживания населения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Оборот розничной торговли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Млн. рублей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3 228,62</w:t>
            </w:r>
          </w:p>
        </w:tc>
      </w:tr>
      <w:tr w:rsidR="00651E8F">
        <w:trPr>
          <w:trHeight w:val="325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122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Развитие новых производств, включая максимальную переработку сельскохозяйственной продукции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Сельскохозяйственные товаропроизводители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Предприятия промышленности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(по согласованию), Индивидуальные предприниматели 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100,30</w:t>
            </w:r>
          </w:p>
        </w:tc>
      </w:tr>
      <w:tr w:rsidR="00651E8F">
        <w:trPr>
          <w:trHeight w:val="336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промышленного производства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102,85</w:t>
            </w:r>
          </w:p>
        </w:tc>
      </w:tr>
      <w:tr w:rsidR="00651E8F">
        <w:trPr>
          <w:trHeight w:val="336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7 419,00</w:t>
            </w:r>
          </w:p>
        </w:tc>
      </w:tr>
      <w:tr w:rsidR="00651E8F">
        <w:trPr>
          <w:trHeight w:val="55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Закладка виноградников и садов интенсивного типа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Сельскохозяйственные товаропроизводители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Индекс производства продукции сельского </w:t>
            </w:r>
            <w:r>
              <w:lastRenderedPageBreak/>
              <w:t>хозяйства (в сопоставимых ценах к предыдущему году)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100,30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124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Модернизация машинотракторного парка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100,30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Агрохимическое обследование полей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100,30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Заделка соломы и пожнивных остатков под обработку почвы, применение удобрений, регуляторов и стимуляторов роста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100,30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Применение при посевах семян высоких репродукций (элита, суперэлита)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100,30</w:t>
            </w:r>
          </w:p>
        </w:tc>
      </w:tr>
      <w:tr w:rsidR="00651E8F">
        <w:trPr>
          <w:trHeight w:val="888"/>
        </w:trPr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128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Расширение севооборотов за счет внедрения новых видов культур, развитие эфиромасличного растениеводства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100,30</w:t>
            </w:r>
          </w:p>
        </w:tc>
      </w:tr>
      <w:tr w:rsidR="00651E8F">
        <w:trPr>
          <w:trHeight w:val="888"/>
        </w:trPr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7 419,00</w:t>
            </w:r>
          </w:p>
        </w:tc>
      </w:tr>
      <w:tr w:rsidR="00651E8F"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129</w:t>
            </w:r>
          </w:p>
        </w:tc>
        <w:tc>
          <w:tcPr>
            <w:tcW w:w="3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Возделывание новых районированных сортов и гибридов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100,30</w:t>
            </w:r>
          </w:p>
        </w:tc>
      </w:tr>
      <w:tr w:rsidR="00651E8F"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7 419,00</w:t>
            </w:r>
          </w:p>
        </w:tc>
      </w:tr>
      <w:tr w:rsidR="00651E8F">
        <w:tc>
          <w:tcPr>
            <w:tcW w:w="14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tabs>
                <w:tab w:val="left" w:pos="3975"/>
                <w:tab w:val="center" w:pos="7599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5 Цели 3 «Повышение эффективности муниципального управления»</w:t>
            </w:r>
          </w:p>
        </w:tc>
      </w:tr>
      <w:tr w:rsidR="00651E8F">
        <w:trPr>
          <w:trHeight w:val="32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Развитие механизмов стратегического и проектного управления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финансами»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Балл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75,00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</w:rPr>
              <w:t>Э</w:t>
            </w:r>
            <w:r>
              <w:rPr>
                <w:rFonts w:eastAsia="Calibri"/>
              </w:rPr>
              <w:t xml:space="preserve">ффективное управление, распоряжение объектами недвижимого имущества, земельными участками и </w:t>
            </w:r>
            <w:r>
              <w:rPr>
                <w:rFonts w:eastAsia="Calibri"/>
              </w:rPr>
              <w:lastRenderedPageBreak/>
              <w:t>рациональное их использование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Муниципальная программа «Управление имуществом»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имущественных и земельных отношений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Средняя оценка качества финансового менеджмента, осуществляемого </w:t>
            </w:r>
            <w:r>
              <w:lastRenderedPageBreak/>
              <w:t>главными распорядителями средств бюджета городского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Балл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75,00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132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долгосрочной сбалансированности и устойчивости бюджетной системы Петровского городского округа Ставропольского края, повышение качества управления муниципальными финансами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финансами»</w:t>
            </w:r>
          </w:p>
          <w:p w:rsidR="00651E8F" w:rsidRDefault="00651E8F">
            <w:pPr>
              <w:widowControl w:val="0"/>
              <w:spacing w:line="240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Балл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75,00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133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Расширение налоговой базы и достижение устойчивой положительной динамики поступления налоговых и неналоговых доходов в бюджет городского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финансами»;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имуществом»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имущественных и земельных отношений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Балл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75,00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Одел информационных технологий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Автоматизация и обеспечение единых стандартов организации составления и </w:t>
            </w:r>
            <w:r>
              <w:lastRenderedPageBreak/>
              <w:t>исполнения бюджета городского округа; формирование единого информационного пространства со всеми участниками бюджетного процесса в Петровском городском округе Ставропольского края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программа «Управление </w:t>
            </w:r>
            <w:r>
              <w:lastRenderedPageBreak/>
              <w:t>финансами»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Финансовое управление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Средняя оценка качества финансового менеджмента, </w:t>
            </w:r>
            <w:r>
              <w:lastRenderedPageBreak/>
              <w:t>осуществляемого главными распорядителями средств бюджета городского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Балл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75,00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136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Ведение раздела «Открытый бюджет для граждан» на официальном сайте администрации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финансами»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Балл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75,00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137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перевода предоставления муниципальных услуг в электронный вид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информационных технологий;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138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Выпуск газеты «Вестник Петровского городского округа»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Совет депутатов;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139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Освещение деятельности органов местного самоуправления округа в печатных СМИ, на официальном сайте администрации и в социальных сетях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Отделы и органы администрации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100,00</w:t>
            </w:r>
          </w:p>
        </w:tc>
      </w:tr>
      <w:tr w:rsidR="00651E8F"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140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Муниципальная поддержка социально ориентированных некоммерческих организаций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40</w:t>
            </w:r>
          </w:p>
        </w:tc>
      </w:tr>
      <w:tr w:rsidR="00651E8F">
        <w:trPr>
          <w:trHeight w:val="201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141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Привлечение представителей институтов гражданского общества к участию в работе органов местного самоуправления округа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40</w:t>
            </w:r>
          </w:p>
        </w:tc>
      </w:tr>
      <w:tr w:rsidR="00651E8F">
        <w:trPr>
          <w:trHeight w:val="140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142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стабильного функционирования органов общественного контроля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40</w:t>
            </w:r>
          </w:p>
        </w:tc>
      </w:tr>
    </w:tbl>
    <w:p w:rsidR="00651E8F" w:rsidRDefault="001A5D9A">
      <w:pPr>
        <w:widowControl w:val="0"/>
        <w:spacing w:line="240" w:lineRule="auto"/>
        <w:jc w:val="right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».</w:t>
      </w:r>
    </w:p>
    <w:p w:rsidR="00651E8F" w:rsidRDefault="00651E8F">
      <w:pPr>
        <w:widowControl w:val="0"/>
        <w:spacing w:line="240" w:lineRule="auto"/>
        <w:jc w:val="right"/>
        <w:rPr>
          <w:sz w:val="28"/>
          <w:szCs w:val="28"/>
        </w:rPr>
      </w:pPr>
    </w:p>
    <w:p w:rsidR="00651E8F" w:rsidRDefault="00651E8F">
      <w:pPr>
        <w:widowControl w:val="0"/>
        <w:spacing w:line="240" w:lineRule="auto"/>
        <w:jc w:val="right"/>
        <w:rPr>
          <w:sz w:val="28"/>
          <w:szCs w:val="28"/>
        </w:rPr>
      </w:pPr>
    </w:p>
    <w:p w:rsidR="00651E8F" w:rsidRDefault="00651E8F">
      <w:pPr>
        <w:widowControl w:val="0"/>
        <w:spacing w:line="240" w:lineRule="auto"/>
        <w:jc w:val="right"/>
        <w:rPr>
          <w:sz w:val="28"/>
          <w:szCs w:val="28"/>
        </w:rPr>
        <w:sectPr w:rsidR="00651E8F">
          <w:pgSz w:w="16838" w:h="11906" w:orient="landscape"/>
          <w:pgMar w:top="1418" w:right="567" w:bottom="1134" w:left="1985" w:header="0" w:footer="0" w:gutter="0"/>
          <w:cols w:space="720"/>
          <w:formProt w:val="0"/>
          <w:docGrid w:linePitch="360" w:charSpace="8192"/>
        </w:sectPr>
      </w:pPr>
    </w:p>
    <w:tbl>
      <w:tblPr>
        <w:tblW w:w="1442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039"/>
        <w:gridCol w:w="5386"/>
      </w:tblGrid>
      <w:tr w:rsidR="00651E8F">
        <w:tc>
          <w:tcPr>
            <w:tcW w:w="9038" w:type="dxa"/>
          </w:tcPr>
          <w:p w:rsidR="00651E8F" w:rsidRDefault="00651E8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51E8F" w:rsidRDefault="001A5D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51E8F">
        <w:trPr>
          <w:trHeight w:val="1191"/>
        </w:trPr>
        <w:tc>
          <w:tcPr>
            <w:tcW w:w="9038" w:type="dxa"/>
          </w:tcPr>
          <w:p w:rsidR="00651E8F" w:rsidRDefault="00651E8F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к изменениям, которые вносятся в План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реализации стратегии социально-экономического </w:t>
            </w: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развития Петровского городского округа Ставропольского края до 2035 года</w:t>
            </w:r>
          </w:p>
        </w:tc>
      </w:tr>
    </w:tbl>
    <w:p w:rsidR="00651E8F" w:rsidRDefault="00651E8F">
      <w:pPr>
        <w:spacing w:line="240" w:lineRule="exact"/>
        <w:jc w:val="center"/>
        <w:rPr>
          <w:b/>
          <w:sz w:val="28"/>
          <w:szCs w:val="28"/>
          <w:shd w:val="clear" w:color="auto" w:fill="FFFF00"/>
        </w:rPr>
      </w:pPr>
    </w:p>
    <w:p w:rsidR="00651E8F" w:rsidRDefault="00651E8F">
      <w:pPr>
        <w:pStyle w:val="ConsPlusNormal"/>
        <w:spacing w:line="240" w:lineRule="exact"/>
        <w:rPr>
          <w:rFonts w:ascii="Times New Roman" w:hAnsi="Times New Roman" w:cs="Times New Roman"/>
          <w:b/>
          <w:sz w:val="28"/>
          <w:szCs w:val="28"/>
          <w:shd w:val="clear" w:color="auto" w:fill="FFFF00"/>
        </w:rPr>
      </w:pPr>
    </w:p>
    <w:p w:rsidR="00651E8F" w:rsidRDefault="001A5D9A">
      <w:pPr>
        <w:pStyle w:val="ConsPlusNormal"/>
        <w:spacing w:line="240" w:lineRule="exac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реализации стратегии (2030-2035 гг.)</w:t>
      </w:r>
    </w:p>
    <w:p w:rsidR="00651E8F" w:rsidRDefault="00651E8F">
      <w:pPr>
        <w:pStyle w:val="ConsPlusNormal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62"/>
        <w:gridCol w:w="2408"/>
        <w:gridCol w:w="2553"/>
        <w:gridCol w:w="2693"/>
        <w:gridCol w:w="1424"/>
        <w:gridCol w:w="1410"/>
      </w:tblGrid>
      <w:tr w:rsidR="00651E8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муниципальной программы Петровского городского округа Ставропольского края, содержащей мероприятие (при наличии)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Ответственный </w:t>
            </w:r>
          </w:p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исполнитель </w:t>
            </w:r>
          </w:p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мероприятия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widowControl w:val="0"/>
              <w:jc w:val="center"/>
              <w:rPr>
                <w:sz w:val="28"/>
                <w:szCs w:val="28"/>
              </w:rPr>
            </w:pPr>
            <w:r>
              <w:t>Ожидаемый результат мероприятия</w:t>
            </w:r>
          </w:p>
        </w:tc>
      </w:tr>
      <w:tr w:rsidR="00651E8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 реализации стратегии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плановое значение показателя реализации стратегии в год завершения очередного этапа реализации стратегии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E8F" w:rsidRDefault="001A5D9A">
            <w:pPr>
              <w:pStyle w:val="ConsPlusNormal"/>
              <w:widowControl w:val="0"/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Цель 1.«Укрепление социальной стабильности»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Задача 1. Цели 1. «Развитие человеческого капитала»</w:t>
            </w:r>
          </w:p>
        </w:tc>
      </w:tr>
      <w:tr w:rsidR="00651E8F">
        <w:trPr>
          <w:trHeight w:val="71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Развитие эффективной системы социальной защиты населения округа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«Социальная поддержка граждан»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62,66</w:t>
            </w:r>
          </w:p>
        </w:tc>
      </w:tr>
      <w:tr w:rsidR="00651E8F">
        <w:trPr>
          <w:trHeight w:val="21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Общий коэффициент рождаемости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Число родившихся на 1000 человек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населения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8,70</w:t>
            </w:r>
          </w:p>
        </w:tc>
      </w:tr>
      <w:tr w:rsidR="00651E8F">
        <w:trPr>
          <w:trHeight w:val="14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Адаптация приоритетных объектов и сфер жизнедеятельности инвалидов и других маломобильных групп населения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«Социальная поддержка граждан»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62,66</w:t>
            </w:r>
          </w:p>
        </w:tc>
      </w:tr>
      <w:tr w:rsidR="00651E8F">
        <w:trPr>
          <w:trHeight w:val="14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Создание доступной образовательной среды для получения образования детьми-инвалидами, детьми с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Муниципальная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62,66</w:t>
            </w:r>
          </w:p>
        </w:tc>
      </w:tr>
      <w:tr w:rsidR="00651E8F">
        <w:trPr>
          <w:trHeight w:val="6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фестивалей художественного творчества инвалидов и детей-инвалидов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62,66</w:t>
            </w:r>
          </w:p>
        </w:tc>
      </w:tr>
      <w:tr w:rsidR="00651E8F">
        <w:trPr>
          <w:trHeight w:val="2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спартакиады инвалидов старше 18 лет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62,66</w:t>
            </w:r>
          </w:p>
        </w:tc>
      </w:tr>
      <w:tr w:rsidR="00651E8F">
        <w:trPr>
          <w:trHeight w:val="17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профессионального обучения и дополнительного профессионального образования различных групп населения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ГКУ «ЦЗН»</w:t>
            </w:r>
          </w:p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62,66</w:t>
            </w:r>
          </w:p>
        </w:tc>
      </w:tr>
      <w:tr w:rsidR="00651E8F">
        <w:trPr>
          <w:trHeight w:val="12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государственных программ и национальных проектов в области здравоохранения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62,66</w:t>
            </w:r>
          </w:p>
        </w:tc>
      </w:tr>
      <w:tr w:rsidR="00651E8F">
        <w:trPr>
          <w:trHeight w:val="11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государственных программ и национальных проектов в области образования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  <w:p w:rsidR="00651E8F" w:rsidRDefault="00651E8F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62,66</w:t>
            </w:r>
          </w:p>
        </w:tc>
      </w:tr>
      <w:tr w:rsidR="00651E8F">
        <w:trPr>
          <w:trHeight w:val="12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государственных программ и национальных проектов в области культуры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  <w:p w:rsidR="00651E8F" w:rsidRDefault="00651E8F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62,66</w:t>
            </w:r>
          </w:p>
        </w:tc>
      </w:tr>
      <w:tr w:rsidR="00651E8F">
        <w:trPr>
          <w:trHeight w:val="124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государственных программ и национальных проектов в области спорта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62,66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Совершенствование работы «Школ здоровья» на базе амбулаторно-поликлинических подразделений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62,66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комплекса мероприятий по снижению смертности населения в результате ДТП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</w:t>
            </w:r>
            <w:proofErr w:type="gramStart"/>
            <w:r>
              <w:t>Петровская</w:t>
            </w:r>
            <w:proofErr w:type="gramEnd"/>
            <w:r>
              <w:t xml:space="preserve"> РБ» (по согласованию);</w:t>
            </w:r>
          </w:p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МКУ «АСФ»</w:t>
            </w:r>
          </w:p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62,66</w:t>
            </w:r>
          </w:p>
        </w:tc>
      </w:tr>
      <w:tr w:rsidR="00651E8F">
        <w:trPr>
          <w:trHeight w:val="8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Организация летнего отдыха и оздоровления детей, в том числе детей, находящихся в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трудной жизненной ситуации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Муниципальная программа «Развитие образования»;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Муниципальная программа «Социальная поддержка граждан»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Отдел образования;</w:t>
            </w:r>
          </w:p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УТСЗН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62,66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постоянного населения (среднегодовая)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62,66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Задача 2 Цели 1. «Повышение качества предоставления услуг в социальной сфере»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Реализация в округе </w:t>
            </w:r>
            <w:proofErr w:type="gramStart"/>
            <w:r>
              <w:t>Мероприятий Территориальной программы государственных гарантий бесплатного оказания медицинской помощи</w:t>
            </w:r>
            <w:proofErr w:type="gramEnd"/>
            <w:r>
              <w:t xml:space="preserve"> гражданам Российской Федерации, проживающим в Ставропольском крае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Младенческая смертность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Смертность детей в возрасте от 0-4 лет на 1000 родившихся живыми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0,00</w:t>
            </w:r>
          </w:p>
        </w:tc>
      </w:tr>
      <w:tr w:rsidR="00651E8F">
        <w:trPr>
          <w:trHeight w:val="35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16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Строительство, реконструкция и модернизация объектов социальной сферы, находящихся в муниципальной собственности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образования»;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 «Культура Петровского городского округа Ставропольского </w:t>
            </w:r>
            <w:r>
              <w:lastRenderedPageBreak/>
              <w:t>края»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образования;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общеобразовательных учреждений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93,00</w:t>
            </w:r>
          </w:p>
        </w:tc>
      </w:tr>
      <w:tr w:rsidR="00651E8F">
        <w:trPr>
          <w:trHeight w:val="80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10,00</w:t>
            </w:r>
          </w:p>
        </w:tc>
      </w:tr>
      <w:tr w:rsidR="00651E8F">
        <w:trPr>
          <w:trHeight w:val="13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17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Обновление и укрепление материально-технической базы муниципальных учреждений образования и культуры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образования»;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«Культура Петровского городского округа Ставропольского края»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93,00</w:t>
            </w:r>
          </w:p>
        </w:tc>
      </w:tr>
      <w:tr w:rsidR="00651E8F">
        <w:trPr>
          <w:trHeight w:val="13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Реализация проектов развития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территорий муниципальных образований, основанных на инициативах населения, в области культуры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</w:t>
            </w:r>
            <w:r>
              <w:lastRenderedPageBreak/>
              <w:t>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муниципальных </w:t>
            </w:r>
            <w:r>
              <w:lastRenderedPageBreak/>
              <w:t>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10,00</w:t>
            </w:r>
          </w:p>
        </w:tc>
      </w:tr>
      <w:tr w:rsidR="00651E8F">
        <w:trPr>
          <w:trHeight w:val="7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Организация прохождения курсов повышения квалификации руководящих и педагогических работников, реализация системы методической поддержки педагогических работников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молодых специалистов со стажем работы до 5 лет к общему числу специалистов по отрасли «Образование»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15,50</w:t>
            </w:r>
          </w:p>
        </w:tc>
      </w:tr>
      <w:tr w:rsidR="00651E8F">
        <w:trPr>
          <w:trHeight w:val="7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Повышение квалификации и профессиональная переподготовка творческих и управленческих кадров в сфере культуры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молодых специалистов со стажем работы до 5 лет к общему числу специалистов по отрасли «Культура»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17,50</w:t>
            </w:r>
          </w:p>
        </w:tc>
      </w:tr>
      <w:tr w:rsidR="00651E8F">
        <w:trPr>
          <w:trHeight w:val="71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Default"/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Формирование кадровой политики, направленной на сохранение и развитие кадрового потенциала в области «Здравоохранения»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Доля молодых специалистов со стажем работы до 5 лет к общему числу специалистов в отрасли «Здравоохранения»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30,00</w:t>
            </w:r>
          </w:p>
        </w:tc>
      </w:tr>
      <w:tr w:rsidR="00651E8F">
        <w:trPr>
          <w:trHeight w:val="4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Предоставление мер социальной поддержки работникам образования, работающих и проживающих </w:t>
            </w:r>
            <w:r>
              <w:lastRenderedPageBreak/>
              <w:t>в сельской местности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Муниципальная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молодых специалистов со стажем работы до 5 лет к общему числу </w:t>
            </w:r>
            <w:r>
              <w:lastRenderedPageBreak/>
              <w:t>специалистов по отрасли «Образование»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15,50</w:t>
            </w:r>
          </w:p>
        </w:tc>
      </w:tr>
      <w:tr w:rsidR="00651E8F">
        <w:trPr>
          <w:trHeight w:val="5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Предоставление мер социальной поддержки работникам культуры, работающих и проживающих в сельской местности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молодых специалистов со стажем работы до 5 лет к общему числу специалистов по отрасли «Культура»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17,50</w:t>
            </w:r>
          </w:p>
        </w:tc>
      </w:tr>
      <w:tr w:rsidR="00651E8F">
        <w:trPr>
          <w:trHeight w:val="57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Предоставление мер социальной поддержки работникам здравоохранения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ГБУЗ СК «Петровская РБ»</w:t>
            </w:r>
          </w:p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молодых специалистов со стажем работы до 5 лет к общему числу специалистов по отрасли «Здравоохранения»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30,00</w:t>
            </w:r>
          </w:p>
        </w:tc>
      </w:tr>
      <w:tr w:rsidR="00651E8F">
        <w:trPr>
          <w:trHeight w:val="9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независимой оценки качества условий оказания услуг в сфере культуры и в сфере образования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края»; Муниципальная программа «Развитие образования»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10,00</w:t>
            </w:r>
          </w:p>
        </w:tc>
      </w:tr>
      <w:tr w:rsidR="00651E8F">
        <w:trPr>
          <w:trHeight w:val="35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общеобразовательных учреждений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93,00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Задача 3 Цели 1 «Формирование здорового образа жизни»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Пропаганда физической культуры и спорта и информирование населения о физкультурных, спортивных мероприятиях и деятельности спортивных учреждений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72,50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Популяризация комплекса ГТО на территории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72,50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Проведение спортивно-массовых мероприятий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72,50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Пропаганда здорового образа жизни среди различных групп населения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«Межнациональные отношения, профилактика правонарушений, терроризма и поддержка казачества»; Муниципальная </w:t>
            </w:r>
            <w:r>
              <w:lastRenderedPageBreak/>
              <w:t>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общественной безопасности;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 «Молодежный центр «Импульс»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72,50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30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Подготовка спортсменов массовых разрядов, участие спортсменов округа в спортивных состязаниях регионального и федерального уровней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 «ДЮСШ»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72,50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Реализация проектов развития территорий муниципальных образований, основанных на инициативах населения, в области физической культуры и спорта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72,50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ConsPlusNormal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Приобретение спортивно-туристского и военно-прикладного инвентаря для укрепления материально-технической базы физической культуры и спорта в округе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72,50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Строительство спортивно-рекреационного комплекса «Парк-Экстрим» в юго-восточной части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ветлограда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 и землеустройства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72,50</w:t>
            </w:r>
          </w:p>
        </w:tc>
      </w:tr>
      <w:tr w:rsidR="00651E8F">
        <w:trPr>
          <w:trHeight w:val="397"/>
        </w:trPr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4 Цели 1 «Сохранение и развитие культурного наследия»</w:t>
            </w:r>
          </w:p>
        </w:tc>
      </w:tr>
      <w:tr w:rsidR="00651E8F">
        <w:trPr>
          <w:trHeight w:val="15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34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Проведение культурно-просветительских акций, </w:t>
            </w:r>
            <w:r>
              <w:lastRenderedPageBreak/>
              <w:t xml:space="preserve">лекций, </w:t>
            </w:r>
            <w:proofErr w:type="spellStart"/>
            <w:r>
              <w:t>квизов</w:t>
            </w:r>
            <w:proofErr w:type="spellEnd"/>
            <w:r>
              <w:t>, сборных концертов, которые приурочены к основным календарным праздникам и памятным датам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программа «Культура </w:t>
            </w:r>
            <w:r>
              <w:lastRenderedPageBreak/>
              <w:t>Петровского городского округа Ставропольского края»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Результаты независимой оценки качества условий </w:t>
            </w:r>
            <w:r>
              <w:lastRenderedPageBreak/>
              <w:t>оказания услуг муниципальными организациями в сфере   культуры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92,50</w:t>
            </w:r>
          </w:p>
        </w:tc>
      </w:tr>
      <w:tr w:rsidR="00651E8F">
        <w:trPr>
          <w:trHeight w:val="15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</w:t>
            </w:r>
            <w:r>
              <w:rPr>
                <w:color w:val="000000"/>
              </w:rPr>
              <w:t>1</w:t>
            </w:r>
            <w:r>
              <w:t>,50</w:t>
            </w:r>
          </w:p>
        </w:tc>
      </w:tr>
      <w:tr w:rsidR="00651E8F">
        <w:trPr>
          <w:trHeight w:val="30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35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и проведение межрайонного открытого фестиваля-конкурса «Играй гармонь, звени частушка»</w:t>
            </w:r>
          </w:p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92,50</w:t>
            </w:r>
          </w:p>
        </w:tc>
      </w:tr>
      <w:tr w:rsidR="00651E8F">
        <w:trPr>
          <w:trHeight w:val="3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</w:t>
            </w:r>
            <w:r>
              <w:rPr>
                <w:color w:val="000000"/>
              </w:rPr>
              <w:t>1</w:t>
            </w:r>
            <w:r>
              <w:t>,50</w:t>
            </w:r>
          </w:p>
        </w:tc>
      </w:tr>
      <w:tr w:rsidR="00651E8F">
        <w:trPr>
          <w:trHeight w:val="30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36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Организация и проведение краевого фестиваля авторской песни имени             </w:t>
            </w:r>
            <w:proofErr w:type="spellStart"/>
            <w:r>
              <w:t>М.С.Севрюкова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92,50</w:t>
            </w:r>
          </w:p>
        </w:tc>
      </w:tr>
      <w:tr w:rsidR="00651E8F">
        <w:trPr>
          <w:trHeight w:val="30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</w:t>
            </w:r>
            <w:r>
              <w:rPr>
                <w:color w:val="000000"/>
              </w:rPr>
              <w:t>1</w:t>
            </w:r>
            <w:r>
              <w:t>,50</w:t>
            </w:r>
          </w:p>
        </w:tc>
      </w:tr>
      <w:tr w:rsidR="00651E8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Организация экологического туризма на г. </w:t>
            </w:r>
            <w:proofErr w:type="spellStart"/>
            <w:r>
              <w:t>Куцай</w:t>
            </w:r>
            <w:proofErr w:type="spellEnd"/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Результаты независимой оценки качества условий </w:t>
            </w:r>
            <w:r>
              <w:lastRenderedPageBreak/>
              <w:t>оказания услуг муниципальными организациями в сфере   культуры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92,50</w:t>
            </w:r>
          </w:p>
        </w:tc>
      </w:tr>
      <w:tr w:rsidR="00651E8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</w:t>
            </w:r>
            <w:r>
              <w:rPr>
                <w:color w:val="000000"/>
              </w:rPr>
              <w:t>1</w:t>
            </w:r>
            <w:r>
              <w:t>,50</w:t>
            </w:r>
          </w:p>
        </w:tc>
      </w:tr>
      <w:tr w:rsidR="00651E8F">
        <w:trPr>
          <w:trHeight w:val="66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38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Оформление права муниципальной собственности на объекты культурного населения (памятники истории и культуры), а также земельные участки, находящиеся под объектами культурного наследия (памятниками истории и культуры)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92,50</w:t>
            </w:r>
          </w:p>
        </w:tc>
      </w:tr>
      <w:tr w:rsidR="00651E8F">
        <w:trPr>
          <w:trHeight w:val="66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</w:t>
            </w:r>
            <w:r>
              <w:rPr>
                <w:color w:val="000000"/>
              </w:rPr>
              <w:t>1</w:t>
            </w:r>
            <w:r>
              <w:t>,50</w:t>
            </w:r>
          </w:p>
        </w:tc>
      </w:tr>
      <w:tr w:rsidR="00651E8F">
        <w:trPr>
          <w:trHeight w:val="50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39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Поддержка объектов культурного наследия (памятников истории и культуры) в надлежащем техническом состоянии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92,50</w:t>
            </w:r>
          </w:p>
        </w:tc>
      </w:tr>
      <w:tr w:rsidR="00651E8F">
        <w:trPr>
          <w:trHeight w:val="50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</w:t>
            </w:r>
            <w:r>
              <w:rPr>
                <w:color w:val="000000"/>
              </w:rPr>
              <w:t>1</w:t>
            </w:r>
            <w:r>
              <w:t>,50</w:t>
            </w:r>
          </w:p>
        </w:tc>
      </w:tr>
      <w:tr w:rsidR="00651E8F">
        <w:trPr>
          <w:trHeight w:val="49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40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Установка информационных надписей на объекты </w:t>
            </w:r>
            <w:r>
              <w:lastRenderedPageBreak/>
              <w:t>культурного наследия (памятников истории и культуры)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программа «Культура </w:t>
            </w:r>
            <w:r>
              <w:lastRenderedPageBreak/>
              <w:t>Петровского городского округа Ставропольского края»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Результаты независимой оценки качества условий </w:t>
            </w:r>
            <w:r>
              <w:lastRenderedPageBreak/>
              <w:t>оказания услуг муниципальными организациями в сфере   культуры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92,50</w:t>
            </w:r>
          </w:p>
        </w:tc>
      </w:tr>
      <w:tr w:rsidR="00651E8F">
        <w:trPr>
          <w:trHeight w:val="8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</w:t>
            </w:r>
            <w:r>
              <w:rPr>
                <w:color w:val="000000"/>
              </w:rPr>
              <w:t>1</w:t>
            </w:r>
            <w:r>
              <w:t>,50</w:t>
            </w:r>
          </w:p>
        </w:tc>
      </w:tr>
      <w:tr w:rsidR="00651E8F">
        <w:trPr>
          <w:trHeight w:val="49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41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и содержание мемориалов «Огонь Вечной славы»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«Культура Петровского городского округа Ставропольского края»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Результаты независимой оценки качества условий оказания услуг муниципальными организациями в сфере   культуры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92,50</w:t>
            </w:r>
          </w:p>
        </w:tc>
      </w:tr>
      <w:tr w:rsidR="00651E8F">
        <w:trPr>
          <w:trHeight w:val="49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Увеличение числа посещений организаций культуры в сравнении с 2021 годом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</w:t>
            </w:r>
            <w:r>
              <w:rPr>
                <w:color w:val="000000"/>
              </w:rPr>
              <w:t>1</w:t>
            </w:r>
            <w:r>
              <w:t>,50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5 Цели 1 «Повышение уровня жизни населения»</w:t>
            </w:r>
          </w:p>
        </w:tc>
      </w:tr>
      <w:tr w:rsidR="00651E8F">
        <w:trPr>
          <w:trHeight w:val="8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Легализация трудовых отношений, снижение неформальной занятости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62 027,87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территориальном уровне </w:t>
            </w:r>
            <w:r>
              <w:lastRenderedPageBreak/>
              <w:t>социального партнерства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62 027,87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44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непрерывной подготовки по охране труда работодателей и работников на основе современных технологий обучения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УТСЗН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62 027,87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Принятие мер по ликвидации задолженности по платежам в бюджеты всех уровней и в государственные внебюджетные фонды со стороны хозяйствующих субъектов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62 027,87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образования»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ГКУ «ЦЗН» (по согласованию)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62 027,87</w:t>
            </w:r>
          </w:p>
        </w:tc>
      </w:tr>
      <w:tr w:rsidR="00651E8F">
        <w:trPr>
          <w:trHeight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Содействие в трудоустройстве безработных граждан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ГКУ «ЦЗН»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Среднемесячная номинальная начисленная заработная плата одного работника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62 027,87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6 Цели 1 «Создание условий для самореализации и социальной инициативы населения»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Пропаганда волонтёрского движения среди молодежи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 «Молодежный центр «Импульс»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68</w:t>
            </w:r>
            <w:r>
              <w:t>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49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и проведение рейтинговых голосований по выбору общественных территорий, подлежащих благоустройству в первоочередном порядке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68</w:t>
            </w:r>
            <w:r>
              <w:t>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</w:t>
            </w:r>
            <w:r>
              <w:rPr>
                <w:rFonts w:eastAsia="Calibri"/>
              </w:rPr>
              <w:t>роведен</w:t>
            </w:r>
            <w:r>
              <w:t>ие</w:t>
            </w:r>
            <w:r>
              <w:rPr>
                <w:rFonts w:eastAsia="Calibri"/>
              </w:rPr>
              <w:t xml:space="preserve"> массовы</w:t>
            </w:r>
            <w:r>
              <w:t>х</w:t>
            </w:r>
            <w:r>
              <w:rPr>
                <w:rFonts w:eastAsia="Calibri"/>
              </w:rPr>
              <w:t xml:space="preserve"> молодежны</w:t>
            </w:r>
            <w:r>
              <w:t>х</w:t>
            </w:r>
            <w:r>
              <w:rPr>
                <w:rFonts w:eastAsia="Calibri"/>
              </w:rPr>
              <w:t xml:space="preserve"> мероприяти</w:t>
            </w:r>
            <w:r>
              <w:t>й</w:t>
            </w:r>
            <w:r>
              <w:rPr>
                <w:rFonts w:eastAsia="Calibri"/>
              </w:rPr>
              <w:t>, направленны</w:t>
            </w:r>
            <w:r>
              <w:t>х</w:t>
            </w:r>
            <w:r>
              <w:rPr>
                <w:rFonts w:eastAsia="Calibri"/>
              </w:rPr>
              <w:t xml:space="preserve"> на воспитание гражданственности и патриотизма у молодёжи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 «Молодежный центр «Импульс»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населения, принявшего участие в общественных мероприятиях на территории округа, в общей численности постоянного населения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>68</w:t>
            </w:r>
            <w:r>
              <w:t>,00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Стратегическая цель 2 «Создание комфортной среды проживания и развитие инфраструктуры»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1. Цели 2 «Сбалансированное градостроительное развитие»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Поддержание в актуальном состоянии генерального плана Петровского городского округа Ставропольского края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Поддержание в актуальном состоянии сведений о границах населенных пунктов, входящих в состав Петровского городского округа Ставропольского края в Единый государственный реестр недвижимости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Внесение документов в </w:t>
            </w:r>
            <w:r>
              <w:lastRenderedPageBreak/>
              <w:t>информационную систему обеспечения градостроительной деятельности Ставропольского края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</w:t>
            </w:r>
            <w:r>
              <w:lastRenderedPageBreak/>
              <w:t>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Отдел планирования </w:t>
            </w:r>
            <w:r>
              <w:lastRenderedPageBreak/>
              <w:t>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Доля документов, </w:t>
            </w:r>
            <w:r>
              <w:lastRenderedPageBreak/>
              <w:t>сведений и материалов, внесенных в ГИСИГД СК от общего количества документов, сведений и материалов, подлежащих снесению в ГИСИГД СК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100,00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E8F">
        <w:trPr>
          <w:trHeight w:val="64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54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0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Выдача разрешений на строительство и реконструкцию объектов капитального строительства, </w:t>
            </w:r>
            <w:r>
              <w:rPr>
                <w:rFonts w:ascii="Times New Roman" w:eastAsia="Calibri" w:hAnsi="Times New Roman"/>
              </w:rPr>
              <w:t>расположенных на территории округа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Объем гражданского и промышленного строительства (административные, коммерческие, социальные и другие объекты, кроме жилья)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метров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12000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E8F">
        <w:trPr>
          <w:trHeight w:val="64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</w:rPr>
              <w:t>Доля объектов, по которым выдано положительное заключение государственной экспертизы, документация по которым подготовлена в форме информационной модели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100,00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51E8F">
        <w:trPr>
          <w:trHeight w:val="6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Предупреждение и пресечение самовольного строительства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56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комплексных кадастровых работ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«Развитие </w:t>
            </w:r>
            <w:r>
              <w:lastRenderedPageBreak/>
              <w:t>градостроительства, строительства и архитектуры»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Наличие в городском округе утвержденного </w:t>
            </w:r>
            <w:r>
              <w:lastRenderedPageBreak/>
              <w:t>генерального плана городского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Да/нет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Градостроительный потенциал земельных участков, вовлеченных в оборот в целях жилищного строительства (с учетом действующих разрешений на строительство)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метров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25000</w:t>
            </w:r>
          </w:p>
        </w:tc>
      </w:tr>
      <w:tr w:rsidR="00651E8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Земельные участки, вовлеченные в оборот в целях жилищного строительства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метров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5000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Подготовка документов в целях реализации функций округа в сфере рекламы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Наличие в городском округе утвержденного генерального плана городского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Да/нет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Да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2 Цели 2 «Улучшение жилищных условий населения»</w:t>
            </w:r>
          </w:p>
        </w:tc>
      </w:tr>
      <w:tr w:rsidR="00651E8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</w:rPr>
              <w:t>Выдача разрешений на ввод объектов капитального строительства в эксплуатацию, а также выдача уведомлений об окончании строительства или реконструкции объекта индивидуального жилищного строительства или садового дома на территории округа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 кв. м. общей площади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8,40</w:t>
            </w:r>
          </w:p>
        </w:tc>
      </w:tr>
      <w:tr w:rsidR="00651E8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rFonts w:eastAsia="Calibri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кв. метров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25,11</w:t>
            </w:r>
          </w:p>
        </w:tc>
      </w:tr>
      <w:tr w:rsidR="00651E8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59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Предоставление молодым семьям социальных выплат на приобретение (строительство) жилого помещения, в том числе содействие в оформлении документов гражданам, проживающим в сельской местности для улучшения жилищных условий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жилищного учета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 кв. м. общей площади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9,60</w:t>
            </w:r>
          </w:p>
        </w:tc>
      </w:tr>
      <w:tr w:rsidR="00651E8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семей, улучшивших жилищные условия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семей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Предоставление жилья по договорам социального найма отдельным категориям граждан, которые нуждаются в улучшении жилищных условий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жилищного учета;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семей, улучшивших жилищные условия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семей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30</w:t>
            </w:r>
          </w:p>
        </w:tc>
      </w:tr>
      <w:tr w:rsidR="00651E8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61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Улучшение жилищных условий граждан, проживающих в жилых помещениях, расположенных в непригодном для проживания жилищном фонде на территории округа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градостроительства, строительства и архитектуры»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жилищного учета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Ввод в действие жилых домов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Тыс. кв. м. общей площади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9,60</w:t>
            </w:r>
          </w:p>
        </w:tc>
      </w:tr>
      <w:tr w:rsidR="00651E8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семей, улучшивших жилищные условия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семей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30</w:t>
            </w:r>
          </w:p>
        </w:tc>
      </w:tr>
      <w:tr w:rsidR="00651E8F">
        <w:trPr>
          <w:trHeight w:val="352"/>
        </w:trPr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3 Цели 2 «Развитие инфраструктуры основных сфер жизнеобеспечения»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Приведение автомобильных дорог общего пользования в нормативное состояние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Муниципальная программа «Развитие транспортной системы и обеспечение безопасности дорожного </w:t>
            </w:r>
            <w:r>
              <w:rPr>
                <w:rFonts w:eastAsia="Calibri"/>
              </w:rPr>
              <w:lastRenderedPageBreak/>
              <w:t>движения»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протяженности автомобильных дорог общего пользования местного значения, не отвечающих нормативным требованиям, в общей </w:t>
            </w:r>
            <w:r>
              <w:lastRenderedPageBreak/>
              <w:t>протяженности автомобильных дорог общего пользования местного значения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31,50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6</w:t>
            </w:r>
            <w:r>
              <w:rPr>
                <w:color w:val="000000"/>
              </w:rP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профилактики дорожно-транспортного травматизма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</w:rPr>
              <w:t>М</w:t>
            </w:r>
            <w:r>
              <w:t xml:space="preserve">униципальная программа </w:t>
            </w:r>
            <w:r>
              <w:rPr>
                <w:rFonts w:eastAsia="Calibri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31,50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Совершенствование организации движения транспорта и пешеходов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rFonts w:eastAsia="Calibri"/>
              </w:rPr>
              <w:t>«Развитие транспортной системы и обеспечение безопасности дорожного движения»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31,50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Строительство объездной дороги «Южный обход г. Светлоград», 2 очередь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протяженности автомобильных дорог общего пользования местного значения, не отвечающих нормативным </w:t>
            </w:r>
            <w:r>
              <w:lastRenderedPageBreak/>
              <w:t>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31,50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66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Повышение качества водоподготовки на территории округа, в </w:t>
            </w:r>
            <w:proofErr w:type="spellStart"/>
            <w:r>
              <w:t>т.ч</w:t>
            </w:r>
            <w:proofErr w:type="spellEnd"/>
            <w:r>
              <w:t>. из местных источников водоснабжения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Филиал ГУП СК «</w:t>
            </w:r>
            <w:proofErr w:type="spellStart"/>
            <w:r>
              <w:t>Ставрополькрайводоканал</w:t>
            </w:r>
            <w:proofErr w:type="spellEnd"/>
            <w:r>
              <w:t>» - «Северный» ПТП «</w:t>
            </w:r>
            <w:proofErr w:type="spellStart"/>
            <w:r>
              <w:t>Светлоградское</w:t>
            </w:r>
            <w:proofErr w:type="spellEnd"/>
            <w:r>
              <w:t>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58,26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Увеличение производительности Светлоградского группового водопровода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Филиал ГУП СК «</w:t>
            </w:r>
            <w:proofErr w:type="spellStart"/>
            <w:r>
              <w:t>Ставрополькрайводоканал</w:t>
            </w:r>
            <w:proofErr w:type="spellEnd"/>
            <w:r>
              <w:t>» - «Северный» ПТП «</w:t>
            </w:r>
            <w:proofErr w:type="spellStart"/>
            <w:r>
              <w:t>Светлоградское</w:t>
            </w:r>
            <w:proofErr w:type="spellEnd"/>
            <w:r>
              <w:t>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58,26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Создание централизованной канализационной системы на территории г. Светлограда, совершенствование технологических процессов очистки сточных вод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Филиал ГУП СК «</w:t>
            </w:r>
            <w:proofErr w:type="spellStart"/>
            <w:r>
              <w:t>Ставрополькрайводоканал</w:t>
            </w:r>
            <w:proofErr w:type="spellEnd"/>
            <w:r>
              <w:t>» - «Северный» ПТП «</w:t>
            </w:r>
            <w:proofErr w:type="spellStart"/>
            <w:r>
              <w:t>Светлоградское</w:t>
            </w:r>
            <w:proofErr w:type="spellEnd"/>
            <w:r>
              <w:t>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58,26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69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Реконструкция и модернизация систем теплоснабжения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ГУП СК «</w:t>
            </w:r>
            <w:proofErr w:type="spellStart"/>
            <w:r>
              <w:t>Крайтеплоэнерго</w:t>
            </w:r>
            <w:proofErr w:type="spellEnd"/>
            <w:r>
              <w:t>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58,26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Строительство новых объектов, реконструкция и техническое перевооружение, модернизация электросетевого хозяйства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Филиал ГУП СК «</w:t>
            </w:r>
            <w:proofErr w:type="spellStart"/>
            <w:r>
              <w:t>Ставэлектросеть</w:t>
            </w:r>
            <w:proofErr w:type="spellEnd"/>
            <w:r>
              <w:t>»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г. Светлоград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58,26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71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энергосберегающих мероприятий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58,26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капитального ремонта общего имущества в многоквартирных домах, расположенных на территории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58,26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выполнения капитального ремонта многоквартирных домов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Уровень износа коммунальной инфраструктуры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58,26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4 Цели 2 «Благоустройство и озеленение населенных пунктов округа»</w:t>
            </w:r>
          </w:p>
        </w:tc>
      </w:tr>
      <w:tr w:rsidR="00651E8F">
        <w:trPr>
          <w:trHeight w:val="5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Уборка и озеленение территории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51E8F">
        <w:trPr>
          <w:trHeight w:val="5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Обеспечение соблюдения Правил благоустройства округа всеми организациями, независимо от их ведомственной принадлежности и форм собственности, индивидуальными </w:t>
            </w:r>
            <w:r>
              <w:lastRenderedPageBreak/>
              <w:t>предпринимателями и гражданами, проживающими на территории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76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Благоустройство общественных территорий в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ветлограде</w:t>
            </w:r>
            <w:proofErr w:type="spellEnd"/>
            <w:r>
              <w:t xml:space="preserve"> и сельских населенных пунктах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«Формирование современной городской среды»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Создание туристского комплекса «</w:t>
            </w:r>
            <w:proofErr w:type="spellStart"/>
            <w:r>
              <w:t>Калаусская</w:t>
            </w:r>
            <w:proofErr w:type="spellEnd"/>
            <w:r>
              <w:t xml:space="preserve"> панорама» на южном обходе </w:t>
            </w:r>
            <w:proofErr w:type="spellStart"/>
            <w:r>
              <w:t>г</w:t>
            </w:r>
            <w:proofErr w:type="gramStart"/>
            <w:r>
              <w:t>.С</w:t>
            </w:r>
            <w:proofErr w:type="gramEnd"/>
            <w:r>
              <w:t>ветлограда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 и землеустройства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Создание туристско-оздоровительного комплекса в южной части х. Соленое Озеро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 и землеустройства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22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Создание пляжной зоны отдыха в г. Светлограде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физкультуры и спорта;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Отдел планирования территорий и </w:t>
            </w:r>
            <w:r>
              <w:lastRenderedPageBreak/>
              <w:t>землеустройства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80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Реализация проектов, основанных на инициативах населения в сфере жилищно-коммунального хозяйства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жилищно-коммунального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реализуемых проектов по благоустройству населенных пунктов, основанных на инициативах населения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22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5 Цели 2 «Формирование безопасной среды обитания»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Создание условий для формирования аппаратно-программного комплекса «Безопасный город» на территории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образования;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культуры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>
              <w:t>Создание условий для привлечения народных дружин и общественных объединений правоохранительной направленности к деятельности по предупреждению правонарушений на территории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казачества», Муниципальная программа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t xml:space="preserve">Популяризация и пропаганда казачьей культуры среди населения округа, а также муниципальная поддержка </w:t>
            </w:r>
            <w:r>
              <w:lastRenderedPageBreak/>
              <w:t>казачьих обществ, осуществляющих свою деятельность на территории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программа «Межнациональные отношения, </w:t>
            </w:r>
            <w:r>
              <w:lastRenderedPageBreak/>
              <w:t>профилактика правонарушений, терроризма и поддержка казачества»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общественной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преступлений, совершенных в общественных местах, в общем количестве </w:t>
            </w:r>
            <w:r>
              <w:lastRenderedPageBreak/>
              <w:t>преступлений, совершенных на территории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84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деятельности административной комиссии Петровского городского округа Ставропольского края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Проведение мероприятия, </w:t>
            </w:r>
            <w:proofErr w:type="gramStart"/>
            <w:r>
              <w:t>направленных</w:t>
            </w:r>
            <w:proofErr w:type="gramEnd"/>
            <w:r>
              <w:t xml:space="preserve"> на антиалкогольную и антинаркотическую пропаганду, агитацию здорового образа жизни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МКУК «Молодежный центр «Импульс»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mbria"/>
                <w:lang w:eastAsia="ar-SA"/>
              </w:rPr>
              <w:t xml:space="preserve">Обеспечение деятельности </w:t>
            </w:r>
            <w:r>
              <w:t>МКУ «АСФ»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безопасности;</w:t>
            </w:r>
          </w:p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МКУ «АСФ»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87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napToGrid w:val="0"/>
              <w:spacing w:line="240" w:lineRule="auto"/>
              <w:jc w:val="both"/>
              <w:rPr>
                <w:rFonts w:eastAsia="Cambria"/>
                <w:lang w:eastAsia="ar-SA"/>
              </w:rPr>
            </w:pPr>
            <w:r>
              <w:rPr>
                <w:rFonts w:eastAsia="Cambria"/>
                <w:lang w:eastAsia="ar-SA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hd w:val="clear" w:color="auto" w:fill="FFFFFF"/>
              <w:spacing w:line="240" w:lineRule="auto"/>
              <w:jc w:val="both"/>
              <w:rPr>
                <w:sz w:val="28"/>
                <w:szCs w:val="28"/>
              </w:rPr>
            </w:pPr>
            <w:r>
              <w:t>Создание резерва материальных ресурсов для ликвидации чрезвычайных ситуаций и в интересах гражданской обороны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«Межнациональные отношения, профилактика правонарушений, терроризма и поддержка казачества»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общественной безопасности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преступлений, совершенных в общественных местах, в общем количестве преступлений, совершенных на территории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20,00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6 Цели 2 «Стабилизация экологической ситуации»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Предотвращение негативного воздействия вод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населения, проживающего на защищенной в результате проведения противопаводковых мероприятий территории округа, в общей численности населения, проживающего на территории округа, подверженной негативному </w:t>
            </w:r>
            <w:r>
              <w:lastRenderedPageBreak/>
              <w:t>воздействию вод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95,00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90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Разработка и реализация комплекса мероприятий, направленных на охрану окружающей среды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Выявление и ликвидация стихийных и несанкционированных свалок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651E8F">
        <w:trPr>
          <w:trHeight w:val="12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санитарно-эпидемиологического благополучия населения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раздельного сбора фракций ТКО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Устройство (строительство) контейнерных площадок сбора ТКО в населенных пунктах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Проведение экологических субботников и акций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Style5"/>
              <w:spacing w:line="240" w:lineRule="auto"/>
              <w:ind w:hanging="27"/>
              <w:rPr>
                <w:sz w:val="28"/>
                <w:szCs w:val="28"/>
              </w:rPr>
            </w:pPr>
            <w:r>
              <w:t>Экологическое воспитание и просвещение детей и подростков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«Развитие сельского хозяйства»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несанкционированных свалок на территории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0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Стратегическая цель 3 «Создание условий для привлечения инвестиций и повышения уровня экономической активности»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1 Цели 3 «Расширение международных связей округа и развитие межмуниципального сотрудничества»</w:t>
            </w:r>
          </w:p>
        </w:tc>
      </w:tr>
      <w:tr w:rsidR="00651E8F">
        <w:trPr>
          <w:trHeight w:val="5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Содействие участию предприятий, организаций и индивидуальных предпринимателей округа в выставках, форумах как регионального, федерального, так и международного уровней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100,19</w:t>
            </w:r>
          </w:p>
        </w:tc>
      </w:tr>
      <w:tr w:rsidR="00651E8F">
        <w:trPr>
          <w:trHeight w:val="10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Формирование условий для создания положительного имиджа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«Модернизация экономики и улучшение 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физического объема инвестиций в основной капитал (в сопоставимых ценах к предыдущему году)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100,19</w:t>
            </w:r>
          </w:p>
        </w:tc>
      </w:tr>
      <w:tr w:rsidR="00651E8F">
        <w:trPr>
          <w:trHeight w:val="638"/>
        </w:trPr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2 Цели 3 «Развитие системы муниципальной поддержки, снижение административных барьеров при осуществлении инвестиционной и предпринимательской деятельности»</w:t>
            </w:r>
          </w:p>
        </w:tc>
      </w:tr>
      <w:tr w:rsidR="00651E8F">
        <w:trPr>
          <w:trHeight w:val="83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99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rFonts w:eastAsia="Cambria"/>
                <w:bCs/>
              </w:rPr>
            </w:pPr>
            <w:r>
              <w:rPr>
                <w:rFonts w:eastAsia="Cambria"/>
                <w:bCs/>
              </w:rPr>
              <w:t>Проведение мониторинга инвестиционной деятельности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муниципального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образования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Число субъектов малого и среднего предпринимательства на 10 тыс. человек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378,50</w:t>
            </w:r>
          </w:p>
        </w:tc>
      </w:tr>
      <w:tr w:rsidR="00651E8F">
        <w:trPr>
          <w:trHeight w:val="83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8 450</w:t>
            </w:r>
          </w:p>
        </w:tc>
      </w:tr>
      <w:tr w:rsidR="00651E8F">
        <w:trPr>
          <w:trHeight w:val="124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25,50</w:t>
            </w:r>
          </w:p>
        </w:tc>
      </w:tr>
      <w:tr w:rsidR="00651E8F">
        <w:trPr>
          <w:trHeight w:val="4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10</w:t>
            </w:r>
            <w:r>
              <w:rPr>
                <w:color w:val="000000"/>
              </w:rPr>
              <w:t>0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mbria"/>
              </w:rPr>
              <w:t xml:space="preserve">Обеспечение деятельности </w:t>
            </w:r>
            <w:r>
              <w:t>Совета по улучшению инвестиционного климата в Петровском городском округе Ставропольского края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378,50</w:t>
            </w:r>
          </w:p>
        </w:tc>
      </w:tr>
      <w:tr w:rsidR="00651E8F">
        <w:trPr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8 450</w:t>
            </w:r>
          </w:p>
        </w:tc>
      </w:tr>
      <w:tr w:rsidR="00651E8F">
        <w:trPr>
          <w:trHeight w:val="7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>
              <w:lastRenderedPageBreak/>
              <w:t>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25,50</w:t>
            </w:r>
          </w:p>
        </w:tc>
      </w:tr>
      <w:tr w:rsidR="00651E8F">
        <w:trPr>
          <w:trHeight w:val="87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10</w:t>
            </w:r>
            <w:r>
              <w:rPr>
                <w:color w:val="000000"/>
              </w:rPr>
              <w:t>1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Ежегодная актуализация инвестиционного паспорта округа</w:t>
            </w:r>
          </w:p>
          <w:p w:rsidR="00651E8F" w:rsidRDefault="00651E8F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378,50</w:t>
            </w:r>
          </w:p>
        </w:tc>
      </w:tr>
      <w:tr w:rsidR="00651E8F">
        <w:trPr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8 450</w:t>
            </w:r>
          </w:p>
        </w:tc>
      </w:tr>
      <w:tr w:rsidR="00651E8F">
        <w:trPr>
          <w:trHeight w:val="43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25,50</w:t>
            </w:r>
          </w:p>
        </w:tc>
      </w:tr>
      <w:tr w:rsidR="00651E8F">
        <w:trPr>
          <w:trHeight w:val="81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</w:t>
            </w:r>
            <w:r>
              <w:rPr>
                <w:color w:val="000000"/>
              </w:rPr>
              <w:t>2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Сопровождение раздела об инвестиционной деятельности на территории округа на официальном сайте администрации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378,50</w:t>
            </w:r>
          </w:p>
        </w:tc>
      </w:tr>
      <w:tr w:rsidR="00651E8F">
        <w:trPr>
          <w:trHeight w:val="81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Численность занятых в сфере малого и среднего предпринимательства, включая </w:t>
            </w:r>
            <w:r>
              <w:lastRenderedPageBreak/>
              <w:t>индивидуальных предпринимателей и самозанятых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8 450</w:t>
            </w:r>
          </w:p>
        </w:tc>
      </w:tr>
      <w:tr w:rsidR="00651E8F">
        <w:trPr>
          <w:trHeight w:val="16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25,50</w:t>
            </w:r>
          </w:p>
        </w:tc>
      </w:tr>
      <w:tr w:rsidR="00651E8F">
        <w:trPr>
          <w:trHeight w:val="22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</w:t>
            </w:r>
            <w:r>
              <w:rPr>
                <w:color w:val="000000"/>
              </w:rPr>
              <w:t>03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Размещение информационных материалов </w:t>
            </w:r>
            <w:r>
              <w:rPr>
                <w:rFonts w:eastAsia="Cambria"/>
              </w:rPr>
              <w:t>в информационно-телекоммуникационной сети «Интернет»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378,50</w:t>
            </w:r>
          </w:p>
        </w:tc>
      </w:tr>
      <w:tr w:rsidR="00651E8F">
        <w:trPr>
          <w:trHeight w:val="51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8 450</w:t>
            </w:r>
          </w:p>
        </w:tc>
      </w:tr>
      <w:tr w:rsidR="00651E8F">
        <w:trPr>
          <w:trHeight w:val="102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</w:t>
            </w:r>
            <w:r>
              <w:lastRenderedPageBreak/>
              <w:t>численности работников (без внешних совместителей) всех предприятий и 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25,50</w:t>
            </w:r>
          </w:p>
        </w:tc>
      </w:tr>
      <w:tr w:rsidR="00651E8F">
        <w:trPr>
          <w:trHeight w:val="5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</w:t>
            </w:r>
            <w:r>
              <w:rPr>
                <w:color w:val="000000"/>
              </w:rPr>
              <w:t>04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rFonts w:eastAsia="Cambria"/>
                <w:bCs/>
              </w:rPr>
            </w:pPr>
            <w:r>
              <w:rPr>
                <w:rFonts w:eastAsia="Cambria"/>
                <w:bCs/>
              </w:rPr>
              <w:t>Предоставление мер муниципальной поддержки субъектам инвестиционной деятельности и субъектам малого и среднего предпринимательства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имущественных отношений;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378,50</w:t>
            </w:r>
          </w:p>
        </w:tc>
      </w:tr>
      <w:tr w:rsidR="00651E8F">
        <w:trPr>
          <w:trHeight w:val="66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8 450</w:t>
            </w:r>
          </w:p>
        </w:tc>
      </w:tr>
      <w:tr w:rsidR="00651E8F">
        <w:trPr>
          <w:trHeight w:val="72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25,50</w:t>
            </w:r>
          </w:p>
        </w:tc>
      </w:tr>
      <w:tr w:rsidR="00651E8F">
        <w:trPr>
          <w:trHeight w:val="48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</w:t>
            </w:r>
            <w:r>
              <w:rPr>
                <w:color w:val="000000"/>
              </w:rPr>
              <w:t>05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Сопровождение инвестиционных проектов, реализуемых на территории округа по принципу «одного </w:t>
            </w:r>
            <w:r>
              <w:lastRenderedPageBreak/>
              <w:t>окна»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 xml:space="preserve">Модернизация экономики и </w:t>
            </w:r>
            <w:r>
              <w:lastRenderedPageBreak/>
              <w:t>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Управление муниципального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Число субъектов малого и среднего предпринимательства на 10 тыс. человек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378,50</w:t>
            </w:r>
          </w:p>
        </w:tc>
      </w:tr>
      <w:tr w:rsidR="00651E8F">
        <w:trPr>
          <w:trHeight w:val="48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8 450</w:t>
            </w:r>
          </w:p>
        </w:tc>
      </w:tr>
      <w:tr w:rsidR="00651E8F">
        <w:trPr>
          <w:trHeight w:val="8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25,50</w:t>
            </w:r>
          </w:p>
        </w:tc>
      </w:tr>
      <w:tr w:rsidR="00651E8F">
        <w:trPr>
          <w:trHeight w:val="48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106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Снижение административных барьеров для ведения бизнеса при осуществлении инвестиционной деятельности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 Отдел развития 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имущественных отношений;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378,50</w:t>
            </w:r>
          </w:p>
        </w:tc>
      </w:tr>
      <w:tr w:rsidR="00651E8F">
        <w:trPr>
          <w:trHeight w:val="484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8 450</w:t>
            </w:r>
          </w:p>
        </w:tc>
      </w:tr>
      <w:tr w:rsidR="00651E8F">
        <w:trPr>
          <w:trHeight w:val="96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25,50</w:t>
            </w:r>
          </w:p>
        </w:tc>
      </w:tr>
      <w:tr w:rsidR="00651E8F">
        <w:trPr>
          <w:trHeight w:val="69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107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Формирование и ведение реестра земельных участков (инвестиционных площадок), которые могут быть предоставлены для реализации инвестиционных проектов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планирования территорий;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378,50</w:t>
            </w:r>
          </w:p>
        </w:tc>
      </w:tr>
      <w:tr w:rsidR="00651E8F">
        <w:trPr>
          <w:trHeight w:val="69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8 450</w:t>
            </w:r>
          </w:p>
        </w:tc>
      </w:tr>
      <w:tr w:rsidR="00651E8F">
        <w:trPr>
          <w:trHeight w:val="21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</w:t>
            </w:r>
            <w:r>
              <w:lastRenderedPageBreak/>
              <w:t>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25,50</w:t>
            </w:r>
          </w:p>
        </w:tc>
      </w:tr>
      <w:tr w:rsidR="00651E8F">
        <w:trPr>
          <w:trHeight w:val="24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108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Взаимодействие с ГУП СК «Корпорация развития Ставропольского края»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378,50</w:t>
            </w:r>
          </w:p>
        </w:tc>
      </w:tr>
      <w:tr w:rsidR="00651E8F">
        <w:trPr>
          <w:trHeight w:val="2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8 450</w:t>
            </w:r>
          </w:p>
        </w:tc>
      </w:tr>
      <w:tr w:rsidR="00651E8F">
        <w:trPr>
          <w:trHeight w:val="2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25,50</w:t>
            </w:r>
          </w:p>
        </w:tc>
      </w:tr>
      <w:tr w:rsidR="00651E8F">
        <w:trPr>
          <w:trHeight w:val="85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109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Популяризация предпринимательства, повышение привлекательности и стимулирование интереса к осуществлению предпринимательской деятельности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378,50</w:t>
            </w:r>
          </w:p>
        </w:tc>
      </w:tr>
      <w:tr w:rsidR="00651E8F">
        <w:trPr>
          <w:trHeight w:val="6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Численность занятых в сфере малого и среднего предпринимательства, включая </w:t>
            </w:r>
            <w:r>
              <w:lastRenderedPageBreak/>
              <w:t>индивидуальных предпринимателей и самозанятых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8 450</w:t>
            </w:r>
          </w:p>
        </w:tc>
      </w:tr>
      <w:tr w:rsidR="00651E8F">
        <w:trPr>
          <w:trHeight w:val="62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25,50</w:t>
            </w:r>
          </w:p>
        </w:tc>
      </w:tr>
      <w:tr w:rsidR="00651E8F">
        <w:trPr>
          <w:trHeight w:val="9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110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Взаимодействие с организациями региональной инфраструктуры поддержки субъектов МСП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378,50</w:t>
            </w:r>
          </w:p>
        </w:tc>
      </w:tr>
      <w:tr w:rsidR="00651E8F">
        <w:trPr>
          <w:trHeight w:val="48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8 450</w:t>
            </w:r>
          </w:p>
        </w:tc>
      </w:tr>
      <w:tr w:rsidR="00651E8F">
        <w:trPr>
          <w:trHeight w:val="48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среднесписочной численности работников (без внешних совместителей) малых и средних предприятий в среднесписочной </w:t>
            </w:r>
            <w:r>
              <w:lastRenderedPageBreak/>
              <w:t>численности работников (без внешних совместителей) всех предприятий и 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25,50</w:t>
            </w:r>
          </w:p>
        </w:tc>
      </w:tr>
      <w:tr w:rsidR="00651E8F">
        <w:trPr>
          <w:trHeight w:val="976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lastRenderedPageBreak/>
              <w:t>111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Мониторинг деятельности МСП, </w:t>
            </w:r>
            <w:proofErr w:type="gramStart"/>
            <w:r>
              <w:t>осуществляющих</w:t>
            </w:r>
            <w:proofErr w:type="gramEnd"/>
            <w:r>
              <w:t xml:space="preserve"> деятельность на территории округа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378,50</w:t>
            </w:r>
          </w:p>
        </w:tc>
      </w:tr>
      <w:tr w:rsidR="00651E8F">
        <w:trPr>
          <w:trHeight w:val="48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8 450</w:t>
            </w:r>
          </w:p>
        </w:tc>
      </w:tr>
      <w:tr w:rsidR="00651E8F">
        <w:trPr>
          <w:trHeight w:val="48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25,50</w:t>
            </w:r>
          </w:p>
        </w:tc>
      </w:tr>
      <w:tr w:rsidR="00651E8F">
        <w:trPr>
          <w:trHeight w:val="88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112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Проведение оценки регулирующего воздействия правовых актов органов местного самоуправления, </w:t>
            </w:r>
            <w:r>
              <w:lastRenderedPageBreak/>
              <w:t>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378,50</w:t>
            </w:r>
          </w:p>
        </w:tc>
      </w:tr>
      <w:tr w:rsidR="00651E8F">
        <w:trPr>
          <w:trHeight w:val="8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8 450</w:t>
            </w:r>
          </w:p>
        </w:tc>
      </w:tr>
      <w:tr w:rsidR="00651E8F">
        <w:trPr>
          <w:trHeight w:val="83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25,50</w:t>
            </w:r>
          </w:p>
        </w:tc>
      </w:tr>
      <w:tr w:rsidR="00651E8F">
        <w:trPr>
          <w:trHeight w:val="9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113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Мониторинг состояния конкуренции и конкурентной среды в округе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378,50</w:t>
            </w:r>
          </w:p>
        </w:tc>
      </w:tr>
      <w:tr w:rsidR="00651E8F">
        <w:trPr>
          <w:trHeight w:val="48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8450</w:t>
            </w:r>
          </w:p>
        </w:tc>
      </w:tr>
      <w:tr w:rsidR="00651E8F">
        <w:trPr>
          <w:trHeight w:val="48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Доля среднесписочной численности работников </w:t>
            </w:r>
            <w:r>
              <w:lastRenderedPageBreak/>
              <w:t>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25,50</w:t>
            </w:r>
          </w:p>
        </w:tc>
      </w:tr>
      <w:tr w:rsidR="00651E8F">
        <w:trPr>
          <w:trHeight w:val="24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114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Функционирование антимонопольного </w:t>
            </w:r>
            <w:proofErr w:type="spellStart"/>
            <w:r>
              <w:t>комплаенса</w:t>
            </w:r>
            <w:proofErr w:type="spellEnd"/>
            <w:r>
              <w:t xml:space="preserve"> в деятельности администрации Петровского городского округа Ставропольского края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Правовой отдел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Число субъектов малого и среднего предпринимательства на 10 тыс. человек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378,50</w:t>
            </w:r>
          </w:p>
        </w:tc>
      </w:tr>
      <w:tr w:rsidR="00651E8F">
        <w:trPr>
          <w:trHeight w:val="2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Человек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8450</w:t>
            </w:r>
          </w:p>
        </w:tc>
      </w:tr>
      <w:tr w:rsidR="00651E8F">
        <w:trPr>
          <w:trHeight w:val="24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25,50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Задача 3 Цели 3 «Создание условий для развития </w:t>
            </w:r>
            <w:proofErr w:type="spellStart"/>
            <w:r>
              <w:rPr>
                <w:b/>
              </w:rPr>
              <w:t>муниципально</w:t>
            </w:r>
            <w:proofErr w:type="spellEnd"/>
            <w:r>
              <w:rPr>
                <w:b/>
              </w:rPr>
              <w:t>-частного партнерства»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Совершенствование нормативной правовой базы, направленной на развитие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 в округе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83 881,18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Формирование перечня объектов муниципальной собственности, которые могут быть предоставлены на условиях </w:t>
            </w:r>
            <w:proofErr w:type="spellStart"/>
            <w:r>
              <w:t>муниципально</w:t>
            </w:r>
            <w:proofErr w:type="spellEnd"/>
            <w:r>
              <w:t>-частного партнерства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стратегического планирования;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имущественных и земельных отношений;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физкультуры и спорта;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планирования территорий;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муниципального хозяйства;</w:t>
            </w:r>
          </w:p>
          <w:p w:rsidR="00651E8F" w:rsidRDefault="001A5D9A">
            <w:pPr>
              <w:pStyle w:val="af0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по делам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Рублей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83 881,18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Задача 4 Цели 3 «Повышение конкурентоспособности экономики округа»</w:t>
            </w:r>
          </w:p>
        </w:tc>
      </w:tr>
      <w:tr w:rsidR="00651E8F">
        <w:trPr>
          <w:trHeight w:val="21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Повышение производительности туда в основных отраслях экономики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 xml:space="preserve">Модернизация экономики и улучшение инвестиционного </w:t>
            </w:r>
            <w:r>
              <w:lastRenderedPageBreak/>
              <w:t>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 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Одел развития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Отдел сельского хозяйства; </w:t>
            </w:r>
            <w:r>
              <w:lastRenderedPageBreak/>
              <w:t>Предприятия округа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7 492,00</w:t>
            </w:r>
          </w:p>
        </w:tc>
      </w:tr>
      <w:tr w:rsidR="00651E8F">
        <w:trPr>
          <w:trHeight w:val="4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118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Организация и проведение ярмарок на территории населенных пунктов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предпринимательства;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Оборот розничной торговли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Млн. рублей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4 075,81</w:t>
            </w:r>
          </w:p>
        </w:tc>
      </w:tr>
      <w:tr w:rsidR="00651E8F">
        <w:trPr>
          <w:trHeight w:val="7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119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Защита прав потребителей в соответствии с законодательством Российской Федерации в сфере защиты прав потребителей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Оборот розничной торговли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Млн. рублей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4 075,81</w:t>
            </w:r>
          </w:p>
        </w:tc>
      </w:tr>
      <w:tr w:rsidR="00651E8F">
        <w:trPr>
          <w:trHeight w:val="4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Ликвидация и недопущение фактов несанкционированной (стихийной) торговли на территории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Оборот розничной торговли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Млн. рублей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4 075,81</w:t>
            </w:r>
          </w:p>
        </w:tc>
      </w:tr>
      <w:tr w:rsidR="00651E8F">
        <w:trPr>
          <w:trHeight w:val="3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Развитие фирменных торговых сетей местных производителей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Оборот розничной торговли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Млн. рублей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4 075,81</w:t>
            </w:r>
          </w:p>
        </w:tc>
      </w:tr>
      <w:tr w:rsidR="00651E8F">
        <w:trPr>
          <w:trHeight w:val="3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Оказание консультативной помощи предприятиям торговли, общественного питания, бытового обслуживания населения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 xml:space="preserve">Модернизация экономики и улучшение </w:t>
            </w:r>
            <w:r>
              <w:lastRenderedPageBreak/>
              <w:t>инвестиционного климата»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развития предпринимательства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Оборот розничной торговли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Млн. рублей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4 075,81</w:t>
            </w:r>
          </w:p>
        </w:tc>
      </w:tr>
      <w:tr w:rsidR="00651E8F">
        <w:trPr>
          <w:trHeight w:val="3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123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Развитие новых производств, включая максимальную переработку сельскохозяйственной продукции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pStyle w:val="Default"/>
              <w:widowControl w:val="0"/>
              <w:jc w:val="center"/>
              <w:rPr>
                <w:color w:val="auto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Сельскохозяйственные товаропроизводители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Предприятия промышленности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Индивидуальные предприниматели 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100,62</w:t>
            </w:r>
          </w:p>
        </w:tc>
      </w:tr>
      <w:tr w:rsidR="00651E8F">
        <w:trPr>
          <w:trHeight w:val="33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промышленного производства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103,85</w:t>
            </w:r>
          </w:p>
        </w:tc>
      </w:tr>
      <w:tr w:rsidR="00651E8F">
        <w:trPr>
          <w:trHeight w:val="336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7 492,00</w:t>
            </w:r>
          </w:p>
        </w:tc>
      </w:tr>
      <w:tr w:rsidR="00651E8F">
        <w:trPr>
          <w:trHeight w:val="5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Закладка виноградников и садов интенсивного типа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Сельскохозяйственные товаропроизводители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100,62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Модернизация машинотракторного парка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100,62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Агрохимическое обследование полей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100,62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Заделка соломы и пожнивных </w:t>
            </w:r>
            <w:r>
              <w:lastRenderedPageBreak/>
              <w:t>остатков под обработку почвы, применение удобрений, регуляторов и стимуляторов роста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Отдел сельского </w:t>
            </w:r>
            <w:r>
              <w:lastRenderedPageBreak/>
              <w:t>хозяйства; Сельскохозяйственные товаропроизводители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Индекс производства </w:t>
            </w:r>
            <w:r>
              <w:lastRenderedPageBreak/>
              <w:t>продукции сельского хозяйства (в сопоставимых ценах к предыдущему году)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100,62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128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Применение при посевах семян высоких репродукций (элита, суперэлита)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100,62</w:t>
            </w:r>
          </w:p>
        </w:tc>
      </w:tr>
      <w:tr w:rsidR="00651E8F">
        <w:trPr>
          <w:trHeight w:val="88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129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Расширение севооборотов за счет внедрения новых видов культур, развитие эфиромасличного растениеводства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100,62</w:t>
            </w:r>
          </w:p>
        </w:tc>
      </w:tr>
      <w:tr w:rsidR="00651E8F">
        <w:trPr>
          <w:trHeight w:val="88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7 492,00</w:t>
            </w:r>
          </w:p>
        </w:tc>
      </w:tr>
      <w:tr w:rsidR="00651E8F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130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Возделывание новых районированных сортов и гибридов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сельского хозяйства; Сельскохозяйственные товаропроизводители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Индекс производства продукции сельского хозяйства (в сопоставимых ценах к предыдущему году)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100,62</w:t>
            </w:r>
          </w:p>
        </w:tc>
      </w:tr>
      <w:tr w:rsidR="00651E8F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высокопроизводительных рабочих мест во внебюджетном секторе экономики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7 492,00</w:t>
            </w:r>
          </w:p>
        </w:tc>
      </w:tr>
      <w:tr w:rsidR="00651E8F">
        <w:tc>
          <w:tcPr>
            <w:tcW w:w="143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tabs>
                <w:tab w:val="left" w:pos="3975"/>
                <w:tab w:val="center" w:pos="7599"/>
              </w:tabs>
              <w:spacing w:line="240" w:lineRule="auto"/>
              <w:jc w:val="center"/>
              <w:rPr>
                <w:b/>
              </w:rPr>
            </w:pPr>
          </w:p>
          <w:p w:rsidR="00651E8F" w:rsidRDefault="001A5D9A">
            <w:pPr>
              <w:widowControl w:val="0"/>
              <w:tabs>
                <w:tab w:val="left" w:pos="3975"/>
                <w:tab w:val="center" w:pos="7599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Задача 5 Цели 3 «Повышение эффективности муниципального управления»</w:t>
            </w:r>
          </w:p>
        </w:tc>
      </w:tr>
      <w:tr w:rsidR="00651E8F">
        <w:trPr>
          <w:trHeight w:val="3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131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Развитие механизмов стратегического и проектного управления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Муниципальная программа </w:t>
            </w:r>
            <w:r>
              <w:rPr>
                <w:b/>
              </w:rPr>
              <w:t>«</w:t>
            </w:r>
            <w:r>
              <w:t>Модернизация экономики и улучшение инвестиционного климата»;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финансами»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стратегического планирования;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Балл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</w:rPr>
              <w:t>Э</w:t>
            </w:r>
            <w:r>
              <w:rPr>
                <w:rFonts w:eastAsia="Calibri"/>
              </w:rPr>
              <w:t>ффективное управление, распоряжение объектами недвижимого имущества, земельными участками и рациональное их использование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имуществом»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имущественных и земельных отношений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Балл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долгосрочной сбалансированности и устойчивости бюджетной системы Петровского городского округа Ставропольского края, повышение качества управления муниципальными финансами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финансами»</w:t>
            </w:r>
          </w:p>
          <w:p w:rsidR="00651E8F" w:rsidRDefault="00651E8F">
            <w:pPr>
              <w:widowControl w:val="0"/>
              <w:spacing w:line="240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Балл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 xml:space="preserve">Расширение налоговой базы и достижение устойчивой </w:t>
            </w:r>
            <w:r>
              <w:lastRenderedPageBreak/>
              <w:t>положительной динамики поступления налоговых и неналоговых доходов в бюджет городского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Муниципальная программа </w:t>
            </w:r>
            <w:r>
              <w:lastRenderedPageBreak/>
              <w:t>«Управление финансами»;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имуществом»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Финансовое управление;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Отдел имущественных и земельных отношений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 xml:space="preserve">Средняя оценка качества финансового </w:t>
            </w:r>
            <w:r>
              <w:lastRenderedPageBreak/>
              <w:t>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Балл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135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Внедрение, развитие, эксплуатация информационно-коммуникационных технологий, систем и ресурсов муниципального управления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Одел информационных технологий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Автоматизация и обеспечение единых стандартов организации составления и исполнения бюджета городского округа; формирование единого информационного пространства со всеми участниками бюджетного процесса в Петровском городском округе Ставропольского края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финансами»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Средняя оценка качества финансового менеджмента, осуществляемого главными распорядителями средств бюджета городского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Балл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Ведение раздела «Открытый бюджет для граждан» на официальном сайте администрации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«Управление финансами»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Финансовое управление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 xml:space="preserve">Средняя оценка качества финансового менеджмента, осуществляемого главными распорядителями средств бюджета </w:t>
            </w:r>
            <w:r>
              <w:lastRenderedPageBreak/>
              <w:t>городского округа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Балл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80,00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138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перевода предоставления муниципальных услуг в электронный вид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информационных технологий;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139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Выпуск газеты «Вестник Петровского городского округа»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Совет депутатов;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Освещение деятельности органов местного самоуправления округа в печатных СМИ, на официальном сайте администрации и в социальных сетях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Отделы и органы администрации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pStyle w:val="af5"/>
              <w:widowControl w:val="0"/>
              <w:shd w:val="clear" w:color="auto" w:fill="FFFFFF"/>
              <w:spacing w:before="0" w:after="0" w:line="240" w:lineRule="auto"/>
              <w:jc w:val="center"/>
              <w:rPr>
                <w:sz w:val="28"/>
                <w:szCs w:val="28"/>
              </w:rPr>
            </w:pPr>
            <w:r>
              <w:t>Доля муниципальных услуг, предоставляемых отделами и органами администрации, муниципальными учреждениями в электронном виде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%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100,00</w:t>
            </w:r>
          </w:p>
        </w:tc>
      </w:tr>
      <w:tr w:rsidR="00651E8F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Муниципальная поддержка социально ориентированных некоммерческих организаций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«Социальное развитие»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40</w:t>
            </w:r>
          </w:p>
        </w:tc>
      </w:tr>
      <w:tr w:rsidR="00651E8F">
        <w:trPr>
          <w:trHeight w:val="20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lastRenderedPageBreak/>
              <w:t>142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Привлечение представителей институтов гражданского общества к участию в работе органов местного самоуправления округа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Муниципальная программа «Совершенствование организации деятельности органов местного самоуправления»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социального развития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40</w:t>
            </w:r>
          </w:p>
        </w:tc>
      </w:tr>
      <w:tr w:rsidR="00651E8F">
        <w:trPr>
          <w:trHeight w:val="14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143</w:t>
            </w:r>
          </w:p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both"/>
              <w:rPr>
                <w:sz w:val="28"/>
                <w:szCs w:val="28"/>
              </w:rPr>
            </w:pPr>
            <w:r>
              <w:t>Обеспечение стабильного функционирования органов общественного контроля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651E8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Отдел по организационно-кадровым вопросам;</w:t>
            </w:r>
          </w:p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управление по делам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Количество социально ориентированных некоммерческих организаций и ТОС округа, участвующих в решении вопросов местного значения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Единиц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E8F" w:rsidRDefault="001A5D9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t>40</w:t>
            </w:r>
          </w:p>
        </w:tc>
      </w:tr>
    </w:tbl>
    <w:p w:rsidR="00651E8F" w:rsidRDefault="001A5D9A">
      <w:pPr>
        <w:widowControl w:val="0"/>
        <w:spacing w:line="240" w:lineRule="auto"/>
        <w:jc w:val="right"/>
        <w:rPr>
          <w:bCs/>
        </w:rPr>
      </w:pPr>
      <w:r>
        <w:rPr>
          <w:bCs/>
          <w:sz w:val="28"/>
          <w:szCs w:val="28"/>
        </w:rPr>
        <w:t>».</w:t>
      </w:r>
    </w:p>
    <w:p w:rsidR="00651E8F" w:rsidRDefault="00651E8F">
      <w:pPr>
        <w:pStyle w:val="ConsPlusNormal"/>
        <w:spacing w:line="240" w:lineRule="exact"/>
        <w:rPr>
          <w:rFonts w:ascii="Times New Roman" w:hAnsi="Times New Roman" w:cs="Times New Roman"/>
          <w:szCs w:val="24"/>
        </w:rPr>
      </w:pPr>
    </w:p>
    <w:p w:rsidR="00651E8F" w:rsidRDefault="00651E8F">
      <w:pPr>
        <w:pStyle w:val="ConsPlusNormal"/>
        <w:spacing w:line="240" w:lineRule="exact"/>
        <w:rPr>
          <w:sz w:val="28"/>
          <w:szCs w:val="28"/>
        </w:rPr>
      </w:pPr>
    </w:p>
    <w:sectPr w:rsidR="00651E8F">
      <w:pgSz w:w="16838" w:h="11906" w:orient="landscape"/>
      <w:pgMar w:top="1418" w:right="567" w:bottom="1134" w:left="198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F"/>
    <w:rsid w:val="00033570"/>
    <w:rsid w:val="001A5D9A"/>
    <w:rsid w:val="00651E8F"/>
    <w:rsid w:val="00AF1CD3"/>
    <w:rsid w:val="00B5646E"/>
    <w:rsid w:val="00C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uiPriority w:val="9"/>
    <w:semiHidden/>
    <w:unhideWhenUsed/>
    <w:qFormat/>
    <w:pPr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азвание Знак"/>
    <w:basedOn w:val="a2"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Основной текст Знак"/>
    <w:basedOn w:val="a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2"/>
    <w:rPr>
      <w:color w:val="0000FF"/>
      <w:u w:val="none"/>
    </w:rPr>
  </w:style>
  <w:style w:type="character" w:customStyle="1" w:styleId="a7">
    <w:name w:val="Гипертекстовая ссылка"/>
    <w:basedOn w:val="a2"/>
    <w:qFormat/>
    <w:rPr>
      <w:rFonts w:cs="Times New Roman"/>
      <w:b/>
      <w:color w:val="auto"/>
    </w:rPr>
  </w:style>
  <w:style w:type="character" w:customStyle="1" w:styleId="FontStyle13">
    <w:name w:val="Font Style13"/>
    <w:basedOn w:val="a2"/>
    <w:qFormat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2"/>
    <w:qFormat/>
  </w:style>
  <w:style w:type="character" w:customStyle="1" w:styleId="apple-converted-space">
    <w:name w:val="apple-converted-space"/>
    <w:basedOn w:val="a2"/>
    <w:qFormat/>
  </w:style>
  <w:style w:type="character" w:customStyle="1" w:styleId="a8">
    <w:name w:val="Верх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2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1">
    <w:name w:val="Body Text"/>
    <w:basedOn w:val="a"/>
    <w:pPr>
      <w:jc w:val="both"/>
    </w:pPr>
    <w:rPr>
      <w:sz w:val="28"/>
      <w:szCs w:val="20"/>
    </w:rPr>
  </w:style>
  <w:style w:type="paragraph" w:styleId="ad">
    <w:name w:val="List"/>
    <w:basedOn w:val="a1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0">
    <w:name w:val="Title"/>
    <w:basedOn w:val="a"/>
    <w:next w:val="a1"/>
    <w:uiPriority w:val="10"/>
    <w:qFormat/>
    <w:pPr>
      <w:jc w:val="center"/>
    </w:pPr>
    <w:rPr>
      <w:sz w:val="40"/>
      <w:szCs w:val="20"/>
    </w:rPr>
  </w:style>
  <w:style w:type="paragraph" w:styleId="af0">
    <w:name w:val="No Spacing"/>
    <w:qFormat/>
    <w:rPr>
      <w:rFonts w:eastAsia="Times New Roman" w:cs="Times New Roman"/>
      <w:sz w:val="22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spacing w:line="276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1">
    <w:name w:val="Заголовок 11"/>
    <w:basedOn w:val="a"/>
    <w:qFormat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pPr>
      <w:spacing w:before="280" w:after="280"/>
    </w:pPr>
    <w:rPr>
      <w:color w:val="00000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4"/>
      <w:szCs w:val="20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qFormat/>
    <w:pPr>
      <w:spacing w:before="280" w:after="280"/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Style5">
    <w:name w:val="Style5"/>
    <w:basedOn w:val="a"/>
    <w:qFormat/>
    <w:pPr>
      <w:widowControl w:val="0"/>
      <w:spacing w:line="322" w:lineRule="exact"/>
      <w:jc w:val="both"/>
    </w:pPr>
  </w:style>
  <w:style w:type="paragraph" w:customStyle="1" w:styleId="10">
    <w:name w:val="Верхний колонтитул1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customStyle="1" w:styleId="-1">
    <w:name w:val="Т-1"/>
    <w:basedOn w:val="a"/>
    <w:qFormat/>
    <w:pPr>
      <w:spacing w:line="360" w:lineRule="auto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uiPriority w:val="9"/>
    <w:qFormat/>
    <w:pPr>
      <w:outlineLvl w:val="0"/>
    </w:pPr>
    <w:rPr>
      <w:rFonts w:ascii="Liberation Serif" w:eastAsia="Tahoma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uiPriority w:val="9"/>
    <w:semiHidden/>
    <w:unhideWhenUsed/>
    <w:qFormat/>
    <w:pPr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азвание Знак"/>
    <w:basedOn w:val="a2"/>
    <w:qFormat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Основной текст Знак"/>
    <w:basedOn w:val="a2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2"/>
    <w:rPr>
      <w:color w:val="0000FF"/>
      <w:u w:val="none"/>
    </w:rPr>
  </w:style>
  <w:style w:type="character" w:customStyle="1" w:styleId="a7">
    <w:name w:val="Гипертекстовая ссылка"/>
    <w:basedOn w:val="a2"/>
    <w:qFormat/>
    <w:rPr>
      <w:rFonts w:cs="Times New Roman"/>
      <w:b/>
      <w:color w:val="auto"/>
    </w:rPr>
  </w:style>
  <w:style w:type="character" w:customStyle="1" w:styleId="FontStyle13">
    <w:name w:val="Font Style13"/>
    <w:basedOn w:val="a2"/>
    <w:qFormat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2"/>
    <w:qFormat/>
  </w:style>
  <w:style w:type="character" w:customStyle="1" w:styleId="apple-converted-space">
    <w:name w:val="apple-converted-space"/>
    <w:basedOn w:val="a2"/>
    <w:qFormat/>
  </w:style>
  <w:style w:type="character" w:customStyle="1" w:styleId="a8">
    <w:name w:val="Верх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2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Символ нумерации"/>
    <w:qFormat/>
  </w:style>
  <w:style w:type="paragraph" w:customStyle="1" w:styleId="ac">
    <w:name w:val="Заголовок"/>
    <w:basedOn w:val="a"/>
    <w:next w:val="a1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1">
    <w:name w:val="Body Text"/>
    <w:basedOn w:val="a"/>
    <w:pPr>
      <w:jc w:val="both"/>
    </w:pPr>
    <w:rPr>
      <w:sz w:val="28"/>
      <w:szCs w:val="20"/>
    </w:rPr>
  </w:style>
  <w:style w:type="paragraph" w:styleId="ad">
    <w:name w:val="List"/>
    <w:basedOn w:val="a1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styleId="a0">
    <w:name w:val="Title"/>
    <w:basedOn w:val="a"/>
    <w:next w:val="a1"/>
    <w:uiPriority w:val="10"/>
    <w:qFormat/>
    <w:pPr>
      <w:jc w:val="center"/>
    </w:pPr>
    <w:rPr>
      <w:sz w:val="40"/>
      <w:szCs w:val="20"/>
    </w:rPr>
  </w:style>
  <w:style w:type="paragraph" w:styleId="af0">
    <w:name w:val="No Spacing"/>
    <w:qFormat/>
    <w:rPr>
      <w:rFonts w:eastAsia="Times New Roman" w:cs="Times New Roman"/>
      <w:sz w:val="22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qFormat/>
    <w:pPr>
      <w:spacing w:line="276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11">
    <w:name w:val="Заголовок 11"/>
    <w:basedOn w:val="a"/>
    <w:qFormat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pPr>
      <w:spacing w:before="280" w:after="280"/>
    </w:pPr>
    <w:rPr>
      <w:color w:val="000000"/>
    </w:r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4"/>
      <w:szCs w:val="20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Normal (Web)"/>
    <w:basedOn w:val="a"/>
    <w:qFormat/>
    <w:pPr>
      <w:spacing w:before="280" w:after="280"/>
    </w:pPr>
  </w:style>
  <w:style w:type="paragraph" w:styleId="a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Style5">
    <w:name w:val="Style5"/>
    <w:basedOn w:val="a"/>
    <w:qFormat/>
    <w:pPr>
      <w:widowControl w:val="0"/>
      <w:spacing w:line="322" w:lineRule="exact"/>
      <w:jc w:val="both"/>
    </w:pPr>
  </w:style>
  <w:style w:type="paragraph" w:customStyle="1" w:styleId="10">
    <w:name w:val="Верхний колонтитул1"/>
    <w:basedOn w:val="a"/>
    <w:qFormat/>
    <w:pPr>
      <w:tabs>
        <w:tab w:val="center" w:pos="4677"/>
        <w:tab w:val="right" w:pos="9355"/>
      </w:tabs>
      <w:spacing w:line="240" w:lineRule="auto"/>
    </w:pPr>
  </w:style>
  <w:style w:type="paragraph" w:customStyle="1" w:styleId="-1">
    <w:name w:val="Т-1"/>
    <w:basedOn w:val="a"/>
    <w:qFormat/>
    <w:pPr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etsportschool.ucoz.ne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vetsportschool.ucoz.ne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vetsportschool.ucoz.ne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E71F-097E-41BB-89A8-CDA61855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145</Pages>
  <Words>27032</Words>
  <Characters>154083</Characters>
  <Application>Microsoft Office Word</Application>
  <DocSecurity>0</DocSecurity>
  <Lines>1284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288</cp:revision>
  <cp:lastPrinted>2023-08-29T08:32:00Z</cp:lastPrinted>
  <dcterms:created xsi:type="dcterms:W3CDTF">2019-04-30T06:53:00Z</dcterms:created>
  <dcterms:modified xsi:type="dcterms:W3CDTF">2023-09-05T13:29:00Z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