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ПРИКАЗ</w:t>
      </w:r>
    </w:p>
    <w:p w14:paraId="02000000">
      <w:pPr>
        <w:widowControl w:val="0"/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УПРАВЛЕНИЯ МУНИЦИПАЛЬНОГО ХОЗЯЙСТВА </w:t>
      </w:r>
      <w:r>
        <w:rPr>
          <w:rFonts w:ascii="Times New Roman" w:hAnsi="Times New Roman"/>
          <w:sz w:val="24"/>
        </w:rPr>
        <w:t xml:space="preserve">АДМИНИСТРАЦИИ ПЕТРОВСКОГО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ОКРУГА</w:t>
      </w:r>
      <w:r>
        <w:rPr>
          <w:rFonts w:ascii="Times New Roman" w:hAnsi="Times New Roman"/>
          <w:sz w:val="24"/>
        </w:rPr>
        <w:t xml:space="preserve"> СТАВРОПОЛЬСКОГО КРАЯ</w:t>
      </w:r>
    </w:p>
    <w:p w14:paraId="04000000">
      <w:pPr>
        <w:widowControl w:val="0"/>
        <w:spacing w:after="0" w:line="240" w:lineRule="auto"/>
        <w:ind w:firstLine="567" w:left="0"/>
        <w:jc w:val="center"/>
        <w:rPr>
          <w:rFonts w:ascii="Times New Roman" w:hAnsi="Times New Roman"/>
          <w:sz w:val="24"/>
        </w:rPr>
      </w:pPr>
    </w:p>
    <w:tbl>
      <w:tblPr>
        <w:tblStyle w:val="Style_1"/>
        <w:tblInd w:type="dxa" w:w="108"/>
        <w:tblLayout w:type="fixed"/>
      </w:tblPr>
      <w:tblGrid>
        <w:gridCol w:w="3008"/>
        <w:gridCol w:w="3114"/>
        <w:gridCol w:w="3066"/>
      </w:tblGrid>
      <w:tr>
        <w:trPr>
          <w:trHeight w:hRule="atLeast" w:val="208"/>
        </w:trPr>
        <w:tc>
          <w:tcPr>
            <w:tcW w:type="dxa" w:w="3008"/>
          </w:tcPr>
          <w:p w14:paraId="0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декабря 2024 г.</w:t>
            </w:r>
          </w:p>
        </w:tc>
        <w:tc>
          <w:tcPr>
            <w:tcW w:type="dxa" w:w="3114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Светлоград</w:t>
            </w:r>
          </w:p>
        </w:tc>
        <w:tc>
          <w:tcPr>
            <w:tcW w:type="dxa" w:w="3066"/>
          </w:tcPr>
          <w:p w14:paraId="07000000">
            <w:pPr>
              <w:widowControl w:val="0"/>
              <w:spacing w:after="0" w:line="240" w:lineRule="auto"/>
              <w:ind w:firstLine="567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55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08000000">
      <w:pPr>
        <w:spacing w:after="0" w:line="240" w:lineRule="exact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детального плана-графика </w:t>
      </w:r>
      <w:r>
        <w:rPr>
          <w:rFonts w:ascii="Times New Roman" w:hAnsi="Times New Roman"/>
          <w:sz w:val="28"/>
        </w:rPr>
        <w:t xml:space="preserve">реализации муниципальной программы </w:t>
      </w:r>
      <w:r>
        <w:rPr>
          <w:rFonts w:ascii="Times New Roman" w:hAnsi="Times New Roman"/>
          <w:sz w:val="28"/>
        </w:rPr>
        <w:t>Петровского городского округа Ставропольского края «</w:t>
      </w:r>
      <w:r>
        <w:rPr>
          <w:rFonts w:ascii="Times New Roman" w:hAnsi="Times New Roman"/>
          <w:sz w:val="28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 2024</w:t>
      </w:r>
      <w:r>
        <w:rPr>
          <w:rFonts w:ascii="Times New Roman" w:hAnsi="Times New Roman"/>
          <w:sz w:val="28"/>
        </w:rPr>
        <w:t xml:space="preserve"> год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Style w:val="Style_2_ch"/>
          <w:rFonts w:ascii="Times New Roman" w:hAnsi="Times New Roman"/>
          <w:i w:val="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t xml:space="preserve"> администрации Петровского городского округа Ставропольского края от 11 апреля 2018 года № 528 «</w:t>
      </w:r>
      <w:r>
        <w:rPr>
          <w:rFonts w:ascii="Times New Roman" w:hAnsi="Times New Roman"/>
          <w:color w:val="000000"/>
          <w:sz w:val="28"/>
        </w:rPr>
        <w:t>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от 30 августа 2018 г. № 1547, от 11 января 2020 г. № 9, от 08 августа 2020 г. № 1645, от 06 июля 2020 г. № 867, от 22 сентября 2021 г. № 1529</w:t>
      </w:r>
      <w:r>
        <w:rPr>
          <w:rFonts w:ascii="Times New Roman" w:hAnsi="Times New Roman"/>
          <w:color w:val="000000"/>
          <w:sz w:val="28"/>
        </w:rPr>
        <w:t>, от 06 октября 2022 г. № 1609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, распоряжением администрации Петровского городского округа Ставропольского края от 18 апреля 2018 года № 206-р «</w:t>
      </w:r>
      <w:r>
        <w:rPr>
          <w:rFonts w:ascii="Times New Roman" w:hAnsi="Times New Roman"/>
          <w:color w:val="000000"/>
          <w:sz w:val="28"/>
        </w:rPr>
        <w:t>Об утверждении Методических указаний по разработке и реализации муниципальных программ Петровского городского округа Ставропольского края</w:t>
      </w:r>
      <w:r>
        <w:rPr>
          <w:rFonts w:ascii="Times New Roman" w:hAnsi="Times New Roman"/>
          <w:color w:val="000000"/>
          <w:sz w:val="28"/>
        </w:rPr>
        <w:t>» (в редакции от 19 декабря 2018 г. № 571-р, от 04 декабря 2018 г. № 656-р, от 20 сентября 2019 г. № 554-р, от 02 июля 2020 г. № 370-р)</w:t>
      </w:r>
      <w:r>
        <w:rPr>
          <w:rFonts w:ascii="Times New Roman" w:hAnsi="Times New Roman"/>
          <w:sz w:val="28"/>
        </w:rPr>
        <w:t xml:space="preserve"> и в целях реализации муниципальной программы Петровского городского округа Ставропольского края «Развитие транспортной системы и обеспечение безопасности дорожного движения», утвержденной постановлением администрации Петровского городского округа Ставропольского края от 13 ноября 2020 года № 1567 (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редакции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от</w:t>
      </w:r>
      <w:r>
        <w:t xml:space="preserve"> </w:t>
      </w:r>
      <w:r>
        <w:rPr>
          <w:rFonts w:ascii="Times New Roman" w:hAnsi="Times New Roman"/>
          <w:sz w:val="28"/>
        </w:rPr>
        <w:t>10 марта 2021 г. № 383,</w:t>
      </w:r>
      <w:r>
        <w:t xml:space="preserve"> </w:t>
      </w:r>
      <w:r>
        <w:rPr>
          <w:rFonts w:ascii="Times New Roman" w:hAnsi="Times New Roman"/>
          <w:sz w:val="28"/>
        </w:rPr>
        <w:t>от 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авгус</w:t>
      </w:r>
      <w:r>
        <w:rPr>
          <w:rFonts w:ascii="Times New Roman" w:hAnsi="Times New Roman"/>
          <w:sz w:val="28"/>
        </w:rPr>
        <w:t xml:space="preserve">та 2021 г. №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2, от 14 марта 2022 г.     № 357, от 04 </w:t>
      </w:r>
      <w:r>
        <w:rPr>
          <w:rFonts w:ascii="Times New Roman" w:hAnsi="Times New Roman"/>
          <w:sz w:val="28"/>
        </w:rPr>
        <w:t>августа 2022 г. № 1257, от 15 марта 2023 г. № 345, от 20 июля 2023 г. № 1148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28 ноября 2023 г. № 1999</w:t>
      </w:r>
      <w:r>
        <w:rPr>
          <w:rFonts w:ascii="Times New Roman" w:hAnsi="Times New Roman"/>
          <w:sz w:val="28"/>
        </w:rPr>
        <w:t>)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0E000000">
      <w:pPr>
        <w:spacing w:after="0" w:line="240" w:lineRule="auto"/>
        <w:ind w:firstLine="700" w:left="0"/>
        <w:jc w:val="both"/>
        <w:rPr>
          <w:rFonts w:ascii="Times New Roman" w:hAnsi="Times New Roman"/>
          <w:color w:val="222222"/>
          <w:sz w:val="28"/>
        </w:rPr>
      </w:pPr>
    </w:p>
    <w:p w14:paraId="0F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прилагаемый детальный план-график реализации муниципальной программы </w:t>
      </w: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</w:rPr>
        <w:t xml:space="preserve">городского округа </w:t>
      </w:r>
      <w:r>
        <w:rPr>
          <w:rFonts w:ascii="Times New Roman" w:hAnsi="Times New Roman"/>
          <w:sz w:val="28"/>
        </w:rPr>
        <w:t xml:space="preserve">Ставропольского края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sz w:val="28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год.</w:t>
      </w:r>
      <w:r>
        <w:rPr>
          <w:rFonts w:ascii="Times New Roman" w:hAnsi="Times New Roman"/>
          <w:sz w:val="28"/>
        </w:rPr>
        <w:t xml:space="preserve">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выполнением настоящего приказа оставляю за собой.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</w:rPr>
        <w:t>3</w:t>
      </w:r>
      <w:r>
        <w:rPr>
          <w:rFonts w:ascii="Times New Roman" w:hAnsi="Times New Roman"/>
          <w:sz w:val="28"/>
        </w:rPr>
        <w:t>. Настоящ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детального плана-графика </w:t>
      </w:r>
      <w:r>
        <w:rPr>
          <w:rFonts w:ascii="Times New Roman" w:hAnsi="Times New Roman"/>
          <w:sz w:val="28"/>
        </w:rPr>
        <w:t xml:space="preserve">реализации муниципальной программы </w:t>
      </w:r>
      <w:r>
        <w:rPr>
          <w:rFonts w:ascii="Times New Roman" w:hAnsi="Times New Roman"/>
          <w:sz w:val="28"/>
        </w:rPr>
        <w:t>Петровского городского округа Ставропольского края «</w:t>
      </w:r>
      <w:r>
        <w:rPr>
          <w:rFonts w:ascii="Times New Roman" w:hAnsi="Times New Roman"/>
          <w:sz w:val="28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 2024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 01 января 2024 года.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Временно и</w:t>
      </w:r>
      <w:r>
        <w:rPr>
          <w:rFonts w:ascii="Times New Roman" w:hAnsi="Times New Roman"/>
          <w:sz w:val="28"/>
        </w:rPr>
        <w:t xml:space="preserve">сполняющий </w:t>
      </w:r>
    </w:p>
    <w:p w14:paraId="16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обязанности</w:t>
      </w:r>
      <w:r>
        <w:rPr>
          <w:rFonts w:ascii="Times New Roman" w:hAnsi="Times New Roman"/>
          <w:sz w:val="28"/>
        </w:rPr>
        <w:t xml:space="preserve"> начальник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r>
        <w:rPr>
          <w:rFonts w:ascii="Times New Roman" w:hAnsi="Times New Roman"/>
          <w:sz w:val="28"/>
        </w:rPr>
        <w:t xml:space="preserve">муниципального </w:t>
      </w:r>
    </w:p>
    <w:p w14:paraId="18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хозяйства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19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</w:rPr>
        <w:t>муниципального</w:t>
      </w:r>
    </w:p>
    <w:p w14:paraId="1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 xml:space="preserve">Ставропольского края                                    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А.А. Брянцев</w:t>
      </w:r>
    </w:p>
    <w:p w14:paraId="1B000000">
      <w:pPr>
        <w:spacing w:after="0" w:line="240" w:lineRule="exact"/>
        <w:ind w:right="-59"/>
        <w:jc w:val="both"/>
        <w:rPr>
          <w:rFonts w:ascii="Times New Roman" w:hAnsi="Times New Roman"/>
          <w:sz w:val="28"/>
        </w:rPr>
      </w:pPr>
    </w:p>
    <w:p w14:paraId="1C000000">
      <w:pPr>
        <w:sectPr>
          <w:pgSz w:h="16838" w:orient="portrait" w:w="11906"/>
          <w:pgMar w:bottom="1134" w:footer="709" w:gutter="0" w:header="709" w:left="1985" w:right="624" w:top="1134"/>
        </w:sectPr>
      </w:pPr>
    </w:p>
    <w:tbl>
      <w:tblPr>
        <w:tblStyle w:val="Style_1"/>
        <w:tblInd w:type="dxa" w:w="10262"/>
        <w:tblLayout w:type="fixed"/>
      </w:tblPr>
      <w:tblGrid>
        <w:gridCol w:w="4308"/>
      </w:tblGrid>
      <w:tr>
        <w:trPr>
          <w:trHeight w:hRule="atLeast" w:val="284"/>
        </w:trPr>
        <w:tc>
          <w:tcPr>
            <w:tcW w:type="dxa" w:w="4308"/>
          </w:tcPr>
          <w:p w14:paraId="1D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</w:p>
        </w:tc>
      </w:tr>
      <w:tr>
        <w:trPr>
          <w:trHeight w:hRule="atLeast" w:val="704"/>
        </w:trPr>
        <w:tc>
          <w:tcPr>
            <w:tcW w:type="dxa" w:w="4308"/>
          </w:tcPr>
          <w:p w14:paraId="1E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приказом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управления муниципального хозяйства </w:t>
            </w:r>
            <w:r>
              <w:rPr>
                <w:rFonts w:ascii="Times New Roman" w:hAnsi="Times New Roman"/>
                <w:sz w:val="28"/>
              </w:rPr>
              <w:t xml:space="preserve">администрации Петровского </w:t>
            </w:r>
            <w:r>
              <w:rPr>
                <w:rFonts w:ascii="Times New Roman" w:hAnsi="Times New Roman"/>
                <w:sz w:val="28"/>
              </w:rPr>
              <w:t>муниципального</w:t>
            </w:r>
            <w:r>
              <w:rPr>
                <w:rFonts w:ascii="Times New Roman" w:hAnsi="Times New Roman"/>
                <w:sz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</w:rPr>
              <w:t xml:space="preserve"> Ставропольского края</w:t>
            </w:r>
          </w:p>
        </w:tc>
      </w:tr>
      <w:tr>
        <w:trPr>
          <w:trHeight w:hRule="atLeast" w:val="445"/>
        </w:trPr>
        <w:tc>
          <w:tcPr>
            <w:tcW w:type="dxa" w:w="4308"/>
          </w:tcPr>
          <w:p w14:paraId="1F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07 декабря 2024 г. № 55</w:t>
            </w:r>
          </w:p>
          <w:p w14:paraId="20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1000000">
      <w:pPr>
        <w:pStyle w:val="Style_3"/>
        <w:spacing w:line="240" w:lineRule="exact"/>
        <w:ind w:firstLine="0" w:left="0"/>
        <w:rPr>
          <w:rFonts w:ascii="Times New Roman" w:hAnsi="Times New Roman"/>
          <w:b w:val="1"/>
          <w:sz w:val="24"/>
        </w:rPr>
      </w:pPr>
    </w:p>
    <w:p w14:paraId="22000000">
      <w:pPr>
        <w:pStyle w:val="Style_3"/>
        <w:spacing w:line="240" w:lineRule="exact"/>
        <w:ind/>
        <w:jc w:val="center"/>
        <w:rPr>
          <w:rFonts w:ascii="Times New Roman" w:hAnsi="Times New Roman"/>
          <w:b w:val="1"/>
          <w:sz w:val="24"/>
        </w:rPr>
      </w:pPr>
      <w:bookmarkStart w:id="1" w:name="P1604"/>
      <w:bookmarkEnd w:id="1"/>
      <w:r>
        <w:rPr>
          <w:rFonts w:ascii="Times New Roman" w:hAnsi="Times New Roman"/>
          <w:b w:val="1"/>
          <w:sz w:val="24"/>
        </w:rPr>
        <w:t xml:space="preserve">Детальный план-график </w:t>
      </w:r>
      <w:r>
        <w:rPr>
          <w:rFonts w:ascii="Times New Roman" w:hAnsi="Times New Roman"/>
          <w:b w:val="1"/>
          <w:sz w:val="22"/>
        </w:rPr>
        <w:t xml:space="preserve">реализации муниципальной программы </w:t>
      </w:r>
      <w:r>
        <w:rPr>
          <w:rFonts w:ascii="Times New Roman" w:hAnsi="Times New Roman"/>
          <w:b w:val="1"/>
          <w:sz w:val="22"/>
        </w:rPr>
        <w:t xml:space="preserve">Петровского городского округа Ставропольского края </w:t>
      </w:r>
      <w:r>
        <w:rPr>
          <w:rFonts w:ascii="Times New Roman" w:hAnsi="Times New Roman"/>
          <w:b w:val="1"/>
          <w:sz w:val="22"/>
        </w:rPr>
        <w:t>«</w:t>
      </w:r>
      <w:r>
        <w:rPr>
          <w:rFonts w:ascii="Times New Roman" w:hAnsi="Times New Roman"/>
          <w:b w:val="1"/>
          <w:sz w:val="22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/>
          <w:b w:val="1"/>
          <w:sz w:val="22"/>
        </w:rPr>
        <w:t>»</w:t>
      </w:r>
      <w:r>
        <w:rPr>
          <w:rFonts w:ascii="Times New Roman" w:hAnsi="Times New Roman"/>
          <w:b w:val="1"/>
          <w:sz w:val="22"/>
        </w:rPr>
        <w:t xml:space="preserve"> </w:t>
      </w:r>
      <w:r>
        <w:rPr>
          <w:rFonts w:ascii="Times New Roman" w:hAnsi="Times New Roman"/>
          <w:b w:val="1"/>
          <w:sz w:val="22"/>
        </w:rPr>
        <w:t>на 20</w:t>
      </w:r>
      <w:r>
        <w:rPr>
          <w:rFonts w:ascii="Times New Roman" w:hAnsi="Times New Roman"/>
          <w:b w:val="1"/>
          <w:sz w:val="22"/>
        </w:rPr>
        <w:t>24</w:t>
      </w:r>
      <w:r>
        <w:rPr>
          <w:rFonts w:ascii="Times New Roman" w:hAnsi="Times New Roman"/>
          <w:b w:val="1"/>
          <w:sz w:val="22"/>
        </w:rPr>
        <w:t xml:space="preserve"> год</w:t>
      </w:r>
    </w:p>
    <w:p w14:paraId="23000000">
      <w:pPr>
        <w:pStyle w:val="Style_3"/>
        <w:spacing w:line="240" w:lineRule="exact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85"/>
        <w:gridCol w:w="3526"/>
        <w:gridCol w:w="2552"/>
        <w:gridCol w:w="2157"/>
        <w:gridCol w:w="1386"/>
        <w:gridCol w:w="1418"/>
        <w:gridCol w:w="1276"/>
        <w:gridCol w:w="1020"/>
        <w:gridCol w:w="1020"/>
      </w:tblGrid>
      <w:tr>
        <w:trPr>
          <w:trHeight w:hRule="atLeast" w:val="369"/>
        </w:trPr>
        <w:tc>
          <w:tcPr>
            <w:tcW w:type="dxa" w:w="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35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 (должность/ Ф.И.О.)</w:t>
            </w:r>
          </w:p>
        </w:tc>
        <w:tc>
          <w:tcPr>
            <w:tcW w:type="dxa" w:w="21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контрольного события</w:t>
            </w:r>
          </w:p>
        </w:tc>
        <w:tc>
          <w:tcPr>
            <w:tcW w:type="dxa" w:w="612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и источники финансового обеспечения Программы, тыс. рублей</w:t>
            </w:r>
          </w:p>
        </w:tc>
      </w:tr>
      <w:tr>
        <w:trPr>
          <w:trHeight w:hRule="atLeast" w:val="481"/>
        </w:trPr>
        <w:tc>
          <w:tcPr>
            <w:tcW w:type="dxa" w:w="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5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1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округа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 из краевого бюджета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налоговые расходы бюджета округа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средства (средства физических и юридических лиц)</w:t>
            </w:r>
          </w:p>
        </w:tc>
      </w:tr>
      <w:tr>
        <w:trPr>
          <w:trHeight w:hRule="atLeast" w:val="81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>
        <w:trPr>
          <w:trHeight w:hRule="atLeast" w:val="314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4"/>
                <w:sz w:val="20"/>
              </w:rPr>
              <w:t>Программа «</w:t>
            </w:r>
            <w:r>
              <w:rPr>
                <w:rFonts w:ascii="Times New Roman" w:hAnsi="Times New Roman"/>
                <w:b w:val="1"/>
                <w:sz w:val="20"/>
              </w:rPr>
              <w:t>Развитие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b w:val="1"/>
                <w:color w:val="000000"/>
                <w:spacing w:val="-4"/>
                <w:sz w:val="20"/>
              </w:rPr>
              <w:t>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</w:t>
            </w:r>
            <w:r>
              <w:rPr>
                <w:rFonts w:ascii="Times New Roman" w:hAnsi="Times New Roman"/>
                <w:sz w:val="20"/>
              </w:rPr>
              <w:t xml:space="preserve"> начальника</w:t>
            </w:r>
            <w:r>
              <w:rPr>
                <w:rFonts w:ascii="Times New Roman" w:hAnsi="Times New Roman"/>
                <w:sz w:val="20"/>
              </w:rPr>
              <w:t xml:space="preserve"> управления</w:t>
            </w:r>
            <w:r>
              <w:rPr>
                <w:rFonts w:ascii="Times New Roman" w:hAnsi="Times New Roman"/>
                <w:sz w:val="20"/>
              </w:rPr>
              <w:t xml:space="preserve"> – начальник отдела дорожной деятельности и транспорта управления</w:t>
            </w:r>
            <w:r>
              <w:rPr>
                <w:rFonts w:ascii="Times New Roman" w:hAnsi="Times New Roman"/>
                <w:sz w:val="20"/>
              </w:rPr>
              <w:t xml:space="preserve"> муниципального хозяйства администрации Петровского </w:t>
            </w:r>
            <w:r>
              <w:rPr>
                <w:rFonts w:ascii="Times New Roman" w:hAnsi="Times New Roman"/>
                <w:sz w:val="20"/>
              </w:rPr>
              <w:t>муниципального</w:t>
            </w:r>
            <w:r>
              <w:rPr>
                <w:rFonts w:ascii="Times New Roman" w:hAnsi="Times New Roman"/>
                <w:sz w:val="20"/>
              </w:rPr>
              <w:t xml:space="preserve"> округа Ставропольского края Портянко Е.В. (далее – </w:t>
            </w:r>
            <w:r>
              <w:rPr>
                <w:rFonts w:ascii="Times New Roman" w:hAnsi="Times New Roman"/>
                <w:sz w:val="20"/>
              </w:rPr>
              <w:t>Заместитель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54201,85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54201,85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«</w:t>
            </w:r>
            <w:r>
              <w:rPr>
                <w:rFonts w:ascii="Times New Roman" w:hAnsi="Times New Roman"/>
                <w:b w:val="1"/>
                <w:sz w:val="20"/>
              </w:rPr>
              <w:t>Развитие улично-дорожной сети Петровского городского округа</w:t>
            </w:r>
            <w:r>
              <w:rPr>
                <w:rFonts w:ascii="Times New Roman" w:hAnsi="Times New Roman"/>
                <w:b w:val="1"/>
                <w:sz w:val="20"/>
              </w:rPr>
              <w:t xml:space="preserve"> и обеспечение безопасности дорожного движения»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54201,85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54201,85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Установка, ремонт и содержание ТСОДД на автомобильных дорогах и улично-дорожной сети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2271,85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2271,85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1. Выполнение работ по установке, ремонту и содержанию ТСОДД на автомобильных дорогах и улично-дорожной сети осуществлено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</w:t>
            </w:r>
            <w:r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</w:rPr>
              <w:t>.12.</w:t>
            </w: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2.</w:t>
            </w:r>
          </w:p>
          <w:p w14:paraId="5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Поставка электрической энергии для светофорных объектов осуществлена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</w:t>
            </w:r>
            <w:r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</w:rPr>
              <w:t>.12.202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Содержание, капитальный ремонт и ремонт улично-дорожной сети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51930,00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51930,00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3.</w:t>
            </w:r>
          </w:p>
          <w:p w14:paraId="7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работ по зимнему содержанию автомобильных дорог общего пользования местного значения Петровского городского округа Ставропольского края осуществлено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</w:t>
            </w:r>
            <w:r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</w:rPr>
              <w:t>.12.</w:t>
            </w: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4.</w:t>
            </w:r>
          </w:p>
          <w:p w14:paraId="7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работ по ямочному ремонту автомобильных дорог общего пользования местного значения Петровского городского округа Ставропольского края осуществлено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</w:t>
            </w:r>
            <w:r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</w:rPr>
              <w:t>.12.</w:t>
            </w: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5.</w:t>
            </w:r>
          </w:p>
          <w:p w14:paraId="8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и ремонт автомобильных дорог общего пользования местного значения Петровского городского округа Ставропольского края осуществлено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</w:t>
            </w:r>
            <w:r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</w:rPr>
              <w:t>.12.</w:t>
            </w: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6.</w:t>
            </w:r>
          </w:p>
          <w:p w14:paraId="8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субсидии МБУ «Коммунальное хозяйство» в целях выполнения работ по содержанию, капитальному ремонту и ремонту улично-дорожной сети осуществлено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</w:t>
            </w:r>
            <w:r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</w:rPr>
              <w:t>.12.</w:t>
            </w: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Организация деятельности комиссии по обеспечению безопасности дорожного движения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7.</w:t>
            </w:r>
          </w:p>
          <w:p w14:paraId="A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Заседания комиссии по обеспечению безопасности дорожного движения проведены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29</w:t>
            </w:r>
            <w:r>
              <w:rPr>
                <w:rFonts w:ascii="Times New Roman" w:hAnsi="Times New Roman"/>
                <w:sz w:val="20"/>
              </w:rPr>
              <w:t>.03.</w:t>
            </w:r>
            <w:r>
              <w:rPr>
                <w:rFonts w:ascii="Times New Roman" w:hAnsi="Times New Roman"/>
                <w:sz w:val="20"/>
              </w:rPr>
              <w:t>2024</w:t>
            </w:r>
            <w:r>
              <w:rPr>
                <w:rFonts w:ascii="Times New Roman" w:hAnsi="Times New Roman"/>
                <w:sz w:val="20"/>
              </w:rPr>
              <w:t xml:space="preserve">, до </w:t>
            </w:r>
            <w:r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</w:rPr>
              <w:t>.06.202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, до 30.09.202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, до </w:t>
            </w:r>
            <w:r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</w:rPr>
              <w:t>.12.202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8.</w:t>
            </w:r>
          </w:p>
          <w:p w14:paraId="A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вопросов для рассмотрения на заседании комиссии по обеспечению безопасности дорожного движения  сформирован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29.03.2024, до 28.06.2024, до 30.09.2024, до 28.12.2024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Петровского городского округа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9.</w:t>
            </w:r>
          </w:p>
          <w:p w14:paraId="B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Автобусное сообщение сельских населенных пунктов с административным центром Петровского городского округа обеспечено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31</w:t>
            </w:r>
            <w:r>
              <w:rPr>
                <w:rFonts w:ascii="Times New Roman" w:hAnsi="Times New Roman"/>
                <w:sz w:val="20"/>
              </w:rPr>
              <w:t>.12.</w:t>
            </w: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10.</w:t>
            </w:r>
          </w:p>
          <w:p w14:paraId="C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Актуализация реестра муниципальных маршрутов регулярных перевозок Петровского городского округа Ставропольского края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</w:t>
            </w:r>
            <w:r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</w:rPr>
              <w:t>.12.</w:t>
            </w: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Реализация инициативных проектов на территории Петровского городского округа Ставропольского края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11.</w:t>
            </w:r>
          </w:p>
          <w:p w14:paraId="D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р</w:t>
            </w:r>
            <w:r>
              <w:rPr>
                <w:rFonts w:ascii="Times New Roman" w:hAnsi="Times New Roman"/>
                <w:sz w:val="20"/>
              </w:rPr>
              <w:t>абот по реализации инициативных проектов</w:t>
            </w:r>
            <w:r>
              <w:rPr>
                <w:rFonts w:ascii="Times New Roman" w:hAnsi="Times New Roman"/>
                <w:sz w:val="20"/>
              </w:rPr>
              <w:t xml:space="preserve"> осуществлено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</w:t>
            </w:r>
            <w:r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</w:rPr>
              <w:t>.12.</w:t>
            </w: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12.</w:t>
            </w:r>
          </w:p>
          <w:p w14:paraId="E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работы в рамках</w:t>
            </w:r>
            <w:r>
              <w:rPr>
                <w:rFonts w:ascii="Times New Roman" w:hAnsi="Times New Roman"/>
                <w:sz w:val="20"/>
              </w:rPr>
              <w:t xml:space="preserve"> реализации инициативных проектов</w:t>
            </w:r>
            <w:r>
              <w:rPr>
                <w:rFonts w:ascii="Times New Roman" w:hAnsi="Times New Roman"/>
                <w:sz w:val="20"/>
              </w:rPr>
              <w:t xml:space="preserve"> выполнены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01.07.</w:t>
            </w: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Реализация инициативных проектов в Петровском городском округе Ставропольского края за счет средств местного бюджета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13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F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работ по реализации инициативн</w:t>
            </w:r>
            <w:r>
              <w:rPr>
                <w:rFonts w:ascii="Times New Roman" w:hAnsi="Times New Roman"/>
                <w:sz w:val="20"/>
              </w:rPr>
              <w:t>ых проектов</w:t>
            </w:r>
            <w:r>
              <w:rPr>
                <w:rFonts w:ascii="Times New Roman" w:hAnsi="Times New Roman"/>
                <w:sz w:val="20"/>
              </w:rPr>
              <w:t xml:space="preserve">  осуществлено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</w:t>
            </w:r>
            <w:r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</w:rPr>
              <w:t>.12.202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14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02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работы в рамках реализации инициативн</w:t>
            </w:r>
            <w:r>
              <w:rPr>
                <w:rFonts w:ascii="Times New Roman" w:hAnsi="Times New Roman"/>
                <w:sz w:val="20"/>
              </w:rPr>
              <w:t>ых проектов</w:t>
            </w:r>
            <w:r>
              <w:rPr>
                <w:rFonts w:ascii="Times New Roman" w:hAnsi="Times New Roman"/>
                <w:sz w:val="20"/>
              </w:rPr>
              <w:t xml:space="preserve"> выполнены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начальника управления муниципального хозяйства Портянко Е.В.)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01.09.202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</w:tbl>
    <w:p w14:paraId="0A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B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C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Временно исполняющий </w:t>
      </w:r>
    </w:p>
    <w:p w14:paraId="0D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обязанности начальника</w:t>
      </w:r>
      <w:r>
        <w:rPr>
          <w:rFonts w:ascii="Times New Roman" w:hAnsi="Times New Roman"/>
          <w:sz w:val="28"/>
        </w:rPr>
        <w:t xml:space="preserve"> </w:t>
      </w:r>
    </w:p>
    <w:p w14:paraId="0E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r>
        <w:rPr>
          <w:rFonts w:ascii="Times New Roman" w:hAnsi="Times New Roman"/>
          <w:sz w:val="28"/>
        </w:rPr>
        <w:t xml:space="preserve">муниципального </w:t>
      </w:r>
    </w:p>
    <w:p w14:paraId="0F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хозяйства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10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</w:rPr>
        <w:t>муниципального</w:t>
      </w:r>
    </w:p>
    <w:p w14:paraId="11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>А.А. Брянцев</w:t>
      </w:r>
    </w:p>
    <w:p w14:paraId="12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sectPr>
      <w:pgSz w:h="11906" w:orient="landscape" w:w="16838"/>
      <w:pgMar w:bottom="851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170" w:left="1870"/>
      </w:pPr>
    </w:lvl>
    <w:lvl w:ilvl="1">
      <w:start w:val="1"/>
      <w:numFmt w:val="lowerLetter"/>
      <w:lvlText w:val="%2."/>
      <w:lvlJc w:val="left"/>
      <w:pPr>
        <w:ind w:hanging="360" w:left="1780"/>
      </w:pPr>
    </w:lvl>
    <w:lvl w:ilvl="2">
      <w:start w:val="1"/>
      <w:numFmt w:val="lowerRoman"/>
      <w:lvlText w:val="%3."/>
      <w:lvlJc w:val="right"/>
      <w:pPr>
        <w:ind w:hanging="180" w:left="2500"/>
      </w:pPr>
    </w:lvl>
    <w:lvl w:ilvl="3">
      <w:start w:val="1"/>
      <w:numFmt w:val="decimal"/>
      <w:lvlText w:val="%4."/>
      <w:lvlJc w:val="left"/>
      <w:pPr>
        <w:ind w:hanging="360" w:left="3220"/>
      </w:pPr>
    </w:lvl>
    <w:lvl w:ilvl="4">
      <w:start w:val="1"/>
      <w:numFmt w:val="lowerLetter"/>
      <w:lvlText w:val="%5."/>
      <w:lvlJc w:val="left"/>
      <w:pPr>
        <w:ind w:hanging="360" w:left="3940"/>
      </w:pPr>
    </w:lvl>
    <w:lvl w:ilvl="5">
      <w:start w:val="1"/>
      <w:numFmt w:val="lowerRoman"/>
      <w:lvlText w:val="%6."/>
      <w:lvlJc w:val="right"/>
      <w:pPr>
        <w:ind w:hanging="180" w:left="4660"/>
      </w:pPr>
    </w:lvl>
    <w:lvl w:ilvl="6">
      <w:start w:val="1"/>
      <w:numFmt w:val="decimal"/>
      <w:lvlText w:val="%7."/>
      <w:lvlJc w:val="left"/>
      <w:pPr>
        <w:ind w:hanging="360" w:left="5380"/>
      </w:pPr>
    </w:lvl>
    <w:lvl w:ilvl="7">
      <w:start w:val="1"/>
      <w:numFmt w:val="lowerLetter"/>
      <w:lvlText w:val="%8."/>
      <w:lvlJc w:val="left"/>
      <w:pPr>
        <w:ind w:hanging="360" w:left="6100"/>
      </w:pPr>
    </w:lvl>
    <w:lvl w:ilvl="8">
      <w:start w:val="1"/>
      <w:numFmt w:val="lowerRoman"/>
      <w:lvlText w:val="%9."/>
      <w:lvlJc w:val="right"/>
      <w:pPr>
        <w:ind w:hanging="180" w:left="68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5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basedOn w:val="Style_5"/>
    <w:next w:val="Style_5"/>
    <w:link w:val="Style_13_ch"/>
    <w:uiPriority w:val="9"/>
    <w:qFormat/>
    <w:pPr>
      <w:keepNext w:val="1"/>
      <w:widowControl w:val="0"/>
      <w:spacing w:after="0" w:line="240" w:lineRule="auto"/>
      <w:ind/>
      <w:jc w:val="both"/>
      <w:outlineLvl w:val="4"/>
    </w:pPr>
    <w:rPr>
      <w:rFonts w:ascii="Times New Roman" w:hAnsi="Times New Roman"/>
      <w:sz w:val="28"/>
    </w:rPr>
  </w:style>
  <w:style w:styleId="Style_13_ch" w:type="character">
    <w:name w:val="heading 5"/>
    <w:basedOn w:val="Style_5_ch"/>
    <w:link w:val="Style_13"/>
    <w:rPr>
      <w:rFonts w:ascii="Times New Roman" w:hAnsi="Times New Roman"/>
      <w:sz w:val="28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4" w:type="paragraph">
    <w:name w:val="No Spacing"/>
    <w:link w:val="Style_4_ch"/>
    <w:rPr>
      <w:sz w:val="22"/>
    </w:rPr>
  </w:style>
  <w:style w:styleId="Style_4_ch" w:type="character">
    <w:name w:val="No Spacing"/>
    <w:link w:val="Style_4"/>
    <w:rPr>
      <w:sz w:val="22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ConsNonformat"/>
    <w:link w:val="Style_27_ch"/>
    <w:pPr>
      <w:widowControl w:val="0"/>
      <w:ind w:right="19772"/>
    </w:pPr>
    <w:rPr>
      <w:rFonts w:ascii="Courier New" w:hAnsi="Courier New"/>
    </w:rPr>
  </w:style>
  <w:style w:styleId="Style_27_ch" w:type="character">
    <w:name w:val="ConsNonformat"/>
    <w:link w:val="Style_27"/>
    <w:rPr>
      <w:rFonts w:ascii="Courier New" w:hAnsi="Courier New"/>
    </w:rPr>
  </w:style>
  <w:style w:styleId="Style_28" w:type="paragraph">
    <w:name w:val="fontstyle13"/>
    <w:basedOn w:val="Style_15"/>
    <w:link w:val="Style_28_ch"/>
  </w:style>
  <w:style w:styleId="Style_28_ch" w:type="character">
    <w:name w:val="fontstyle13"/>
    <w:basedOn w:val="Style_15_ch"/>
    <w:link w:val="Style_28"/>
  </w:style>
  <w:style w:styleId="Style_2" w:type="paragraph">
    <w:name w:val="Emphasis"/>
    <w:link w:val="Style_2_ch"/>
    <w:rPr>
      <w:i w:val="1"/>
    </w:rPr>
  </w:style>
  <w:style w:styleId="Style_2_ch" w:type="character">
    <w:name w:val="Emphasis"/>
    <w:link w:val="Style_2"/>
    <w:rPr>
      <w:i w:val="1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2025-01-21T07:08:16Z</dcterms:modified>
</cp:coreProperties>
</file>