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20" w:rsidRDefault="00775C6C" w:rsidP="00775C6C">
      <w:pPr>
        <w:tabs>
          <w:tab w:val="center" w:pos="4677"/>
          <w:tab w:val="left" w:pos="7726"/>
        </w:tabs>
        <w:spacing w:after="0" w:line="240" w:lineRule="auto"/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531D7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531D7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440420" w:rsidRDefault="004404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40420" w:rsidRDefault="00531D7A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 ПЕТРОВСКОГО ГОРОДСКОГО ОКРУГА</w:t>
      </w:r>
    </w:p>
    <w:p w:rsidR="00440420" w:rsidRDefault="00531D7A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СТАВРОПОЛЬСКОГО КРАЯ</w:t>
      </w:r>
    </w:p>
    <w:p w:rsidR="00440420" w:rsidRDefault="004404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tblInd w:w="109" w:type="dxa"/>
        <w:tblLook w:val="04A0"/>
      </w:tblPr>
      <w:tblGrid>
        <w:gridCol w:w="3062"/>
        <w:gridCol w:w="3170"/>
        <w:gridCol w:w="3124"/>
      </w:tblGrid>
      <w:tr w:rsidR="00440420">
        <w:trPr>
          <w:trHeight w:val="208"/>
        </w:trPr>
        <w:tc>
          <w:tcPr>
            <w:tcW w:w="3062" w:type="dxa"/>
            <w:shd w:val="clear" w:color="auto" w:fill="auto"/>
          </w:tcPr>
          <w:p w:rsidR="00440420" w:rsidRDefault="00716F74" w:rsidP="00716F74">
            <w:pPr>
              <w:widowControl w:val="0"/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ноября 2020 г.</w:t>
            </w:r>
          </w:p>
        </w:tc>
        <w:tc>
          <w:tcPr>
            <w:tcW w:w="3170" w:type="dxa"/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4" w:type="dxa"/>
            <w:shd w:val="clear" w:color="auto" w:fill="auto"/>
          </w:tcPr>
          <w:p w:rsidR="00440420" w:rsidRDefault="00716F74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1569</w:t>
            </w:r>
          </w:p>
        </w:tc>
      </w:tr>
    </w:tbl>
    <w:p w:rsidR="00440420" w:rsidRDefault="00440420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0420" w:rsidRDefault="00531D7A">
      <w:pPr>
        <w:spacing w:after="0" w:line="240" w:lineRule="exact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муниципальной программы Петровского городского округа Ставропольского края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Модернизация экономики и улучшение инвестиционного климата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bookmarkStart w:id="0" w:name="_Hlk50558154"/>
      <w:bookmarkEnd w:id="0"/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531D7A">
      <w:pPr>
        <w:spacing w:after="0" w:line="240" w:lineRule="auto"/>
        <w:ind w:firstLine="708"/>
        <w:jc w:val="both"/>
      </w:pP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редакции от 30 августа 2018 г. № 1547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11 января 2019 г. № 9, от 08 августа 2019 г. № 1645, от 06 июля 2020г. № 867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(в редакции от 19 октября 2018 г. </w:t>
      </w:r>
      <w:r w:rsidR="00D659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571-р, от 04 декабря 2018 г.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 656-р, от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20 сентября 2019 г. № 554-р, от 02 июля 2020 г. № 370-р)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распоряжением администрации Петровского городского округа Ставропольского края от 27 декабря 2017 года № 01-р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>«О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б утверждении перечня муниципальных программ Петровского городского округа Ставропольского края» (в редакции от 30 апреля 2020 г. № 253-р) администрация Петровского городского округа Ставропольского края </w:t>
      </w: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531D7A">
      <w:pPr>
        <w:spacing w:after="0" w:line="240" w:lineRule="exact"/>
        <w:jc w:val="both"/>
      </w:pPr>
      <w:r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40420" w:rsidRDefault="00531D7A">
      <w:pPr>
        <w:spacing w:after="0" w:line="240" w:lineRule="auto"/>
        <w:ind w:firstLine="700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 Утвердить прилагаемую муниципальную программу Петровского городского округа Ставропольского края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Модернизация экономики и улучшение инвестиционного климата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440420" w:rsidRDefault="0044042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40420" w:rsidRDefault="00531D7A">
      <w:pPr>
        <w:spacing w:after="0" w:line="240" w:lineRule="auto"/>
        <w:ind w:firstLine="708"/>
        <w:jc w:val="both"/>
      </w:pPr>
      <w:r>
        <w:rPr>
          <w:rStyle w:val="FontStyle1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Сухомлинову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В.П.,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Бабыкина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А.И.,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440420" w:rsidRDefault="00531D7A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«Об утверждении муниципальной программы Петровского городского округа Ставропольского края «Модернизация экономики и улучшение инвестиционного климата»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440420" w:rsidRDefault="004404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 января 2021года.</w:t>
      </w:r>
    </w:p>
    <w:p w:rsidR="00440420" w:rsidRDefault="0044042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40420" w:rsidRDefault="0044042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1A13" w:rsidRDefault="00531D7A" w:rsidP="00D61A1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D61A13" w:rsidRDefault="00531D7A" w:rsidP="00D61A1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440420" w:rsidRDefault="00531D7A" w:rsidP="00D61A13">
      <w:pPr>
        <w:spacing w:after="0" w:line="240" w:lineRule="exact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</w:t>
      </w:r>
      <w:r w:rsidR="002868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А.А.Захарченко</w:t>
      </w:r>
    </w:p>
    <w:p w:rsidR="0040448F" w:rsidRDefault="0040448F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286849" w:rsidRPr="006B75BB" w:rsidRDefault="00286849" w:rsidP="0040448F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4785"/>
        <w:gridCol w:w="283"/>
        <w:gridCol w:w="4396"/>
      </w:tblGrid>
      <w:tr w:rsidR="00440420">
        <w:tc>
          <w:tcPr>
            <w:tcW w:w="4784" w:type="dxa"/>
            <w:shd w:val="clear" w:color="auto" w:fill="auto"/>
          </w:tcPr>
          <w:p w:rsidR="006B75BB" w:rsidRDefault="006B75B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440420" w:rsidRDefault="00531D7A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Утверждена</w:t>
            </w:r>
          </w:p>
        </w:tc>
      </w:tr>
      <w:tr w:rsidR="00440420">
        <w:tc>
          <w:tcPr>
            <w:tcW w:w="4784" w:type="dxa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440420" w:rsidRDefault="00531D7A" w:rsidP="00D61A1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440420">
        <w:tc>
          <w:tcPr>
            <w:tcW w:w="4784" w:type="dxa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440420" w:rsidRDefault="00716F74" w:rsidP="00716F7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 13 ноября 2020 г. № 1569</w:t>
            </w:r>
          </w:p>
        </w:tc>
      </w:tr>
      <w:tr w:rsidR="00440420">
        <w:tc>
          <w:tcPr>
            <w:tcW w:w="5067" w:type="dxa"/>
            <w:gridSpan w:val="2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20" w:rsidRDefault="00440420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0420" w:rsidRDefault="00440420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40420" w:rsidRDefault="00531D7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40420" w:rsidRDefault="00440420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pPr w:leftFromText="180" w:rightFromText="180" w:vertAnchor="text" w:tblpXSpec="right" w:tblpY="1"/>
        <w:tblW w:w="9570" w:type="dxa"/>
        <w:jc w:val="right"/>
        <w:tblLook w:val="04A0"/>
      </w:tblPr>
      <w:tblGrid>
        <w:gridCol w:w="3070"/>
        <w:gridCol w:w="6500"/>
      </w:tblGrid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Наименование  </w:t>
            </w:r>
          </w:p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Программы</w:t>
            </w:r>
          </w:p>
          <w:p w:rsidR="00440420" w:rsidRDefault="00440420">
            <w:pPr>
              <w:spacing w:after="0" w:line="240" w:lineRule="auto"/>
              <w:jc w:val="both"/>
            </w:pP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муниципальная программа Петровского городского округа Ставропольского края «Модернизация экономики и улучшение инвестиционного климата» </w:t>
            </w: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(далее - Программа)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Ответственный исполнитель 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стратегического планирования и инвестиций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Петровского городского округа Ставропольского края (далее - отдел стратегического планирования)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Соисполнители Программы 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- отдел развития предпринимательства, торговли и потребительского рынка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(далее - </w:t>
            </w: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отдел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 отделы и органы администрации Петровского городского округа Ставропольского края (далее - отделы и органы администрации округа)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D61A13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Участники </w:t>
            </w:r>
          </w:p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Программы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 юридические и физические лица, реализующие инвестиционные проекты на территории  Петровского городского округа Ставропольского края (далее — субъекты инвестиционной деятельности) (по согласованию);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- средние и крупные предприятия базовых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отраслей экономики, вовлеченные в реализацию регионального проекта «Адресная поддержка повышения производительности труда на предприятиях» (далее - средние и крупные предприятия базовых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отраслей экономики, региональный проект «Адресная поддержка на предприятиях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- субъекты малого и среднего предпринимательства  Петровского городского округа Ставропольского края (далее - МСП) (по согласованию);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потребители товаров, работ и услуг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Петровского городского округа Ставропольского края (далее 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потребители товаров, работ и услуг)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>Подпрограммы Программы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«Формирование благоприятного инвестиционного климата»;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8"/>
                <w:szCs w:val="28"/>
                <w:lang w:eastAsia="en-US"/>
              </w:rPr>
              <w:t>«Поддержка и развитие малого и среднего предпринимательства»;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«Совершенствование системы стратегического управления (планирования)»;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«Обеспечение реализации муниципальной 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Цели Программы 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инвестиционной активности на территории Петровского городского округа Ставропольского края (далее - округ);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8"/>
                <w:szCs w:val="28"/>
                <w:lang w:eastAsia="en-US"/>
              </w:rPr>
              <w:t>обеспечение благоприятных условий для развития малого и среднего предпринимательства и потребительского рынка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40420" w:rsidRPr="00D61A13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направлений и ожидаемых результатов социально-экономического развития округа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Индикаторы достижения целей Программы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индекс физического объема инвестиций в основной капитал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число субъектов малого и среднего предпринимательства в расчете на 10 тыс. человек населения;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среднее отклонение фактических значений показателей социально-экономического развития округа </w:t>
            </w:r>
            <w:proofErr w:type="gramStart"/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прогнозируемых</w:t>
            </w:r>
          </w:p>
          <w:p w:rsidR="00440420" w:rsidRDefault="004404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>Сроки реализации 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2021 - 2026 годы</w:t>
            </w: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Объемы и источники финансового обеспечения 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</w:pP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Программы составит 7 716,00 тысяч рублей, в том числе по источникам финансового обеспечения: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Ставропольского края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       2 460,00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- 410,00 тысяч 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- 410,00 тысяч рублей,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- 410,00 тысяч 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- 410,00 тысяч 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- 410,00 тысяч 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- 410,00 тысяч 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налоговые расходы бюджета округа - 0,00 тысяч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 участников Программы 5 256,00 тысяч  рублей, в том числе по годам: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- 850,00 тысяч рублей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- 858,00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- 866,00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- 873,00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- 884,00 тысяч рублей;</w:t>
            </w:r>
          </w:p>
          <w:p w:rsidR="00440420" w:rsidRPr="00D61A13" w:rsidRDefault="00531D7A" w:rsidP="00D61A13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- 925,00 тысяч рублей</w:t>
            </w:r>
          </w:p>
        </w:tc>
      </w:tr>
      <w:tr w:rsidR="00440420">
        <w:trPr>
          <w:jc w:val="right"/>
        </w:trPr>
        <w:tc>
          <w:tcPr>
            <w:tcW w:w="3070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499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индекса физического объема инвестиций в основной капитал до 101,21 % в 2026 году;</w:t>
            </w:r>
          </w:p>
          <w:p w:rsidR="00440420" w:rsidRDefault="00531D7A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</w:t>
            </w:r>
            <w:r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числа субъектов малого и среднего предпринимательства в расчете на 10 тыс. человек </w:t>
            </w:r>
            <w:r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lastRenderedPageBreak/>
              <w:t>населения с 306,2 ед. в 2019 году до 306,9 ед. в 2026 году;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не менее 24,14 % к 2026 году;</w:t>
            </w:r>
          </w:p>
          <w:p w:rsidR="00440420" w:rsidRDefault="00531D7A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 отклонения фактических значений показателей социально-экономического развития округа от прогнозируемых к 2026 году не более 5,00 %</w:t>
            </w:r>
            <w:proofErr w:type="gramEnd"/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8"/>
                <w:szCs w:val="28"/>
              </w:rPr>
            </w:pP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9211E"/>
                <w:sz w:val="28"/>
                <w:szCs w:val="28"/>
              </w:rPr>
            </w:pPr>
          </w:p>
        </w:tc>
      </w:tr>
    </w:tbl>
    <w:p w:rsidR="00440420" w:rsidRDefault="00531D7A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</w:t>
      </w:r>
    </w:p>
    <w:p w:rsidR="00440420" w:rsidRDefault="00440420" w:rsidP="00D61A1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 социально-экономического развития Петровского городского округа Ставропольского края и показателей их достижения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10101"/>
          <w:sz w:val="28"/>
          <w:szCs w:val="28"/>
        </w:rPr>
        <w:t xml:space="preserve">Федеральным </w:t>
      </w:r>
      <w:hyperlink r:id="rId5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/>
          <w:color w:val="010101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 xml:space="preserve">Федеральным </w:t>
      </w:r>
      <w:hyperlink r:id="rId6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 w:cs="Times New Roman"/>
          <w:color w:val="010101"/>
          <w:sz w:val="28"/>
          <w:szCs w:val="28"/>
        </w:rPr>
        <w:t xml:space="preserve"> «О государственно-частном партнерстве, </w:t>
      </w:r>
      <w:proofErr w:type="spellStart"/>
      <w:r>
        <w:rPr>
          <w:rFonts w:ascii="Times New Roman" w:hAnsi="Times New Roman" w:cs="Times New Roman"/>
          <w:color w:val="010101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color w:val="010101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10101"/>
          <w:sz w:val="28"/>
          <w:szCs w:val="28"/>
        </w:rPr>
        <w:t xml:space="preserve">Федеральным </w:t>
      </w:r>
      <w:hyperlink r:id="rId7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/>
          <w:color w:val="010101"/>
          <w:sz w:val="28"/>
          <w:szCs w:val="28"/>
        </w:rPr>
        <w:t xml:space="preserve"> «О концессионных соглашениях»;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10101"/>
          <w:sz w:val="28"/>
          <w:szCs w:val="28"/>
        </w:rPr>
        <w:t xml:space="preserve">Федеральным </w:t>
      </w:r>
      <w:hyperlink r:id="rId8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/>
          <w:color w:val="010101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10101"/>
          <w:sz w:val="28"/>
          <w:szCs w:val="28"/>
        </w:rPr>
        <w:t xml:space="preserve">Федеральным </w:t>
      </w:r>
      <w:hyperlink r:id="rId9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/>
          <w:color w:val="010101"/>
          <w:sz w:val="28"/>
          <w:szCs w:val="28"/>
        </w:rPr>
        <w:t xml:space="preserve"> «О стратегическом планировании в Российской Федерации»;</w:t>
      </w:r>
    </w:p>
    <w:p w:rsidR="00440420" w:rsidRDefault="00F1201D">
      <w:pPr>
        <w:pStyle w:val="ConsPlusNormal"/>
        <w:ind w:firstLine="709"/>
        <w:jc w:val="both"/>
      </w:pPr>
      <w:hyperlink r:id="rId10">
        <w:r w:rsidR="00531D7A">
          <w:rPr>
            <w:rStyle w:val="ListLabel2"/>
            <w:color w:val="010101"/>
          </w:rPr>
          <w:t>Указом</w:t>
        </w:r>
      </w:hyperlink>
      <w:r w:rsidR="00531D7A">
        <w:rPr>
          <w:rFonts w:ascii="Times New Roman" w:hAnsi="Times New Roman" w:cs="Times New Roman"/>
          <w:color w:val="010101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440420" w:rsidRDefault="00F1201D">
      <w:pPr>
        <w:pStyle w:val="ConsPlusNormal"/>
        <w:ind w:firstLine="709"/>
        <w:jc w:val="both"/>
      </w:pPr>
      <w:hyperlink r:id="rId11">
        <w:r w:rsidR="00531D7A">
          <w:rPr>
            <w:rStyle w:val="ListLabel2"/>
            <w:color w:val="010101"/>
          </w:rPr>
          <w:t>Законом</w:t>
        </w:r>
      </w:hyperlink>
      <w:r w:rsidR="00531D7A">
        <w:rPr>
          <w:rFonts w:ascii="Times New Roman" w:hAnsi="Times New Roman"/>
          <w:color w:val="010101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440420" w:rsidRDefault="00F1201D">
      <w:pPr>
        <w:pStyle w:val="ConsPlusNormal"/>
        <w:ind w:firstLine="709"/>
        <w:jc w:val="both"/>
      </w:pPr>
      <w:hyperlink r:id="rId12">
        <w:r w:rsidR="00531D7A">
          <w:rPr>
            <w:rStyle w:val="ListLabel2"/>
            <w:color w:val="010101"/>
          </w:rPr>
          <w:t>Законом</w:t>
        </w:r>
      </w:hyperlink>
      <w:r w:rsidR="00531D7A">
        <w:rPr>
          <w:rFonts w:ascii="Times New Roman" w:hAnsi="Times New Roman"/>
          <w:color w:val="010101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440420" w:rsidRDefault="00F1201D">
      <w:pPr>
        <w:pStyle w:val="ConsPlusNormal"/>
        <w:ind w:firstLine="709"/>
        <w:jc w:val="both"/>
      </w:pPr>
      <w:hyperlink r:id="rId13">
        <w:r w:rsidR="00531D7A">
          <w:rPr>
            <w:rStyle w:val="ListLabel2"/>
            <w:color w:val="010101"/>
          </w:rPr>
          <w:t>Законом</w:t>
        </w:r>
      </w:hyperlink>
      <w:r w:rsidR="00531D7A">
        <w:rPr>
          <w:rFonts w:ascii="Times New Roman" w:hAnsi="Times New Roman"/>
          <w:color w:val="010101"/>
          <w:sz w:val="28"/>
          <w:szCs w:val="28"/>
        </w:rPr>
        <w:t xml:space="preserve"> Ставропольского края «Об инвестиционной деятельности в Ставропольском крае»;</w:t>
      </w:r>
    </w:p>
    <w:p w:rsidR="00440420" w:rsidRDefault="00F1201D">
      <w:pPr>
        <w:pStyle w:val="ConsPlusNormal"/>
        <w:ind w:firstLine="709"/>
        <w:jc w:val="both"/>
      </w:pPr>
      <w:hyperlink r:id="rId14">
        <w:r w:rsidR="00531D7A">
          <w:rPr>
            <w:rStyle w:val="ListLabel2"/>
            <w:color w:val="010101"/>
          </w:rPr>
          <w:t>Законом</w:t>
        </w:r>
      </w:hyperlink>
      <w:r w:rsidR="00531D7A">
        <w:rPr>
          <w:rFonts w:ascii="Times New Roman" w:hAnsi="Times New Roman"/>
          <w:color w:val="010101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440420" w:rsidRDefault="00F1201D">
      <w:pPr>
        <w:pStyle w:val="ConsPlusNormal"/>
        <w:ind w:firstLine="709"/>
        <w:jc w:val="both"/>
      </w:pPr>
      <w:hyperlink r:id="rId15">
        <w:r w:rsidR="00531D7A">
          <w:rPr>
            <w:rStyle w:val="ListLabel2"/>
            <w:color w:val="010101"/>
          </w:rPr>
          <w:t>Законом</w:t>
        </w:r>
      </w:hyperlink>
      <w:r w:rsidR="00531D7A">
        <w:rPr>
          <w:rFonts w:ascii="Times New Roman" w:hAnsi="Times New Roman" w:cs="Times New Roman"/>
          <w:color w:val="010101"/>
          <w:sz w:val="28"/>
          <w:szCs w:val="28"/>
        </w:rPr>
        <w:t xml:space="preserve"> Ставропольского края «О Стратегии социально-экономического развития Ставропольского края до 2035 года»;</w:t>
      </w:r>
    </w:p>
    <w:p w:rsidR="00440420" w:rsidRDefault="00531D7A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lastRenderedPageBreak/>
        <w:t>региональным проектом «Адресная поддержка повышения производительности труда на предприятиях», паспорт которого утвержден советом при Губернаторе Ставропольского края по проектной деятельности;</w:t>
      </w:r>
    </w:p>
    <w:p w:rsidR="00440420" w:rsidRDefault="00531D7A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региональным проектом «Популяризация предпринимательской деятельности в Ставропольском крае», паспорт которого утвержден советом при Губернаторе Ставропольского края по проектной деятельности;</w:t>
      </w:r>
    </w:p>
    <w:p w:rsidR="00440420" w:rsidRDefault="00531D7A">
      <w:pPr>
        <w:pStyle w:val="ConsPlusNormal"/>
        <w:ind w:firstLine="709"/>
        <w:jc w:val="both"/>
        <w:rPr>
          <w:highlight w:val="yellow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решением Совета депутатов Петровского городского округа Ставропольского края от 14 декабря 2018 г. № 196 «Об утверждении стратегии социально-экономического развития Петровского городского округа Ставропольского края до 2035 года»;</w:t>
      </w:r>
    </w:p>
    <w:p w:rsidR="00440420" w:rsidRDefault="00531D7A">
      <w:pPr>
        <w:pStyle w:val="ConsPlusNormal"/>
        <w:ind w:firstLine="709"/>
        <w:jc w:val="both"/>
        <w:rPr>
          <w:rFonts w:ascii="Times New Roman" w:hAnsi="Times New Roman"/>
          <w:color w:val="01010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постановлением администрации Петровского городского округа Ставропольского края от 18 июля 2018 г. № 1181 «Об организации проектной деятельности в Петровском городском округе Ставропольского края»;</w:t>
      </w:r>
    </w:p>
    <w:p w:rsidR="00440420" w:rsidRDefault="00531D7A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иными правовыми актами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сфере формирования благоприятного инвестиционного климата: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округа;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округа;</w:t>
      </w:r>
    </w:p>
    <w:p w:rsidR="00440420" w:rsidRDefault="00531D7A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производительности труда на средних и крупных предприятиях базовых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отраслей экономики;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содействие инвесторам в реализации инвестиционных намерений, информационное сопровождение и анализ значимых для экономики округа инвестиционных и инновационных проектов;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инвесторам мер муниципальной поддержки;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информационной базы инвестиционных проектов, реализуемых на территории округа.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сфере развития МСП: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оказание финансовой и консультационной поддержки МСП округа;</w:t>
      </w:r>
    </w:p>
    <w:p w:rsidR="00440420" w:rsidRDefault="00531D7A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Петровском городском округе Ставропольском крае;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благоприятной экономической и правовой среды для развития деятельности субъектов МСП.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сфере развития потребительского рынка: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оказание консультационной помощи потребителям товаров, работ и услуг на территории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устойчивое развитие потребительского рынка;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продвижение продукции местных товаропроизводителей на внутренний и внешний рынки.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сфере стратегического управления (планирования):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стратегического управления;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разработка и реализация документов стратегического планирования, направленных на определение целей и задач развития округа на среднесрочный и долгосрочный периоды;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методологическое обеспечение в сфере стратегического планирования; 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реализации документов стратегического планирования.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инвестиционной активности на территории Петровского городского округа Ставропольского края (далее - округ);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обеспечение благоприятных условий для развития малого и среднего предпринимательства и потребительского рынка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определение направлений и ожидаемых результатов социально-экономического развития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подпрограмм Программы, взаимосвязанных по срокам, ресурсам и исполнителям.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1.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2.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приведены в   приложении 3.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весовых коэффициентах, присвоенных целям Программы, задачамподпрограмм Программы, отражающих значимость (вес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ели Программы в достижении стратегических целейсоциально-экономического развития Петровского городского округа Ставропольского краяв сравнении с другими целями Программы, влияющимина достижение тех же стратегических целей социально-экономическогоразвития Петровского городского округа Ставропольского края, и задачи подпрограммы Программыв достижении цели Программы в сравнении с другими задачамиподпрограммы Программы в достижении той же цели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4.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Программы приведены в приложениях 5 - 8.</w:t>
      </w:r>
    </w:p>
    <w:p w:rsidR="00D61A13" w:rsidRDefault="00D61A13" w:rsidP="00D61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A13" w:rsidRDefault="00D61A13" w:rsidP="00D61A13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61A13" w:rsidRDefault="00D61A13" w:rsidP="00D61A13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управляющего делами администрации </w:t>
      </w:r>
    </w:p>
    <w:p w:rsidR="00D61A13" w:rsidRDefault="00D61A13" w:rsidP="00D61A13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D61A13" w:rsidRDefault="00D61A13" w:rsidP="00D61A13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Ю.В.Петрич</w:t>
      </w:r>
      <w:proofErr w:type="spellEnd"/>
    </w:p>
    <w:p w:rsidR="00440420" w:rsidRDefault="00440420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440420" w:rsidSect="00D61A13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4272" w:type="dxa"/>
        <w:tblInd w:w="10173" w:type="dxa"/>
        <w:tblLook w:val="0000"/>
      </w:tblPr>
      <w:tblGrid>
        <w:gridCol w:w="4272"/>
      </w:tblGrid>
      <w:tr w:rsidR="00440420">
        <w:trPr>
          <w:trHeight w:val="1418"/>
        </w:trPr>
        <w:tc>
          <w:tcPr>
            <w:tcW w:w="4272" w:type="dxa"/>
            <w:shd w:val="clear" w:color="auto" w:fill="auto"/>
          </w:tcPr>
          <w:p w:rsidR="00440420" w:rsidRPr="00D61A13" w:rsidRDefault="00531D7A">
            <w:pPr>
              <w:pageBreakBefore/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32"/>
                <w:szCs w:val="24"/>
              </w:rPr>
            </w:pPr>
            <w:r w:rsidRPr="00D61A13"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1</w:t>
            </w:r>
          </w:p>
          <w:p w:rsidR="00440420" w:rsidRPr="00D61A13" w:rsidRDefault="00531D7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D61A13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 w:rsidRPr="00D61A13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D61A13">
              <w:rPr>
                <w:rFonts w:ascii="Times New Roman" w:hAnsi="Times New Roman" w:cs="Times New Roman"/>
                <w:sz w:val="28"/>
                <w:szCs w:val="24"/>
              </w:rPr>
              <w:t>Модернизация экономики и улучшение инвестиционного климата»</w:t>
            </w:r>
          </w:p>
          <w:p w:rsidR="00440420" w:rsidRDefault="00440420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440420" w:rsidRDefault="00440420">
      <w:pPr>
        <w:widowControl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40420" w:rsidRDefault="00531D7A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40420" w:rsidRDefault="00531D7A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Петровского городского округа Ставропольского края </w:t>
      </w:r>
    </w:p>
    <w:p w:rsidR="00440420" w:rsidRDefault="00531D7A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решения задач подпрограмм Программы и их значениях</w:t>
      </w:r>
    </w:p>
    <w:p w:rsidR="00440420" w:rsidRDefault="00440420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48" w:type="dxa"/>
        <w:tblCellMar>
          <w:left w:w="62" w:type="dxa"/>
          <w:right w:w="62" w:type="dxa"/>
        </w:tblCellMar>
        <w:tblLook w:val="0000"/>
      </w:tblPr>
      <w:tblGrid>
        <w:gridCol w:w="505"/>
        <w:gridCol w:w="3791"/>
        <w:gridCol w:w="1587"/>
        <w:gridCol w:w="957"/>
        <w:gridCol w:w="1014"/>
        <w:gridCol w:w="1072"/>
        <w:gridCol w:w="1132"/>
        <w:gridCol w:w="1024"/>
        <w:gridCol w:w="1117"/>
        <w:gridCol w:w="1059"/>
        <w:gridCol w:w="1090"/>
      </w:tblGrid>
      <w:tr w:rsidR="00440420">
        <w:trPr>
          <w:trHeight w:hRule="exact" w:val="694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Единица измерения</w:t>
            </w:r>
          </w:p>
        </w:tc>
        <w:tc>
          <w:tcPr>
            <w:tcW w:w="84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440420"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2019 г.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tabs>
                <w:tab w:val="left" w:pos="181"/>
              </w:tabs>
              <w:snapToGrid w:val="0"/>
              <w:spacing w:after="0" w:line="240" w:lineRule="auto"/>
              <w:ind w:left="17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2020 г.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2021 г.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2022 г.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2023 г.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2024 г. 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2025 г.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2026 г.</w:t>
            </w:r>
          </w:p>
        </w:tc>
      </w:tr>
      <w:tr w:rsidR="00440420">
        <w:trPr>
          <w:trHeight w:val="5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ind w:left="-113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8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9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11</w:t>
            </w:r>
          </w:p>
        </w:tc>
      </w:tr>
      <w:tr w:rsidR="00440420">
        <w:trPr>
          <w:trHeight w:val="522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b/>
                <w:color w:val="030303"/>
                <w:sz w:val="24"/>
                <w:szCs w:val="24"/>
              </w:rPr>
              <w:t>Цель 1. Повышение инвестиционной активности на территории округа</w:t>
            </w:r>
          </w:p>
        </w:tc>
      </w:tr>
      <w:tr w:rsidR="00440420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104,3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100,77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101,06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101,15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101,21</w:t>
            </w:r>
          </w:p>
        </w:tc>
      </w:tr>
      <w:tr w:rsidR="00440420">
        <w:tc>
          <w:tcPr>
            <w:tcW w:w="143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Подпрограмма «Формирование благоприятного инвестиционного климата»</w:t>
            </w:r>
          </w:p>
        </w:tc>
      </w:tr>
      <w:tr w:rsidR="00440420"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Задача 1 «Создание благоприятных условий для привлечения инвестиций в экономику округа»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Объем инвестиций в основной капитал в основной капитал (за исключением бюджетных средств) в расчете на 1 жителя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рублей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7935,00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9658,00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11589,00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12748,00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12750,00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12810,00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12815,00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Количество инвестиционных проектов, реализуемых на территории округа</w:t>
            </w:r>
            <w:r>
              <w:rPr>
                <w:rFonts w:ascii="Times New Roman" w:eastAsia="Cambria" w:hAnsi="Times New Roman" w:cs="Times New Roman"/>
                <w:b/>
                <w:color w:val="030303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 xml:space="preserve"> не менее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(нарастающим итогом)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14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4.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 xml:space="preserve">Количество средних и крупных предприятий базовых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lastRenderedPageBreak/>
              <w:t>несырьевыхотраслей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 xml:space="preserve"> экономики, вовлеченных в реализацию регионального проекта «Адресная поддержка на предприятиях» (нарастающим итогом)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/>
                <w:color w:val="030303"/>
                <w:sz w:val="24"/>
                <w:szCs w:val="24"/>
              </w:rPr>
              <w:t>3</w:t>
            </w:r>
          </w:p>
        </w:tc>
      </w:tr>
      <w:tr w:rsidR="00440420">
        <w:trPr>
          <w:trHeight w:val="463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Цель 2. Обеспечение благоприятных условий для развития малого и среднего предпринимательства и потребительского рынка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FB0B0B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306,20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306,30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306,40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306,50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306,60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306,70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306,80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306,90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23,90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23,90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24,10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24,11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24,12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24,13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24,14</w:t>
            </w:r>
          </w:p>
        </w:tc>
      </w:tr>
      <w:tr w:rsidR="00440420">
        <w:trPr>
          <w:trHeight w:val="243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FB0B0B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Подпрограмма «Поддержка и развитие малого и среднего предпринимательства»</w:t>
            </w:r>
          </w:p>
        </w:tc>
      </w:tr>
      <w:tr w:rsidR="00440420">
        <w:trPr>
          <w:trHeight w:val="217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  <w:t>Задача 1 «Повышение предпринимательской активности и создание комфортных условий для граждан  и субъектов  предпринимательской  деятельности на потребительском  рынке»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FB0B0B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 (нарастающим итогом)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FB0B0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FB0B0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FB0B0B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Количество проведенных рейдовых мероприятий по ликвидации стихийной торговли, продукцией без соответствующих документов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FB0B0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потребителей, получивших информационную помощь в области защиты прав потребителей в сфере торговли,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общественного питания, бытового обслуживания (ежегодно)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6168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6562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7720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8168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8589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8687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8789</w:t>
            </w:r>
          </w:p>
        </w:tc>
      </w:tr>
      <w:tr w:rsidR="00440420">
        <w:trPr>
          <w:trHeight w:val="243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Доля ставропольских товаропроизводителей, принявших участие в ярмарках, проведенных на территории округа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99,05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99,15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99,25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440420">
        <w:trPr>
          <w:trHeight w:val="461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30303"/>
                <w:sz w:val="24"/>
                <w:szCs w:val="24"/>
              </w:rPr>
              <w:t>Цель 3. Определение направлений и ожидаемых результатов социально-экономического развития округа</w:t>
            </w:r>
          </w:p>
        </w:tc>
      </w:tr>
      <w:tr w:rsidR="00440420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12.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 xml:space="preserve">Среднее отклонение фактических значений показателей социально-экономического развития округа </w:t>
            </w:r>
            <w:proofErr w:type="gramStart"/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 xml:space="preserve"> прогнозируемых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24,11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20,00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10,00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9,00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8,00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6,00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5,00</w:t>
            </w:r>
          </w:p>
        </w:tc>
      </w:tr>
      <w:tr w:rsidR="00440420"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Подпрограмма «Совершенствование системы стратегического управления (планирования)»</w:t>
            </w:r>
          </w:p>
        </w:tc>
      </w:tr>
      <w:tr w:rsidR="00440420"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Задача  1 «Координация стратегического управления и мер бюджетной политики»</w:t>
            </w:r>
          </w:p>
        </w:tc>
      </w:tr>
      <w:tr w:rsidR="00440420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13.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Доля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</w:tr>
      <w:tr w:rsidR="00440420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14.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Обеспечение государственной регистрации в федеральном государственном реестре документов стратегического планирования округа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%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100,00</w:t>
            </w:r>
          </w:p>
        </w:tc>
      </w:tr>
      <w:tr w:rsidR="00440420"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Задача 2 «Проведение мониторинга и контроля реализации документов стратегического планирования округа»</w:t>
            </w:r>
          </w:p>
        </w:tc>
      </w:tr>
      <w:tr w:rsidR="00440420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да/нет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да</w:t>
            </w:r>
          </w:p>
        </w:tc>
      </w:tr>
    </w:tbl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440420" w:rsidRDefault="00440420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4196" w:type="dxa"/>
        <w:tblInd w:w="10173" w:type="dxa"/>
        <w:tblLook w:val="0000"/>
      </w:tblPr>
      <w:tblGrid>
        <w:gridCol w:w="4196"/>
      </w:tblGrid>
      <w:tr w:rsidR="00440420">
        <w:trPr>
          <w:trHeight w:val="1418"/>
        </w:trPr>
        <w:tc>
          <w:tcPr>
            <w:tcW w:w="4196" w:type="dxa"/>
            <w:shd w:val="clear" w:color="auto" w:fill="auto"/>
          </w:tcPr>
          <w:p w:rsidR="00440420" w:rsidRPr="00D61A13" w:rsidRDefault="00531D7A">
            <w:pPr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32"/>
                <w:szCs w:val="24"/>
              </w:rPr>
            </w:pPr>
            <w:r w:rsidRPr="00D61A13"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2</w:t>
            </w:r>
          </w:p>
          <w:p w:rsidR="00440420" w:rsidRDefault="00531D7A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D61A13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 w:rsidRPr="00D61A13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D61A13">
              <w:rPr>
                <w:rFonts w:ascii="Times New Roman" w:hAnsi="Times New Roman" w:cs="Times New Roman"/>
                <w:sz w:val="28"/>
                <w:szCs w:val="24"/>
              </w:rPr>
              <w:t xml:space="preserve">Модернизация экономики и улучшение инвестиционного климата» </w:t>
            </w:r>
          </w:p>
        </w:tc>
      </w:tr>
    </w:tbl>
    <w:p w:rsidR="00440420" w:rsidRDefault="00440420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440420" w:rsidRDefault="00531D7A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ПЕРЕЧЕНЬ</w:t>
      </w:r>
    </w:p>
    <w:p w:rsidR="00440420" w:rsidRDefault="00531D7A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основных мероприятий подпрограмм Программы</w:t>
      </w:r>
    </w:p>
    <w:p w:rsidR="00440420" w:rsidRDefault="00440420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98" w:type="dxa"/>
        <w:tblInd w:w="1" w:type="dxa"/>
        <w:tblLook w:val="0000"/>
      </w:tblPr>
      <w:tblGrid>
        <w:gridCol w:w="546"/>
        <w:gridCol w:w="2868"/>
        <w:gridCol w:w="2020"/>
        <w:gridCol w:w="3215"/>
        <w:gridCol w:w="1398"/>
        <w:gridCol w:w="1417"/>
        <w:gridCol w:w="2934"/>
      </w:tblGrid>
      <w:tr w:rsidR="00440420">
        <w:trPr>
          <w:cantSplit/>
          <w:trHeight w:hRule="exact" w:val="619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Срок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440420">
        <w:trPr>
          <w:cantSplit/>
          <w:trHeight w:hRule="exact" w:val="1146"/>
        </w:trPr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начала реализации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окончания реализации</w:t>
            </w: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44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440420">
        <w:trPr>
          <w:trHeight w:val="457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5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b/>
                <w:color w:val="030303"/>
                <w:sz w:val="24"/>
                <w:szCs w:val="24"/>
                <w:lang w:eastAsia="ar-SA"/>
              </w:rPr>
              <w:t>Цель 1. «Повышение инвестиционной активности на территории округа»</w:t>
            </w:r>
          </w:p>
        </w:tc>
      </w:tr>
      <w:tr w:rsidR="00440420">
        <w:trPr>
          <w:trHeight w:val="1461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b/>
                <w:i/>
                <w:color w:val="030303"/>
                <w:sz w:val="24"/>
                <w:szCs w:val="24"/>
                <w:lang w:eastAsia="ar-SA"/>
              </w:rPr>
              <w:t>Подпрограмма «Формирование благоприятного инвестиционного климата»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индекс физического объема инвестиций в основной капитал</w:t>
            </w:r>
          </w:p>
        </w:tc>
      </w:tr>
      <w:tr w:rsidR="00440420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i/>
                <w:color w:val="030303"/>
                <w:sz w:val="24"/>
                <w:szCs w:val="24"/>
                <w:lang w:eastAsia="ar-SA"/>
              </w:rPr>
              <w:t>Задача 1 «Создание благоприятных условий для привлечения инвестиций в экономику округа»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val="en-US" w:eastAsia="ar-SA"/>
              </w:rPr>
              <w:t>1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Формирование инвестиционной привлекательности округа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 xml:space="preserve">обеспечение выполнения функций органами местного самоуправления </w:t>
            </w: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 xml:space="preserve">отдел стратегического планирования и инвестиций 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объем инвестиций в основной капитал в основной капитал (за исключением бюджетных средств) в расчете на 1 жителя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ar-SA"/>
              </w:rPr>
              <w:lastRenderedPageBreak/>
              <w:t>2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Организация работы по мониторингу и сопровождению инвестиционных проектов, реализуемых на территории округа</w:t>
            </w:r>
          </w:p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отдел стратегического планирования; 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отделы и органы администрации округа; </w:t>
            </w: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субъекты инвестиционной деятельности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количество инвестиционных проектов, реализуемых на территории округа 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ar-SA"/>
              </w:rPr>
              <w:t>3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 стратегического планирования и инвестиций;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финансовое управление администрации Петровского городского округа Ставропольского края (далее - финансовое управление);отдел имущественных и земельных отношений администрации Петровского городского округа (далее – отдел имущественных отношений); 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отделсельского хозяйства и охраны окружающей среды администрации Петровского городского округа (далее – отдел сельского хозяйства);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отдел планирования территорий и землеустройства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 администрации Петровского городского округа (далее – отдел планирования 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>территорий);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субъекты инвестиционной деятельности (по согласованию)</w:t>
            </w:r>
          </w:p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количество инвестиционных проектов, реализуемых на территории округа 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Реализация регионального проекта «Адресная поддержка на предприятиях»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отдел стратегического планирования и инвестиций; </w:t>
            </w: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ar-SA"/>
              </w:rPr>
              <w:t xml:space="preserve">средние и крупные предприятия базовых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ar-SA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ar-SA"/>
              </w:rPr>
              <w:t xml:space="preserve"> отраслей экономики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2024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 xml:space="preserve">количество средних и крупных предприятий базовых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 xml:space="preserve"> отраслей экономики, вовлеченных в реализацию регионального проекта «Адресная поддержка на предприятиях»</w:t>
            </w:r>
          </w:p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(нарастающим итогом)</w:t>
            </w:r>
          </w:p>
        </w:tc>
      </w:tr>
      <w:tr w:rsidR="00440420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 2. Обеспечение благоприятных условий для развития малого и среднего предпринимательства и потребительского рынка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FB0B0B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B0B0B"/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FB0B0B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  <w:t>- число субъектов малого и среднего предпринимательства в расчете на 10 тыс. человек населения;</w:t>
            </w:r>
          </w:p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440420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Задача 1 «Повышение предпринимательской активности и создание комфортных условий для граждан  и субъектов 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предпринимательской  деятельности на потребительском  рынке»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МСП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предпринимательства, торговли и потребительского рынка; субъекты МСП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western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Реализация регионального проекта  «Популяризация предпринимательства»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предпринимательства; 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хозяйства; субъекты МСП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-численность занятых в сфере малого и среднего предпринимательства, включая индивидуальных предпринимателей (нарастающим итогом)</w:t>
            </w:r>
          </w:p>
          <w:p w:rsidR="00440420" w:rsidRDefault="00440420">
            <w:pPr>
              <w:pStyle w:val="ConsPlusNormal"/>
              <w:ind w:firstLine="0"/>
              <w:jc w:val="both"/>
            </w:pP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предпринимательства; 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МСП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 проведенных рейдовых мероприятий по ликвидации стихийной торговли, продукцией без соответствующих документов;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-количествопотребителей, получивших информационную помощь в области защиты прав потребителей в сфере торговли, общественного питания, бытового обслуживания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развития предпринимательства; 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сельского хозяйства; </w:t>
            </w:r>
          </w:p>
          <w:p w:rsidR="00440420" w:rsidRDefault="004404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делам территорий администрации Петровского городского округа Ставропольского края (далее – управление по делам территорий);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МСП (по согласованию)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-доля ставропольских товаропроизводителей, принявших участие в ярмарках, проведенных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на территории округа</w:t>
            </w:r>
          </w:p>
        </w:tc>
      </w:tr>
      <w:tr w:rsidR="00440420">
        <w:trPr>
          <w:trHeight w:val="417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30303"/>
                <w:sz w:val="24"/>
                <w:szCs w:val="24"/>
              </w:rPr>
              <w:lastRenderedPageBreak/>
              <w:t>Цель 3. Определение направлений и ожидаемых результатов социально-экономического развития округа</w:t>
            </w:r>
          </w:p>
        </w:tc>
      </w:tr>
      <w:tr w:rsidR="00440420">
        <w:trPr>
          <w:trHeight w:val="807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b/>
                <w:color w:val="030303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b/>
                <w:i/>
                <w:color w:val="030303"/>
                <w:sz w:val="24"/>
                <w:szCs w:val="24"/>
              </w:rPr>
              <w:t>Подпрограмма «Совершенствование системы стратегического управления (планирования)»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44042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Среднее отклонение фактических значений показателей социально-экономического развития округа </w:t>
            </w:r>
            <w:proofErr w:type="gramStart"/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</w:t>
            </w:r>
            <w:proofErr w:type="gramEnd"/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 прогнозируемых</w:t>
            </w:r>
          </w:p>
        </w:tc>
      </w:tr>
      <w:tr w:rsidR="00440420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i/>
                <w:color w:val="030303"/>
                <w:sz w:val="24"/>
                <w:szCs w:val="24"/>
                <w:lang w:eastAsia="ar-SA"/>
              </w:rPr>
              <w:t>Задача 1 «</w:t>
            </w:r>
            <w:r>
              <w:rPr>
                <w:rFonts w:ascii="Times New Roman" w:hAnsi="Times New Roman" w:cs="Times New Roman"/>
                <w:i/>
                <w:color w:val="030303"/>
                <w:sz w:val="24"/>
                <w:szCs w:val="24"/>
              </w:rPr>
              <w:t>Координация стратегического управления и мер бюджетной политики»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bCs/>
                <w:color w:val="030303"/>
                <w:sz w:val="24"/>
                <w:szCs w:val="24"/>
                <w:lang w:eastAsia="ar-SA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 стратегического планирования;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отделы и органы администрации округа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доля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 xml:space="preserve">Государственная регистрация документов 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 xml:space="preserve">стратегического планирования округа в федеральном государственном реестре документов стратегического планирования 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lastRenderedPageBreak/>
              <w:t xml:space="preserve">обеспечение выполнения </w:t>
            </w: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lastRenderedPageBreak/>
              <w:t>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>отдел стратегического планирования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 xml:space="preserve">обеспечение государственной 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lastRenderedPageBreak/>
              <w:t>регистрации в федеральном государственном реестре документов стратегического планирования округа</w:t>
            </w:r>
          </w:p>
        </w:tc>
      </w:tr>
      <w:tr w:rsidR="00440420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i/>
                <w:color w:val="030303"/>
                <w:sz w:val="24"/>
                <w:szCs w:val="24"/>
                <w:lang w:eastAsia="ar-SA"/>
              </w:rPr>
              <w:lastRenderedPageBreak/>
              <w:t xml:space="preserve">Задача 2 </w:t>
            </w:r>
            <w:r>
              <w:rPr>
                <w:rFonts w:ascii="Times New Roman" w:hAnsi="Times New Roman" w:cs="Times New Roman"/>
                <w:i/>
                <w:color w:val="030303"/>
                <w:sz w:val="24"/>
                <w:szCs w:val="24"/>
              </w:rPr>
              <w:t>«Проведение мониторинга и контроля реализации документов стратегического планирования округа»</w:t>
            </w:r>
          </w:p>
        </w:tc>
      </w:tr>
      <w:tr w:rsidR="00440420">
        <w:trPr>
          <w:trHeight w:val="32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ar-SA"/>
              </w:rPr>
              <w:t>11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ar-SA"/>
              </w:rPr>
              <w:t>Мониторинг и контроль реализации документов стратегического планирования округа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 стратегического планирования;</w:t>
            </w:r>
          </w:p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отделы и органы администрации округа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center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napToGrid w:val="0"/>
              <w:spacing w:after="0" w:line="240" w:lineRule="auto"/>
              <w:jc w:val="both"/>
              <w:rPr>
                <w:color w:val="030303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</w:p>
        </w:tc>
      </w:tr>
    </w:tbl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6"/>
        <w:tblW w:w="14398" w:type="dxa"/>
        <w:tblLook w:val="04A0"/>
      </w:tblPr>
      <w:tblGrid>
        <w:gridCol w:w="4896"/>
        <w:gridCol w:w="5372"/>
        <w:gridCol w:w="4130"/>
      </w:tblGrid>
      <w:tr w:rsidR="00440420"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0420" w:rsidRDefault="004404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0420" w:rsidRDefault="004404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0420" w:rsidRDefault="00531D7A">
            <w:pPr>
              <w:pStyle w:val="ConsPlusNormal"/>
              <w:spacing w:line="240" w:lineRule="exact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4"/>
              </w:rPr>
              <w:t>Приложение 3</w:t>
            </w:r>
          </w:p>
          <w:p w:rsidR="00440420" w:rsidRDefault="00531D7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4"/>
              </w:rPr>
              <w:t>к муниципальной программе Петровского городского округа Ставропольского края «Модернизация экономики и улучшение инвестиционного климата»</w:t>
            </w:r>
          </w:p>
          <w:p w:rsidR="00440420" w:rsidRDefault="004404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440420" w:rsidRDefault="00440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40420" w:rsidRDefault="00440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40420" w:rsidRDefault="00531D7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bookmarkStart w:id="2" w:name="P589"/>
      <w:bookmarkEnd w:id="2"/>
      <w:r>
        <w:rPr>
          <w:rFonts w:ascii="Times New Roman" w:hAnsi="Times New Roman" w:cs="Times New Roman"/>
          <w:b w:val="0"/>
          <w:szCs w:val="22"/>
        </w:rPr>
        <w:t>ОБЪЕМЫ И ИСТОЧНИКИ</w:t>
      </w:r>
    </w:p>
    <w:p w:rsidR="00440420" w:rsidRDefault="00531D7A">
      <w:pPr>
        <w:pStyle w:val="ConsPlusTitle"/>
        <w:jc w:val="center"/>
      </w:pPr>
      <w:r>
        <w:rPr>
          <w:rFonts w:ascii="Times New Roman" w:hAnsi="Times New Roman" w:cs="Times New Roman"/>
          <w:b w:val="0"/>
          <w:szCs w:val="22"/>
        </w:rPr>
        <w:t>ФИНАНСОВОГО ОБЕСПЕЧЕНИЯ ПРОГРАММЫ</w:t>
      </w:r>
    </w:p>
    <w:p w:rsidR="00440420" w:rsidRDefault="00440420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440420" w:rsidRDefault="00440420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tbl>
      <w:tblPr>
        <w:tblW w:w="1428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1"/>
        <w:gridCol w:w="3441"/>
        <w:gridCol w:w="3305"/>
        <w:gridCol w:w="1256"/>
        <w:gridCol w:w="1187"/>
        <w:gridCol w:w="1127"/>
        <w:gridCol w:w="1065"/>
        <w:gridCol w:w="1127"/>
        <w:gridCol w:w="1107"/>
      </w:tblGrid>
      <w:tr w:rsidR="00440420">
        <w:tc>
          <w:tcPr>
            <w:tcW w:w="6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3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Объемы финансового обеспечения по годам (тыс. рублей)</w:t>
            </w:r>
          </w:p>
        </w:tc>
      </w:tr>
      <w:tr w:rsidR="00440420">
        <w:tc>
          <w:tcPr>
            <w:tcW w:w="6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</w:pPr>
          </w:p>
        </w:tc>
        <w:tc>
          <w:tcPr>
            <w:tcW w:w="3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</w:pPr>
          </w:p>
        </w:tc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</w:tr>
      <w:tr w:rsidR="00440420">
        <w:trPr>
          <w:trHeight w:val="314"/>
        </w:trPr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Программа Петровского городского округа Ставропольского края «Модернизация экономики и улучшение инвестиционного климата»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1260,00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1268,00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1276,00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1283,00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1294,00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средства бюджета округа, в т.ч. предусмотренные 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отделу стратегического планирования и инвестиций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отделу развития предпринимательства, торговли и потребительского 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lastRenderedPageBreak/>
              <w:t>рынка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lastRenderedPageBreak/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финансовое управление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 xml:space="preserve">отдел сельского хозяйства и охраны окружающей среды 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планирования территорий и землеустройства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налоговые расходы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873,00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25,00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</w:t>
            </w: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Подпрограмма «Формирование благоприятного инвестиционного климата»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873,00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884,00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925,00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бюджет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бюджета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873,00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884,00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925,00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835,00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840,00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845,00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21,00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25,00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Формирование инвестиционной привлекательности округа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Times New Roman"/>
                <w:szCs w:val="22"/>
              </w:rPr>
              <w:t xml:space="preserve">Организация работы по мониторингу и сопровождению </w:t>
            </w:r>
            <w:r>
              <w:rPr>
                <w:rFonts w:ascii="Times New Roman" w:eastAsia="Cambria" w:hAnsi="Times New Roman" w:cs="Times New Roman"/>
                <w:szCs w:val="22"/>
              </w:rPr>
              <w:lastRenderedPageBreak/>
              <w:t>инвестиционных проектов, реализуемых на территории округа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858,00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866,00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873,00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884,00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925,00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средства бюджета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858,00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866,00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873,00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884,00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925,00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835,00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840,00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845,00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860,00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900,00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21,00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24,00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</w:rPr>
              <w:t>25,00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Реализация регионального проекта «Адресная поддержка на предприятиях»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II</w:t>
            </w: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C9211E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40420">
        <w:tc>
          <w:tcPr>
            <w:tcW w:w="6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6.</w:t>
            </w:r>
          </w:p>
        </w:tc>
        <w:tc>
          <w:tcPr>
            <w:tcW w:w="3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widowControl w:val="0"/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  <w:t>Реализация регионального проекта «Популяризация предпринимательства»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bookmarkStart w:id="3" w:name="__DdeLink__4131_20160175"/>
            <w:r>
              <w:rPr>
                <w:rFonts w:ascii="Times New Roman" w:hAnsi="Times New Roman"/>
                <w:color w:val="000000"/>
              </w:rPr>
              <w:t>210,0</w:t>
            </w:r>
            <w:bookmarkEnd w:id="3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</w:tr>
      <w:tr w:rsidR="00440420">
        <w:tc>
          <w:tcPr>
            <w:tcW w:w="6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440420">
            <w:pPr>
              <w:pStyle w:val="af4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210,0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color w:val="C9211E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упорядочением торговой деятельности на территории Петровского городского округа Ставропольского края в соответствии с законодательством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8.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III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Подпрограмма «Совершенствование системы стратегического управления (планирования)»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 xml:space="preserve"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 xml:space="preserve">Мониторинг и контроль реализации документов стратегического планирования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округа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</w:tr>
      <w:tr w:rsidR="00440420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lastRenderedPageBreak/>
              <w:t>IV</w:t>
            </w:r>
          </w:p>
        </w:tc>
        <w:tc>
          <w:tcPr>
            <w:tcW w:w="3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Подпрограмма «Обеспечение реализации муниципальной 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</w:t>
            </w:r>
          </w:p>
        </w:tc>
        <w:tc>
          <w:tcPr>
            <w:tcW w:w="3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1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0420" w:rsidRDefault="00531D7A">
            <w:pPr>
              <w:pStyle w:val="af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</w:tbl>
    <w:p w:rsidR="00440420" w:rsidRDefault="00440420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440420" w:rsidRDefault="00440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40420" w:rsidRDefault="00440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40420" w:rsidRDefault="00440420">
      <w:pPr>
        <w:rPr>
          <w:rFonts w:ascii="Times New Roman" w:hAnsi="Times New Roman" w:cs="Times New Roman"/>
          <w:sz w:val="28"/>
          <w:szCs w:val="28"/>
        </w:rPr>
        <w:sectPr w:rsidR="00440420" w:rsidSect="00D61A13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4272" w:type="dxa"/>
        <w:tblInd w:w="10173" w:type="dxa"/>
        <w:tblLook w:val="0000"/>
      </w:tblPr>
      <w:tblGrid>
        <w:gridCol w:w="4272"/>
      </w:tblGrid>
      <w:tr w:rsidR="00440420">
        <w:trPr>
          <w:trHeight w:val="1418"/>
        </w:trPr>
        <w:tc>
          <w:tcPr>
            <w:tcW w:w="4272" w:type="dxa"/>
            <w:shd w:val="clear" w:color="auto" w:fill="auto"/>
          </w:tcPr>
          <w:p w:rsidR="00440420" w:rsidRDefault="00531D7A">
            <w:pPr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4"/>
              </w:rPr>
            </w:pPr>
            <w:r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4</w:t>
            </w:r>
          </w:p>
          <w:p w:rsidR="00440420" w:rsidRDefault="00531D7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Модернизация экономики и улучшение инвестиционного климата»</w:t>
            </w:r>
          </w:p>
          <w:p w:rsidR="00440420" w:rsidRDefault="00440420">
            <w:pPr>
              <w:spacing w:line="240" w:lineRule="exact"/>
              <w:jc w:val="both"/>
              <w:rPr>
                <w:rFonts w:eastAsia="Cambria"/>
                <w:szCs w:val="28"/>
              </w:rPr>
            </w:pPr>
          </w:p>
        </w:tc>
      </w:tr>
    </w:tbl>
    <w:p w:rsidR="00440420" w:rsidRDefault="0044042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40420" w:rsidRDefault="00531D7A" w:rsidP="00D61A13">
      <w:pPr>
        <w:spacing w:after="0" w:line="240" w:lineRule="exact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440420" w:rsidRDefault="00531D7A" w:rsidP="00D61A13">
      <w:pPr>
        <w:pStyle w:val="ConsPlusNonformat"/>
        <w:spacing w:line="240" w:lineRule="exact"/>
        <w:jc w:val="both"/>
      </w:pPr>
      <w:bookmarkStart w:id="4" w:name="__DdeLink__4290_788332188"/>
      <w:r>
        <w:rPr>
          <w:rFonts w:ascii="Times New Roman" w:hAnsi="Times New Roman" w:cs="Times New Roman"/>
          <w:bCs/>
          <w:sz w:val="28"/>
          <w:szCs w:val="28"/>
        </w:rPr>
        <w:t>о весовых коэффициентах, присвоенных целям Программы, задачамподпрограмм Программы, отражающих значимость (вес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ели Программы в достижении стратегических целейсоциально-экономического развития Петровского городского округа Ставропольского краяв сравнении с другими целями Программы, влияющимина достижение тех же стратегических целей социально-экономическогоразвития Петровского городского округа Ставропольского края, и задачи подпрограммы Программыв достижении цели Программы в сравнении с другими задачамиподпрограммы Программы в достижении той же цели Программы</w:t>
      </w:r>
      <w:bookmarkEnd w:id="4"/>
    </w:p>
    <w:p w:rsidR="00440420" w:rsidRDefault="0044042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2"/>
          <w:szCs w:val="24"/>
        </w:rPr>
      </w:pPr>
    </w:p>
    <w:tbl>
      <w:tblPr>
        <w:tblW w:w="14317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5636"/>
        <w:gridCol w:w="1128"/>
        <w:gridCol w:w="1416"/>
        <w:gridCol w:w="1416"/>
        <w:gridCol w:w="1556"/>
        <w:gridCol w:w="1270"/>
        <w:gridCol w:w="1297"/>
      </w:tblGrid>
      <w:tr w:rsidR="00440420"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0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весовых коэффициентов, присвоенных целям</w:t>
            </w:r>
          </w:p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и задачам подпрограмм Программы, по годам</w:t>
            </w:r>
          </w:p>
        </w:tc>
      </w:tr>
      <w:tr w:rsidR="00440420">
        <w:tc>
          <w:tcPr>
            <w:tcW w:w="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44042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44042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440420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«Повышение инвестиционной активности на территории Петровского городского округа Ставропольского края»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</w:tr>
      <w:tr w:rsidR="00440420"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«Обеспечение благоприятных условий для развития малого и среднего предпринимательства и потребительского рынка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</w:tr>
      <w:tr w:rsidR="00440420"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«Определение направлений и ожидаемых результатов социально-экономического развития округа»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pStyle w:val="af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</w:tr>
      <w:tr w:rsidR="00440420">
        <w:tc>
          <w:tcPr>
            <w:tcW w:w="143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Подпрограмма 1 «Формирование благоприятного инвестиционного климата» - «Создание благоприятных условий для привлечения 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lastRenderedPageBreak/>
              <w:t>инвестиций в экономику округа»</w:t>
            </w:r>
          </w:p>
        </w:tc>
      </w:tr>
      <w:tr w:rsidR="00440420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lastRenderedPageBreak/>
              <w:t>1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Задача 1 «Создание благоприятных условий для привлечения инвестиций в экономику округа»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</w:tr>
      <w:tr w:rsidR="00440420">
        <w:tc>
          <w:tcPr>
            <w:tcW w:w="1431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Подпрограмма 2 «Поддержка и развитие малого и среднего предпринимательства»</w:t>
            </w:r>
          </w:p>
        </w:tc>
      </w:tr>
      <w:tr w:rsidR="00440420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iCs/>
                <w:color w:val="040404"/>
                <w:sz w:val="24"/>
                <w:szCs w:val="24"/>
              </w:rPr>
              <w:t>«</w:t>
            </w:r>
            <w:r>
              <w:rPr>
                <w:rFonts w:ascii="Times New Roman" w:eastAsia="Cambria" w:hAnsi="Times New Roman" w:cs="Times New Roman"/>
                <w:iCs/>
                <w:color w:val="040404"/>
                <w:sz w:val="24"/>
                <w:szCs w:val="24"/>
              </w:rPr>
              <w:t>Повышение предпринимательской активности и создание комфортных условий для граждан и субъектов предпринимательской  деятельности на потребительском рынке»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</w:tr>
      <w:tr w:rsidR="00440420">
        <w:tc>
          <w:tcPr>
            <w:tcW w:w="143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Подпрограмма 3 «Совершенствование системы стратегического управления (планирования)»</w:t>
            </w:r>
          </w:p>
        </w:tc>
      </w:tr>
      <w:tr w:rsidR="00440420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Задача 1 «Координация стратегического управления и мер бюджетной политики» подпрограммы 3 «Совершенствование системы стратегического управления (планирования)»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</w:tr>
      <w:tr w:rsidR="00440420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2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Задача 2 «Проведение мониторинга и контроля реализации документов стратегического планирования округа» подпрограммы 3 «Совершенствование системы стратегического управления (планирования)»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420" w:rsidRDefault="00531D7A">
            <w:pPr>
              <w:spacing w:after="0" w:line="240" w:lineRule="auto"/>
              <w:jc w:val="center"/>
              <w:rPr>
                <w:color w:val="04040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0,5</w:t>
            </w:r>
          </w:p>
        </w:tc>
      </w:tr>
    </w:tbl>
    <w:p w:rsidR="00440420" w:rsidRDefault="00440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420" w:rsidRDefault="00440420">
      <w:pPr>
        <w:sectPr w:rsidR="00440420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9464" w:type="dxa"/>
        <w:tblLook w:val="01E0"/>
      </w:tblPr>
      <w:tblGrid>
        <w:gridCol w:w="5209"/>
        <w:gridCol w:w="4255"/>
      </w:tblGrid>
      <w:tr w:rsidR="00440420">
        <w:tc>
          <w:tcPr>
            <w:tcW w:w="5208" w:type="dxa"/>
            <w:shd w:val="clear" w:color="auto" w:fill="auto"/>
          </w:tcPr>
          <w:p w:rsidR="00440420" w:rsidRDefault="00440420">
            <w:pPr>
              <w:pageBreakBefore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shd w:val="clear" w:color="auto" w:fill="auto"/>
          </w:tcPr>
          <w:p w:rsidR="00440420" w:rsidRDefault="00531D7A">
            <w:pPr>
              <w:widowControl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5</w:t>
            </w:r>
          </w:p>
          <w:p w:rsidR="00440420" w:rsidRDefault="00531D7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Модернизация экономики и улучшение инвестиционного климата»</w:t>
            </w:r>
          </w:p>
          <w:p w:rsidR="00440420" w:rsidRDefault="0044042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«Формирование благоприятного инвестиционного климата»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«Формирование благоприятного инвестиционного климата»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77"/>
        <w:gridCol w:w="6103"/>
      </w:tblGrid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 муниципальной программы Петровского городского округа Ставропольского края «Модернизация экономики и улучшение инвестиционного климата» (далее - подпрограмма)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8"/>
              </w:rPr>
            </w:pPr>
          </w:p>
        </w:tc>
      </w:tr>
      <w:tr w:rsidR="00440420">
        <w:trPr>
          <w:trHeight w:val="1301"/>
        </w:trPr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- отдел стратегического планирования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сельского хозяйства;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планирования территорий;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имущественных отношений;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финансовое управление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субъекты инвестиционной деятельности;</w:t>
            </w:r>
          </w:p>
          <w:p w:rsidR="00440420" w:rsidRDefault="00531D7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средние и крупные предприятия базовых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отраслей экономики (по согласованию)</w:t>
            </w:r>
          </w:p>
          <w:p w:rsidR="00440420" w:rsidRDefault="00440420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highlight w:val="yellow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создание благоприятных условий для привлечения инвестиций в экономику округа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</w:t>
            </w:r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>бъем инвестиций в основной капитал в основной капитал (за исключением бюджетных средств) в расчете на 1 жителя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инвестиционных проектов, реализуемых на территории округа;</w:t>
            </w:r>
          </w:p>
          <w:p w:rsidR="00440420" w:rsidRDefault="00531D7A">
            <w:pPr>
              <w:spacing w:after="0" w:line="240" w:lineRule="auto"/>
              <w:jc w:val="both"/>
              <w:rPr>
                <w:highlight w:val="yellow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количество средних и крупных предприятий базовых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отраслей экономики, вовлеченных в реализацию регионального проекта «Адресная поддержка на предприятиях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5 256,00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источникам финансового обеспечения: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- 0,00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- 0,00 рублей, в том числе по годам: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расходы бюджета округа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 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5 256,00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- 850,00 тысяч рублей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- 858,00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- 866,00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- 873,00 тысяч рублей;</w:t>
            </w:r>
          </w:p>
          <w:p w:rsidR="00440420" w:rsidRDefault="00531D7A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- 884,00 тысяч рублей;</w:t>
            </w:r>
          </w:p>
          <w:p w:rsidR="00440420" w:rsidRPr="00D61A13" w:rsidRDefault="00531D7A" w:rsidP="00D61A13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- 925,00 тысяч рублей</w:t>
            </w: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</w:t>
            </w:r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>бъем инвестиций в основной капитал в основной капитал (за исключением бюджетных средств) в расчете на 1 жителя в 2026 году составит 12 815,00 рубле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реализация на территории округа не менее 21 инвестиционного проекта к 2026 году;</w:t>
            </w:r>
          </w:p>
          <w:p w:rsidR="00440420" w:rsidRDefault="00531D7A">
            <w:pPr>
              <w:widowControl w:val="0"/>
              <w:spacing w:after="0" w:line="240" w:lineRule="auto"/>
              <w:jc w:val="both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количества средних и крупных предприятий базовых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отраслей экономики, вовлечение в реализацию регионального проекта «Адресная поддержка на предприятиях» (нарастающим итогом) до 3 в 2026 году</w:t>
            </w:r>
          </w:p>
        </w:tc>
      </w:tr>
    </w:tbl>
    <w:p w:rsidR="00440420" w:rsidRDefault="0044042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440420" w:rsidRDefault="0044042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440420" w:rsidRDefault="00531D7A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1. Формирование инвестиционной привлекательности округа.</w:t>
      </w:r>
    </w:p>
    <w:p w:rsidR="00440420" w:rsidRDefault="00531D7A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В рамках данного основного мероприятия предполагается:</w:t>
      </w:r>
    </w:p>
    <w:p w:rsidR="00440420" w:rsidRDefault="00531D7A">
      <w:pPr>
        <w:pStyle w:val="Default"/>
        <w:ind w:firstLine="709"/>
        <w:jc w:val="both"/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разработка и актуализация инвестиционного паспорта округа;</w:t>
      </w: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обеспечение деятельности Совета по улучшению инвестиционного климата в Петровском городском округе Ставропольского края;</w:t>
      </w:r>
    </w:p>
    <w:p w:rsidR="00440420" w:rsidRDefault="00531D7A">
      <w:pPr>
        <w:pStyle w:val="Default"/>
        <w:ind w:firstLine="709"/>
        <w:jc w:val="both"/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 xml:space="preserve">сопровождение раздела об инвестиционной деятельности на территории округа на официальном сайте администрации Петровского городского округа Ставропольского края в информационно-телекоммуникационной сети «Интернет» (далее — официальный сайт администрации) и 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ведение страницы социальной сети «</w:t>
      </w:r>
      <w:proofErr w:type="spellStart"/>
      <w:r>
        <w:rPr>
          <w:rFonts w:ascii="Times New Roman" w:eastAsia="Cambria" w:hAnsi="Times New Roman" w:cs="Times New Roman"/>
          <w:sz w:val="28"/>
          <w:szCs w:val="28"/>
          <w:lang w:eastAsia="ar-SA"/>
        </w:rPr>
        <w:t>Инстаграмм</w:t>
      </w:r>
      <w:proofErr w:type="spellEnd"/>
      <w:r>
        <w:rPr>
          <w:rFonts w:ascii="Times New Roman" w:eastAsia="Cambria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Cambria" w:hAnsi="Times New Roman" w:cs="Times New Roman"/>
          <w:color w:val="auto"/>
          <w:sz w:val="28"/>
          <w:szCs w:val="28"/>
        </w:rPr>
        <w:t xml:space="preserve"> в информационно-телекоммуникационной сети «Интернет».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2. Организация работы по мониторингу и сопровождению инвестиционных проектов, реализуемых на территории округа.</w:t>
      </w:r>
    </w:p>
    <w:p w:rsidR="00440420" w:rsidRDefault="00531D7A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В рамках данного основного мероприятия предполагается:</w:t>
      </w:r>
    </w:p>
    <w:p w:rsidR="00440420" w:rsidRDefault="00531D7A">
      <w:pPr>
        <w:pStyle w:val="Default"/>
        <w:ind w:firstLine="709"/>
        <w:jc w:val="both"/>
      </w:pPr>
      <w:r>
        <w:rPr>
          <w:rFonts w:ascii="Times New Roman" w:eastAsia="Cambria" w:hAnsi="Times New Roman" w:cs="Times New Roman"/>
          <w:bCs/>
          <w:color w:val="auto"/>
          <w:sz w:val="28"/>
          <w:szCs w:val="28"/>
        </w:rPr>
        <w:t>проведение мониторинга предполагаемых инвестиционных вложений и инвестиционных проектов, реализуемых на территории округа;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сокращение сроков прохождения административных процедур в сферах деятельности органов местного самоуправления округа;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>реализация  инвестиционных проектов на территории округа.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Соисполнителями являются – отделы и органы администрации округа.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мероприятия участвуют </w:t>
      </w:r>
      <w:r>
        <w:rPr>
          <w:rFonts w:ascii="Times New Roman" w:eastAsia="Times New Roman" w:hAnsi="Times New Roman" w:cs="Times New Roman"/>
          <w:sz w:val="28"/>
          <w:szCs w:val="28"/>
        </w:rPr>
        <w:t>субъекты инвестиционной деятельности (по согласованию).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3. </w:t>
      </w:r>
      <w:r>
        <w:rPr>
          <w:rFonts w:ascii="Times New Roman" w:eastAsia="Cambria" w:hAnsi="Times New Roman" w:cs="Times New Roman"/>
          <w:bCs/>
          <w:sz w:val="28"/>
          <w:szCs w:val="28"/>
        </w:rPr>
        <w:t xml:space="preserve">Предоставление мер муниципальной поддержки субъектам инвестиционной деятельности. 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>В рамках данного основного мероприятия предполагается:</w:t>
      </w: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bCs/>
          <w:sz w:val="28"/>
          <w:szCs w:val="28"/>
        </w:rPr>
        <w:lastRenderedPageBreak/>
        <w:t>- предоставление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собственности, обеспечение муниципальных гарантий;</w:t>
      </w: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bCs/>
          <w:sz w:val="28"/>
          <w:szCs w:val="28"/>
        </w:rPr>
        <w:t>- оказание информационной и консультационной поддержки,субъектам инвестиционной деятельности;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 xml:space="preserve">- утверждение 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перечня объектов, в отношении которых планируется заключение концессионных соглашений.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 xml:space="preserve">Соисполнителями данного основного мероприятия являются: отдел имущественных отношений, </w:t>
      </w:r>
      <w:r>
        <w:rPr>
          <w:rFonts w:ascii="Times New Roman" w:eastAsia="Cambria" w:hAnsi="Times New Roman" w:cs="Times New Roman"/>
          <w:sz w:val="28"/>
          <w:szCs w:val="28"/>
        </w:rPr>
        <w:t xml:space="preserve">отдел планирования территорий, </w:t>
      </w:r>
      <w:r>
        <w:rPr>
          <w:rFonts w:ascii="Times New Roman" w:eastAsia="Cambria" w:hAnsi="Times New Roman" w:cs="Times New Roman"/>
          <w:color w:val="030303"/>
          <w:sz w:val="28"/>
          <w:szCs w:val="28"/>
          <w:lang w:eastAsia="ar-SA"/>
        </w:rPr>
        <w:t>финансовое управление, отдел сельского хозяйства.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мероприятия участвуют </w:t>
      </w:r>
      <w:r>
        <w:rPr>
          <w:rFonts w:ascii="Times New Roman" w:eastAsia="Times New Roman" w:hAnsi="Times New Roman" w:cs="Times New Roman"/>
          <w:sz w:val="28"/>
          <w:szCs w:val="28"/>
        </w:rPr>
        <w:t>субъекты инвестиционной деятельности (по согласованию).</w:t>
      </w:r>
    </w:p>
    <w:p w:rsidR="00440420" w:rsidRDefault="00531D7A">
      <w:pPr>
        <w:widowControl w:val="0"/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4. Реализация регионального проекта «Адресная поддержка на предприятиях». </w:t>
      </w:r>
    </w:p>
    <w:p w:rsidR="00440420" w:rsidRDefault="00531D7A">
      <w:pPr>
        <w:pStyle w:val="Default"/>
        <w:ind w:firstLine="567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В рамках данного основного мероприятия предполагается:</w:t>
      </w:r>
    </w:p>
    <w:p w:rsidR="00440420" w:rsidRDefault="00531D7A">
      <w:pPr>
        <w:pStyle w:val="Default"/>
        <w:ind w:firstLine="567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- информирование, вовлечение предприятий округа в реализацию регионального проекта «Адресная поддержка  на предприятиях»;</w:t>
      </w:r>
    </w:p>
    <w:p w:rsidR="00440420" w:rsidRDefault="00531D7A">
      <w:pPr>
        <w:pStyle w:val="Default"/>
        <w:ind w:firstLine="567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</w:rPr>
        <w:t>- организация рабочих встреч экспертов АНО «Федеральный центр компетенций в сфере производительности труда» и регионального центра компетенций в сфере производительности труда с представителями предприятий округа.</w:t>
      </w:r>
    </w:p>
    <w:p w:rsidR="00440420" w:rsidRDefault="00531D7A">
      <w:pPr>
        <w:spacing w:after="0" w:line="240" w:lineRule="auto"/>
        <w:ind w:firstLine="567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widowControl w:val="0"/>
        <w:spacing w:after="0" w:line="240" w:lineRule="auto"/>
        <w:ind w:firstLine="567"/>
        <w:jc w:val="both"/>
        <w:rPr>
          <w:highlight w:val="yellow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Участники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средние и крупные предприятия базовых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отраслей экономики (по согласованию).</w:t>
      </w:r>
      <w:r>
        <w:rPr>
          <w:rFonts w:ascii="Times New Roman" w:eastAsia="Cambria" w:hAnsi="Times New Roman" w:cs="Times New Roman"/>
          <w:sz w:val="28"/>
          <w:szCs w:val="28"/>
        </w:rPr>
        <w:t xml:space="preserve"> Соисполнители не предусмотрены.</w:t>
      </w: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2026 году станет:</w:t>
      </w:r>
    </w:p>
    <w:p w:rsidR="00440420" w:rsidRDefault="00531D7A">
      <w:pPr>
        <w:spacing w:after="0" w:line="240" w:lineRule="auto"/>
        <w:ind w:firstLine="567"/>
        <w:jc w:val="both"/>
        <w:rPr>
          <w:color w:val="000000"/>
        </w:rPr>
      </w:pPr>
      <w:r>
        <w:rPr>
          <w:rFonts w:ascii="Times New Roman" w:eastAsia="Cambria" w:hAnsi="Times New Roman" w:cs="Times New Roman"/>
          <w:color w:val="000000"/>
          <w:sz w:val="28"/>
          <w:szCs w:val="28"/>
        </w:rPr>
        <w:t>- объем инвестиций в основной капитал в основной капитал (за исключением бюджетных средств) в расчете на 1 жителя в 2026 году составит 12 815,00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0420" w:rsidRDefault="00531D7A">
      <w:pPr>
        <w:spacing w:after="0" w:line="240" w:lineRule="auto"/>
        <w:ind w:firstLine="567"/>
        <w:jc w:val="both"/>
        <w:rPr>
          <w:color w:val="000000"/>
        </w:rPr>
      </w:pPr>
      <w:r>
        <w:rPr>
          <w:rFonts w:ascii="Times New Roman" w:eastAsia="Cambria" w:hAnsi="Times New Roman" w:cs="Times New Roman"/>
          <w:color w:val="000000"/>
          <w:sz w:val="28"/>
          <w:szCs w:val="28"/>
        </w:rPr>
        <w:t>- реализация на территории округа не менее 21 инвестиционного проекта к 2026 году;</w:t>
      </w:r>
    </w:p>
    <w:p w:rsidR="00440420" w:rsidRDefault="00531D7A">
      <w:pPr>
        <w:widowControl w:val="0"/>
        <w:spacing w:after="0" w:line="240" w:lineRule="auto"/>
        <w:ind w:firstLine="567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средних и крупных предприятий базовых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отраслей экономики, вовлечение в реализацию регионального проекта «Адресная поддержка на предприятиях» (нарастающим итогом) до 3 в 2026 году.</w:t>
      </w:r>
    </w:p>
    <w:p w:rsidR="00440420" w:rsidRDefault="00531D7A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представлен в приложении 2 к Программе.</w:t>
      </w:r>
    </w:p>
    <w:p w:rsidR="00440420" w:rsidRDefault="0044042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Style w:val="af6"/>
        <w:tblW w:w="9321" w:type="dxa"/>
        <w:tblLook w:val="04A0"/>
      </w:tblPr>
      <w:tblGrid>
        <w:gridCol w:w="5353"/>
        <w:gridCol w:w="3968"/>
      </w:tblGrid>
      <w:tr w:rsidR="00440420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0420" w:rsidRDefault="004404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32"/>
                <w:szCs w:val="28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0420" w:rsidRDefault="00531D7A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4"/>
              </w:rPr>
              <w:t>Приложение 6</w:t>
            </w:r>
          </w:p>
          <w:p w:rsidR="00440420" w:rsidRDefault="00531D7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4"/>
              </w:rPr>
              <w:t>к муниципальной программе Петровского городского округа Ставропольского края  «Модернизация экономики и улучшение инвестиционного климата»</w:t>
            </w:r>
          </w:p>
          <w:p w:rsidR="00440420" w:rsidRDefault="004404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32"/>
                <w:szCs w:val="28"/>
              </w:rPr>
            </w:pPr>
          </w:p>
        </w:tc>
      </w:tr>
    </w:tbl>
    <w:p w:rsidR="00440420" w:rsidRDefault="00440420" w:rsidP="00D61A1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0420" w:rsidRDefault="00531D7A" w:rsidP="00D61A1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Подпрограмма «Поддержка и развитие малого и среднего предпринимательства»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0420" w:rsidRDefault="00531D7A" w:rsidP="00D61A1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ПАСПОРТ</w:t>
      </w:r>
    </w:p>
    <w:p w:rsidR="00440420" w:rsidRDefault="00531D7A" w:rsidP="00D61A1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подпрограммы «Поддержка и развитие малого и среднего предпринимательства»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97"/>
        <w:gridCol w:w="5674"/>
      </w:tblGrid>
      <w:tr w:rsidR="00440420">
        <w:tc>
          <w:tcPr>
            <w:tcW w:w="3397" w:type="dxa"/>
            <w:shd w:val="clear" w:color="auto" w:fill="auto"/>
          </w:tcPr>
          <w:p w:rsidR="00440420" w:rsidRDefault="0044042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44042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«Поддержка и развитие малого и среднего предпринимательства» муниципальной программы Петровского городского округа Ставропольского края «Модернизация экономики и улучшение инвестиционного климата» (далее - подпрограмма)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развития предпринимательства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сельского хозяйства 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субъекты МСП (по согласованию);</w:t>
            </w:r>
          </w:p>
          <w:p w:rsidR="00440420" w:rsidRDefault="00531D7A">
            <w:pPr>
              <w:pStyle w:val="ae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потребители товаров и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предпринимательской активности и создание комфортных условий для граждан и субъектов предпринимательской деятельности на потребительском рынке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количество субъектов МСП, получивших муниципальную поддержку;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440420">
            <w:pPr>
              <w:pStyle w:val="ConsPlusNormal"/>
              <w:rPr>
                <w:rFonts w:ascii="Times New Roman" w:hAnsi="Times New Roman" w:cs="Times New Roman"/>
                <w:color w:val="C9211E"/>
                <w:sz w:val="28"/>
                <w:szCs w:val="28"/>
              </w:rPr>
            </w:pP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количество проведенных рейдовых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 по ликвидации стихийной торговли, продукцией без соответствующих документов;</w:t>
            </w:r>
          </w:p>
          <w:p w:rsidR="00440420" w:rsidRDefault="00531D7A">
            <w:pPr>
              <w:pStyle w:val="ConsPlusNormal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количество потребителей, получивших информационную помощь в области защиты прав потребителей в сфере торговли, общественного питания, бытового обслуживания;</w:t>
            </w:r>
          </w:p>
          <w:p w:rsidR="00440420" w:rsidRDefault="00531D7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численность занятых в сфере МСП, включая индивидуальных предпринимателей;</w:t>
            </w:r>
          </w:p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- д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оля ставропольских товаропроизводителей, принявших участие в ярмарках, проведенных на территории округа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5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2021 - 2026 годы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подпрограммы составит 2460,00 тысяч рублей, в том числе по источникам финансового обеспечения:</w:t>
            </w:r>
          </w:p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Ставропольского края - 0,00 тысяч рублей, в том числе по годам: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рублей;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Петровского городского округа Ставропольского края (далее - бюджет округа) - 2460,00 тыс. рублей, в том числе по годам: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- 410,00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- 410,00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- 410,00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- 410,00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- 410,00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- 410,00 тысяч рублей;</w:t>
            </w:r>
          </w:p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налоговые расходы бюджета округа - 0,00 тысяч рублей, в том числе по годам: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2024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рублей;</w:t>
            </w:r>
          </w:p>
          <w:p w:rsidR="00440420" w:rsidRDefault="00531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участников подпрограммы - 0,00 тысяч рублей, в том числе по годам: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:rsidR="00440420" w:rsidRDefault="00531D7A">
            <w:pPr>
              <w:pStyle w:val="ConsPlusNormal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</w:t>
            </w:r>
          </w:p>
        </w:tc>
      </w:tr>
      <w:tr w:rsidR="00440420">
        <w:tc>
          <w:tcPr>
            <w:tcW w:w="3397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673" w:type="dxa"/>
            <w:shd w:val="clear" w:color="auto" w:fill="auto"/>
          </w:tcPr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оказание муниципальной поддержки не менее 7 субъектам МСП к 2026 году;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обеспечение проведения рейдовых мероприятий по ликвидации стихийной торговли, продукцией без соответствующих документов до 196 единиц в 2026 году;</w:t>
            </w:r>
          </w:p>
          <w:p w:rsidR="00440420" w:rsidRDefault="00531D7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предоставление информационной помощи 20 потребителям товаров, работ и услуг в 2026 году;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рост численности занятых в сфере МСП, включая индивидуальных предпринимателей  с 6010 человек в 2019 году до 8789 человек к 2026 году;</w:t>
            </w:r>
          </w:p>
          <w:p w:rsidR="00440420" w:rsidRDefault="00531D7A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увеличение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доли ставропольских товаропроизводителей, принявших участие в ярмарках, проведенных на территории округа до 99,35 % в 2026 году</w:t>
            </w:r>
          </w:p>
        </w:tc>
      </w:tr>
    </w:tbl>
    <w:p w:rsidR="00440420" w:rsidRDefault="00440420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0420" w:rsidRDefault="00531D7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Характеристика основных мероприятий подпрограммы</w:t>
      </w:r>
    </w:p>
    <w:p w:rsidR="00440420" w:rsidRDefault="00440420">
      <w:pPr>
        <w:pStyle w:val="ConsPlusNormal"/>
        <w:jc w:val="both"/>
        <w:rPr>
          <w:rFonts w:ascii="Times New Roman" w:hAnsi="Times New Roman" w:cs="Times New Roman"/>
          <w:color w:val="C9211E"/>
          <w:sz w:val="28"/>
          <w:szCs w:val="28"/>
        </w:rPr>
      </w:pP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поддержку и развитие субъектов малого и среднего предпринимательства в округе: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1. Финансовая поддержка субъектов МСП.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предоставление грантов субъектам МСП на организацию и развитие собственного бизнеса за счет средств бюджета округа;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публикация извещений о проведении конкурсного отбора субъектов МСП на предоставление грантов, а также информационных сообщений и других необходимых документов, освещающих результаты его проведения;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ведение реестра субъектов МСП получателей муниципальной </w:t>
      </w:r>
      <w:r>
        <w:rPr>
          <w:rFonts w:ascii="Times New Roman" w:hAnsi="Times New Roman"/>
          <w:sz w:val="28"/>
          <w:szCs w:val="28"/>
        </w:rPr>
        <w:lastRenderedPageBreak/>
        <w:t>поддержки;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мониторинг результатов хозяйственной деятельности субъектов МСП;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Ответственный исполнитель данного основного мероприятия - отдел развития предпринимательства. Соисполнители - не предусмотрены.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мероприятии участвуют субъекты МСП округа (по согласованию).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 xml:space="preserve">Реализация регионального проекта </w:t>
      </w:r>
      <w:bookmarkStart w:id="5" w:name="__DdeLink__2076_27183672971"/>
      <w:r>
        <w:rPr>
          <w:rFonts w:ascii="Times New Roman" w:eastAsia="Cambria" w:hAnsi="Times New Roman" w:cs="Times New Roman"/>
          <w:sz w:val="28"/>
          <w:szCs w:val="28"/>
          <w:lang w:eastAsia="ar-SA"/>
        </w:rPr>
        <w:t>«Популяризация предпринимательс</w:t>
      </w:r>
      <w:bookmarkEnd w:id="5"/>
      <w:r>
        <w:rPr>
          <w:rFonts w:ascii="Times New Roman" w:eastAsia="Cambria" w:hAnsi="Times New Roman" w:cs="Times New Roman"/>
          <w:sz w:val="28"/>
          <w:szCs w:val="28"/>
          <w:lang w:eastAsia="ar-SA"/>
        </w:rPr>
        <w:t>тва».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- Размещение на официальном сайте администрации  информации: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об особенностях режима для занятых в сфере МСП, включая индивидуальных предпринимателей;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освещающей развитие пищевой и перерабатывающей промышленности, торгового и бытового обслуживания населения округа.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- Популяризация предпринимательской деятельности в округе в рамках организации и проведения: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ежегодного окружного конкурса «Предприниматель года»,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торжественного мероприятия, посвященного профессиональному празднику «День российского предпринимательства»,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фестиваля «Праздник хлеба»,</w:t>
      </w:r>
    </w:p>
    <w:p w:rsidR="00440420" w:rsidRDefault="00531D7A">
      <w:pPr>
        <w:pStyle w:val="ConsPlus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совещаний, семинаров, «круглых столов», конференций с участием в них руководителей и специалистов организаций, образующих инфраструктуру поддержки субъектов МСП в Ставропольском крае, в том числе в рамках координационного совета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 развитию малого и среднего предпринимательства в Петровском городском округе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является отдел развития предпринимательства. Соисполнителем является отдел сельского хозяйства.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мероприятии участвуют субъекты МСП округа (по согласованию).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упорядочением торговой деятельности на территории  округа в соответствии с действующим законодательством.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проведение рейдовых мероприятий по ликвидации стихийной торговли, продукцией без соответствующих документов;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оказание консультационной помощи потребителям в области торговли, общественного питания, бытового обслуживания по вопросам обеспечения защиты прав потребителей;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доведение информации субъектам МСП об изменениях и дополнениях действующего законодательства по вопросам защиты прав потребителей в сфере торговой деятельности;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определение границ прилегающих к некоторым организациям и </w:t>
      </w:r>
      <w:r>
        <w:rPr>
          <w:rFonts w:ascii="Times New Roman" w:hAnsi="Times New Roman"/>
          <w:sz w:val="28"/>
          <w:szCs w:val="28"/>
        </w:rPr>
        <w:lastRenderedPageBreak/>
        <w:t>объектам территорий, на которых не допускается розничная продажа алкогольной продукции на территории округа;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определение мест для осуществления нестационарной торговли, утверждение схем размещения нестационарных торговых объектов;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мониторинг обеспеченности населения округа площадью торговых объектов.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является отдел развития предпринимательства.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Соисполнители - не предусмотрены.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мероприятии участвуют субъекты МСП округа (по согласованию), потребители товаров и услуг (по согласованию).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4. Проведение ярмарок на территории округа с участием ставропольских товаропроизводителей.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предусматриваются: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разработка и размещение на сайте администрации  графика проведения ярмарок;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организация и проведение ярмарок на территории населенных пунктов округа;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обеспечение участия товаропроизводителей округа в ярмарках на территории Ставропольского края;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обеспечение участия МСП округа  специализированных </w:t>
      </w:r>
      <w:proofErr w:type="gramStart"/>
      <w:r>
        <w:rPr>
          <w:rFonts w:ascii="Times New Roman" w:hAnsi="Times New Roman"/>
          <w:sz w:val="28"/>
          <w:szCs w:val="28"/>
        </w:rPr>
        <w:t>выставках</w:t>
      </w:r>
      <w:proofErr w:type="gramEnd"/>
      <w:r>
        <w:rPr>
          <w:rFonts w:ascii="Times New Roman" w:hAnsi="Times New Roman"/>
          <w:sz w:val="28"/>
          <w:szCs w:val="28"/>
        </w:rPr>
        <w:t xml:space="preserve"> различного уровня;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является отдел развития предпринимательства. Соисполнители - отдел сельского хозяйства и управление по делам территорий.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принимают участие  субъекты МСП округа (по согласованию).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Непосредственными результатами реализации данных мероприятий подпрограммы в 2026 году станет: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оказание муниципальной поддержки не менее 7 субъектам МСП к 2026 году;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обеспечение проведения рейдовых мероприятий по ликвидации стихийной торговли, продукцией без соответствующих документов до 196 единиц в 2026 году;</w:t>
      </w:r>
    </w:p>
    <w:p w:rsidR="00440420" w:rsidRDefault="00531D7A">
      <w:pPr>
        <w:pStyle w:val="ConsPlusNormal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предоставление информационной помощи 20 потребителям товаров, работ и услуг в 2026 году;</w:t>
      </w:r>
    </w:p>
    <w:p w:rsidR="00440420" w:rsidRDefault="00531D7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рост численности занятых в сфере МСП, включая индивидуальных предпринимателей с 6010 человек в 2019 году до 8789 человек к 2026 году;</w:t>
      </w:r>
    </w:p>
    <w:p w:rsidR="00440420" w:rsidRDefault="00531D7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увеличение </w:t>
      </w:r>
      <w:r>
        <w:rPr>
          <w:rFonts w:ascii="Times New Roman" w:eastAsia="Cambria" w:hAnsi="Times New Roman" w:cs="Times New Roman"/>
          <w:sz w:val="28"/>
          <w:szCs w:val="28"/>
        </w:rPr>
        <w:t>доли ставропольских товаропроизводителей принявших участие в ярмарках, проведенных на территории округа</w:t>
      </w:r>
      <w:r>
        <w:rPr>
          <w:rFonts w:ascii="Times New Roman" w:eastAsia="Cambria" w:hAnsi="Times New Roman" w:cs="Times New Roman"/>
          <w:color w:val="000000"/>
          <w:sz w:val="28"/>
          <w:szCs w:val="28"/>
          <w:lang w:eastAsia="ar-SA"/>
        </w:rPr>
        <w:t xml:space="preserve"> 99,35% к 2026 году.</w:t>
      </w:r>
    </w:p>
    <w:p w:rsidR="00440420" w:rsidRPr="00D61A13" w:rsidRDefault="00F1201D" w:rsidP="00D61A13">
      <w:pPr>
        <w:pStyle w:val="ConsPlusNormal"/>
        <w:ind w:firstLine="567"/>
        <w:jc w:val="both"/>
      </w:pPr>
      <w:hyperlink w:anchor="P487">
        <w:r w:rsidR="00531D7A">
          <w:rPr>
            <w:rStyle w:val="ListLabel1"/>
            <w:rFonts w:eastAsia="Cambria"/>
            <w:color w:val="000000" w:themeColor="text1"/>
            <w:lang w:eastAsia="ar-SA"/>
          </w:rPr>
          <w:t>Перечень</w:t>
        </w:r>
      </w:hyperlink>
      <w:r w:rsidR="00531D7A">
        <w:rPr>
          <w:rFonts w:ascii="Times New Roman" w:eastAsia="Cambria" w:hAnsi="Times New Roman" w:cs="Times New Roman"/>
          <w:color w:val="000000" w:themeColor="text1"/>
          <w:sz w:val="28"/>
          <w:szCs w:val="28"/>
          <w:lang w:eastAsia="ar-SA"/>
        </w:rPr>
        <w:t xml:space="preserve"> основных мероприятий Подпрограммы представлен в приложении 2 к Программе.</w:t>
      </w:r>
    </w:p>
    <w:tbl>
      <w:tblPr>
        <w:tblW w:w="9464" w:type="dxa"/>
        <w:tblLook w:val="01E0"/>
      </w:tblPr>
      <w:tblGrid>
        <w:gridCol w:w="5209"/>
        <w:gridCol w:w="4255"/>
      </w:tblGrid>
      <w:tr w:rsidR="00440420">
        <w:tc>
          <w:tcPr>
            <w:tcW w:w="5208" w:type="dxa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shd w:val="clear" w:color="auto" w:fill="auto"/>
          </w:tcPr>
          <w:p w:rsidR="00440420" w:rsidRDefault="00531D7A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7</w:t>
            </w:r>
          </w:p>
          <w:p w:rsidR="00440420" w:rsidRDefault="00531D7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Модернизация экономики и улучшение инвестиционного климата»</w:t>
            </w:r>
          </w:p>
          <w:p w:rsidR="00440420" w:rsidRDefault="0044042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440420" w:rsidRDefault="00531D7A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«Совершенствование системы стратегического управления (планирования)»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ПАСПОРТ</w:t>
      </w:r>
    </w:p>
    <w:p w:rsidR="00440420" w:rsidRDefault="00531D7A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«Совершенствование системы стратегического управления (планирования)»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40420" w:rsidRDefault="00440420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77"/>
        <w:gridCol w:w="6103"/>
      </w:tblGrid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«Совершенствование системы стратегического управления (планирования)» муниципальной программы Петровского городского округа Ставропольского края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Модернизация экономики и улучшение инвестиционного климата» (далее - подпрограмма)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rPr>
          <w:trHeight w:val="914"/>
        </w:trPr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стратегического планирования</w:t>
            </w: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отделы и органы администрации округа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стратегического управления и мер бюджетной политики;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 контроля реализации документов стратегического планирования округа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доля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документов среднесрочного и долгосрочного прогнозирования;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обеспечение государственной регистрации в федеральном государственном реестре документов стратегического планирования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 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440420" w:rsidRDefault="00440420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0,00 рублей, в том числе по источникам финансового обеспечения: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- 0,00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расходы бюджета округа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участников подпрограммы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0420" w:rsidRDefault="00531D7A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40420" w:rsidRDefault="00440420">
            <w:pPr>
              <w:spacing w:after="0" w:line="240" w:lineRule="auto"/>
              <w:ind w:firstLine="70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440420">
        <w:tc>
          <w:tcPr>
            <w:tcW w:w="3077" w:type="dxa"/>
            <w:shd w:val="clear" w:color="auto" w:fill="auto"/>
          </w:tcPr>
          <w:p w:rsidR="00440420" w:rsidRDefault="00531D7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102" w:type="dxa"/>
            <w:shd w:val="clear" w:color="auto" w:fill="auto"/>
          </w:tcPr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координации стратегического управления (планирования) и мер бюджетной политики; 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реализации муниципальных программ;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обеспечение достижения поставленных стратегических целей социально-экономического развития округа;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ежегодное обеспечение:</w:t>
            </w:r>
          </w:p>
          <w:p w:rsidR="00440420" w:rsidRDefault="00531D7A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д</w:t>
            </w:r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>оли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 на уровне 100 %;</w:t>
            </w:r>
          </w:p>
          <w:p w:rsidR="00440420" w:rsidRDefault="00531D7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 xml:space="preserve">- государственной регистрации </w:t>
            </w:r>
            <w:bookmarkStart w:id="6" w:name="__DdeLink__4804_3702390667"/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>в федеральном государственном реестре документов стратегического планирования</w:t>
            </w:r>
            <w:bookmarkEnd w:id="6"/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 xml:space="preserve"> округа на уровне 100 %;</w:t>
            </w:r>
          </w:p>
          <w:p w:rsidR="00440420" w:rsidRDefault="00531D7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8"/>
                <w:szCs w:val="28"/>
              </w:rPr>
              <w:t>- размещения на официальном сайте администрации результатов мониторинга и контроля реализации документов стратегического планирования округа;</w:t>
            </w:r>
          </w:p>
          <w:p w:rsidR="00440420" w:rsidRDefault="00440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20" w:rsidRDefault="00531D7A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440420" w:rsidRDefault="00440420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Разработка и актуализация документов стратегического планирования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осуществляться: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разработка, утверждение (одобрение) и актуализация (корректировка) комплекса документов стратегического планирования округа, предусмотренных Федеральным законом от 28.06.2014 г. № 172-ФЗ «О стратегическом планировании в Российской Федерации»: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стратегии социально-экономического развития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плана мероприятий по реализации стратегии социально-экономического развития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прогноза социально-экономического развития округа на среднесрочный и  долгосрочный период;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бюджетного прогноза округа на долгосрочный период;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муниципальных программ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координация и методическое обеспечение разработки и (или) корректировки утвержденных (одобренных) документов стратегического планирования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социально-экономического развития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перечня муниципальных программ, предлагаемых к реализации в очередном финансовом году и плановом периоде, на основе оценки эффективности их реализации;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Соисполнителями являются - отделы и органы администрации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осуществляться: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процедуры общественного обсуждения проектов документов стратегического планирования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документов стратегического планирования в федеральном государственном реестре документов стратегического планирования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Соисполнители  - не предусмотрены.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Мониторинг и контроль реализации документов стратегического планирования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будет осуществляться: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проведения мониторинга и контроля реализации документов стратегического планирования округа, в соответствии с нормативными правовыми актами администрации Петровского городского округа Ставропольского края;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представление отчетности по документам стратегического планирования, подлежащим мониторингу, контролю реализации и оценке эффективности в соответствующий временной период;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 представление отчетности о ходе реализации муниципальных программ округа; 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ежегодного сводного доклада о ходе реализации и оценке эффективности реализации муниципальных программ;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подготовка информации об итогах реализации стратегии социально-экономического развития округа и плана мероприятий по реализации стратегии социально-экономического развития округа;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результатов мониторинга и контроля документов стратегического планирования на официальном сайте администрации;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отчетности по документам стратегического планирования в федеральном государственном реестре документов стратегического планирования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 Соисполнителями являются - отделы и органы администрации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Участники данных основных мероприятий не предусмотрены.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2026 году станут: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азработка комплекса документов стратегического планирования округа и своевременная их актуализация;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своевременная и качественная разработка долгосрочных и среднесрочных прогнозов социально-экономического развития округа в целях стратегического и бюджетного планирования;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проведения мониторинга и контроля реализации документов стратегического планирования округа;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обеспечение координации стратегического управления (планирования) и мер бюджетной политики; 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реализации муниципальных программ;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- обеспечение достижения поставленных стратегических целей социально-экономического развития округа;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ежегодное обеспечение: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- д</w:t>
      </w:r>
      <w:r>
        <w:rPr>
          <w:rFonts w:ascii="Times New Roman" w:eastAsia="Cambria" w:hAnsi="Times New Roman" w:cs="Times New Roman"/>
          <w:color w:val="030303"/>
          <w:sz w:val="28"/>
          <w:szCs w:val="28"/>
        </w:rPr>
        <w:t>оли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 на уровне 100 %;</w:t>
      </w:r>
    </w:p>
    <w:p w:rsidR="00440420" w:rsidRDefault="00531D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mbria" w:hAnsi="Times New Roman" w:cs="Times New Roman"/>
          <w:color w:val="030303"/>
          <w:sz w:val="28"/>
          <w:szCs w:val="28"/>
        </w:rPr>
        <w:t>- государственной регистрации в федеральном государственном реестре документов стратегического планирования округа на уровне 100 %;</w:t>
      </w:r>
    </w:p>
    <w:p w:rsidR="00440420" w:rsidRDefault="00531D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mbria" w:hAnsi="Times New Roman" w:cs="Times New Roman"/>
          <w:color w:val="030303"/>
          <w:sz w:val="28"/>
          <w:szCs w:val="28"/>
        </w:rPr>
        <w:t>- размещения на официальном сайте администрации результатов мониторинга и контроля реализации документов стратегического планирования округа.</w:t>
      </w:r>
    </w:p>
    <w:p w:rsidR="00440420" w:rsidRDefault="00531D7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представлен в приложении 2 к Программе.</w:t>
      </w:r>
    </w:p>
    <w:p w:rsidR="00440420" w:rsidRDefault="00440420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61A13" w:rsidRDefault="00D61A13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61A13" w:rsidRDefault="00D61A13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9" w:type="dxa"/>
        <w:tblLook w:val="01E0"/>
      </w:tblPr>
      <w:tblGrid>
        <w:gridCol w:w="5078"/>
        <w:gridCol w:w="4384"/>
      </w:tblGrid>
      <w:tr w:rsidR="00440420">
        <w:tc>
          <w:tcPr>
            <w:tcW w:w="5077" w:type="dxa"/>
            <w:shd w:val="clear" w:color="auto" w:fill="auto"/>
          </w:tcPr>
          <w:p w:rsidR="00440420" w:rsidRDefault="0044042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4" w:type="dxa"/>
            <w:shd w:val="clear" w:color="auto" w:fill="auto"/>
          </w:tcPr>
          <w:p w:rsidR="00440420" w:rsidRDefault="00531D7A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440420" w:rsidRDefault="00531D7A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экономики и улучшение инвестиционного климата»</w:t>
            </w:r>
          </w:p>
          <w:p w:rsidR="00440420" w:rsidRDefault="00440420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«Обеспечение реализации муниципальной</w:t>
      </w: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531D7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440420" w:rsidRDefault="00531D7A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440420" w:rsidRDefault="00440420">
      <w:pPr>
        <w:spacing w:after="0" w:line="240" w:lineRule="exact"/>
        <w:rPr>
          <w:rFonts w:ascii="Times New Roman" w:eastAsia="Cambria" w:hAnsi="Times New Roman" w:cs="Times New Roman"/>
          <w:b/>
          <w:sz w:val="28"/>
          <w:szCs w:val="24"/>
          <w:u w:val="single"/>
        </w:rPr>
      </w:pPr>
    </w:p>
    <w:p w:rsidR="00440420" w:rsidRDefault="00531D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eastAsia="Cambria" w:hAnsi="Times New Roman" w:cs="Times New Roman"/>
          <w:sz w:val="28"/>
          <w:szCs w:val="28"/>
        </w:rPr>
        <w:t xml:space="preserve">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 (далее - подпрограмма) направлена на осуществление управленческой и организационной деятельности отделов администрации Петровского городского округа Ставропольского краяв рамках реализации Программы: </w:t>
      </w:r>
      <w:proofErr w:type="gramEnd"/>
    </w:p>
    <w:p w:rsidR="00440420" w:rsidRDefault="00531D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стратегического планирования  и инвестиций;</w:t>
      </w:r>
    </w:p>
    <w:p w:rsidR="00440420" w:rsidRDefault="00531D7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развития предпринимательства, торговли и потребительского рынка. </w:t>
      </w:r>
    </w:p>
    <w:p w:rsidR="00440420" w:rsidRDefault="00531D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осуществляется отделом стратегического планирования и инвестиций в рамках функций, определенных </w:t>
      </w:r>
      <w:hyperlink r:id="rId16"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отделе стратегического планирования  и инвестиций. </w:t>
      </w:r>
    </w:p>
    <w:p w:rsidR="00440420" w:rsidRDefault="00531D7A">
      <w:pPr>
        <w:widowControl w:val="0"/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440420" w:rsidRDefault="00531D7A">
      <w:pPr>
        <w:widowControl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подпрограммы не предусмотрено.</w:t>
      </w:r>
    </w:p>
    <w:p w:rsidR="00440420" w:rsidRDefault="0044042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0420" w:rsidRDefault="00440420"/>
    <w:p w:rsidR="00440420" w:rsidRDefault="00440420">
      <w:pPr>
        <w:pStyle w:val="ConsPlusNormal"/>
        <w:ind w:firstLine="709"/>
        <w:jc w:val="both"/>
      </w:pPr>
    </w:p>
    <w:sectPr w:rsidR="00440420" w:rsidSect="00F1201D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3030804020204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0420"/>
    <w:rsid w:val="000B2A34"/>
    <w:rsid w:val="00286849"/>
    <w:rsid w:val="0040448F"/>
    <w:rsid w:val="00440420"/>
    <w:rsid w:val="00531D7A"/>
    <w:rsid w:val="006B75BB"/>
    <w:rsid w:val="00716F74"/>
    <w:rsid w:val="00775C6C"/>
    <w:rsid w:val="007A686F"/>
    <w:rsid w:val="00C16574"/>
    <w:rsid w:val="00D61A13"/>
    <w:rsid w:val="00D659CC"/>
    <w:rsid w:val="00DF068E"/>
    <w:rsid w:val="00F1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1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хема документа Знак"/>
    <w:basedOn w:val="a0"/>
    <w:uiPriority w:val="99"/>
    <w:semiHidden/>
    <w:qFormat/>
    <w:rsid w:val="00FA38F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FA38FA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9B678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">
    <w:name w:val="ListLabel 3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">
    <w:name w:val="ListLabel 5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6">
    <w:name w:val="ListLabel 6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">
    <w:name w:val="ListLabel 7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8">
    <w:name w:val="ListLabel 8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9">
    <w:name w:val="ListLabel 9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1">
    <w:name w:val="ListLabel 11"/>
    <w:qFormat/>
    <w:rsid w:val="00F1201D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F1201D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3">
    <w:name w:val="ListLabel 13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a8">
    <w:name w:val="Посещённая гиперссылка"/>
    <w:rsid w:val="00F1201D"/>
    <w:rPr>
      <w:color w:val="800000"/>
      <w:u w:val="single"/>
    </w:rPr>
  </w:style>
  <w:style w:type="character" w:customStyle="1" w:styleId="ListLabel14">
    <w:name w:val="ListLabel 14"/>
    <w:qFormat/>
    <w:rsid w:val="00F1201D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15">
    <w:name w:val="ListLabel 15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16">
    <w:name w:val="ListLabel 16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17">
    <w:name w:val="ListLabel 17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18">
    <w:name w:val="ListLabel 18"/>
    <w:qFormat/>
    <w:rsid w:val="00F1201D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9">
    <w:name w:val="ListLabel 19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0">
    <w:name w:val="ListLabel 20"/>
    <w:qFormat/>
    <w:rsid w:val="00F1201D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1">
    <w:name w:val="ListLabel 21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2">
    <w:name w:val="ListLabel 22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3">
    <w:name w:val="ListLabel 23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24">
    <w:name w:val="ListLabel 24"/>
    <w:qFormat/>
    <w:rsid w:val="00F1201D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25">
    <w:name w:val="ListLabel 25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6">
    <w:name w:val="ListLabel 26"/>
    <w:qFormat/>
    <w:rsid w:val="00F1201D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7">
    <w:name w:val="ListLabel 27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8">
    <w:name w:val="ListLabel 28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9">
    <w:name w:val="ListLabel 29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0">
    <w:name w:val="ListLabel 30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1">
    <w:name w:val="ListLabel 31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2">
    <w:name w:val="ListLabel 32"/>
    <w:qFormat/>
    <w:rsid w:val="00F1201D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33">
    <w:name w:val="ListLabel 33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34">
    <w:name w:val="ListLabel 34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35">
    <w:name w:val="ListLabel 35"/>
    <w:qFormat/>
    <w:rsid w:val="00F1201D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6">
    <w:name w:val="ListLabel 36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7">
    <w:name w:val="ListLabel 37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8">
    <w:name w:val="ListLabel 38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39">
    <w:name w:val="ListLabel 39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0">
    <w:name w:val="ListLabel 40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1">
    <w:name w:val="ListLabel 41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2">
    <w:name w:val="ListLabel 42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3">
    <w:name w:val="ListLabel 43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4">
    <w:name w:val="ListLabel 44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45">
    <w:name w:val="ListLabel 45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6">
    <w:name w:val="ListLabel 46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7">
    <w:name w:val="ListLabel 47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8">
    <w:name w:val="ListLabel 48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9">
    <w:name w:val="ListLabel 49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0">
    <w:name w:val="ListLabel 50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51">
    <w:name w:val="ListLabel 51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2">
    <w:name w:val="ListLabel 52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3">
    <w:name w:val="ListLabel 53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54">
    <w:name w:val="ListLabel 54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55">
    <w:name w:val="ListLabel 55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6">
    <w:name w:val="ListLabel 56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57">
    <w:name w:val="ListLabel 57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8">
    <w:name w:val="ListLabel 58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9">
    <w:name w:val="ListLabel 59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0">
    <w:name w:val="ListLabel 60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1">
    <w:name w:val="ListLabel 61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2">
    <w:name w:val="ListLabel 62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63">
    <w:name w:val="ListLabel 63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64">
    <w:name w:val="ListLabel 64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65">
    <w:name w:val="ListLabel 65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6">
    <w:name w:val="ListLabel 66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7">
    <w:name w:val="ListLabel 67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8">
    <w:name w:val="ListLabel 68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69">
    <w:name w:val="ListLabel 69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70">
    <w:name w:val="ListLabel 70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71">
    <w:name w:val="ListLabel 71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72">
    <w:name w:val="ListLabel 72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73">
    <w:name w:val="ListLabel 73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4">
    <w:name w:val="ListLabel 74"/>
    <w:qFormat/>
    <w:rsid w:val="00F1201D"/>
    <w:rPr>
      <w:rFonts w:ascii="Times New Roman" w:hAnsi="Times New Roman"/>
      <w:color w:val="010101"/>
      <w:sz w:val="28"/>
      <w:szCs w:val="28"/>
    </w:rPr>
  </w:style>
  <w:style w:type="character" w:customStyle="1" w:styleId="ListLabel75">
    <w:name w:val="ListLabel 75"/>
    <w:qFormat/>
    <w:rsid w:val="00F1201D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76">
    <w:name w:val="ListLabel 76"/>
    <w:qFormat/>
    <w:rsid w:val="00F1201D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77">
    <w:name w:val="ListLabel 77"/>
    <w:qFormat/>
    <w:rsid w:val="00F1201D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78">
    <w:name w:val="ListLabel 78"/>
    <w:qFormat/>
    <w:rsid w:val="00F1201D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79">
    <w:name w:val="ListLabel 79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0">
    <w:name w:val="ListLabel 80"/>
    <w:qFormat/>
    <w:rsid w:val="00F1201D"/>
    <w:rPr>
      <w:color w:val="010101"/>
    </w:rPr>
  </w:style>
  <w:style w:type="character" w:customStyle="1" w:styleId="ListLabel81">
    <w:name w:val="ListLabel 81"/>
    <w:qFormat/>
    <w:rsid w:val="00F1201D"/>
    <w:rPr>
      <w:rFonts w:eastAsia="Cambria"/>
      <w:color w:val="000000" w:themeColor="text1"/>
      <w:lang w:eastAsia="ar-SA"/>
    </w:rPr>
  </w:style>
  <w:style w:type="character" w:customStyle="1" w:styleId="ListLabel82">
    <w:name w:val="ListLabel 82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3">
    <w:name w:val="ListLabel 83"/>
    <w:qFormat/>
    <w:rsid w:val="00F1201D"/>
    <w:rPr>
      <w:color w:val="010101"/>
    </w:rPr>
  </w:style>
  <w:style w:type="character" w:customStyle="1" w:styleId="ListLabel84">
    <w:name w:val="ListLabel 84"/>
    <w:qFormat/>
    <w:rsid w:val="00F1201D"/>
    <w:rPr>
      <w:rFonts w:eastAsia="Cambria"/>
      <w:color w:val="000000" w:themeColor="text1"/>
      <w:lang w:eastAsia="ar-SA"/>
    </w:rPr>
  </w:style>
  <w:style w:type="character" w:customStyle="1" w:styleId="ListLabel85">
    <w:name w:val="ListLabel 85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6">
    <w:name w:val="ListLabel 86"/>
    <w:qFormat/>
    <w:rsid w:val="00F1201D"/>
    <w:rPr>
      <w:color w:val="010101"/>
    </w:rPr>
  </w:style>
  <w:style w:type="character" w:customStyle="1" w:styleId="ListLabel87">
    <w:name w:val="ListLabel 87"/>
    <w:qFormat/>
    <w:rsid w:val="00F1201D"/>
    <w:rPr>
      <w:rFonts w:eastAsia="Cambria"/>
      <w:color w:val="000000" w:themeColor="text1"/>
      <w:lang w:eastAsia="ar-SA"/>
    </w:rPr>
  </w:style>
  <w:style w:type="character" w:customStyle="1" w:styleId="ListLabel88">
    <w:name w:val="ListLabel 88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9">
    <w:name w:val="ListLabel 89"/>
    <w:qFormat/>
    <w:rsid w:val="00F1201D"/>
    <w:rPr>
      <w:color w:val="010101"/>
    </w:rPr>
  </w:style>
  <w:style w:type="character" w:customStyle="1" w:styleId="ListLabel90">
    <w:name w:val="ListLabel 90"/>
    <w:qFormat/>
    <w:rsid w:val="00F1201D"/>
    <w:rPr>
      <w:rFonts w:eastAsia="Cambria"/>
      <w:color w:val="000000" w:themeColor="text1"/>
      <w:lang w:eastAsia="ar-SA"/>
    </w:rPr>
  </w:style>
  <w:style w:type="character" w:customStyle="1" w:styleId="ListLabel91">
    <w:name w:val="ListLabel 91"/>
    <w:qFormat/>
    <w:rsid w:val="00F1201D"/>
    <w:rPr>
      <w:rFonts w:ascii="Times New Roman" w:hAnsi="Times New Roman" w:cs="Times New Roman"/>
      <w:color w:val="auto"/>
      <w:sz w:val="28"/>
      <w:szCs w:val="28"/>
      <w:u w:val="none"/>
    </w:rPr>
  </w:style>
  <w:style w:type="paragraph" w:customStyle="1" w:styleId="a9">
    <w:name w:val="Заголовок"/>
    <w:basedOn w:val="a"/>
    <w:next w:val="aa"/>
    <w:qFormat/>
    <w:rsid w:val="00F1201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a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"/>
    <w:basedOn w:val="aa"/>
    <w:rsid w:val="00F1201D"/>
    <w:rPr>
      <w:rFonts w:cs="Droid Sans Devanagari"/>
    </w:rPr>
  </w:style>
  <w:style w:type="paragraph" w:styleId="ac">
    <w:name w:val="caption"/>
    <w:basedOn w:val="a"/>
    <w:qFormat/>
    <w:rsid w:val="00F1201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rsid w:val="00F1201D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a"/>
    <w:qFormat/>
    <w:rsid w:val="00F1201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e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ConsPlusNormal">
    <w:name w:val="ConsPlusNormal"/>
    <w:qFormat/>
    <w:rsid w:val="00FA38FA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TitlePage">
    <w:name w:val="ConsPlusTitlePage"/>
    <w:qFormat/>
    <w:rsid w:val="00FA38FA"/>
    <w:pPr>
      <w:widowControl w:val="0"/>
    </w:pPr>
    <w:rPr>
      <w:rFonts w:ascii="Tahoma" w:eastAsia="Times New Roman" w:hAnsi="Tahoma" w:cs="Tahoma"/>
      <w:sz w:val="22"/>
      <w:szCs w:val="20"/>
    </w:rPr>
  </w:style>
  <w:style w:type="paragraph" w:customStyle="1" w:styleId="ConsPlusTitle">
    <w:name w:val="ConsPlusTitle"/>
    <w:qFormat/>
    <w:rsid w:val="00FA38FA"/>
    <w:pPr>
      <w:widowControl w:val="0"/>
    </w:pPr>
    <w:rPr>
      <w:rFonts w:eastAsia="Times New Roman" w:cs="Calibri"/>
      <w:b/>
      <w:sz w:val="22"/>
      <w:szCs w:val="20"/>
    </w:rPr>
  </w:style>
  <w:style w:type="paragraph" w:styleId="af2">
    <w:name w:val="Document Map"/>
    <w:basedOn w:val="a"/>
    <w:uiPriority w:val="99"/>
    <w:semiHidden/>
    <w:unhideWhenUsed/>
    <w:qFormat/>
    <w:rsid w:val="00FA38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38FA"/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f3">
    <w:name w:val="Balloon Text"/>
    <w:basedOn w:val="a"/>
    <w:uiPriority w:val="99"/>
    <w:semiHidden/>
    <w:unhideWhenUsed/>
    <w:qFormat/>
    <w:rsid w:val="009B67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qFormat/>
    <w:rsid w:val="00F1201D"/>
    <w:pPr>
      <w:suppressLineNumbers/>
    </w:pPr>
  </w:style>
  <w:style w:type="paragraph" w:customStyle="1" w:styleId="af5">
    <w:name w:val="Заголовок таблицы"/>
    <w:basedOn w:val="af4"/>
    <w:qFormat/>
    <w:rsid w:val="00F1201D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F1201D"/>
    <w:pPr>
      <w:spacing w:beforeAutospacing="1" w:after="119"/>
    </w:pPr>
    <w:rPr>
      <w:color w:val="000000"/>
      <w:sz w:val="24"/>
    </w:rPr>
  </w:style>
  <w:style w:type="paragraph" w:customStyle="1" w:styleId="ConsPlusNonformat">
    <w:name w:val="ConsPlusNonformat"/>
    <w:qFormat/>
    <w:rsid w:val="00F1201D"/>
    <w:pPr>
      <w:widowControl w:val="0"/>
      <w:suppressAutoHyphens/>
    </w:pPr>
    <w:rPr>
      <w:rFonts w:ascii="Courier New" w:eastAsia="Times New Roman" w:hAnsi="Courier New" w:cs="Courier New"/>
      <w:sz w:val="22"/>
      <w:szCs w:val="20"/>
      <w:lang w:eastAsia="zh-CN"/>
    </w:rPr>
  </w:style>
  <w:style w:type="table" w:styleId="af6">
    <w:name w:val="Table Grid"/>
    <w:basedOn w:val="a1"/>
    <w:uiPriority w:val="59"/>
    <w:rsid w:val="00FA38FA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хема документа Знак"/>
    <w:basedOn w:val="a0"/>
    <w:uiPriority w:val="99"/>
    <w:semiHidden/>
    <w:qFormat/>
    <w:rsid w:val="00FA38F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FA38FA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9B678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">
    <w:name w:val="ListLabel 3"/>
    <w:qFormat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">
    <w:name w:val="ListLabel 5"/>
    <w:qFormat/>
    <w:rPr>
      <w:rFonts w:ascii="Times New Roman" w:hAnsi="Times New Roman" w:cs="Times New Roman"/>
      <w:sz w:val="28"/>
      <w:szCs w:val="28"/>
    </w:rPr>
  </w:style>
  <w:style w:type="character" w:customStyle="1" w:styleId="ListLabel6">
    <w:name w:val="ListLabel 6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">
    <w:name w:val="ListLabel 7"/>
    <w:qFormat/>
    <w:rPr>
      <w:rFonts w:ascii="Times New Roman" w:hAnsi="Times New Roman" w:cs="Times New Roman"/>
      <w:sz w:val="28"/>
      <w:szCs w:val="28"/>
    </w:rPr>
  </w:style>
  <w:style w:type="character" w:customStyle="1" w:styleId="ListLabel8">
    <w:name w:val="ListLabel 8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9">
    <w:name w:val="ListLabel 9"/>
    <w:qFormat/>
    <w:rPr>
      <w:rFonts w:ascii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1">
    <w:name w:val="ListLabel 11"/>
    <w:qFormat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3">
    <w:name w:val="ListLabel 1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a8">
    <w:name w:val="Посещённая гиперссылка"/>
    <w:rPr>
      <w:color w:val="800000"/>
      <w:u w:val="single"/>
    </w:rPr>
  </w:style>
  <w:style w:type="character" w:customStyle="1" w:styleId="ListLabel14">
    <w:name w:val="ListLabel 14"/>
    <w:qFormat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15">
    <w:name w:val="ListLabel 15"/>
    <w:qFormat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18">
    <w:name w:val="ListLabel 18"/>
    <w:qFormat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9">
    <w:name w:val="ListLabel 19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0">
    <w:name w:val="ListLabel 20"/>
    <w:qFormat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1">
    <w:name w:val="ListLabel 21"/>
    <w:qFormat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24">
    <w:name w:val="ListLabel 24"/>
    <w:qFormat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25">
    <w:name w:val="ListLabel 25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6">
    <w:name w:val="ListLabel 26"/>
    <w:qFormat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0">
    <w:name w:val="ListLabel 30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1">
    <w:name w:val="ListLabel 31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2">
    <w:name w:val="ListLabel 32"/>
    <w:qFormat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33">
    <w:name w:val="ListLabel 33"/>
    <w:qFormat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6">
    <w:name w:val="ListLabel 36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7">
    <w:name w:val="ListLabel 37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8">
    <w:name w:val="ListLabel 38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39">
    <w:name w:val="ListLabel 39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1">
    <w:name w:val="ListLabel 41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2">
    <w:name w:val="ListLabel 42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3">
    <w:name w:val="ListLabel 4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4">
    <w:name w:val="ListLabel 44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45">
    <w:name w:val="ListLabel 45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6">
    <w:name w:val="ListLabel 46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7">
    <w:name w:val="ListLabel 47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8">
    <w:name w:val="ListLabel 48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9">
    <w:name w:val="ListLabel 49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0">
    <w:name w:val="ListLabel 50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51">
    <w:name w:val="ListLabel 51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2">
    <w:name w:val="ListLabel 52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3">
    <w:name w:val="ListLabel 53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54">
    <w:name w:val="ListLabel 54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55">
    <w:name w:val="ListLabel 55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6">
    <w:name w:val="ListLabel 56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57">
    <w:name w:val="ListLabel 57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8">
    <w:name w:val="ListLabel 58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9">
    <w:name w:val="ListLabel 59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0">
    <w:name w:val="ListLabel 60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1">
    <w:name w:val="ListLabel 61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2">
    <w:name w:val="ListLabel 62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63">
    <w:name w:val="ListLabel 63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64">
    <w:name w:val="ListLabel 64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65">
    <w:name w:val="ListLabel 65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6">
    <w:name w:val="ListLabel 66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7">
    <w:name w:val="ListLabel 67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8">
    <w:name w:val="ListLabel 68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69">
    <w:name w:val="ListLabel 69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70">
    <w:name w:val="ListLabel 70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71">
    <w:name w:val="ListLabel 71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72">
    <w:name w:val="ListLabel 72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73">
    <w:name w:val="ListLabel 7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4">
    <w:name w:val="ListLabel 74"/>
    <w:qFormat/>
    <w:rPr>
      <w:rFonts w:ascii="Times New Roman" w:hAnsi="Times New Roman"/>
      <w:color w:val="010101"/>
      <w:sz w:val="28"/>
      <w:szCs w:val="28"/>
    </w:rPr>
  </w:style>
  <w:style w:type="character" w:customStyle="1" w:styleId="ListLabel75">
    <w:name w:val="ListLabel 75"/>
    <w:qFormat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76">
    <w:name w:val="ListLabel 76"/>
    <w:qFormat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77">
    <w:name w:val="ListLabel 77"/>
    <w:qFormat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78">
    <w:name w:val="ListLabel 78"/>
    <w:qFormat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79">
    <w:name w:val="ListLabel 79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0">
    <w:name w:val="ListLabel 80"/>
    <w:qFormat/>
    <w:rPr>
      <w:color w:val="010101"/>
    </w:rPr>
  </w:style>
  <w:style w:type="character" w:customStyle="1" w:styleId="ListLabel81">
    <w:name w:val="ListLabel 81"/>
    <w:qFormat/>
    <w:rPr>
      <w:rFonts w:eastAsia="Cambria"/>
      <w:color w:val="000000" w:themeColor="text1"/>
      <w:lang w:eastAsia="ar-SA"/>
    </w:rPr>
  </w:style>
  <w:style w:type="character" w:customStyle="1" w:styleId="ListLabel82">
    <w:name w:val="ListLabel 82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3">
    <w:name w:val="ListLabel 83"/>
    <w:qFormat/>
    <w:rPr>
      <w:color w:val="010101"/>
    </w:rPr>
  </w:style>
  <w:style w:type="character" w:customStyle="1" w:styleId="ListLabel84">
    <w:name w:val="ListLabel 84"/>
    <w:qFormat/>
    <w:rPr>
      <w:rFonts w:eastAsia="Cambria"/>
      <w:color w:val="000000" w:themeColor="text1"/>
      <w:lang w:eastAsia="ar-SA"/>
    </w:rPr>
  </w:style>
  <w:style w:type="character" w:customStyle="1" w:styleId="ListLabel85">
    <w:name w:val="ListLabel 85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6">
    <w:name w:val="ListLabel 86"/>
    <w:qFormat/>
    <w:rPr>
      <w:color w:val="010101"/>
    </w:rPr>
  </w:style>
  <w:style w:type="character" w:customStyle="1" w:styleId="ListLabel87">
    <w:name w:val="ListLabel 87"/>
    <w:qFormat/>
    <w:rPr>
      <w:rFonts w:eastAsia="Cambria"/>
      <w:color w:val="000000" w:themeColor="text1"/>
      <w:lang w:eastAsia="ar-SA"/>
    </w:rPr>
  </w:style>
  <w:style w:type="character" w:customStyle="1" w:styleId="ListLabel88">
    <w:name w:val="ListLabel 88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89">
    <w:name w:val="ListLabel 89"/>
    <w:qFormat/>
    <w:rPr>
      <w:color w:val="010101"/>
    </w:rPr>
  </w:style>
  <w:style w:type="character" w:customStyle="1" w:styleId="ListLabel90">
    <w:name w:val="ListLabel 90"/>
    <w:qFormat/>
    <w:rPr>
      <w:rFonts w:eastAsia="Cambria"/>
      <w:color w:val="000000" w:themeColor="text1"/>
      <w:lang w:eastAsia="ar-SA"/>
    </w:rPr>
  </w:style>
  <w:style w:type="character" w:customStyle="1" w:styleId="ListLabel91">
    <w:name w:val="ListLabel 91"/>
    <w:qFormat/>
    <w:rPr>
      <w:rFonts w:ascii="Times New Roman" w:hAnsi="Times New Roman" w:cs="Times New Roman"/>
      <w:color w:val="auto"/>
      <w:sz w:val="28"/>
      <w:szCs w:val="28"/>
      <w:u w:val="non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a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e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ConsPlusNormal">
    <w:name w:val="ConsPlusNormal"/>
    <w:qFormat/>
    <w:rsid w:val="00FA38FA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TitlePage">
    <w:name w:val="ConsPlusTitlePage"/>
    <w:qFormat/>
    <w:rsid w:val="00FA38FA"/>
    <w:pPr>
      <w:widowControl w:val="0"/>
    </w:pPr>
    <w:rPr>
      <w:rFonts w:ascii="Tahoma" w:eastAsia="Times New Roman" w:hAnsi="Tahoma" w:cs="Tahoma"/>
      <w:sz w:val="22"/>
      <w:szCs w:val="20"/>
    </w:rPr>
  </w:style>
  <w:style w:type="paragraph" w:customStyle="1" w:styleId="ConsPlusTitle">
    <w:name w:val="ConsPlusTitle"/>
    <w:qFormat/>
    <w:rsid w:val="00FA38FA"/>
    <w:pPr>
      <w:widowControl w:val="0"/>
    </w:pPr>
    <w:rPr>
      <w:rFonts w:eastAsia="Times New Roman" w:cs="Calibri"/>
      <w:b/>
      <w:sz w:val="22"/>
      <w:szCs w:val="20"/>
    </w:rPr>
  </w:style>
  <w:style w:type="paragraph" w:styleId="af2">
    <w:name w:val="Document Map"/>
    <w:basedOn w:val="a"/>
    <w:uiPriority w:val="99"/>
    <w:semiHidden/>
    <w:unhideWhenUsed/>
    <w:qFormat/>
    <w:rsid w:val="00FA38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38FA"/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f3">
    <w:name w:val="Balloon Text"/>
    <w:basedOn w:val="a"/>
    <w:uiPriority w:val="99"/>
    <w:semiHidden/>
    <w:unhideWhenUsed/>
    <w:qFormat/>
    <w:rsid w:val="009B67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pacing w:beforeAutospacing="1" w:after="119"/>
    </w:pPr>
    <w:rPr>
      <w:color w:val="000000"/>
      <w:sz w:val="24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 w:val="22"/>
      <w:szCs w:val="20"/>
      <w:lang w:eastAsia="zh-CN"/>
    </w:rPr>
  </w:style>
  <w:style w:type="table" w:styleId="af6">
    <w:name w:val="Table Grid"/>
    <w:basedOn w:val="a1"/>
    <w:uiPriority w:val="59"/>
    <w:rsid w:val="00FA38FA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FE0D785F9CBEF9849A020943262F260DBB3B53112D4A7E1FB24CDB323458CB5EDBB86AAC5FBA7BC31170D794F1A0C91135026E9344F5E8J7l4M" TargetMode="External"/><Relationship Id="rId13" Type="http://schemas.openxmlformats.org/officeDocument/2006/relationships/hyperlink" Target="consultantplus://offline/ref=77FE0D785F9CBEF9849A1C04554A712C09B5615B1521482E45E74A8C6D645E9E1E9BBE3FFD1BED72C91A3A86D6BAAFCA13J2lB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FE0D785F9CBEF9849A020943262F260DBF3B5F15224A7E1FB24CDB323458CB4CDBE066AF5FA67FCC042686D2JAl4M" TargetMode="External"/><Relationship Id="rId12" Type="http://schemas.openxmlformats.org/officeDocument/2006/relationships/hyperlink" Target="consultantplus://offline/ref=77FE0D785F9CBEF9849A1C04554A712C09B5615B1520462944E04A8C6D645E9E1E9BBE3FFD1BED72C91A3A86D6BAAFCA13J2lB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3F493CE53B8E220508FEEC728D9C6C1D0FF478D7F0F2462FBB0B764361555BC632B42CE0A7D104D37ECC4307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FE0D785F9CBEF9849A020943262F260DBD3F5712254A7E1FB24CDB323458CB4CDBE066AF5FA67FCC042686D2JAl4M" TargetMode="External"/><Relationship Id="rId11" Type="http://schemas.openxmlformats.org/officeDocument/2006/relationships/hyperlink" Target="consultantplus://offline/ref=77FE0D785F9CBEF9849A1C04554A712C09B5615B1526452E43EE4A8C6D645E9E1E9BBE3FFD1BED72C91A3A86D6BAAFCA13J2lBM" TargetMode="External"/><Relationship Id="rId5" Type="http://schemas.openxmlformats.org/officeDocument/2006/relationships/hyperlink" Target="consultantplus://offline/ref=77FE0D785F9CBEF9849A020943262F260DBD3F5F16214A7E1FB24CDB323458CB4CDBE066AF5FA67FCC042686D2JAl4M" TargetMode="External"/><Relationship Id="rId15" Type="http://schemas.openxmlformats.org/officeDocument/2006/relationships/hyperlink" Target="consultantplus://offline/ref=77FE0D785F9CBEF9849A1C04554A712C09B5615B1520462B4AE74A8C6D645E9E1E9BBE3FFD1BED72C91A3A86D6BAAFCA13J2lBM" TargetMode="External"/><Relationship Id="rId10" Type="http://schemas.openxmlformats.org/officeDocument/2006/relationships/hyperlink" Target="consultantplus://offline/ref=77FE0D785F9CBEF9849A020943262F260DBE3C5616254A7E1FB24CDB323458CB4CDBE066AF5FA67FCC042686D2JAl4M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FE0D785F9CBEF9849A020943262F260DBC365512274A7E1FB24CDB323458CB5EDBB86AAC5FBC77C81170D794F1A0C91135026E9344F5E8J7l4M" TargetMode="External"/><Relationship Id="rId14" Type="http://schemas.openxmlformats.org/officeDocument/2006/relationships/hyperlink" Target="consultantplus://offline/ref=77FE0D785F9CBEF9849A1C04554A712C09B5615B1520482E41E14A8C6D645E9E1E9BBE3FEF1BB57ECA1A2585D1AFF99B557E0F6B8D58F5EC6A58984CJEl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BA04-9084-4650-869F-B9B138A4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9340</Words>
  <Characters>53239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3</cp:revision>
  <cp:lastPrinted>2020-10-06T11:16:00Z</cp:lastPrinted>
  <dcterms:created xsi:type="dcterms:W3CDTF">2020-11-16T07:49:00Z</dcterms:created>
  <dcterms:modified xsi:type="dcterms:W3CDTF">2020-11-16T13:00:00Z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