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F13" w:rsidRDefault="009442A2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proofErr w:type="gramStart"/>
      <w:r>
        <w:rPr>
          <w:rFonts w:ascii="Times New Roman" w:eastAsia="Calibri" w:hAnsi="Times New Roman"/>
          <w:b/>
          <w:sz w:val="32"/>
          <w:szCs w:val="32"/>
          <w:lang w:eastAsia="en-US"/>
        </w:rPr>
        <w:t>Р</w:t>
      </w:r>
      <w:proofErr w:type="gramEnd"/>
      <w:r>
        <w:rPr>
          <w:rFonts w:ascii="Times New Roman" w:eastAsia="Calibri" w:hAnsi="Times New Roman"/>
          <w:b/>
          <w:sz w:val="32"/>
          <w:szCs w:val="32"/>
          <w:lang w:eastAsia="en-US"/>
        </w:rPr>
        <w:t xml:space="preserve"> А С П О Р Я Ж Е Н И Е</w:t>
      </w:r>
    </w:p>
    <w:p w:rsidR="00A42F13" w:rsidRDefault="00A42F13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A42F13" w:rsidRDefault="009442A2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АДМИНИСТРАЦИИ ПЕТРОВСКОГО ГОРОДСКОГО ОКРУГА СТАВРОПОЛЬСКОГО КРАЯ</w:t>
      </w:r>
    </w:p>
    <w:p w:rsidR="00A42F13" w:rsidRDefault="00A42F13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9356" w:type="dxa"/>
        <w:tblInd w:w="109" w:type="dxa"/>
        <w:tblLook w:val="04A0" w:firstRow="1" w:lastRow="0" w:firstColumn="1" w:lastColumn="0" w:noHBand="0" w:noVBand="1"/>
      </w:tblPr>
      <w:tblGrid>
        <w:gridCol w:w="3037"/>
        <w:gridCol w:w="3169"/>
        <w:gridCol w:w="3150"/>
      </w:tblGrid>
      <w:tr w:rsidR="00A42F13">
        <w:trPr>
          <w:trHeight w:val="208"/>
        </w:trPr>
        <w:tc>
          <w:tcPr>
            <w:tcW w:w="3037" w:type="dxa"/>
            <w:shd w:val="clear" w:color="auto" w:fill="auto"/>
          </w:tcPr>
          <w:p w:rsidR="00A42F13" w:rsidRDefault="0015244E">
            <w:pPr>
              <w:widowControl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сентября 2021 г.</w:t>
            </w:r>
          </w:p>
        </w:tc>
        <w:tc>
          <w:tcPr>
            <w:tcW w:w="3169" w:type="dxa"/>
            <w:shd w:val="clear" w:color="auto" w:fill="auto"/>
          </w:tcPr>
          <w:p w:rsidR="00A42F13" w:rsidRDefault="009442A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3150" w:type="dxa"/>
            <w:shd w:val="clear" w:color="auto" w:fill="auto"/>
          </w:tcPr>
          <w:p w:rsidR="00A42F13" w:rsidRDefault="0015244E">
            <w:pPr>
              <w:widowControl w:val="0"/>
              <w:spacing w:after="0" w:line="240" w:lineRule="auto"/>
              <w:ind w:firstLine="56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581-р</w:t>
            </w:r>
          </w:p>
        </w:tc>
      </w:tr>
    </w:tbl>
    <w:p w:rsidR="00A42F13" w:rsidRDefault="00A42F13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42F13" w:rsidRDefault="009442A2">
      <w:pPr>
        <w:spacing w:after="0" w:line="240" w:lineRule="exact"/>
        <w:jc w:val="both"/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О внесении изменений в детальный план-график реализации муниципальной программы Петровского городского округа Ставропольского края «Модернизация экономики и улучшение инвестиционного климата» на     2021 год, утвержденный распоряжением администрации Петровского городского округа Ставропольского края от 22 декабря 2020 года № 801-р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(в редакции от  31 марта 2021 г. № 194-р)</w:t>
      </w:r>
    </w:p>
    <w:p w:rsidR="00A42F13" w:rsidRDefault="00A42F13">
      <w:pPr>
        <w:spacing w:after="0" w:line="240" w:lineRule="exact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A42F13" w:rsidRDefault="00A42F1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16"/>
          <w:szCs w:val="24"/>
        </w:rPr>
      </w:pPr>
    </w:p>
    <w:p w:rsidR="00A42F13" w:rsidRDefault="009442A2">
      <w:pPr>
        <w:spacing w:after="0" w:line="240" w:lineRule="auto"/>
        <w:ind w:firstLine="708"/>
        <w:jc w:val="both"/>
      </w:pPr>
      <w:proofErr w:type="gramStart"/>
      <w:r>
        <w:rPr>
          <w:rFonts w:ascii="Times New Roman" w:hAnsi="Times New Roman"/>
          <w:color w:val="000000" w:themeColor="text1"/>
          <w:sz w:val="28"/>
          <w:szCs w:val="24"/>
        </w:rPr>
        <w:t xml:space="preserve">В соответствии с Порядком разработки, реализации и оценки эффективности муниципальных программ </w:t>
      </w:r>
      <w:r>
        <w:rPr>
          <w:rFonts w:ascii="Times New Roman" w:hAnsi="Times New Roman"/>
          <w:color w:val="000000" w:themeColor="text1"/>
          <w:sz w:val="28"/>
          <w:szCs w:val="28"/>
        </w:rPr>
        <w:t>Петровского городского округа Ставропольского края, утвержденным постановлением администрации Петровского городского округа Ставропольского края от 11 апреля 2018 года № 528 (в редакции от 30 августа 2018 г. № 1547, от 11 января 2019 г. № 9, от 08 августа 2019 г. № 1645, от 06 июля 2020 г. № 867), распоряжением администрации Петровского городского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округа Ставропольского края от      18 апреля 2018 года № 206-р «</w:t>
      </w:r>
      <w:r>
        <w:rPr>
          <w:rFonts w:ascii="Times New Roman" w:hAnsi="Times New Roman" w:cs="Arial"/>
          <w:bCs/>
          <w:color w:val="000000" w:themeColor="text1"/>
          <w:sz w:val="28"/>
          <w:szCs w:val="28"/>
        </w:rPr>
        <w:t xml:space="preserve">Об утверждении Методических указаний по разработке и реализации муниципальных программ Петровского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городского округа </w:t>
      </w:r>
      <w:r>
        <w:rPr>
          <w:rFonts w:ascii="Times New Roman" w:hAnsi="Times New Roman" w:cs="Arial"/>
          <w:bCs/>
          <w:color w:val="000000" w:themeColor="text1"/>
          <w:sz w:val="28"/>
          <w:szCs w:val="28"/>
        </w:rPr>
        <w:t>Ставропольского края</w:t>
      </w:r>
      <w:r>
        <w:rPr>
          <w:rFonts w:ascii="Times New Roman" w:hAnsi="Times New Roman"/>
          <w:color w:val="000000" w:themeColor="text1"/>
          <w:sz w:val="28"/>
          <w:szCs w:val="28"/>
        </w:rPr>
        <w:t>» (в редакции от 19 октября 2018 г. № 571-р, от 04 декабря 2018 г. № 656-р, от 20 сентября 2019 г. № 554-р, от 02 июля      2020 г. № 370-р), в целях реализации муниципальной программы Петровского городского округа Ставропольского края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«</w:t>
      </w:r>
      <w:proofErr w:type="gramStart"/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Модернизация экономики и улучшение инвестиционного климата», утвержденной постановлением администрации Петровского городского округа Ставропольского края 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13 ноября 2020 года № 1569 </w:t>
      </w:r>
      <w:bookmarkStart w:id="0" w:name="__DdeLink__7701_2879875059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(в редакции от 10 марта 2021 г. № 373, от 26 августа 2021 г. № 1394)</w:t>
      </w:r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, принимая во внимание протокол  заседания координационного совета по борьбе с распространением новой коронавирусной инфекции (COVID-19) на территории Ставропольского края от 30 августа 2021 г. № 84</w:t>
      </w:r>
      <w:proofErr w:type="gramEnd"/>
    </w:p>
    <w:p w:rsidR="00A42F13" w:rsidRDefault="00A42F13">
      <w:pPr>
        <w:spacing w:after="0" w:line="240" w:lineRule="exact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A42F13" w:rsidRDefault="00A42F13">
      <w:pPr>
        <w:spacing w:after="0" w:line="240" w:lineRule="exact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A42F13" w:rsidRDefault="00A42F13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A42F13" w:rsidRDefault="009442A2">
      <w:pPr>
        <w:pStyle w:val="aa"/>
        <w:spacing w:after="0" w:line="240" w:lineRule="auto"/>
        <w:ind w:left="0" w:firstLine="709"/>
        <w:jc w:val="both"/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1.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Внести изменения в детальный план-график реализации муниципальной программы Петровского городского округа Ставропольского края «Модернизация экономики и улучшение инвестиционного климата» на 2021 год, утвержденный распоряжением администрации Петровского городского округа Ставропольского края от 22 декабря 2020 года № 801-р «Об утверждении детального плана-графика реализации муниципальной программы Петровского городского округа Ставропольского края «Модернизация экономики и улучшение инвестиционного климата» на     2021 год» (в редакции от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31 марта 2021 г. № 194-р</w:t>
      </w:r>
      <w:r>
        <w:rPr>
          <w:rFonts w:ascii="Roboto;regular" w:eastAsia="Calibri" w:hAnsi="Roboto;regular" w:cs="Times New Roman"/>
          <w:color w:val="000000" w:themeColor="text1"/>
          <w:szCs w:val="28"/>
          <w:lang w:eastAsia="en-US"/>
        </w:rPr>
        <w:t>)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, исключив </w:t>
      </w:r>
      <w:r w:rsidR="00435E0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под</w:t>
      </w:r>
      <w:r w:rsidR="00B153B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пункт 6.4 пункта 6.</w:t>
      </w:r>
      <w:proofErr w:type="gramEnd"/>
    </w:p>
    <w:p w:rsidR="00A42F13" w:rsidRDefault="00A42F13">
      <w:pPr>
        <w:pStyle w:val="aa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A42F13" w:rsidRDefault="009442A2">
      <w:pPr>
        <w:spacing w:after="0" w:line="240" w:lineRule="auto"/>
        <w:ind w:firstLine="709"/>
        <w:jc w:val="both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 настоящего распоряжения возложить на первого заместителя главы администрации – начальника финансового управления администрации Петровского городского округа Ставропольского края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Сухомлинову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В.П., первого заместителя главы администрации Петровского городского округа Ставропольского края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Бабыкина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А.И.,  заместителя главы администрации Петровского городского округа Ставропольского края Сергееву Е.И. </w:t>
      </w:r>
    </w:p>
    <w:p w:rsidR="00A42F13" w:rsidRDefault="00A42F1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A42F13" w:rsidRDefault="009442A2">
      <w:pPr>
        <w:spacing w:after="0" w:line="240" w:lineRule="auto"/>
        <w:ind w:firstLine="708"/>
        <w:jc w:val="both"/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3.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Настоящее распоряжение «</w:t>
      </w:r>
      <w:r w:rsidRPr="009442A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О внесении изменений в детальный план-график реализации муниципальной программы Петровского городского округа Ставропольского края «Модернизация экономики и улучшение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инвестиционного климата» на </w:t>
      </w:r>
      <w:r w:rsidRPr="009442A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2021 год, утвержденный распоряжением администрации Петровского городского округа Ставропольского края от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   </w:t>
      </w:r>
      <w:r w:rsidRPr="009442A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22 декабря 20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20 года № 801-р (в редакции от </w:t>
      </w:r>
      <w:r w:rsidRPr="009442A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31 марта 2021 г. № 194-р)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» вступает в силу со дня его подписания.</w:t>
      </w:r>
      <w:proofErr w:type="gramEnd"/>
    </w:p>
    <w:p w:rsidR="00A42F13" w:rsidRDefault="00A42F13">
      <w:pPr>
        <w:spacing w:after="0" w:line="240" w:lineRule="exact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A42F13" w:rsidRDefault="00A42F13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42F13" w:rsidRDefault="009442A2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Глава Петровского </w:t>
      </w:r>
    </w:p>
    <w:p w:rsidR="00A42F13" w:rsidRDefault="009442A2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городского округа </w:t>
      </w:r>
    </w:p>
    <w:p w:rsidR="00A42F13" w:rsidRDefault="009442A2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Ставропольского края                                                                   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А.А.Захарченко</w:t>
      </w:r>
      <w:proofErr w:type="spellEnd"/>
    </w:p>
    <w:p w:rsidR="00A42F13" w:rsidRDefault="00A42F13">
      <w:pPr>
        <w:spacing w:after="0" w:line="240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42F13" w:rsidRPr="0015244E" w:rsidRDefault="00A42F13" w:rsidP="009442A2">
      <w:pPr>
        <w:spacing w:after="0" w:line="240" w:lineRule="exact"/>
        <w:ind w:right="-2"/>
        <w:jc w:val="both"/>
        <w:rPr>
          <w:color w:val="FFFFFF" w:themeColor="background1"/>
        </w:rPr>
      </w:pPr>
      <w:bookmarkStart w:id="1" w:name="_GoBack"/>
      <w:bookmarkEnd w:id="1"/>
    </w:p>
    <w:sectPr w:rsidR="00A42F13" w:rsidRPr="0015244E" w:rsidSect="009442A2">
      <w:pgSz w:w="11906" w:h="16838"/>
      <w:pgMar w:top="1418" w:right="567" w:bottom="1134" w:left="198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20B0603030804020204"/>
    <w:charset w:val="CC"/>
    <w:family w:val="swiss"/>
    <w:pitch w:val="variable"/>
    <w:sig w:usb0="E7000EFF" w:usb1="5200FDFF" w:usb2="0A042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;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F13"/>
    <w:rsid w:val="0015244E"/>
    <w:rsid w:val="0031350B"/>
    <w:rsid w:val="00435E07"/>
    <w:rsid w:val="009442A2"/>
    <w:rsid w:val="00A42F13"/>
    <w:rsid w:val="00B153BD"/>
    <w:rsid w:val="00FA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D98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7656A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544D98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5">
    <w:name w:val="Body Text"/>
    <w:basedOn w:val="a"/>
    <w:rsid w:val="00544D98"/>
    <w:pPr>
      <w:spacing w:after="140"/>
    </w:pPr>
  </w:style>
  <w:style w:type="paragraph" w:styleId="a6">
    <w:name w:val="List"/>
    <w:basedOn w:val="a5"/>
    <w:rsid w:val="00544D98"/>
    <w:rPr>
      <w:rFonts w:cs="Droid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8">
    <w:name w:val="index heading"/>
    <w:basedOn w:val="a"/>
    <w:qFormat/>
    <w:rsid w:val="00544D98"/>
    <w:pPr>
      <w:suppressLineNumbers/>
    </w:pPr>
    <w:rPr>
      <w:rFonts w:cs="Droid Sans Devanagari"/>
    </w:rPr>
  </w:style>
  <w:style w:type="paragraph" w:customStyle="1" w:styleId="1">
    <w:name w:val="Название объекта1"/>
    <w:basedOn w:val="a"/>
    <w:qFormat/>
    <w:rsid w:val="00544D98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ConsNonformat">
    <w:name w:val="ConsNonformat"/>
    <w:qFormat/>
    <w:rsid w:val="003D7504"/>
    <w:pPr>
      <w:widowControl w:val="0"/>
      <w:ind w:right="19772"/>
    </w:pPr>
    <w:rPr>
      <w:rFonts w:ascii="Courier New" w:eastAsia="Times New Roman" w:hAnsi="Courier New" w:cs="Courier New"/>
      <w:sz w:val="22"/>
      <w:szCs w:val="20"/>
    </w:rPr>
  </w:style>
  <w:style w:type="paragraph" w:styleId="a9">
    <w:name w:val="No Spacing"/>
    <w:uiPriority w:val="1"/>
    <w:qFormat/>
    <w:rsid w:val="009812BB"/>
    <w:rPr>
      <w:sz w:val="22"/>
    </w:rPr>
  </w:style>
  <w:style w:type="paragraph" w:styleId="aa">
    <w:name w:val="List Paragraph"/>
    <w:basedOn w:val="a"/>
    <w:uiPriority w:val="34"/>
    <w:qFormat/>
    <w:rsid w:val="00C40E33"/>
    <w:pPr>
      <w:ind w:left="720"/>
      <w:contextualSpacing/>
    </w:pPr>
  </w:style>
  <w:style w:type="paragraph" w:customStyle="1" w:styleId="ConsPlusNormal">
    <w:name w:val="ConsPlusNormal"/>
    <w:qFormat/>
    <w:rsid w:val="00F44526"/>
    <w:pPr>
      <w:widowContro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ab">
    <w:name w:val="Balloon Text"/>
    <w:basedOn w:val="a"/>
    <w:uiPriority w:val="99"/>
    <w:semiHidden/>
    <w:unhideWhenUsed/>
    <w:qFormat/>
    <w:rsid w:val="0017656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rsid w:val="00544D98"/>
    <w:pPr>
      <w:suppressLineNumbers/>
    </w:pPr>
  </w:style>
  <w:style w:type="paragraph" w:customStyle="1" w:styleId="ad">
    <w:name w:val="Заголовок таблицы"/>
    <w:basedOn w:val="ac"/>
    <w:qFormat/>
    <w:rsid w:val="00544D98"/>
    <w:pPr>
      <w:jc w:val="center"/>
    </w:pPr>
    <w:rPr>
      <w:b/>
      <w:bCs/>
    </w:rPr>
  </w:style>
  <w:style w:type="paragraph" w:customStyle="1" w:styleId="western">
    <w:name w:val="western"/>
    <w:basedOn w:val="a"/>
    <w:qFormat/>
    <w:pPr>
      <w:spacing w:beforeAutospacing="1" w:after="119"/>
    </w:pPr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D98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7656A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544D98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5">
    <w:name w:val="Body Text"/>
    <w:basedOn w:val="a"/>
    <w:rsid w:val="00544D98"/>
    <w:pPr>
      <w:spacing w:after="140"/>
    </w:pPr>
  </w:style>
  <w:style w:type="paragraph" w:styleId="a6">
    <w:name w:val="List"/>
    <w:basedOn w:val="a5"/>
    <w:rsid w:val="00544D98"/>
    <w:rPr>
      <w:rFonts w:cs="Droid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8">
    <w:name w:val="index heading"/>
    <w:basedOn w:val="a"/>
    <w:qFormat/>
    <w:rsid w:val="00544D98"/>
    <w:pPr>
      <w:suppressLineNumbers/>
    </w:pPr>
    <w:rPr>
      <w:rFonts w:cs="Droid Sans Devanagari"/>
    </w:rPr>
  </w:style>
  <w:style w:type="paragraph" w:customStyle="1" w:styleId="1">
    <w:name w:val="Название объекта1"/>
    <w:basedOn w:val="a"/>
    <w:qFormat/>
    <w:rsid w:val="00544D98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ConsNonformat">
    <w:name w:val="ConsNonformat"/>
    <w:qFormat/>
    <w:rsid w:val="003D7504"/>
    <w:pPr>
      <w:widowControl w:val="0"/>
      <w:ind w:right="19772"/>
    </w:pPr>
    <w:rPr>
      <w:rFonts w:ascii="Courier New" w:eastAsia="Times New Roman" w:hAnsi="Courier New" w:cs="Courier New"/>
      <w:sz w:val="22"/>
      <w:szCs w:val="20"/>
    </w:rPr>
  </w:style>
  <w:style w:type="paragraph" w:styleId="a9">
    <w:name w:val="No Spacing"/>
    <w:uiPriority w:val="1"/>
    <w:qFormat/>
    <w:rsid w:val="009812BB"/>
    <w:rPr>
      <w:sz w:val="22"/>
    </w:rPr>
  </w:style>
  <w:style w:type="paragraph" w:styleId="aa">
    <w:name w:val="List Paragraph"/>
    <w:basedOn w:val="a"/>
    <w:uiPriority w:val="34"/>
    <w:qFormat/>
    <w:rsid w:val="00C40E33"/>
    <w:pPr>
      <w:ind w:left="720"/>
      <w:contextualSpacing/>
    </w:pPr>
  </w:style>
  <w:style w:type="paragraph" w:customStyle="1" w:styleId="ConsPlusNormal">
    <w:name w:val="ConsPlusNormal"/>
    <w:qFormat/>
    <w:rsid w:val="00F44526"/>
    <w:pPr>
      <w:widowContro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ab">
    <w:name w:val="Balloon Text"/>
    <w:basedOn w:val="a"/>
    <w:uiPriority w:val="99"/>
    <w:semiHidden/>
    <w:unhideWhenUsed/>
    <w:qFormat/>
    <w:rsid w:val="0017656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rsid w:val="00544D98"/>
    <w:pPr>
      <w:suppressLineNumbers/>
    </w:pPr>
  </w:style>
  <w:style w:type="paragraph" w:customStyle="1" w:styleId="ad">
    <w:name w:val="Заголовок таблицы"/>
    <w:basedOn w:val="ac"/>
    <w:qFormat/>
    <w:rsid w:val="00544D98"/>
    <w:pPr>
      <w:jc w:val="center"/>
    </w:pPr>
    <w:rPr>
      <w:b/>
      <w:bCs/>
    </w:rPr>
  </w:style>
  <w:style w:type="paragraph" w:customStyle="1" w:styleId="western">
    <w:name w:val="western"/>
    <w:basedOn w:val="a"/>
    <w:qFormat/>
    <w:pPr>
      <w:spacing w:beforeAutospacing="1" w:after="119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1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97AD0-2955-41B3-ADF9-0DD22F4DB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экономичесого развития</dc:creator>
  <cp:lastModifiedBy>user</cp:lastModifiedBy>
  <cp:revision>3</cp:revision>
  <cp:lastPrinted>2021-09-24T13:12:00Z</cp:lastPrinted>
  <dcterms:created xsi:type="dcterms:W3CDTF">2021-09-24T13:13:00Z</dcterms:created>
  <dcterms:modified xsi:type="dcterms:W3CDTF">2021-09-27T11:16:00Z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Администрация Петровского муниципального района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