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2A8" w:rsidRPr="00EB1FBF" w:rsidRDefault="002772A8" w:rsidP="00EB1FBF">
      <w:pPr>
        <w:widowControl w:val="0"/>
        <w:autoSpaceDE w:val="0"/>
        <w:autoSpaceDN w:val="0"/>
        <w:spacing w:after="0" w:line="240" w:lineRule="auto"/>
        <w:jc w:val="center"/>
        <w:rPr>
          <w:rFonts w:ascii="Times New Roman" w:hAnsi="Times New Roman"/>
          <w:sz w:val="28"/>
          <w:szCs w:val="28"/>
        </w:rPr>
      </w:pPr>
      <w:r w:rsidRPr="00EB1FBF">
        <w:rPr>
          <w:rFonts w:ascii="Times New Roman" w:hAnsi="Times New Roman"/>
          <w:sz w:val="28"/>
          <w:szCs w:val="28"/>
        </w:rPr>
        <w:t>ДОПОЛНИТЕЛЬНЫЕ МАТЕРИАЛЫ,</w:t>
      </w:r>
    </w:p>
    <w:p w:rsidR="002772A8" w:rsidRPr="00EB1FBF" w:rsidRDefault="002772A8" w:rsidP="00EB1FBF">
      <w:pPr>
        <w:spacing w:after="0" w:line="240" w:lineRule="auto"/>
        <w:jc w:val="center"/>
        <w:rPr>
          <w:rFonts w:ascii="Times New Roman" w:hAnsi="Times New Roman"/>
          <w:sz w:val="28"/>
          <w:szCs w:val="28"/>
        </w:rPr>
      </w:pPr>
      <w:r w:rsidRPr="00EB1FBF">
        <w:rPr>
          <w:rFonts w:ascii="Times New Roman" w:hAnsi="Times New Roman"/>
          <w:sz w:val="28"/>
          <w:szCs w:val="28"/>
        </w:rPr>
        <w:t xml:space="preserve"> предоставляемые с проектом муниципальной программы </w:t>
      </w:r>
      <w:r w:rsidR="00EB1FBF" w:rsidRPr="00EB1FBF">
        <w:rPr>
          <w:rFonts w:ascii="Times New Roman" w:hAnsi="Times New Roman"/>
          <w:sz w:val="28"/>
          <w:szCs w:val="28"/>
        </w:rPr>
        <w:t>Петровского городского округа Ставропольского края «Развитие жилищно-коммунального хозяйства»</w:t>
      </w:r>
    </w:p>
    <w:p w:rsidR="002772A8" w:rsidRDefault="002772A8" w:rsidP="005411CA">
      <w:pPr>
        <w:spacing w:after="0" w:line="240" w:lineRule="exact"/>
        <w:jc w:val="center"/>
        <w:rPr>
          <w:rFonts w:ascii="Times New Roman" w:hAnsi="Times New Roman"/>
          <w:sz w:val="28"/>
          <w:szCs w:val="28"/>
        </w:rPr>
      </w:pPr>
    </w:p>
    <w:p w:rsidR="002772A8" w:rsidRDefault="002772A8" w:rsidP="00182C72">
      <w:pPr>
        <w:spacing w:after="0" w:line="240" w:lineRule="auto"/>
        <w:jc w:val="center"/>
        <w:rPr>
          <w:rFonts w:ascii="Times New Roman" w:hAnsi="Times New Roman"/>
          <w:sz w:val="28"/>
          <w:szCs w:val="28"/>
        </w:rPr>
      </w:pPr>
      <w:r>
        <w:rPr>
          <w:rFonts w:ascii="Times New Roman" w:hAnsi="Times New Roman"/>
          <w:sz w:val="28"/>
          <w:szCs w:val="28"/>
        </w:rPr>
        <w:t xml:space="preserve">Раздел 1. </w:t>
      </w:r>
      <w:r w:rsidRPr="00443AE1">
        <w:rPr>
          <w:rFonts w:ascii="Times New Roman" w:hAnsi="Times New Roman"/>
          <w:sz w:val="28"/>
          <w:szCs w:val="28"/>
        </w:rPr>
        <w:t xml:space="preserve">Общая характеристика </w:t>
      </w:r>
    </w:p>
    <w:p w:rsidR="002772A8" w:rsidRPr="003B5DB2" w:rsidRDefault="002772A8" w:rsidP="00182C72">
      <w:pPr>
        <w:spacing w:after="0" w:line="240" w:lineRule="auto"/>
        <w:jc w:val="center"/>
        <w:rPr>
          <w:rFonts w:ascii="Times New Roman" w:hAnsi="Times New Roman"/>
          <w:sz w:val="28"/>
          <w:szCs w:val="28"/>
        </w:rPr>
      </w:pPr>
      <w:r w:rsidRPr="00443AE1">
        <w:rPr>
          <w:rFonts w:ascii="Times New Roman" w:hAnsi="Times New Roman"/>
          <w:sz w:val="28"/>
          <w:szCs w:val="28"/>
        </w:rPr>
        <w:t>текущего состояния сферы</w:t>
      </w:r>
      <w:r>
        <w:rPr>
          <w:rFonts w:ascii="Times New Roman" w:hAnsi="Times New Roman"/>
          <w:sz w:val="28"/>
          <w:szCs w:val="28"/>
        </w:rPr>
        <w:t xml:space="preserve"> </w:t>
      </w:r>
      <w:r w:rsidRPr="00443AE1">
        <w:rPr>
          <w:rFonts w:ascii="Times New Roman" w:hAnsi="Times New Roman"/>
          <w:sz w:val="28"/>
          <w:szCs w:val="28"/>
        </w:rPr>
        <w:t>реализации</w:t>
      </w:r>
      <w:r w:rsidRPr="00F52894">
        <w:t xml:space="preserve"> </w:t>
      </w:r>
      <w:r>
        <w:rPr>
          <w:rFonts w:ascii="Times New Roman" w:hAnsi="Times New Roman"/>
          <w:sz w:val="28"/>
          <w:szCs w:val="28"/>
        </w:rPr>
        <w:t>м</w:t>
      </w:r>
      <w:r w:rsidRPr="00F52894">
        <w:rPr>
          <w:rFonts w:ascii="Times New Roman" w:hAnsi="Times New Roman"/>
          <w:sz w:val="28"/>
          <w:szCs w:val="28"/>
        </w:rPr>
        <w:t>униципальн</w:t>
      </w:r>
      <w:r>
        <w:rPr>
          <w:rFonts w:ascii="Times New Roman" w:hAnsi="Times New Roman"/>
          <w:sz w:val="28"/>
          <w:szCs w:val="28"/>
        </w:rPr>
        <w:t xml:space="preserve">ой </w:t>
      </w:r>
      <w:r w:rsidRPr="00F52894">
        <w:rPr>
          <w:rFonts w:ascii="Times New Roman" w:hAnsi="Times New Roman"/>
          <w:sz w:val="28"/>
          <w:szCs w:val="28"/>
        </w:rPr>
        <w:t>программ</w:t>
      </w:r>
      <w:r>
        <w:rPr>
          <w:rFonts w:ascii="Times New Roman" w:hAnsi="Times New Roman"/>
          <w:sz w:val="28"/>
          <w:szCs w:val="28"/>
        </w:rPr>
        <w:t>ы,</w:t>
      </w:r>
    </w:p>
    <w:p w:rsidR="002772A8" w:rsidRPr="003B5DB2" w:rsidRDefault="002772A8" w:rsidP="00182C72">
      <w:pPr>
        <w:spacing w:after="0" w:line="240" w:lineRule="auto"/>
        <w:ind w:firstLine="709"/>
        <w:jc w:val="center"/>
        <w:rPr>
          <w:rFonts w:ascii="Times New Roman" w:hAnsi="Times New Roman"/>
          <w:sz w:val="28"/>
          <w:szCs w:val="28"/>
        </w:rPr>
      </w:pPr>
      <w:r w:rsidRPr="003B5DB2">
        <w:rPr>
          <w:rFonts w:ascii="Times New Roman" w:hAnsi="Times New Roman"/>
          <w:sz w:val="28"/>
          <w:szCs w:val="28"/>
        </w:rPr>
        <w:t>в том числе формулировка</w:t>
      </w:r>
      <w:r>
        <w:rPr>
          <w:rFonts w:ascii="Times New Roman" w:hAnsi="Times New Roman"/>
          <w:sz w:val="28"/>
          <w:szCs w:val="28"/>
        </w:rPr>
        <w:t xml:space="preserve"> </w:t>
      </w:r>
      <w:r w:rsidRPr="003B5DB2">
        <w:rPr>
          <w:rFonts w:ascii="Times New Roman" w:hAnsi="Times New Roman"/>
          <w:sz w:val="28"/>
          <w:szCs w:val="28"/>
        </w:rPr>
        <w:t>основных проблем в указанной сфере</w:t>
      </w:r>
    </w:p>
    <w:p w:rsidR="005411CA" w:rsidRDefault="005411CA" w:rsidP="005411CA">
      <w:pPr>
        <w:pStyle w:val="a3"/>
        <w:ind w:firstLine="708"/>
        <w:jc w:val="both"/>
        <w:rPr>
          <w:szCs w:val="28"/>
        </w:rPr>
      </w:pPr>
    </w:p>
    <w:p w:rsidR="008F06FB" w:rsidRDefault="008F06FB" w:rsidP="008F06FB">
      <w:pPr>
        <w:pStyle w:val="ab"/>
        <w:shd w:val="clear" w:color="auto" w:fill="FFFFFF"/>
        <w:spacing w:before="0" w:beforeAutospacing="0" w:after="0" w:afterAutospacing="0"/>
        <w:ind w:firstLine="708"/>
        <w:jc w:val="both"/>
        <w:textAlignment w:val="baseline"/>
        <w:rPr>
          <w:color w:val="000000"/>
          <w:sz w:val="28"/>
          <w:szCs w:val="28"/>
        </w:rPr>
      </w:pPr>
      <w:r w:rsidRPr="0084417D">
        <w:rPr>
          <w:color w:val="000000"/>
          <w:sz w:val="28"/>
          <w:szCs w:val="28"/>
        </w:rPr>
        <w:t xml:space="preserve">Жилищно-коммунальное хозяйство - наиболее сложная и важная сфера </w:t>
      </w:r>
      <w:r w:rsidR="0084417D">
        <w:rPr>
          <w:color w:val="000000"/>
          <w:sz w:val="28"/>
          <w:szCs w:val="28"/>
        </w:rPr>
        <w:t>Петров</w:t>
      </w:r>
      <w:r w:rsidRPr="0084417D">
        <w:rPr>
          <w:color w:val="000000"/>
          <w:sz w:val="28"/>
          <w:szCs w:val="28"/>
        </w:rPr>
        <w:t>ского городского округа</w:t>
      </w:r>
      <w:r w:rsidR="00AB564F" w:rsidRPr="00AB564F">
        <w:rPr>
          <w:sz w:val="28"/>
          <w:szCs w:val="28"/>
        </w:rPr>
        <w:t xml:space="preserve"> </w:t>
      </w:r>
      <w:r w:rsidR="00AB564F">
        <w:rPr>
          <w:sz w:val="28"/>
          <w:szCs w:val="28"/>
        </w:rPr>
        <w:t>Ставропольского края (далее –</w:t>
      </w:r>
      <w:r w:rsidR="00437F38">
        <w:rPr>
          <w:sz w:val="28"/>
          <w:szCs w:val="28"/>
        </w:rPr>
        <w:t xml:space="preserve"> </w:t>
      </w:r>
      <w:r w:rsidR="00AB564F">
        <w:rPr>
          <w:sz w:val="28"/>
          <w:szCs w:val="28"/>
        </w:rPr>
        <w:t>округ)</w:t>
      </w:r>
      <w:r w:rsidRPr="0084417D">
        <w:rPr>
          <w:color w:val="000000"/>
          <w:sz w:val="28"/>
          <w:szCs w:val="28"/>
        </w:rPr>
        <w:t>. Она включает жилищное хозяйство и эксплуатационное производство,</w:t>
      </w:r>
      <w:r w:rsidR="0084417D">
        <w:rPr>
          <w:rStyle w:val="apple-converted-space"/>
          <w:color w:val="000000"/>
          <w:sz w:val="28"/>
          <w:szCs w:val="28"/>
        </w:rPr>
        <w:t xml:space="preserve"> </w:t>
      </w:r>
      <w:hyperlink r:id="rId7" w:tooltip="Водоснабжение и канализация" w:history="1">
        <w:r w:rsidRPr="0084417D">
          <w:rPr>
            <w:rStyle w:val="a4"/>
            <w:color w:val="000000"/>
            <w:sz w:val="28"/>
            <w:szCs w:val="28"/>
            <w:u w:val="none"/>
            <w:bdr w:val="none" w:sz="0" w:space="0" w:color="auto" w:frame="1"/>
          </w:rPr>
          <w:t>водоснабжение</w:t>
        </w:r>
      </w:hyperlink>
      <w:r w:rsidR="0084417D">
        <w:rPr>
          <w:rStyle w:val="apple-converted-space"/>
          <w:color w:val="000000"/>
          <w:sz w:val="28"/>
          <w:szCs w:val="28"/>
        </w:rPr>
        <w:t xml:space="preserve"> </w:t>
      </w:r>
      <w:r w:rsidR="0084417D">
        <w:rPr>
          <w:color w:val="000000"/>
          <w:sz w:val="28"/>
          <w:szCs w:val="28"/>
        </w:rPr>
        <w:t xml:space="preserve">и </w:t>
      </w:r>
      <w:r w:rsidRPr="0084417D">
        <w:rPr>
          <w:color w:val="000000"/>
          <w:sz w:val="28"/>
          <w:szCs w:val="28"/>
        </w:rPr>
        <w:t>водоотведение,</w:t>
      </w:r>
      <w:r w:rsidR="0084417D">
        <w:rPr>
          <w:color w:val="000000"/>
          <w:sz w:val="28"/>
          <w:szCs w:val="28"/>
        </w:rPr>
        <w:t xml:space="preserve"> </w:t>
      </w:r>
      <w:r w:rsidRPr="0084417D">
        <w:rPr>
          <w:color w:val="000000"/>
          <w:sz w:val="28"/>
          <w:szCs w:val="28"/>
        </w:rPr>
        <w:t>теплоснабжение, коммунальную энергетику, внешнее благоустройство</w:t>
      </w:r>
      <w:r w:rsidR="0084417D">
        <w:rPr>
          <w:color w:val="000000"/>
          <w:sz w:val="28"/>
          <w:szCs w:val="28"/>
        </w:rPr>
        <w:t xml:space="preserve"> </w:t>
      </w:r>
      <w:r w:rsidRPr="0084417D">
        <w:rPr>
          <w:color w:val="000000"/>
          <w:sz w:val="28"/>
          <w:szCs w:val="28"/>
        </w:rPr>
        <w:t>округа и другое.</w:t>
      </w:r>
    </w:p>
    <w:p w:rsidR="0061150C" w:rsidRPr="0061150C" w:rsidRDefault="0061150C" w:rsidP="0061150C">
      <w:pPr>
        <w:pStyle w:val="a3"/>
        <w:ind w:firstLine="708"/>
        <w:jc w:val="both"/>
      </w:pPr>
      <w:r w:rsidRPr="00226EED">
        <w:t xml:space="preserve">Жизнедеятельность человека связана с появлением огромного количества разнообразных отходов. Резкий рост потребления в последние десятилетия во всем мире привел к существенному увеличению объемов образования твердых </w:t>
      </w:r>
      <w:r>
        <w:t>коммунальных отходов (ТК</w:t>
      </w:r>
      <w:r w:rsidRPr="00226EED">
        <w:t>О).</w:t>
      </w:r>
      <w:r w:rsidRPr="00A8367E">
        <w:t xml:space="preserve"> </w:t>
      </w:r>
      <w:r w:rsidRPr="00226EED">
        <w:t xml:space="preserve">Сделать производство безотходным невозможно так же, как невозможно сделать безотходными и потребление. В связи с изменением промышленного производства, изменения уровня жизни населения, увеличения услуг рынка значительно изменился качественный и количественный состав отходов. </w:t>
      </w:r>
      <w:r w:rsidRPr="00A8367E">
        <w:t>Потребительская способность людей ежегодно повышается и приводит к появлению все большего количества отходов. За счет средств местного бюджета производится сбор и вывоз мусора со стихийных свалок; сбор и вывоз мусора, собранного дворниками на улицах города</w:t>
      </w:r>
      <w:r w:rsidRPr="0061150C">
        <w:t>. За 1 полугодие 2020 было собрано 46,23 тонн мусора.</w:t>
      </w:r>
    </w:p>
    <w:p w:rsidR="00346BE6" w:rsidRPr="0061150C" w:rsidRDefault="00346BE6" w:rsidP="008F06FB">
      <w:pPr>
        <w:pStyle w:val="ab"/>
        <w:shd w:val="clear" w:color="auto" w:fill="FFFFFF"/>
        <w:spacing w:before="0" w:beforeAutospacing="0" w:after="0" w:afterAutospacing="0"/>
        <w:ind w:firstLine="708"/>
        <w:jc w:val="both"/>
        <w:textAlignment w:val="baseline"/>
        <w:rPr>
          <w:rFonts w:eastAsia="Calibri"/>
          <w:color w:val="000000"/>
          <w:sz w:val="28"/>
          <w:szCs w:val="28"/>
          <w:lang w:eastAsia="en-US"/>
        </w:rPr>
      </w:pPr>
      <w:r w:rsidRPr="0061150C">
        <w:rPr>
          <w:rFonts w:eastAsia="Calibri"/>
          <w:sz w:val="28"/>
          <w:szCs w:val="28"/>
          <w:lang w:eastAsia="en-US"/>
        </w:rPr>
        <w:t xml:space="preserve">На сегодняшний день проблема озеленения городов и местности в целом стоит достаточно </w:t>
      </w:r>
      <w:r w:rsidRPr="0061150C">
        <w:rPr>
          <w:rFonts w:eastAsia="Calibri"/>
          <w:color w:val="000000"/>
          <w:sz w:val="28"/>
          <w:szCs w:val="28"/>
          <w:lang w:eastAsia="en-US"/>
        </w:rPr>
        <w:t>остро. Производственная деятельность человека, направленная на улучшение собственных условий существования, достаточно серьезно отражается на природных комплексах, таких как парки, скверы, окрестности домов и социальных учреждений. Испытания, которым человек подвергает окружающую его природу, крайне пагубно сказываются и на нем самом. Основными источниками загрязнений являются автомобили, различные производственные и промышленные предприятия, энергетика, строительные объекты и многое другое.</w:t>
      </w:r>
    </w:p>
    <w:p w:rsidR="00346BE6" w:rsidRPr="0061150C" w:rsidRDefault="0061150C" w:rsidP="0061150C">
      <w:pPr>
        <w:pStyle w:val="ab"/>
        <w:shd w:val="clear" w:color="auto" w:fill="FFFFFF"/>
        <w:spacing w:before="0" w:beforeAutospacing="0" w:after="0" w:afterAutospacing="0"/>
        <w:ind w:firstLine="708"/>
        <w:jc w:val="both"/>
        <w:textAlignment w:val="baseline"/>
        <w:rPr>
          <w:rFonts w:eastAsia="Calibri"/>
          <w:color w:val="000000"/>
          <w:sz w:val="28"/>
          <w:szCs w:val="28"/>
          <w:lang w:eastAsia="en-US"/>
        </w:rPr>
      </w:pPr>
      <w:r>
        <w:rPr>
          <w:rFonts w:eastAsia="Calibri"/>
          <w:color w:val="000000"/>
          <w:sz w:val="28"/>
          <w:szCs w:val="28"/>
          <w:lang w:eastAsia="en-US"/>
        </w:rPr>
        <w:t>К</w:t>
      </w:r>
      <w:r w:rsidR="00346BE6" w:rsidRPr="0061150C">
        <w:rPr>
          <w:rFonts w:eastAsia="Calibri"/>
          <w:color w:val="000000"/>
          <w:sz w:val="28"/>
          <w:szCs w:val="28"/>
          <w:lang w:eastAsia="en-US"/>
        </w:rPr>
        <w:t>омплексное озеленение территорий поможет значительно улучшить не только внешний облик местности, но и улучшить экологию</w:t>
      </w:r>
      <w:r>
        <w:rPr>
          <w:rFonts w:eastAsia="Calibri"/>
          <w:color w:val="000000"/>
          <w:sz w:val="28"/>
          <w:szCs w:val="28"/>
          <w:lang w:eastAsia="en-US"/>
        </w:rPr>
        <w:t xml:space="preserve">. </w:t>
      </w:r>
      <w:r w:rsidR="00346BE6" w:rsidRPr="0061150C">
        <w:rPr>
          <w:rFonts w:eastAsia="Calibri"/>
          <w:color w:val="000000"/>
          <w:sz w:val="28"/>
          <w:szCs w:val="28"/>
          <w:lang w:eastAsia="en-US"/>
        </w:rPr>
        <w:t xml:space="preserve">Наличие в </w:t>
      </w:r>
      <w:r>
        <w:rPr>
          <w:rFonts w:eastAsia="Calibri"/>
          <w:color w:val="000000"/>
          <w:sz w:val="28"/>
          <w:szCs w:val="28"/>
          <w:lang w:eastAsia="en-US"/>
        </w:rPr>
        <w:t>населенных пунктах округа</w:t>
      </w:r>
      <w:r w:rsidR="00346BE6" w:rsidRPr="0061150C">
        <w:rPr>
          <w:rFonts w:eastAsia="Calibri"/>
          <w:color w:val="000000"/>
          <w:sz w:val="28"/>
          <w:szCs w:val="28"/>
          <w:lang w:eastAsia="en-US"/>
        </w:rPr>
        <w:t xml:space="preserve"> достаточного количества зеленых насаждений способствует очищению ат</w:t>
      </w:r>
      <w:r>
        <w:rPr>
          <w:rFonts w:eastAsia="Calibri"/>
          <w:color w:val="000000"/>
          <w:sz w:val="28"/>
          <w:szCs w:val="28"/>
          <w:lang w:eastAsia="en-US"/>
        </w:rPr>
        <w:t>мосферы, снижает уровень шума и</w:t>
      </w:r>
      <w:r w:rsidR="00346BE6" w:rsidRPr="0061150C">
        <w:rPr>
          <w:rFonts w:eastAsia="Calibri"/>
          <w:color w:val="000000"/>
          <w:sz w:val="28"/>
          <w:szCs w:val="28"/>
          <w:lang w:eastAsia="en-US"/>
        </w:rPr>
        <w:t xml:space="preserve">, кроме того, благоприятно действует на состояние </w:t>
      </w:r>
      <w:r>
        <w:rPr>
          <w:rFonts w:eastAsia="Calibri"/>
          <w:color w:val="000000"/>
          <w:sz w:val="28"/>
          <w:szCs w:val="28"/>
          <w:lang w:eastAsia="en-US"/>
        </w:rPr>
        <w:t>жителей</w:t>
      </w:r>
      <w:r w:rsidR="00346BE6" w:rsidRPr="0061150C">
        <w:rPr>
          <w:rFonts w:eastAsia="Calibri"/>
          <w:color w:val="000000"/>
          <w:sz w:val="28"/>
          <w:szCs w:val="28"/>
          <w:lang w:eastAsia="en-US"/>
        </w:rPr>
        <w:t xml:space="preserve"> в целом.</w:t>
      </w:r>
    </w:p>
    <w:p w:rsidR="00346BE6" w:rsidRPr="0061150C" w:rsidRDefault="00346BE6" w:rsidP="008F06FB">
      <w:pPr>
        <w:pStyle w:val="ab"/>
        <w:shd w:val="clear" w:color="auto" w:fill="FFFFFF"/>
        <w:spacing w:before="0" w:beforeAutospacing="0" w:after="0" w:afterAutospacing="0"/>
        <w:ind w:firstLine="708"/>
        <w:jc w:val="both"/>
        <w:textAlignment w:val="baseline"/>
        <w:rPr>
          <w:rFonts w:eastAsia="Calibri"/>
          <w:color w:val="000000"/>
          <w:sz w:val="28"/>
          <w:szCs w:val="28"/>
          <w:lang w:eastAsia="en-US"/>
        </w:rPr>
      </w:pPr>
      <w:r w:rsidRPr="0061150C">
        <w:rPr>
          <w:rFonts w:eastAsia="Calibri"/>
          <w:color w:val="000000"/>
          <w:sz w:val="28"/>
          <w:szCs w:val="28"/>
          <w:lang w:eastAsia="en-US"/>
        </w:rPr>
        <w:t xml:space="preserve">На территории округа расположено 19 кладбищ площадью 91,65 га. В работы по их содержанию входит: содержание в исправном состоянии сооружений, инженерного оборудования, дорог, площадок, ограждения </w:t>
      </w:r>
      <w:r w:rsidRPr="0061150C">
        <w:rPr>
          <w:rFonts w:eastAsia="Calibri"/>
          <w:color w:val="000000"/>
          <w:sz w:val="28"/>
          <w:szCs w:val="28"/>
          <w:lang w:eastAsia="en-US"/>
        </w:rPr>
        <w:lastRenderedPageBreak/>
        <w:t>территории кладбищ</w:t>
      </w:r>
      <w:r w:rsidR="00F83DDA" w:rsidRPr="0061150C">
        <w:rPr>
          <w:rFonts w:eastAsia="Calibri"/>
          <w:color w:val="000000"/>
          <w:sz w:val="28"/>
          <w:szCs w:val="28"/>
          <w:lang w:eastAsia="en-US"/>
        </w:rPr>
        <w:t>, их ремонт; систематическая уборка территории кладбищ и своевременный вывоз мусора к месту его утилизации.</w:t>
      </w:r>
    </w:p>
    <w:p w:rsidR="0061150C" w:rsidRDefault="0061150C" w:rsidP="0061150C">
      <w:pPr>
        <w:pStyle w:val="a3"/>
        <w:ind w:firstLine="567"/>
        <w:jc w:val="both"/>
        <w:rPr>
          <w:szCs w:val="28"/>
        </w:rPr>
      </w:pPr>
      <w:r w:rsidRPr="0061150C">
        <w:t xml:space="preserve">Порядок назначения и выплаты пособия на погребение регламентируется Федеральным законом от 12.01.1996 </w:t>
      </w:r>
      <w:hyperlink r:id="rId8" w:tgtFrame="_self" w:history="1">
        <w:r w:rsidRPr="0061150C">
          <w:t>№ 8-ФЗ «О погребении и похоронном деле».</w:t>
        </w:r>
      </w:hyperlink>
      <w:r w:rsidRPr="0061150C">
        <w:t xml:space="preserve"> </w:t>
      </w:r>
      <w:r w:rsidRPr="0061150C">
        <w:rPr>
          <w:szCs w:val="28"/>
        </w:rPr>
        <w:t>Возмещению подлежит стоимость услуг, предоставляемых согласно гарантированному федеральным законодательством перечню услуг по погребению, превышающих размер социального пособия на погребение. Также за счет средств местного бюджета погребению подлежат умершие, личность которых не установлена органами внутренних дел в определенные законодательством Российской Федерации сроки.</w:t>
      </w:r>
    </w:p>
    <w:p w:rsidR="00F83DDA" w:rsidRPr="0061150C" w:rsidRDefault="00F83DDA" w:rsidP="008F06FB">
      <w:pPr>
        <w:pStyle w:val="ab"/>
        <w:shd w:val="clear" w:color="auto" w:fill="FFFFFF"/>
        <w:spacing w:before="0" w:beforeAutospacing="0" w:after="0" w:afterAutospacing="0"/>
        <w:ind w:firstLine="708"/>
        <w:jc w:val="both"/>
        <w:textAlignment w:val="baseline"/>
        <w:rPr>
          <w:rFonts w:eastAsia="Calibri"/>
          <w:color w:val="000000"/>
          <w:sz w:val="28"/>
          <w:szCs w:val="28"/>
          <w:lang w:eastAsia="en-US"/>
        </w:rPr>
      </w:pPr>
      <w:r w:rsidRPr="0061150C">
        <w:rPr>
          <w:rFonts w:eastAsia="Calibri"/>
          <w:color w:val="000000"/>
          <w:sz w:val="28"/>
          <w:szCs w:val="28"/>
          <w:lang w:eastAsia="en-US"/>
        </w:rPr>
        <w:t>Бездомные животные</w:t>
      </w:r>
      <w:r w:rsidR="0061150C">
        <w:rPr>
          <w:rFonts w:eastAsia="Calibri"/>
          <w:color w:val="000000"/>
          <w:sz w:val="28"/>
          <w:szCs w:val="28"/>
          <w:lang w:eastAsia="en-US"/>
        </w:rPr>
        <w:t xml:space="preserve"> </w:t>
      </w:r>
      <w:r w:rsidRPr="0061150C">
        <w:rPr>
          <w:rFonts w:eastAsia="Calibri"/>
          <w:color w:val="000000"/>
          <w:sz w:val="28"/>
          <w:szCs w:val="28"/>
          <w:lang w:eastAsia="en-US"/>
        </w:rPr>
        <w:t>— проблема, которую невозможно решить с</w:t>
      </w:r>
      <w:r w:rsidR="0061150C" w:rsidRPr="0061150C">
        <w:rPr>
          <w:rFonts w:eastAsia="Calibri"/>
          <w:color w:val="000000"/>
          <w:sz w:val="28"/>
          <w:szCs w:val="28"/>
          <w:lang w:eastAsia="en-US"/>
        </w:rPr>
        <w:t xml:space="preserve"> </w:t>
      </w:r>
      <w:r w:rsidRPr="0061150C">
        <w:rPr>
          <w:rFonts w:eastAsia="Calibri"/>
          <w:color w:val="000000"/>
          <w:sz w:val="28"/>
          <w:szCs w:val="28"/>
          <w:lang w:eastAsia="en-US"/>
        </w:rPr>
        <w:t>помощью простых и</w:t>
      </w:r>
      <w:r w:rsidR="0061150C" w:rsidRPr="0061150C">
        <w:rPr>
          <w:rFonts w:eastAsia="Calibri"/>
          <w:color w:val="000000"/>
          <w:sz w:val="28"/>
          <w:szCs w:val="28"/>
          <w:lang w:eastAsia="en-US"/>
        </w:rPr>
        <w:t xml:space="preserve"> </w:t>
      </w:r>
      <w:r w:rsidRPr="0061150C">
        <w:rPr>
          <w:rFonts w:eastAsia="Calibri"/>
          <w:color w:val="000000"/>
          <w:sz w:val="28"/>
          <w:szCs w:val="28"/>
          <w:lang w:eastAsia="en-US"/>
        </w:rPr>
        <w:t>быстрых мер. Собаки и</w:t>
      </w:r>
      <w:r w:rsidR="0061150C" w:rsidRPr="0061150C">
        <w:rPr>
          <w:rFonts w:eastAsia="Calibri"/>
          <w:color w:val="000000"/>
          <w:sz w:val="28"/>
          <w:szCs w:val="28"/>
          <w:lang w:eastAsia="en-US"/>
        </w:rPr>
        <w:t xml:space="preserve"> </w:t>
      </w:r>
      <w:r w:rsidRPr="0061150C">
        <w:rPr>
          <w:rFonts w:eastAsia="Calibri"/>
          <w:color w:val="000000"/>
          <w:sz w:val="28"/>
          <w:szCs w:val="28"/>
          <w:lang w:eastAsia="en-US"/>
        </w:rPr>
        <w:t>кошки оказываются на</w:t>
      </w:r>
      <w:r w:rsidR="0061150C" w:rsidRPr="0061150C">
        <w:rPr>
          <w:rFonts w:eastAsia="Calibri"/>
          <w:color w:val="000000"/>
          <w:sz w:val="28"/>
          <w:szCs w:val="28"/>
          <w:lang w:eastAsia="en-US"/>
        </w:rPr>
        <w:t xml:space="preserve"> </w:t>
      </w:r>
      <w:r w:rsidRPr="0061150C">
        <w:rPr>
          <w:rFonts w:eastAsia="Calibri"/>
          <w:color w:val="000000"/>
          <w:sz w:val="28"/>
          <w:szCs w:val="28"/>
          <w:lang w:eastAsia="en-US"/>
        </w:rPr>
        <w:t>улице из-за безответственности человека</w:t>
      </w:r>
      <w:r w:rsidR="00CF5F10" w:rsidRPr="0061150C">
        <w:rPr>
          <w:rFonts w:eastAsia="Calibri"/>
          <w:color w:val="000000"/>
          <w:sz w:val="28"/>
          <w:szCs w:val="28"/>
          <w:lang w:eastAsia="en-US"/>
        </w:rPr>
        <w:t>. Основная проблема с бездомными животными – перенос инфекций. А ещё собаки формируют стаи на улицах и в зонах отдыха, что становится особо опасным.</w:t>
      </w:r>
      <w:r w:rsidR="0061150C" w:rsidRPr="0061150C">
        <w:rPr>
          <w:rFonts w:eastAsia="Calibri"/>
          <w:color w:val="000000"/>
          <w:sz w:val="28"/>
          <w:szCs w:val="28"/>
          <w:lang w:eastAsia="en-US"/>
        </w:rPr>
        <w:t xml:space="preserve"> Конечно необходимы такие мероприятия, как отлов, стерилизация и вакцинация безнадзорных животных. Это решит</w:t>
      </w:r>
      <w:r w:rsidR="00CF5F10" w:rsidRPr="0061150C">
        <w:rPr>
          <w:rFonts w:eastAsia="Calibri"/>
          <w:color w:val="000000"/>
          <w:sz w:val="28"/>
          <w:szCs w:val="28"/>
          <w:lang w:eastAsia="en-US"/>
        </w:rPr>
        <w:t xml:space="preserve"> проблему с</w:t>
      </w:r>
      <w:r w:rsidR="0061150C" w:rsidRPr="0061150C">
        <w:rPr>
          <w:rFonts w:eastAsia="Calibri"/>
          <w:color w:val="000000"/>
          <w:sz w:val="28"/>
          <w:szCs w:val="28"/>
          <w:lang w:eastAsia="en-US"/>
        </w:rPr>
        <w:t xml:space="preserve"> </w:t>
      </w:r>
      <w:r w:rsidR="00CF5F10" w:rsidRPr="0061150C">
        <w:rPr>
          <w:rFonts w:eastAsia="Calibri"/>
          <w:color w:val="000000"/>
          <w:sz w:val="28"/>
          <w:szCs w:val="28"/>
          <w:lang w:eastAsia="en-US"/>
        </w:rPr>
        <w:t>болезнями и</w:t>
      </w:r>
      <w:r w:rsidR="0061150C" w:rsidRPr="0061150C">
        <w:rPr>
          <w:rFonts w:eastAsia="Calibri"/>
          <w:color w:val="000000"/>
          <w:sz w:val="28"/>
          <w:szCs w:val="28"/>
          <w:lang w:eastAsia="en-US"/>
        </w:rPr>
        <w:t xml:space="preserve"> </w:t>
      </w:r>
      <w:r w:rsidR="00CF5F10" w:rsidRPr="0061150C">
        <w:rPr>
          <w:rFonts w:eastAsia="Calibri"/>
          <w:color w:val="000000"/>
          <w:sz w:val="28"/>
          <w:szCs w:val="28"/>
          <w:lang w:eastAsia="en-US"/>
        </w:rPr>
        <w:t>несколько сдержит рост популяции</w:t>
      </w:r>
      <w:r w:rsidR="0061150C" w:rsidRPr="0061150C">
        <w:rPr>
          <w:rFonts w:eastAsia="Calibri"/>
          <w:color w:val="000000"/>
          <w:sz w:val="28"/>
          <w:szCs w:val="28"/>
          <w:lang w:eastAsia="en-US"/>
        </w:rPr>
        <w:t>.</w:t>
      </w:r>
    </w:p>
    <w:p w:rsidR="00403381" w:rsidRPr="00C024C7" w:rsidRDefault="00403381" w:rsidP="00403381">
      <w:pPr>
        <w:pStyle w:val="ConsPlusNormal"/>
        <w:widowControl/>
        <w:ind w:firstLine="708"/>
        <w:jc w:val="both"/>
        <w:rPr>
          <w:rFonts w:ascii="Times New Roman" w:hAnsi="Times New Roman" w:cs="Times New Roman"/>
          <w:sz w:val="28"/>
          <w:szCs w:val="28"/>
        </w:rPr>
      </w:pPr>
      <w:r w:rsidRPr="00C024C7">
        <w:rPr>
          <w:rFonts w:ascii="Times New Roman" w:hAnsi="Times New Roman" w:cs="Times New Roman"/>
          <w:sz w:val="28"/>
          <w:szCs w:val="28"/>
        </w:rPr>
        <w:t>Комплексное решение проблем, связанных с энергосбережением и повышение</w:t>
      </w:r>
      <w:r>
        <w:rPr>
          <w:rFonts w:ascii="Times New Roman" w:hAnsi="Times New Roman" w:cs="Times New Roman"/>
          <w:sz w:val="28"/>
          <w:szCs w:val="28"/>
        </w:rPr>
        <w:t xml:space="preserve">м энергетической эффективности </w:t>
      </w:r>
      <w:r w:rsidRPr="00C024C7">
        <w:rPr>
          <w:rFonts w:ascii="Times New Roman" w:hAnsi="Times New Roman" w:cs="Times New Roman"/>
          <w:sz w:val="28"/>
          <w:szCs w:val="28"/>
        </w:rPr>
        <w:t xml:space="preserve">на территории </w:t>
      </w:r>
      <w:r>
        <w:rPr>
          <w:rFonts w:ascii="Times New Roman" w:hAnsi="Times New Roman" w:cs="Times New Roman"/>
          <w:sz w:val="28"/>
          <w:szCs w:val="28"/>
        </w:rPr>
        <w:t>округа</w:t>
      </w:r>
      <w:r w:rsidRPr="00C024C7">
        <w:rPr>
          <w:rFonts w:ascii="Times New Roman" w:hAnsi="Times New Roman" w:cs="Times New Roman"/>
          <w:sz w:val="28"/>
          <w:szCs w:val="28"/>
        </w:rPr>
        <w:t xml:space="preserve">, является одной из приоритетных задач экономического развития хозяйственного комплекса </w:t>
      </w:r>
      <w:r>
        <w:rPr>
          <w:rFonts w:ascii="Times New Roman" w:hAnsi="Times New Roman" w:cs="Times New Roman"/>
          <w:sz w:val="28"/>
          <w:szCs w:val="28"/>
        </w:rPr>
        <w:t>округа</w:t>
      </w:r>
      <w:r w:rsidRPr="00C024C7">
        <w:rPr>
          <w:rFonts w:ascii="Times New Roman" w:hAnsi="Times New Roman" w:cs="Times New Roman"/>
          <w:sz w:val="28"/>
          <w:szCs w:val="28"/>
        </w:rPr>
        <w:t>. Рост тарифов на тепловую и электрическую энергию, цен на газ, опережающий уровень инфляции, приводит к повышению расходов бюджета</w:t>
      </w:r>
      <w:r w:rsidR="00437F38">
        <w:rPr>
          <w:rFonts w:ascii="Times New Roman" w:hAnsi="Times New Roman" w:cs="Times New Roman"/>
          <w:sz w:val="28"/>
          <w:szCs w:val="28"/>
        </w:rPr>
        <w:t xml:space="preserve"> округа</w:t>
      </w:r>
      <w:r w:rsidRPr="00C024C7">
        <w:rPr>
          <w:rFonts w:ascii="Times New Roman" w:hAnsi="Times New Roman" w:cs="Times New Roman"/>
          <w:sz w:val="28"/>
          <w:szCs w:val="28"/>
        </w:rPr>
        <w:t xml:space="preserve"> на энергообеспечение учреждений социальной сферы </w:t>
      </w:r>
      <w:r w:rsidR="00BB68F2">
        <w:rPr>
          <w:rFonts w:ascii="Times New Roman" w:hAnsi="Times New Roman" w:cs="Times New Roman"/>
          <w:sz w:val="28"/>
          <w:szCs w:val="28"/>
        </w:rPr>
        <w:t>округа</w:t>
      </w:r>
      <w:r w:rsidRPr="00C024C7">
        <w:rPr>
          <w:rFonts w:ascii="Times New Roman" w:hAnsi="Times New Roman" w:cs="Times New Roman"/>
          <w:sz w:val="28"/>
          <w:szCs w:val="28"/>
        </w:rPr>
        <w:t xml:space="preserve">, увеличению коммунальных платежей. Все эти негативные последствия обусловливают объективную необходимость экономии топливно-энергетических ресурсов на территории </w:t>
      </w:r>
      <w:r w:rsidR="00437F38">
        <w:rPr>
          <w:rFonts w:ascii="Times New Roman" w:hAnsi="Times New Roman" w:cs="Times New Roman"/>
          <w:sz w:val="28"/>
          <w:szCs w:val="28"/>
        </w:rPr>
        <w:t>округа</w:t>
      </w:r>
      <w:r w:rsidRPr="00C024C7">
        <w:rPr>
          <w:rFonts w:ascii="Times New Roman" w:hAnsi="Times New Roman" w:cs="Times New Roman"/>
          <w:sz w:val="28"/>
          <w:szCs w:val="28"/>
        </w:rPr>
        <w:t xml:space="preserve"> и актуальность проведения целенаправленной политики энергосбережения.</w:t>
      </w:r>
    </w:p>
    <w:p w:rsidR="00403381" w:rsidRDefault="00403381" w:rsidP="00403381">
      <w:pPr>
        <w:pStyle w:val="a3"/>
        <w:ind w:firstLine="708"/>
        <w:jc w:val="both"/>
        <w:rPr>
          <w:color w:val="000000"/>
          <w:szCs w:val="28"/>
        </w:rPr>
      </w:pPr>
      <w:r w:rsidRPr="00C024C7">
        <w:rPr>
          <w:szCs w:val="28"/>
        </w:rPr>
        <w:t xml:space="preserve">Особенно актуальна задача энергосбережения в социальной сфере </w:t>
      </w:r>
      <w:r w:rsidR="00BB68F2">
        <w:rPr>
          <w:szCs w:val="28"/>
        </w:rPr>
        <w:t>округа</w:t>
      </w:r>
      <w:r w:rsidRPr="00C024C7">
        <w:rPr>
          <w:szCs w:val="28"/>
        </w:rPr>
        <w:t xml:space="preserve">, где расходуется большая часть </w:t>
      </w:r>
      <w:r w:rsidR="00AB564F">
        <w:rPr>
          <w:szCs w:val="28"/>
        </w:rPr>
        <w:t>бюджета округа</w:t>
      </w:r>
      <w:r w:rsidRPr="00C024C7">
        <w:rPr>
          <w:szCs w:val="28"/>
        </w:rPr>
        <w:t>.</w:t>
      </w:r>
    </w:p>
    <w:p w:rsidR="004F2F4B" w:rsidRPr="00226EED" w:rsidRDefault="004F2F4B" w:rsidP="004F2F4B">
      <w:pPr>
        <w:pStyle w:val="ab"/>
        <w:spacing w:before="0" w:beforeAutospacing="0" w:after="180" w:afterAutospacing="0"/>
        <w:ind w:firstLine="567"/>
        <w:contextualSpacing/>
        <w:jc w:val="both"/>
        <w:rPr>
          <w:sz w:val="28"/>
          <w:szCs w:val="28"/>
        </w:rPr>
      </w:pPr>
      <w:r w:rsidRPr="00226EED">
        <w:rPr>
          <w:sz w:val="28"/>
          <w:szCs w:val="28"/>
        </w:rPr>
        <w:t xml:space="preserve">Вопросы развития наружного освещения имеют ярко выраженную социальную направленность. Социальный эффект организации наружного освещения выражается в создании полноценных условий жизни для жителей </w:t>
      </w:r>
      <w:r>
        <w:rPr>
          <w:sz w:val="28"/>
          <w:szCs w:val="28"/>
        </w:rPr>
        <w:t>округа</w:t>
      </w:r>
      <w:r w:rsidRPr="00226EED">
        <w:rPr>
          <w:sz w:val="28"/>
          <w:szCs w:val="28"/>
        </w:rPr>
        <w:t xml:space="preserve"> путем приведения к нормативным значениям освещенности улиц, для создания комфортных условий проживания, обеспечения безопасных условий движения автотранспорта и пешеходов в ночное и вечернее время. Оптимальная освещенность создает хорошее настроение и всемерно способствует работе и отдыху людей. Наружное освещение служит показателем социальной стабильности, способствует снижению проявлений криминогенного характера, является видимым проявлением эффективности власти. Говоря более широко, саморазвитие общества неразрывно связано с внедрением освещения во все сферы жизни.</w:t>
      </w:r>
    </w:p>
    <w:p w:rsidR="004F2F4B" w:rsidRPr="006976C6" w:rsidRDefault="00D21C3C" w:rsidP="004F2F4B">
      <w:pPr>
        <w:pStyle w:val="ab"/>
        <w:spacing w:before="0" w:beforeAutospacing="0" w:after="180" w:afterAutospacing="0"/>
        <w:ind w:firstLine="567"/>
        <w:contextualSpacing/>
        <w:jc w:val="both"/>
        <w:rPr>
          <w:sz w:val="28"/>
          <w:szCs w:val="28"/>
        </w:rPr>
      </w:pPr>
      <w:r>
        <w:rPr>
          <w:sz w:val="28"/>
          <w:szCs w:val="28"/>
        </w:rPr>
        <w:t>В настоящее время</w:t>
      </w:r>
      <w:r w:rsidR="004F2F4B" w:rsidRPr="00226EED">
        <w:rPr>
          <w:sz w:val="28"/>
          <w:szCs w:val="28"/>
        </w:rPr>
        <w:t xml:space="preserve"> система наружного освещения включает в себя св</w:t>
      </w:r>
      <w:r w:rsidR="007F143D">
        <w:rPr>
          <w:sz w:val="28"/>
          <w:szCs w:val="28"/>
        </w:rPr>
        <w:t xml:space="preserve">ыше </w:t>
      </w:r>
      <w:r w:rsidR="007F143D" w:rsidRPr="006976C6">
        <w:rPr>
          <w:sz w:val="28"/>
          <w:szCs w:val="28"/>
        </w:rPr>
        <w:t>26</w:t>
      </w:r>
      <w:r w:rsidRPr="006976C6">
        <w:rPr>
          <w:sz w:val="28"/>
          <w:szCs w:val="28"/>
        </w:rPr>
        <w:t>58</w:t>
      </w:r>
      <w:r w:rsidR="004F2F4B" w:rsidRPr="006976C6">
        <w:rPr>
          <w:sz w:val="28"/>
          <w:szCs w:val="28"/>
        </w:rPr>
        <w:t xml:space="preserve"> световых приборов. </w:t>
      </w:r>
    </w:p>
    <w:p w:rsidR="004F2F4B" w:rsidRDefault="004F2F4B" w:rsidP="004F2F4B">
      <w:pPr>
        <w:pStyle w:val="ab"/>
        <w:spacing w:before="0" w:beforeAutospacing="0" w:after="180" w:afterAutospacing="0"/>
        <w:ind w:firstLine="567"/>
        <w:contextualSpacing/>
        <w:jc w:val="both"/>
        <w:rPr>
          <w:sz w:val="28"/>
          <w:szCs w:val="28"/>
        </w:rPr>
      </w:pPr>
      <w:r w:rsidRPr="00CA535C">
        <w:rPr>
          <w:sz w:val="28"/>
          <w:szCs w:val="28"/>
        </w:rPr>
        <w:t>Р</w:t>
      </w:r>
      <w:r w:rsidR="00CA535C" w:rsidRPr="00CA535C">
        <w:rPr>
          <w:sz w:val="28"/>
          <w:szCs w:val="28"/>
        </w:rPr>
        <w:t xml:space="preserve">тутные лампы составляют </w:t>
      </w:r>
      <w:r w:rsidR="00D21C3C">
        <w:rPr>
          <w:sz w:val="28"/>
          <w:szCs w:val="28"/>
        </w:rPr>
        <w:t>около 40</w:t>
      </w:r>
      <w:r w:rsidR="0057585C" w:rsidRPr="00CA535C">
        <w:rPr>
          <w:sz w:val="28"/>
          <w:szCs w:val="28"/>
        </w:rPr>
        <w:t xml:space="preserve"> </w:t>
      </w:r>
      <w:r w:rsidRPr="00CA535C">
        <w:rPr>
          <w:sz w:val="28"/>
          <w:szCs w:val="28"/>
        </w:rPr>
        <w:t>% общего парка источников света.</w:t>
      </w:r>
      <w:r w:rsidRPr="00226EED">
        <w:rPr>
          <w:sz w:val="28"/>
          <w:szCs w:val="28"/>
        </w:rPr>
        <w:t xml:space="preserve"> При этом светоотдача ртутных ламп не соответствует требованиям СНиП 23-05-05 «Естественное и искусственное освещение» из-за коррозии или отсутствия оптического отсека.</w:t>
      </w:r>
      <w:r>
        <w:rPr>
          <w:sz w:val="28"/>
          <w:szCs w:val="28"/>
        </w:rPr>
        <w:t xml:space="preserve"> </w:t>
      </w:r>
      <w:r w:rsidRPr="00226EED">
        <w:rPr>
          <w:sz w:val="28"/>
          <w:szCs w:val="28"/>
        </w:rPr>
        <w:t>Значительный износ ламп и оборудования трансформаторных подстанций, сверхнормативный срок их службы не позволяют обеспечить требуемый современными нормами и правилами уровень надежности работы сетей и управления наружным освещением</w:t>
      </w:r>
      <w:r w:rsidR="005A3545">
        <w:rPr>
          <w:sz w:val="28"/>
          <w:szCs w:val="28"/>
        </w:rPr>
        <w:t>.</w:t>
      </w:r>
    </w:p>
    <w:p w:rsidR="00AB564F" w:rsidRPr="006976C6" w:rsidRDefault="005A3545" w:rsidP="005A3545">
      <w:pPr>
        <w:pStyle w:val="ab"/>
        <w:spacing w:before="0" w:beforeAutospacing="0" w:after="180" w:afterAutospacing="0"/>
        <w:ind w:firstLine="567"/>
        <w:contextualSpacing/>
        <w:jc w:val="both"/>
        <w:rPr>
          <w:sz w:val="28"/>
          <w:szCs w:val="28"/>
        </w:rPr>
      </w:pPr>
      <w:r w:rsidRPr="00226EED">
        <w:rPr>
          <w:color w:val="000000"/>
          <w:sz w:val="28"/>
          <w:szCs w:val="28"/>
        </w:rPr>
        <w:t>В настоящее время планирование и финансирование потребления электрической энергии на нужды уличного освещения осуществляется исходя из финансовых возможностей бюджета</w:t>
      </w:r>
      <w:r w:rsidR="00BB68F2">
        <w:rPr>
          <w:color w:val="000000"/>
          <w:sz w:val="28"/>
          <w:szCs w:val="28"/>
        </w:rPr>
        <w:t xml:space="preserve"> округа</w:t>
      </w:r>
      <w:r w:rsidRPr="00226EED">
        <w:rPr>
          <w:color w:val="000000"/>
          <w:sz w:val="28"/>
          <w:szCs w:val="28"/>
        </w:rPr>
        <w:t>, а не реальных потребностей. По этой причине наружное освещение либо отключается</w:t>
      </w:r>
      <w:r w:rsidR="008D6F2F">
        <w:rPr>
          <w:color w:val="000000"/>
          <w:sz w:val="28"/>
          <w:szCs w:val="28"/>
        </w:rPr>
        <w:t>,</w:t>
      </w:r>
      <w:r w:rsidRPr="00226EED">
        <w:rPr>
          <w:color w:val="000000"/>
          <w:sz w:val="28"/>
          <w:szCs w:val="28"/>
        </w:rPr>
        <w:t xml:space="preserve"> либо работает </w:t>
      </w:r>
      <w:r w:rsidRPr="006976C6">
        <w:rPr>
          <w:sz w:val="28"/>
          <w:szCs w:val="28"/>
        </w:rPr>
        <w:t xml:space="preserve">частично, а ремонт светильников производится не в полном объеме. </w:t>
      </w:r>
      <w:r w:rsidR="006C0C0D" w:rsidRPr="006976C6">
        <w:rPr>
          <w:sz w:val="28"/>
          <w:szCs w:val="28"/>
        </w:rPr>
        <w:t xml:space="preserve">В </w:t>
      </w:r>
      <w:r w:rsidR="00D21C3C" w:rsidRPr="006976C6">
        <w:rPr>
          <w:sz w:val="28"/>
          <w:szCs w:val="28"/>
        </w:rPr>
        <w:t>2019 год</w:t>
      </w:r>
      <w:r w:rsidR="006C0C0D" w:rsidRPr="006976C6">
        <w:rPr>
          <w:sz w:val="28"/>
          <w:szCs w:val="28"/>
        </w:rPr>
        <w:t>у</w:t>
      </w:r>
      <w:r w:rsidR="00D21C3C" w:rsidRPr="006976C6">
        <w:rPr>
          <w:sz w:val="28"/>
          <w:szCs w:val="28"/>
        </w:rPr>
        <w:t xml:space="preserve"> было установлено 48 энергосберегающих светильников.</w:t>
      </w:r>
    </w:p>
    <w:p w:rsidR="00947859" w:rsidRDefault="005A3545" w:rsidP="00947859">
      <w:pPr>
        <w:pStyle w:val="ab"/>
        <w:spacing w:before="0" w:beforeAutospacing="0" w:after="180" w:afterAutospacing="0"/>
        <w:ind w:firstLine="567"/>
        <w:contextualSpacing/>
        <w:jc w:val="both"/>
        <w:rPr>
          <w:color w:val="000000"/>
          <w:sz w:val="28"/>
          <w:szCs w:val="28"/>
        </w:rPr>
      </w:pPr>
      <w:r w:rsidRPr="006976C6">
        <w:rPr>
          <w:sz w:val="28"/>
          <w:szCs w:val="28"/>
        </w:rPr>
        <w:t xml:space="preserve">Вышеизложенное свидетельствует о том, что фактическое состояние </w:t>
      </w:r>
      <w:r w:rsidRPr="00226EED">
        <w:rPr>
          <w:color w:val="000000"/>
          <w:sz w:val="28"/>
          <w:szCs w:val="28"/>
        </w:rPr>
        <w:t>наружного освещения не отвечает современным требованиям и не удовлетворяет потребности населения в освещении. Физическое и моральное старение установленного оборудования значительно опережает темпы его реконструкции и модернизации вследствие</w:t>
      </w:r>
      <w:r w:rsidR="00947859">
        <w:rPr>
          <w:color w:val="000000"/>
          <w:sz w:val="28"/>
          <w:szCs w:val="28"/>
        </w:rPr>
        <w:t xml:space="preserve"> недостаточного финансирования. </w:t>
      </w:r>
    </w:p>
    <w:p w:rsidR="00947859" w:rsidRDefault="005A3545" w:rsidP="00947859">
      <w:pPr>
        <w:pStyle w:val="ab"/>
        <w:spacing w:before="0" w:beforeAutospacing="0" w:after="180" w:afterAutospacing="0"/>
        <w:ind w:firstLine="567"/>
        <w:contextualSpacing/>
        <w:jc w:val="both"/>
        <w:rPr>
          <w:color w:val="000000"/>
          <w:sz w:val="28"/>
          <w:szCs w:val="28"/>
        </w:rPr>
      </w:pPr>
      <w:r w:rsidRPr="00226EED">
        <w:rPr>
          <w:color w:val="000000"/>
          <w:sz w:val="28"/>
          <w:szCs w:val="28"/>
        </w:rPr>
        <w:t>Учитывая, что состояние и качественное функционирование наружного освещения имеют важное социальное значение, необходимо проведение в возможно короткие сроки комплекса мероприятий, направленных на его восстановление, дальнейшее развитие и модернизацию.</w:t>
      </w:r>
    </w:p>
    <w:p w:rsidR="005A3545" w:rsidRDefault="005A3545" w:rsidP="00725FC1">
      <w:pPr>
        <w:pStyle w:val="ab"/>
        <w:spacing w:before="0" w:beforeAutospacing="0" w:after="0" w:afterAutospacing="0"/>
        <w:ind w:firstLine="567"/>
        <w:contextualSpacing/>
        <w:jc w:val="both"/>
        <w:rPr>
          <w:color w:val="000000"/>
          <w:sz w:val="28"/>
          <w:szCs w:val="28"/>
        </w:rPr>
      </w:pPr>
      <w:r w:rsidRPr="00947859">
        <w:rPr>
          <w:color w:val="000000"/>
          <w:sz w:val="28"/>
          <w:szCs w:val="28"/>
        </w:rPr>
        <w:t>Эффективное решение существующих проблем в сфере уличного освещения поселений невозможно без комплексного программного подхода и соответствующей финансовой поддержки, как на муниципальном, так и на краевом уровне. Разработка и реализация программных мероприятий в рамках решения существующих проблем в сфере благоустройства населенных пунктов потребуют применения принципов бюджетного планирования, ориентированного на улучшение состояния освещения населенных пунктов.</w:t>
      </w:r>
    </w:p>
    <w:p w:rsidR="0061150C" w:rsidRDefault="0061150C" w:rsidP="0061150C">
      <w:pPr>
        <w:pStyle w:val="a3"/>
        <w:ind w:firstLine="708"/>
        <w:jc w:val="both"/>
        <w:rPr>
          <w:color w:val="000000"/>
          <w:szCs w:val="28"/>
        </w:rPr>
      </w:pPr>
      <w:r w:rsidRPr="008D78B1">
        <w:rPr>
          <w:color w:val="000000"/>
          <w:szCs w:val="28"/>
        </w:rPr>
        <w:t xml:space="preserve">Несмотря на достаточно высокие результаты в вопросах комплексной модернизации коммунальной инфраструктуры, реализации </w:t>
      </w:r>
      <w:r>
        <w:rPr>
          <w:color w:val="000000"/>
          <w:szCs w:val="28"/>
        </w:rPr>
        <w:t>мероприятий</w:t>
      </w:r>
      <w:r w:rsidRPr="008D78B1">
        <w:rPr>
          <w:color w:val="000000"/>
          <w:szCs w:val="28"/>
        </w:rPr>
        <w:t xml:space="preserve"> по капитальному ремонту многоквартирных домов (далее - МКД), благоустройства территорий и др., в сфере </w:t>
      </w:r>
      <w:r>
        <w:rPr>
          <w:color w:val="000000"/>
          <w:szCs w:val="28"/>
        </w:rPr>
        <w:t>жилищно-коммунального хозяйства Петровского городского округа</w:t>
      </w:r>
      <w:r w:rsidRPr="008D78B1">
        <w:rPr>
          <w:color w:val="000000"/>
          <w:szCs w:val="28"/>
        </w:rPr>
        <w:t xml:space="preserve">, как и </w:t>
      </w:r>
      <w:r>
        <w:rPr>
          <w:color w:val="000000"/>
          <w:szCs w:val="28"/>
        </w:rPr>
        <w:t>по всей</w:t>
      </w:r>
      <w:r w:rsidRPr="008D78B1">
        <w:rPr>
          <w:color w:val="000000"/>
          <w:szCs w:val="28"/>
        </w:rPr>
        <w:t xml:space="preserve"> России, по-прежнему остается достаточно много проблем</w:t>
      </w:r>
      <w:r>
        <w:rPr>
          <w:color w:val="000000"/>
          <w:szCs w:val="28"/>
        </w:rPr>
        <w:t>.</w:t>
      </w:r>
    </w:p>
    <w:p w:rsidR="0061150C" w:rsidRDefault="0061150C" w:rsidP="0061150C">
      <w:pPr>
        <w:pStyle w:val="ab"/>
        <w:shd w:val="clear" w:color="auto" w:fill="FFFFFF"/>
        <w:spacing w:before="0" w:beforeAutospacing="0" w:after="0" w:afterAutospacing="0"/>
        <w:ind w:firstLine="708"/>
        <w:jc w:val="both"/>
        <w:textAlignment w:val="baseline"/>
        <w:rPr>
          <w:color w:val="000000"/>
          <w:szCs w:val="28"/>
        </w:rPr>
      </w:pPr>
      <w:r w:rsidRPr="00E91F27">
        <w:rPr>
          <w:color w:val="000000"/>
          <w:sz w:val="28"/>
          <w:szCs w:val="28"/>
        </w:rPr>
        <w:t>Для определения долгосрочной перспективы развития централизованных систем водоснабжения, водоотведения и теплоснабжения округа, комплексной оценки данной сферы, оценки размера средств, необходимых для решения проблем данной сферы, а также ее развития в перспективе необходимы разработка и актуализация существующих схем водоснабжения, водоотведения и теплоснабжения.</w:t>
      </w:r>
    </w:p>
    <w:p w:rsidR="0061150C" w:rsidRDefault="0061150C" w:rsidP="0061150C">
      <w:pPr>
        <w:pStyle w:val="a3"/>
        <w:ind w:firstLine="708"/>
        <w:jc w:val="both"/>
        <w:rPr>
          <w:szCs w:val="28"/>
        </w:rPr>
      </w:pPr>
      <w:r>
        <w:rPr>
          <w:color w:val="000000"/>
          <w:szCs w:val="28"/>
        </w:rPr>
        <w:t>На сегодняшний день пров</w:t>
      </w:r>
      <w:r w:rsidR="006976C6">
        <w:rPr>
          <w:color w:val="000000"/>
          <w:szCs w:val="28"/>
        </w:rPr>
        <w:t>одятся</w:t>
      </w:r>
      <w:r>
        <w:rPr>
          <w:color w:val="000000"/>
          <w:szCs w:val="28"/>
        </w:rPr>
        <w:t xml:space="preserve"> мероприятия по капитальному ремонту общего имущества. В рамках </w:t>
      </w:r>
      <w:r w:rsidRPr="0009566A">
        <w:rPr>
          <w:szCs w:val="28"/>
        </w:rPr>
        <w:t>региональной программ</w:t>
      </w:r>
      <w:r>
        <w:rPr>
          <w:szCs w:val="28"/>
        </w:rPr>
        <w:t>ы</w:t>
      </w:r>
      <w:r w:rsidRPr="0009566A">
        <w:rPr>
          <w:szCs w:val="28"/>
        </w:rPr>
        <w:t xml:space="preserve"> </w:t>
      </w:r>
      <w:r w:rsidRPr="0009566A">
        <w:rPr>
          <w:szCs w:val="28"/>
          <w:shd w:val="clear" w:color="auto" w:fill="FFFFFF"/>
        </w:rPr>
        <w:t xml:space="preserve">«Капитальный ремонт общего имущества в многоквартирных домах, расположенных на территории Ставропольского края, на 2014-2043 годы», </w:t>
      </w:r>
      <w:r w:rsidRPr="0009566A">
        <w:rPr>
          <w:szCs w:val="28"/>
        </w:rPr>
        <w:t>утвержденной постановлением Правительства Ставропольского края от 29.05.2014 № 225-п</w:t>
      </w:r>
      <w:r>
        <w:rPr>
          <w:szCs w:val="28"/>
        </w:rPr>
        <w:t xml:space="preserve">, планируется проведение капитального ремонта </w:t>
      </w:r>
      <w:r w:rsidRPr="006976C6">
        <w:rPr>
          <w:szCs w:val="28"/>
        </w:rPr>
        <w:t>еще в 60 МКД, р</w:t>
      </w:r>
      <w:r>
        <w:rPr>
          <w:szCs w:val="28"/>
        </w:rPr>
        <w:t>асположенных на территории округа.</w:t>
      </w:r>
    </w:p>
    <w:p w:rsidR="0061150C" w:rsidRPr="002B4F5E" w:rsidRDefault="0061150C" w:rsidP="0061150C">
      <w:pPr>
        <w:pStyle w:val="a3"/>
        <w:ind w:firstLine="708"/>
        <w:jc w:val="both"/>
        <w:rPr>
          <w:szCs w:val="28"/>
        </w:rPr>
      </w:pPr>
      <w:r w:rsidRPr="002B4F5E">
        <w:rPr>
          <w:szCs w:val="28"/>
        </w:rPr>
        <w:t>Муниципальный жилищный фонд</w:t>
      </w:r>
      <w:r w:rsidR="006976C6">
        <w:rPr>
          <w:szCs w:val="28"/>
        </w:rPr>
        <w:t xml:space="preserve"> также </w:t>
      </w:r>
      <w:r w:rsidRPr="002B4F5E">
        <w:rPr>
          <w:szCs w:val="28"/>
        </w:rPr>
        <w:t>нуждается в проведении капитального ремонта. В 2019 году был проведен ремонт в 1 помещении муниципального жилищного фонда площадью 24,3 кв.</w:t>
      </w:r>
      <w:r>
        <w:rPr>
          <w:szCs w:val="28"/>
        </w:rPr>
        <w:t xml:space="preserve"> </w:t>
      </w:r>
      <w:r w:rsidRPr="002B4F5E">
        <w:rPr>
          <w:szCs w:val="28"/>
        </w:rPr>
        <w:t>м.</w:t>
      </w:r>
    </w:p>
    <w:p w:rsidR="002772A8" w:rsidRDefault="002772A8" w:rsidP="00F640CE">
      <w:pPr>
        <w:pStyle w:val="a3"/>
        <w:ind w:firstLine="708"/>
        <w:jc w:val="both"/>
        <w:rPr>
          <w:szCs w:val="24"/>
        </w:rPr>
      </w:pPr>
    </w:p>
    <w:p w:rsidR="002772A8" w:rsidRDefault="002772A8" w:rsidP="002772A8">
      <w:pPr>
        <w:spacing w:after="0" w:line="240" w:lineRule="auto"/>
        <w:jc w:val="center"/>
        <w:rPr>
          <w:rFonts w:ascii="Times New Roman" w:hAnsi="Times New Roman"/>
          <w:sz w:val="28"/>
          <w:szCs w:val="28"/>
        </w:rPr>
      </w:pPr>
      <w:r>
        <w:rPr>
          <w:rFonts w:ascii="Times New Roman" w:hAnsi="Times New Roman"/>
          <w:sz w:val="28"/>
          <w:szCs w:val="28"/>
        </w:rPr>
        <w:t>Раздел 2. Обоснование</w:t>
      </w:r>
    </w:p>
    <w:p w:rsidR="00F640CE" w:rsidRDefault="002772A8" w:rsidP="002772A8">
      <w:pPr>
        <w:pStyle w:val="a3"/>
        <w:ind w:firstLine="708"/>
        <w:jc w:val="center"/>
        <w:rPr>
          <w:b/>
          <w:szCs w:val="28"/>
        </w:rPr>
      </w:pPr>
      <w:r>
        <w:rPr>
          <w:szCs w:val="28"/>
        </w:rPr>
        <w:t xml:space="preserve">необходимых объемов бюджетных ассигнований бюджета Петровского </w:t>
      </w:r>
      <w:r w:rsidR="008F06FB">
        <w:rPr>
          <w:szCs w:val="28"/>
        </w:rPr>
        <w:t>городского округа</w:t>
      </w:r>
      <w:r>
        <w:rPr>
          <w:szCs w:val="28"/>
        </w:rPr>
        <w:t xml:space="preserve"> Ставропольского края на реализацию основных мероприятий м</w:t>
      </w:r>
      <w:r w:rsidRPr="00F52894">
        <w:rPr>
          <w:szCs w:val="28"/>
        </w:rPr>
        <w:t>униципальн</w:t>
      </w:r>
      <w:r>
        <w:rPr>
          <w:szCs w:val="28"/>
        </w:rPr>
        <w:t xml:space="preserve">ой </w:t>
      </w:r>
      <w:r w:rsidRPr="00F52894">
        <w:rPr>
          <w:szCs w:val="28"/>
        </w:rPr>
        <w:t>программ</w:t>
      </w:r>
      <w:r>
        <w:rPr>
          <w:szCs w:val="28"/>
        </w:rPr>
        <w:t>ы</w:t>
      </w:r>
    </w:p>
    <w:p w:rsidR="00F640CE" w:rsidRDefault="00F640CE" w:rsidP="00F640CE">
      <w:pPr>
        <w:pStyle w:val="a3"/>
        <w:ind w:firstLine="708"/>
        <w:jc w:val="center"/>
        <w:rPr>
          <w:b/>
          <w:szCs w:val="28"/>
        </w:rPr>
      </w:pPr>
    </w:p>
    <w:p w:rsidR="002772A8" w:rsidRPr="006976C6" w:rsidRDefault="002772A8" w:rsidP="002772A8">
      <w:pPr>
        <w:spacing w:after="0" w:line="240" w:lineRule="auto"/>
        <w:ind w:firstLine="708"/>
        <w:jc w:val="both"/>
        <w:rPr>
          <w:rFonts w:ascii="Times New Roman" w:hAnsi="Times New Roman"/>
          <w:sz w:val="28"/>
          <w:szCs w:val="28"/>
        </w:rPr>
      </w:pPr>
      <w:r w:rsidRPr="006976C6">
        <w:rPr>
          <w:rFonts w:ascii="Times New Roman" w:hAnsi="Times New Roman"/>
          <w:sz w:val="28"/>
          <w:szCs w:val="28"/>
        </w:rPr>
        <w:t xml:space="preserve">Муниципальная программа </w:t>
      </w:r>
      <w:r w:rsidR="008F06FB" w:rsidRPr="006976C6">
        <w:rPr>
          <w:rFonts w:ascii="Times New Roman" w:hAnsi="Times New Roman"/>
          <w:sz w:val="28"/>
          <w:szCs w:val="28"/>
        </w:rPr>
        <w:t xml:space="preserve">Петровского городского округа Ставропольского края </w:t>
      </w:r>
      <w:r w:rsidR="008F06FB" w:rsidRPr="006976C6">
        <w:rPr>
          <w:rFonts w:ascii="Times New Roman" w:hAnsi="Times New Roman"/>
          <w:b/>
          <w:sz w:val="28"/>
          <w:szCs w:val="28"/>
        </w:rPr>
        <w:t>«</w:t>
      </w:r>
      <w:r w:rsidR="008F06FB" w:rsidRPr="006976C6">
        <w:rPr>
          <w:rFonts w:ascii="Times New Roman" w:hAnsi="Times New Roman"/>
          <w:sz w:val="28"/>
          <w:szCs w:val="28"/>
        </w:rPr>
        <w:t>Развитие жилищно-коммунального хозяйства»</w:t>
      </w:r>
      <w:r w:rsidRPr="006976C6">
        <w:rPr>
          <w:rFonts w:ascii="Times New Roman" w:hAnsi="Times New Roman"/>
          <w:sz w:val="28"/>
          <w:szCs w:val="28"/>
        </w:rPr>
        <w:t xml:space="preserve"> (далее - Программа) предусматривает реализацию </w:t>
      </w:r>
      <w:r w:rsidR="009264CB" w:rsidRPr="006976C6">
        <w:rPr>
          <w:rFonts w:ascii="Times New Roman" w:hAnsi="Times New Roman"/>
          <w:sz w:val="28"/>
          <w:szCs w:val="28"/>
        </w:rPr>
        <w:t>13</w:t>
      </w:r>
      <w:r w:rsidRPr="006976C6">
        <w:rPr>
          <w:rFonts w:ascii="Times New Roman" w:hAnsi="Times New Roman"/>
          <w:sz w:val="28"/>
          <w:szCs w:val="28"/>
        </w:rPr>
        <w:t xml:space="preserve"> основн</w:t>
      </w:r>
      <w:r w:rsidR="00D30265" w:rsidRPr="006976C6">
        <w:rPr>
          <w:rFonts w:ascii="Times New Roman" w:hAnsi="Times New Roman"/>
          <w:sz w:val="28"/>
          <w:szCs w:val="28"/>
        </w:rPr>
        <w:t>ых</w:t>
      </w:r>
      <w:r w:rsidR="006B188F" w:rsidRPr="006976C6">
        <w:rPr>
          <w:rFonts w:ascii="Times New Roman" w:hAnsi="Times New Roman"/>
          <w:sz w:val="28"/>
          <w:szCs w:val="28"/>
        </w:rPr>
        <w:t xml:space="preserve"> мероприяти</w:t>
      </w:r>
      <w:r w:rsidR="0042665C" w:rsidRPr="006976C6">
        <w:rPr>
          <w:rFonts w:ascii="Times New Roman" w:hAnsi="Times New Roman"/>
          <w:sz w:val="28"/>
          <w:szCs w:val="28"/>
        </w:rPr>
        <w:t>й</w:t>
      </w:r>
      <w:r w:rsidRPr="006976C6">
        <w:rPr>
          <w:rFonts w:ascii="Times New Roman" w:hAnsi="Times New Roman"/>
          <w:sz w:val="28"/>
          <w:szCs w:val="28"/>
        </w:rPr>
        <w:t>, направленн</w:t>
      </w:r>
      <w:r w:rsidR="0042665C" w:rsidRPr="006976C6">
        <w:rPr>
          <w:rFonts w:ascii="Times New Roman" w:hAnsi="Times New Roman"/>
          <w:sz w:val="28"/>
          <w:szCs w:val="28"/>
        </w:rPr>
        <w:t>ых</w:t>
      </w:r>
      <w:r w:rsidRPr="006976C6">
        <w:rPr>
          <w:rFonts w:ascii="Times New Roman" w:hAnsi="Times New Roman"/>
          <w:sz w:val="28"/>
          <w:szCs w:val="28"/>
        </w:rPr>
        <w:t xml:space="preserve"> на достижение поставленных целей. Финансовое обеспечение т</w:t>
      </w:r>
      <w:r w:rsidR="00936508" w:rsidRPr="006976C6">
        <w:rPr>
          <w:rFonts w:ascii="Times New Roman" w:hAnsi="Times New Roman"/>
          <w:sz w:val="28"/>
          <w:szCs w:val="28"/>
        </w:rPr>
        <w:t xml:space="preserve">ребуется для реализации </w:t>
      </w:r>
      <w:r w:rsidR="009264CB" w:rsidRPr="006976C6">
        <w:rPr>
          <w:rFonts w:ascii="Times New Roman" w:hAnsi="Times New Roman"/>
          <w:sz w:val="28"/>
          <w:szCs w:val="28"/>
        </w:rPr>
        <w:t>11</w:t>
      </w:r>
      <w:r w:rsidRPr="006976C6">
        <w:rPr>
          <w:rFonts w:ascii="Times New Roman" w:hAnsi="Times New Roman"/>
          <w:sz w:val="28"/>
          <w:szCs w:val="28"/>
        </w:rPr>
        <w:t xml:space="preserve"> основных мероприятий подпрограмм Программы. </w:t>
      </w:r>
    </w:p>
    <w:p w:rsidR="008F06FB" w:rsidRPr="006976C6" w:rsidRDefault="008F06FB" w:rsidP="008F06FB">
      <w:pPr>
        <w:pStyle w:val="ConsPlusNormal"/>
        <w:ind w:firstLine="708"/>
        <w:jc w:val="both"/>
        <w:rPr>
          <w:rFonts w:ascii="Times New Roman" w:hAnsi="Times New Roman" w:cs="Times New Roman"/>
          <w:sz w:val="28"/>
          <w:szCs w:val="28"/>
        </w:rPr>
      </w:pPr>
      <w:r w:rsidRPr="006976C6">
        <w:rPr>
          <w:rFonts w:ascii="Times New Roman" w:hAnsi="Times New Roman" w:cs="Times New Roman"/>
          <w:sz w:val="28"/>
          <w:szCs w:val="28"/>
        </w:rPr>
        <w:t xml:space="preserve">Объем финансового обеспечения Программы составит </w:t>
      </w:r>
      <w:r w:rsidR="00051E48">
        <w:rPr>
          <w:rFonts w:ascii="Times New Roman" w:hAnsi="Times New Roman" w:cs="Times New Roman"/>
          <w:sz w:val="28"/>
          <w:szCs w:val="28"/>
        </w:rPr>
        <w:t>640 288,78</w:t>
      </w:r>
      <w:r w:rsidR="00817300" w:rsidRPr="006976C6">
        <w:rPr>
          <w:rFonts w:ascii="Times New Roman" w:hAnsi="Times New Roman" w:cs="Times New Roman"/>
          <w:sz w:val="28"/>
          <w:szCs w:val="28"/>
        </w:rPr>
        <w:t xml:space="preserve"> </w:t>
      </w:r>
      <w:r w:rsidRPr="006976C6">
        <w:rPr>
          <w:rFonts w:ascii="Times New Roman" w:hAnsi="Times New Roman" w:cs="Times New Roman"/>
          <w:sz w:val="28"/>
          <w:szCs w:val="28"/>
        </w:rPr>
        <w:t>тыс. рублей, в том числе по источникам финансового обеспечения:</w:t>
      </w:r>
    </w:p>
    <w:p w:rsidR="008F06FB" w:rsidRPr="006976C6" w:rsidRDefault="008F06FB" w:rsidP="008D6F2F">
      <w:pPr>
        <w:widowControl w:val="0"/>
        <w:spacing w:after="0" w:line="240" w:lineRule="auto"/>
        <w:ind w:firstLine="709"/>
        <w:jc w:val="both"/>
        <w:rPr>
          <w:rFonts w:ascii="Times New Roman" w:hAnsi="Times New Roman"/>
          <w:sz w:val="28"/>
          <w:szCs w:val="28"/>
        </w:rPr>
      </w:pPr>
      <w:r w:rsidRPr="006976C6">
        <w:rPr>
          <w:rFonts w:ascii="Times New Roman" w:hAnsi="Times New Roman"/>
          <w:sz w:val="28"/>
          <w:szCs w:val="28"/>
        </w:rPr>
        <w:t xml:space="preserve">краевой бюджет – </w:t>
      </w:r>
      <w:r w:rsidR="009A1AB6" w:rsidRPr="006976C6">
        <w:rPr>
          <w:rFonts w:ascii="Times New Roman" w:hAnsi="Times New Roman"/>
          <w:sz w:val="28"/>
          <w:szCs w:val="28"/>
        </w:rPr>
        <w:t>0,00</w:t>
      </w:r>
      <w:r w:rsidRPr="006976C6">
        <w:rPr>
          <w:rFonts w:ascii="Times New Roman" w:hAnsi="Times New Roman"/>
          <w:sz w:val="28"/>
          <w:szCs w:val="28"/>
        </w:rPr>
        <w:t xml:space="preserve"> тыс. рублей, в том числе по годам: </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w:t>
      </w:r>
      <w:r w:rsidR="00817300" w:rsidRPr="006976C6">
        <w:rPr>
          <w:rFonts w:ascii="Times New Roman" w:hAnsi="Times New Roman"/>
          <w:sz w:val="28"/>
          <w:szCs w:val="28"/>
        </w:rPr>
        <w:t>21</w:t>
      </w:r>
      <w:r w:rsidRPr="006976C6">
        <w:rPr>
          <w:rFonts w:ascii="Times New Roman" w:hAnsi="Times New Roman"/>
          <w:sz w:val="28"/>
          <w:szCs w:val="28"/>
        </w:rPr>
        <w:t xml:space="preserve"> год – </w:t>
      </w:r>
      <w:r w:rsidR="009A1AB6" w:rsidRPr="006976C6">
        <w:rPr>
          <w:rFonts w:ascii="Times New Roman" w:hAnsi="Times New Roman"/>
          <w:sz w:val="28"/>
          <w:szCs w:val="28"/>
        </w:rPr>
        <w:t>0,00</w:t>
      </w:r>
      <w:r w:rsidRPr="006976C6">
        <w:rPr>
          <w:rFonts w:ascii="Times New Roman" w:hAnsi="Times New Roman"/>
          <w:sz w:val="28"/>
          <w:szCs w:val="28"/>
        </w:rPr>
        <w:t xml:space="preserve">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w:t>
      </w:r>
      <w:r w:rsidR="00817300" w:rsidRPr="006976C6">
        <w:rPr>
          <w:rFonts w:ascii="Times New Roman" w:hAnsi="Times New Roman"/>
          <w:sz w:val="28"/>
          <w:szCs w:val="28"/>
        </w:rPr>
        <w:t>22</w:t>
      </w:r>
      <w:r w:rsidRPr="006976C6">
        <w:rPr>
          <w:rFonts w:ascii="Times New Roman" w:hAnsi="Times New Roman"/>
          <w:sz w:val="28"/>
          <w:szCs w:val="28"/>
        </w:rPr>
        <w:t xml:space="preserve"> год – </w:t>
      </w:r>
      <w:r w:rsidR="009A1AB6" w:rsidRPr="006976C6">
        <w:rPr>
          <w:rFonts w:ascii="Times New Roman" w:hAnsi="Times New Roman"/>
          <w:sz w:val="28"/>
          <w:szCs w:val="28"/>
        </w:rPr>
        <w:t>0,00</w:t>
      </w:r>
      <w:r w:rsidRPr="006976C6">
        <w:rPr>
          <w:rFonts w:ascii="Times New Roman" w:hAnsi="Times New Roman"/>
          <w:sz w:val="28"/>
          <w:szCs w:val="28"/>
        </w:rPr>
        <w:t xml:space="preserve">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3</w:t>
      </w:r>
      <w:r w:rsidRPr="006976C6">
        <w:rPr>
          <w:rFonts w:ascii="Times New Roman" w:hAnsi="Times New Roman"/>
          <w:sz w:val="28"/>
          <w:szCs w:val="28"/>
        </w:rPr>
        <w:t xml:space="preserve"> год – </w:t>
      </w:r>
      <w:r w:rsidR="009A1AB6" w:rsidRPr="006976C6">
        <w:rPr>
          <w:rFonts w:ascii="Times New Roman" w:hAnsi="Times New Roman"/>
          <w:sz w:val="28"/>
          <w:szCs w:val="28"/>
        </w:rPr>
        <w:t>0,00</w:t>
      </w:r>
      <w:r w:rsidRPr="006976C6">
        <w:rPr>
          <w:rFonts w:ascii="Times New Roman" w:hAnsi="Times New Roman"/>
          <w:sz w:val="28"/>
          <w:szCs w:val="28"/>
        </w:rPr>
        <w:t xml:space="preserve"> тысяч рублей;</w:t>
      </w:r>
    </w:p>
    <w:p w:rsidR="008F06FB" w:rsidRPr="006976C6" w:rsidRDefault="008F06FB"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4</w:t>
      </w:r>
      <w:r w:rsidRPr="006976C6">
        <w:rPr>
          <w:rFonts w:ascii="Times New Roman" w:hAnsi="Times New Roman"/>
          <w:sz w:val="28"/>
          <w:szCs w:val="28"/>
        </w:rPr>
        <w:t xml:space="preserve"> год – 0,00 тысяч рублей;</w:t>
      </w:r>
    </w:p>
    <w:p w:rsidR="008F06FB" w:rsidRPr="006976C6" w:rsidRDefault="008F06FB"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5</w:t>
      </w:r>
      <w:r w:rsidRPr="006976C6">
        <w:rPr>
          <w:rFonts w:ascii="Times New Roman" w:hAnsi="Times New Roman"/>
          <w:sz w:val="28"/>
          <w:szCs w:val="28"/>
        </w:rPr>
        <w:t xml:space="preserve"> год – 0,00 тысяч рублей;</w:t>
      </w:r>
    </w:p>
    <w:p w:rsidR="008F06FB" w:rsidRPr="006976C6" w:rsidRDefault="008F06FB" w:rsidP="008D6F2F">
      <w:pPr>
        <w:pStyle w:val="ConsPlusNormal"/>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6</w:t>
      </w:r>
      <w:r w:rsidRPr="006976C6">
        <w:rPr>
          <w:rFonts w:ascii="Times New Roman" w:hAnsi="Times New Roman"/>
          <w:sz w:val="28"/>
          <w:szCs w:val="28"/>
        </w:rPr>
        <w:t xml:space="preserve"> год – 0,00 тысяч рублей</w:t>
      </w:r>
      <w:r w:rsidR="008D6F2F" w:rsidRPr="006976C6">
        <w:rPr>
          <w:rFonts w:ascii="Times New Roman" w:hAnsi="Times New Roman"/>
          <w:sz w:val="28"/>
          <w:szCs w:val="28"/>
        </w:rPr>
        <w:t>;</w:t>
      </w:r>
    </w:p>
    <w:p w:rsidR="008D6F2F" w:rsidRPr="006976C6" w:rsidRDefault="008D6F2F" w:rsidP="008D6F2F">
      <w:pPr>
        <w:widowControl w:val="0"/>
        <w:spacing w:after="0" w:line="240" w:lineRule="auto"/>
        <w:ind w:firstLine="709"/>
        <w:jc w:val="both"/>
        <w:rPr>
          <w:rFonts w:ascii="Times New Roman" w:hAnsi="Times New Roman"/>
          <w:sz w:val="28"/>
          <w:szCs w:val="28"/>
        </w:rPr>
      </w:pPr>
      <w:r w:rsidRPr="006976C6">
        <w:rPr>
          <w:rFonts w:ascii="Times New Roman" w:hAnsi="Times New Roman"/>
          <w:sz w:val="28"/>
          <w:szCs w:val="28"/>
        </w:rPr>
        <w:t xml:space="preserve">бюджет округа – </w:t>
      </w:r>
      <w:r w:rsidR="00817300" w:rsidRPr="006976C6">
        <w:rPr>
          <w:rFonts w:ascii="Times New Roman" w:hAnsi="Times New Roman"/>
          <w:sz w:val="28"/>
          <w:szCs w:val="28"/>
        </w:rPr>
        <w:t>589 283,47</w:t>
      </w:r>
      <w:r w:rsidRPr="006976C6">
        <w:rPr>
          <w:rFonts w:ascii="Times New Roman" w:hAnsi="Times New Roman"/>
          <w:sz w:val="28"/>
          <w:szCs w:val="28"/>
        </w:rPr>
        <w:t xml:space="preserve">тыс. рублей, в том числе по годам: </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2021 год – 97 605,22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2022 год – 98 335,65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2023 год – 98 335,65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2024 год – 98 335,65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2025 год – 98 335,65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2026 год – 98 335,65тысяч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 xml:space="preserve">налоговые расходы бюджета округа – 0,00 тыс. рублей, в том числе по годам: </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w:t>
      </w:r>
      <w:r w:rsidR="00817300" w:rsidRPr="006976C6">
        <w:rPr>
          <w:rFonts w:ascii="Times New Roman" w:hAnsi="Times New Roman"/>
          <w:sz w:val="28"/>
          <w:szCs w:val="28"/>
        </w:rPr>
        <w:t>21</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w:t>
      </w:r>
      <w:r w:rsidR="00817300" w:rsidRPr="006976C6">
        <w:rPr>
          <w:rFonts w:ascii="Times New Roman" w:hAnsi="Times New Roman"/>
          <w:sz w:val="28"/>
          <w:szCs w:val="28"/>
        </w:rPr>
        <w:t>22</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3</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4</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5</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w:t>
      </w:r>
      <w:r w:rsidR="00817300" w:rsidRPr="006976C6">
        <w:rPr>
          <w:rFonts w:ascii="Times New Roman" w:hAnsi="Times New Roman"/>
          <w:sz w:val="28"/>
          <w:szCs w:val="28"/>
        </w:rPr>
        <w:t>6</w:t>
      </w:r>
      <w:r w:rsidRPr="006976C6">
        <w:rPr>
          <w:rFonts w:ascii="Times New Roman" w:hAnsi="Times New Roman"/>
          <w:sz w:val="28"/>
          <w:szCs w:val="28"/>
        </w:rPr>
        <w:t xml:space="preserve"> год – 0,00 тысяч рублей.</w:t>
      </w:r>
    </w:p>
    <w:p w:rsidR="008D6F2F" w:rsidRPr="006976C6" w:rsidRDefault="008D6F2F" w:rsidP="008D6F2F">
      <w:pPr>
        <w:spacing w:after="0" w:line="240" w:lineRule="auto"/>
        <w:ind w:firstLine="709"/>
        <w:jc w:val="both"/>
        <w:rPr>
          <w:rFonts w:ascii="Times New Roman" w:hAnsi="Times New Roman"/>
          <w:sz w:val="28"/>
          <w:szCs w:val="28"/>
        </w:rPr>
      </w:pPr>
      <w:r w:rsidRPr="006976C6">
        <w:rPr>
          <w:rFonts w:ascii="Times New Roman" w:hAnsi="Times New Roman"/>
          <w:sz w:val="28"/>
          <w:szCs w:val="28"/>
        </w:rPr>
        <w:t xml:space="preserve">средства участников программы – </w:t>
      </w:r>
      <w:r w:rsidR="009A1AB6" w:rsidRPr="006976C6">
        <w:rPr>
          <w:rFonts w:ascii="Times New Roman" w:hAnsi="Times New Roman"/>
          <w:sz w:val="28"/>
          <w:szCs w:val="28"/>
        </w:rPr>
        <w:t>51005,31</w:t>
      </w:r>
      <w:r w:rsidRPr="006976C6">
        <w:rPr>
          <w:rFonts w:ascii="Times New Roman" w:hAnsi="Times New Roman"/>
          <w:sz w:val="28"/>
          <w:szCs w:val="28"/>
        </w:rPr>
        <w:t xml:space="preserve"> тыс. рублей, в том числе по годам: </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 xml:space="preserve">2021 год – </w:t>
      </w:r>
      <w:r w:rsidR="009A1AB6" w:rsidRPr="006976C6">
        <w:rPr>
          <w:rFonts w:ascii="Times New Roman" w:hAnsi="Times New Roman"/>
          <w:sz w:val="28"/>
          <w:szCs w:val="28"/>
        </w:rPr>
        <w:t>16 149,52</w:t>
      </w:r>
      <w:r w:rsidRPr="006976C6">
        <w:rPr>
          <w:rFonts w:ascii="Times New Roman" w:hAnsi="Times New Roman"/>
          <w:sz w:val="28"/>
          <w:szCs w:val="28"/>
        </w:rPr>
        <w:t xml:space="preserve">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2022</w:t>
      </w:r>
      <w:r w:rsidR="009A1AB6" w:rsidRPr="006976C6">
        <w:rPr>
          <w:rFonts w:ascii="Times New Roman" w:hAnsi="Times New Roman"/>
          <w:sz w:val="28"/>
          <w:szCs w:val="28"/>
        </w:rPr>
        <w:t xml:space="preserve"> год – 34 855,79</w:t>
      </w:r>
      <w:r w:rsidRPr="006976C6">
        <w:rPr>
          <w:rFonts w:ascii="Times New Roman" w:hAnsi="Times New Roman"/>
          <w:sz w:val="28"/>
          <w:szCs w:val="28"/>
        </w:rPr>
        <w:t xml:space="preserve">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2023 год – 0,00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2024 год – 0,00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2025 год – 0,00 тысяч рублей;</w:t>
      </w:r>
    </w:p>
    <w:p w:rsidR="00817300" w:rsidRPr="006976C6" w:rsidRDefault="00817300" w:rsidP="00817300">
      <w:pPr>
        <w:spacing w:after="0" w:line="240" w:lineRule="auto"/>
        <w:ind w:firstLine="709"/>
        <w:jc w:val="both"/>
        <w:rPr>
          <w:rFonts w:ascii="Times New Roman" w:hAnsi="Times New Roman"/>
          <w:sz w:val="28"/>
          <w:szCs w:val="28"/>
        </w:rPr>
      </w:pPr>
      <w:r w:rsidRPr="006976C6">
        <w:rPr>
          <w:rFonts w:ascii="Times New Roman" w:hAnsi="Times New Roman"/>
          <w:sz w:val="28"/>
          <w:szCs w:val="28"/>
        </w:rPr>
        <w:t>2026 год – 0,00 тысяч рублей.</w:t>
      </w:r>
    </w:p>
    <w:p w:rsidR="002772A8" w:rsidRPr="006A437B" w:rsidRDefault="002772A8" w:rsidP="008F06FB">
      <w:pPr>
        <w:spacing w:after="0" w:line="240" w:lineRule="auto"/>
        <w:ind w:firstLine="495"/>
        <w:jc w:val="both"/>
        <w:rPr>
          <w:rFonts w:ascii="Times New Roman" w:hAnsi="Times New Roman"/>
          <w:sz w:val="28"/>
          <w:szCs w:val="28"/>
        </w:rPr>
      </w:pPr>
      <w:r w:rsidRPr="006976C6">
        <w:rPr>
          <w:rFonts w:ascii="Times New Roman" w:hAnsi="Times New Roman"/>
          <w:sz w:val="28"/>
          <w:szCs w:val="28"/>
        </w:rPr>
        <w:t xml:space="preserve">Обоснование планируемых объемов ресурсов на реализацию Программы </w:t>
      </w:r>
      <w:r>
        <w:rPr>
          <w:rFonts w:ascii="Times New Roman" w:hAnsi="Times New Roman"/>
          <w:sz w:val="28"/>
          <w:szCs w:val="28"/>
        </w:rPr>
        <w:t>приведено в Приложении 1.</w:t>
      </w:r>
    </w:p>
    <w:p w:rsidR="00F640CE" w:rsidRDefault="002772A8" w:rsidP="002772A8">
      <w:pPr>
        <w:pStyle w:val="a3"/>
        <w:ind w:firstLine="708"/>
        <w:jc w:val="both"/>
        <w:rPr>
          <w:szCs w:val="28"/>
        </w:rPr>
      </w:pPr>
      <w:r w:rsidRPr="00C1318D">
        <w:rPr>
          <w:szCs w:val="28"/>
        </w:rPr>
        <w:t>Поддержка инновационной деятельности за счет бюджета</w:t>
      </w:r>
      <w:r w:rsidR="00954086">
        <w:rPr>
          <w:szCs w:val="28"/>
        </w:rPr>
        <w:t xml:space="preserve"> округа</w:t>
      </w:r>
      <w:r w:rsidRPr="00C1318D">
        <w:rPr>
          <w:szCs w:val="28"/>
        </w:rPr>
        <w:t xml:space="preserve"> в рамках реализации </w:t>
      </w:r>
      <w:r>
        <w:rPr>
          <w:szCs w:val="28"/>
        </w:rPr>
        <w:t>П</w:t>
      </w:r>
      <w:r w:rsidRPr="00C1318D">
        <w:rPr>
          <w:szCs w:val="28"/>
        </w:rPr>
        <w:t>рограммы не предусмотрена.</w:t>
      </w:r>
    </w:p>
    <w:p w:rsidR="00230307" w:rsidRDefault="00230307" w:rsidP="00F640CE">
      <w:pPr>
        <w:pStyle w:val="a3"/>
        <w:ind w:firstLine="708"/>
        <w:jc w:val="both"/>
        <w:rPr>
          <w:szCs w:val="28"/>
        </w:rPr>
      </w:pPr>
    </w:p>
    <w:p w:rsidR="0009510D" w:rsidRPr="00485B00" w:rsidRDefault="0009510D" w:rsidP="0009510D">
      <w:pPr>
        <w:spacing w:after="0" w:line="240" w:lineRule="auto"/>
        <w:jc w:val="center"/>
        <w:rPr>
          <w:rFonts w:ascii="Times New Roman" w:hAnsi="Times New Roman"/>
          <w:sz w:val="28"/>
          <w:szCs w:val="28"/>
        </w:rPr>
      </w:pPr>
      <w:r>
        <w:rPr>
          <w:rFonts w:ascii="Times New Roman" w:hAnsi="Times New Roman"/>
          <w:sz w:val="28"/>
          <w:szCs w:val="28"/>
        </w:rPr>
        <w:t>Раздел 3.</w:t>
      </w:r>
      <w:r w:rsidRPr="00485B00">
        <w:t xml:space="preserve"> </w:t>
      </w:r>
      <w:r w:rsidRPr="00485B00">
        <w:rPr>
          <w:rFonts w:ascii="Times New Roman" w:hAnsi="Times New Roman"/>
          <w:sz w:val="28"/>
          <w:szCs w:val="28"/>
        </w:rPr>
        <w:t>С</w:t>
      </w:r>
      <w:r>
        <w:rPr>
          <w:rFonts w:ascii="Times New Roman" w:hAnsi="Times New Roman"/>
          <w:sz w:val="28"/>
          <w:szCs w:val="28"/>
        </w:rPr>
        <w:t xml:space="preserve">ведения </w:t>
      </w:r>
      <w:r w:rsidRPr="00485B00">
        <w:rPr>
          <w:rFonts w:ascii="Times New Roman" w:hAnsi="Times New Roman"/>
          <w:sz w:val="28"/>
          <w:szCs w:val="28"/>
        </w:rPr>
        <w:t>об основных мерах правового регулирования</w:t>
      </w:r>
    </w:p>
    <w:p w:rsidR="00F640CE" w:rsidRDefault="0009510D" w:rsidP="0009510D">
      <w:pPr>
        <w:pStyle w:val="a3"/>
        <w:ind w:firstLine="708"/>
        <w:jc w:val="center"/>
        <w:rPr>
          <w:szCs w:val="28"/>
        </w:rPr>
      </w:pPr>
      <w:r w:rsidRPr="00485B00">
        <w:rPr>
          <w:szCs w:val="28"/>
        </w:rPr>
        <w:t xml:space="preserve">в сфере реализации </w:t>
      </w:r>
      <w:r>
        <w:rPr>
          <w:szCs w:val="28"/>
        </w:rPr>
        <w:t>муниципальной п</w:t>
      </w:r>
      <w:r w:rsidRPr="00485B00">
        <w:rPr>
          <w:szCs w:val="28"/>
        </w:rPr>
        <w:t>рограммы</w:t>
      </w:r>
    </w:p>
    <w:p w:rsidR="00AB564F" w:rsidRDefault="00AB564F" w:rsidP="0009510D">
      <w:pPr>
        <w:pStyle w:val="a3"/>
        <w:ind w:firstLine="708"/>
        <w:jc w:val="center"/>
        <w:rPr>
          <w:szCs w:val="28"/>
        </w:rPr>
      </w:pPr>
    </w:p>
    <w:tbl>
      <w:tblPr>
        <w:tblW w:w="9856"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984"/>
        <w:gridCol w:w="3686"/>
        <w:gridCol w:w="1984"/>
        <w:gridCol w:w="1634"/>
      </w:tblGrid>
      <w:tr w:rsidR="005546AB" w:rsidRPr="003E708A" w:rsidTr="003E708A">
        <w:tc>
          <w:tcPr>
            <w:tcW w:w="568"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 п/п</w:t>
            </w:r>
          </w:p>
        </w:tc>
        <w:tc>
          <w:tcPr>
            <w:tcW w:w="198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Вид нормативного правового акта</w:t>
            </w:r>
          </w:p>
        </w:tc>
        <w:tc>
          <w:tcPr>
            <w:tcW w:w="3686"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Основные положения нормативного правового акта</w:t>
            </w:r>
          </w:p>
        </w:tc>
        <w:tc>
          <w:tcPr>
            <w:tcW w:w="198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Ответственный исполнитель, соисполнитель Программы, подпрограммы Программы</w:t>
            </w:r>
          </w:p>
        </w:tc>
        <w:tc>
          <w:tcPr>
            <w:tcW w:w="163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Ожидаемые сроки принятия нормативного правового акта</w:t>
            </w:r>
          </w:p>
        </w:tc>
      </w:tr>
      <w:tr w:rsidR="005546AB" w:rsidRPr="003E708A" w:rsidTr="003E708A">
        <w:tc>
          <w:tcPr>
            <w:tcW w:w="568"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1</w:t>
            </w:r>
          </w:p>
        </w:tc>
        <w:tc>
          <w:tcPr>
            <w:tcW w:w="198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2</w:t>
            </w:r>
          </w:p>
        </w:tc>
        <w:tc>
          <w:tcPr>
            <w:tcW w:w="3686"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3</w:t>
            </w:r>
          </w:p>
        </w:tc>
        <w:tc>
          <w:tcPr>
            <w:tcW w:w="198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4</w:t>
            </w:r>
          </w:p>
        </w:tc>
        <w:tc>
          <w:tcPr>
            <w:tcW w:w="1634" w:type="dxa"/>
            <w:tcBorders>
              <w:top w:val="single" w:sz="4" w:space="0" w:color="auto"/>
              <w:bottom w:val="single" w:sz="4" w:space="0" w:color="auto"/>
            </w:tcBorders>
          </w:tcPr>
          <w:p w:rsidR="005546AB" w:rsidRPr="003E708A" w:rsidRDefault="005546AB" w:rsidP="00AB564F">
            <w:pPr>
              <w:pStyle w:val="ConsPlusNormal"/>
              <w:ind w:firstLine="0"/>
              <w:jc w:val="center"/>
              <w:rPr>
                <w:rFonts w:ascii="Times New Roman" w:hAnsi="Times New Roman" w:cs="Times New Roman"/>
                <w:sz w:val="22"/>
                <w:szCs w:val="22"/>
              </w:rPr>
            </w:pPr>
            <w:r w:rsidRPr="003E708A">
              <w:rPr>
                <w:rFonts w:ascii="Times New Roman" w:hAnsi="Times New Roman" w:cs="Times New Roman"/>
                <w:sz w:val="22"/>
                <w:szCs w:val="22"/>
              </w:rPr>
              <w:t>5</w:t>
            </w:r>
          </w:p>
        </w:tc>
      </w:tr>
      <w:tr w:rsidR="005546AB" w:rsidRPr="003E708A" w:rsidTr="003E708A">
        <w:tblPrEx>
          <w:tblBorders>
            <w:left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tcPr>
          <w:p w:rsidR="005546AB" w:rsidRPr="003E708A" w:rsidRDefault="005546AB" w:rsidP="00720B37">
            <w:pPr>
              <w:pStyle w:val="ConsPlusNormal"/>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tcPr>
          <w:p w:rsidR="005546AB" w:rsidRPr="003E708A" w:rsidRDefault="005546AB" w:rsidP="00E25249">
            <w:pPr>
              <w:pStyle w:val="ConsPlusNormal"/>
              <w:ind w:firstLine="0"/>
              <w:jc w:val="center"/>
              <w:rPr>
                <w:rFonts w:ascii="Times New Roman" w:hAnsi="Times New Roman" w:cs="Times New Roman"/>
                <w:sz w:val="22"/>
                <w:szCs w:val="22"/>
              </w:rPr>
            </w:pPr>
            <w:r w:rsidRPr="003E708A">
              <w:rPr>
                <w:rFonts w:ascii="Times New Roman" w:hAnsi="Times New Roman"/>
                <w:b/>
                <w:sz w:val="22"/>
                <w:szCs w:val="22"/>
              </w:rPr>
              <w:t>Подпрограмма «Комплексное развитие систем коммунальной инфраструктуры»</w:t>
            </w:r>
          </w:p>
        </w:tc>
      </w:tr>
      <w:tr w:rsidR="009264CB" w:rsidRPr="003E708A" w:rsidTr="006976C6">
        <w:tblPrEx>
          <w:tblBorders>
            <w:left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tcPr>
          <w:p w:rsidR="009264CB" w:rsidRPr="006976C6" w:rsidRDefault="009264CB" w:rsidP="00FA1E92">
            <w:pPr>
              <w:pStyle w:val="ConsPlusNormal"/>
              <w:rPr>
                <w:rFonts w:ascii="Times New Roman" w:hAnsi="Times New Roman" w:cs="Times New Roman"/>
                <w:sz w:val="22"/>
                <w:szCs w:val="22"/>
              </w:rPr>
            </w:pPr>
            <w:r w:rsidRPr="006976C6">
              <w:rPr>
                <w:rFonts w:ascii="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264CB" w:rsidRPr="006976C6" w:rsidRDefault="003E708A" w:rsidP="003E708A">
            <w:pPr>
              <w:pStyle w:val="ConsPlusNormal"/>
              <w:ind w:firstLine="0"/>
              <w:jc w:val="center"/>
              <w:rPr>
                <w:rFonts w:ascii="Times New Roman" w:hAnsi="Times New Roman"/>
                <w:b/>
                <w:sz w:val="22"/>
                <w:szCs w:val="22"/>
              </w:rPr>
            </w:pPr>
            <w:r w:rsidRPr="006976C6">
              <w:rPr>
                <w:rFonts w:ascii="Times New Roman" w:hAnsi="Times New Roman" w:cs="Times New Roman"/>
                <w:sz w:val="22"/>
                <w:szCs w:val="22"/>
              </w:rPr>
              <w:t xml:space="preserve">Постановление администрации Петровского городского округа Ставропольского края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264CB" w:rsidRPr="006976C6" w:rsidRDefault="009C0338" w:rsidP="009C0338">
            <w:pPr>
              <w:pStyle w:val="ConsPlusNormal"/>
              <w:ind w:firstLine="0"/>
              <w:jc w:val="center"/>
              <w:rPr>
                <w:rFonts w:ascii="Times New Roman" w:hAnsi="Times New Roman"/>
                <w:b/>
                <w:sz w:val="22"/>
                <w:szCs w:val="22"/>
              </w:rPr>
            </w:pPr>
            <w:r>
              <w:rPr>
                <w:rFonts w:ascii="Times New Roman" w:hAnsi="Times New Roman"/>
                <w:sz w:val="22"/>
                <w:szCs w:val="22"/>
              </w:rPr>
              <w:t>Об утверждении административного регламента</w:t>
            </w:r>
            <w:r w:rsidR="003E708A" w:rsidRPr="006976C6">
              <w:rPr>
                <w:rFonts w:ascii="Times New Roman" w:hAnsi="Times New Roman"/>
                <w:sz w:val="22"/>
                <w:szCs w:val="22"/>
              </w:rPr>
              <w:t xml:space="preserve"> </w:t>
            </w:r>
            <w:r>
              <w:rPr>
                <w:rFonts w:ascii="Times New Roman" w:hAnsi="Times New Roman"/>
                <w:sz w:val="22"/>
                <w:szCs w:val="22"/>
              </w:rPr>
              <w:t xml:space="preserve">предоставления </w:t>
            </w:r>
            <w:r w:rsidR="003E708A" w:rsidRPr="006976C6">
              <w:rPr>
                <w:rFonts w:ascii="Times New Roman" w:hAnsi="Times New Roman"/>
                <w:sz w:val="22"/>
                <w:szCs w:val="22"/>
              </w:rPr>
              <w:t>администраци</w:t>
            </w:r>
            <w:r>
              <w:rPr>
                <w:rFonts w:ascii="Times New Roman" w:hAnsi="Times New Roman"/>
                <w:sz w:val="22"/>
                <w:szCs w:val="22"/>
              </w:rPr>
              <w:t>ей</w:t>
            </w:r>
            <w:r w:rsidR="003E708A" w:rsidRPr="006976C6">
              <w:rPr>
                <w:rFonts w:ascii="Times New Roman" w:hAnsi="Times New Roman"/>
                <w:sz w:val="22"/>
                <w:szCs w:val="22"/>
              </w:rPr>
              <w:t xml:space="preserve"> Петровского городского округа Ставропольского края</w:t>
            </w:r>
            <w:r>
              <w:rPr>
                <w:rFonts w:ascii="Times New Roman" w:hAnsi="Times New Roman"/>
                <w:sz w:val="22"/>
                <w:szCs w:val="22"/>
              </w:rPr>
              <w:t xml:space="preserve"> муниципальной услуги</w:t>
            </w:r>
            <w:r w:rsidR="003E708A" w:rsidRPr="006976C6">
              <w:rPr>
                <w:rFonts w:ascii="Times New Roman" w:hAnsi="Times New Roman"/>
                <w:sz w:val="22"/>
                <w:szCs w:val="22"/>
              </w:rPr>
              <w:t xml:space="preserve"> «</w:t>
            </w:r>
            <w:r w:rsidR="009264CB" w:rsidRPr="006976C6">
              <w:rPr>
                <w:rFonts w:ascii="Times New Roman" w:hAnsi="Times New Roman"/>
                <w:sz w:val="22"/>
                <w:szCs w:val="22"/>
              </w:rPr>
              <w:t>Предоставление информации, в том числе с использованием государственной информационной системы жилищно-коммунального хозяйства, о порядке предоставления жилищно-коммунальных услуг населению</w:t>
            </w:r>
            <w:r w:rsidR="003E708A" w:rsidRPr="006976C6">
              <w:rPr>
                <w:rFonts w:ascii="Times New Roman" w:hAnsi="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264CB" w:rsidRPr="006976C6" w:rsidRDefault="009264CB" w:rsidP="00FA1E92">
            <w:pPr>
              <w:pStyle w:val="ConsPlusNormal"/>
              <w:ind w:firstLine="0"/>
              <w:jc w:val="center"/>
              <w:rPr>
                <w:rFonts w:ascii="Times New Roman" w:hAnsi="Times New Roman"/>
                <w:b/>
                <w:sz w:val="22"/>
                <w:szCs w:val="22"/>
              </w:rPr>
            </w:pPr>
            <w:r w:rsidRPr="006976C6">
              <w:rPr>
                <w:rFonts w:ascii="Times New Roman" w:hAnsi="Times New Roman" w:cs="Times New Roman"/>
                <w:sz w:val="22"/>
                <w:szCs w:val="22"/>
              </w:rPr>
              <w:t>управление муниципального хозяйства</w:t>
            </w:r>
          </w:p>
        </w:tc>
        <w:tc>
          <w:tcPr>
            <w:tcW w:w="1634" w:type="dxa"/>
            <w:tcBorders>
              <w:top w:val="single" w:sz="4" w:space="0" w:color="auto"/>
              <w:left w:val="single" w:sz="4" w:space="0" w:color="auto"/>
              <w:bottom w:val="single" w:sz="4" w:space="0" w:color="auto"/>
              <w:right w:val="single" w:sz="4" w:space="0" w:color="auto"/>
            </w:tcBorders>
            <w:shd w:val="clear" w:color="auto" w:fill="auto"/>
          </w:tcPr>
          <w:p w:rsidR="009264CB" w:rsidRPr="003E708A" w:rsidRDefault="003E708A" w:rsidP="00FA1E92">
            <w:pPr>
              <w:pStyle w:val="ConsPlusNormal"/>
              <w:ind w:firstLine="0"/>
              <w:jc w:val="center"/>
              <w:rPr>
                <w:rFonts w:ascii="Times New Roman" w:hAnsi="Times New Roman"/>
                <w:b/>
                <w:sz w:val="22"/>
                <w:szCs w:val="22"/>
              </w:rPr>
            </w:pPr>
            <w:r w:rsidRPr="006976C6">
              <w:rPr>
                <w:rFonts w:ascii="Times New Roman" w:hAnsi="Times New Roman" w:cs="Times New Roman"/>
                <w:sz w:val="22"/>
                <w:szCs w:val="22"/>
              </w:rPr>
              <w:t>По результатам мониторинга правопримене</w:t>
            </w:r>
            <w:r w:rsidR="006976C6">
              <w:rPr>
                <w:rFonts w:ascii="Times New Roman" w:hAnsi="Times New Roman" w:cs="Times New Roman"/>
                <w:sz w:val="22"/>
                <w:szCs w:val="22"/>
              </w:rPr>
              <w:t xml:space="preserve"> </w:t>
            </w:r>
            <w:r w:rsidRPr="006976C6">
              <w:rPr>
                <w:rFonts w:ascii="Times New Roman" w:hAnsi="Times New Roman" w:cs="Times New Roman"/>
                <w:sz w:val="22"/>
                <w:szCs w:val="22"/>
              </w:rPr>
              <w:t>ния</w:t>
            </w:r>
          </w:p>
        </w:tc>
      </w:tr>
    </w:tbl>
    <w:p w:rsidR="00776CDC" w:rsidRDefault="00776CDC" w:rsidP="007A142E">
      <w:pPr>
        <w:pStyle w:val="ConsPlusNormal"/>
        <w:spacing w:line="240" w:lineRule="exact"/>
        <w:jc w:val="center"/>
        <w:rPr>
          <w:rFonts w:ascii="Times New Roman" w:hAnsi="Times New Roman"/>
          <w:sz w:val="28"/>
          <w:szCs w:val="28"/>
        </w:rPr>
      </w:pPr>
    </w:p>
    <w:p w:rsidR="007A142E" w:rsidRPr="00433A8C" w:rsidRDefault="0009510D" w:rsidP="007A142E">
      <w:pPr>
        <w:pStyle w:val="ConsPlusNormal"/>
        <w:spacing w:line="240" w:lineRule="exact"/>
        <w:jc w:val="center"/>
        <w:rPr>
          <w:rFonts w:ascii="Times New Roman" w:hAnsi="Times New Roman" w:cs="Times New Roman"/>
          <w:b/>
          <w:sz w:val="24"/>
          <w:szCs w:val="24"/>
        </w:rPr>
      </w:pPr>
      <w:r>
        <w:rPr>
          <w:rFonts w:ascii="Times New Roman" w:hAnsi="Times New Roman"/>
          <w:sz w:val="28"/>
          <w:szCs w:val="28"/>
        </w:rPr>
        <w:t xml:space="preserve">Раздел 4. Сведения </w:t>
      </w:r>
      <w:r w:rsidRPr="006E6E23">
        <w:rPr>
          <w:rFonts w:ascii="Times New Roman" w:hAnsi="Times New Roman" w:cs="Times New Roman"/>
          <w:sz w:val="28"/>
          <w:szCs w:val="28"/>
        </w:rPr>
        <w:t>об источнике информации и методике расчета</w:t>
      </w:r>
      <w:r>
        <w:rPr>
          <w:rFonts w:ascii="Times New Roman" w:hAnsi="Times New Roman"/>
          <w:sz w:val="28"/>
          <w:szCs w:val="28"/>
        </w:rPr>
        <w:t xml:space="preserve"> </w:t>
      </w:r>
      <w:r w:rsidRPr="006E6E23">
        <w:rPr>
          <w:rFonts w:ascii="Times New Roman" w:hAnsi="Times New Roman" w:cs="Times New Roman"/>
          <w:sz w:val="28"/>
          <w:szCs w:val="28"/>
        </w:rPr>
        <w:t xml:space="preserve">индикаторов достижения целей </w:t>
      </w:r>
      <w:r>
        <w:rPr>
          <w:rFonts w:ascii="Times New Roman" w:hAnsi="Times New Roman" w:cs="Times New Roman"/>
          <w:sz w:val="28"/>
          <w:szCs w:val="28"/>
        </w:rPr>
        <w:t>муниципальной программы</w:t>
      </w:r>
      <w:r w:rsidRPr="006E6E23">
        <w:rPr>
          <w:rFonts w:ascii="Times New Roman" w:hAnsi="Times New Roman" w:cs="Times New Roman"/>
          <w:sz w:val="28"/>
          <w:szCs w:val="28"/>
        </w:rPr>
        <w:t xml:space="preserve"> и показателей решения задач подпрограмм </w:t>
      </w:r>
      <w:r>
        <w:rPr>
          <w:rFonts w:ascii="Times New Roman" w:hAnsi="Times New Roman" w:cs="Times New Roman"/>
          <w:sz w:val="28"/>
          <w:szCs w:val="28"/>
        </w:rPr>
        <w:t>муниципальной программы</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551"/>
        <w:gridCol w:w="998"/>
        <w:gridCol w:w="3969"/>
        <w:gridCol w:w="1695"/>
      </w:tblGrid>
      <w:tr w:rsidR="00481D45" w:rsidRPr="003E708A" w:rsidTr="008F4DCC">
        <w:trPr>
          <w:cantSplit/>
          <w:trHeight w:val="1847"/>
          <w:jc w:val="center"/>
        </w:trPr>
        <w:tc>
          <w:tcPr>
            <w:tcW w:w="421" w:type="dxa"/>
            <w:vAlign w:val="center"/>
          </w:tcPr>
          <w:p w:rsidR="00481D45" w:rsidRPr="003E708A" w:rsidRDefault="00481D45" w:rsidP="00AD077C">
            <w:pPr>
              <w:pStyle w:val="a3"/>
              <w:jc w:val="center"/>
              <w:rPr>
                <w:sz w:val="22"/>
              </w:rPr>
            </w:pPr>
            <w:r w:rsidRPr="003E708A">
              <w:rPr>
                <w:sz w:val="22"/>
              </w:rPr>
              <w:t>№ п/п</w:t>
            </w:r>
          </w:p>
        </w:tc>
        <w:tc>
          <w:tcPr>
            <w:tcW w:w="2551" w:type="dxa"/>
            <w:vAlign w:val="center"/>
          </w:tcPr>
          <w:p w:rsidR="00481D45" w:rsidRPr="003E708A" w:rsidRDefault="00481D45" w:rsidP="00AD077C">
            <w:pPr>
              <w:pStyle w:val="a3"/>
              <w:jc w:val="center"/>
              <w:rPr>
                <w:sz w:val="22"/>
              </w:rPr>
            </w:pPr>
            <w:r w:rsidRPr="003E708A">
              <w:rPr>
                <w:sz w:val="22"/>
              </w:rPr>
              <w:t>Наименование индикатора достижения цели Программы и показателя решения задачи подпрограммы Программы</w:t>
            </w:r>
          </w:p>
        </w:tc>
        <w:tc>
          <w:tcPr>
            <w:tcW w:w="998" w:type="dxa"/>
            <w:vAlign w:val="center"/>
          </w:tcPr>
          <w:p w:rsidR="00481D45" w:rsidRPr="003E708A" w:rsidRDefault="00481D45" w:rsidP="00AD077C">
            <w:pPr>
              <w:pStyle w:val="a3"/>
              <w:jc w:val="center"/>
              <w:rPr>
                <w:sz w:val="22"/>
              </w:rPr>
            </w:pPr>
            <w:r w:rsidRPr="003E708A">
              <w:rPr>
                <w:sz w:val="22"/>
              </w:rPr>
              <w:t>Единица измерения</w:t>
            </w:r>
          </w:p>
        </w:tc>
        <w:tc>
          <w:tcPr>
            <w:tcW w:w="3969" w:type="dxa"/>
            <w:vAlign w:val="center"/>
          </w:tcPr>
          <w:p w:rsidR="00481D45" w:rsidRPr="003E708A" w:rsidRDefault="00481D45" w:rsidP="00AD077C">
            <w:pPr>
              <w:pStyle w:val="a3"/>
              <w:jc w:val="center"/>
              <w:rPr>
                <w:sz w:val="22"/>
              </w:rPr>
            </w:pPr>
            <w:r w:rsidRPr="003E708A">
              <w:rPr>
                <w:sz w:val="22"/>
              </w:rPr>
              <w:t xml:space="preserve">Источник информации (методика расчета) </w:t>
            </w:r>
            <w:hyperlink w:anchor="P1345" w:history="1">
              <w:r w:rsidRPr="003E708A">
                <w:rPr>
                  <w:sz w:val="22"/>
                </w:rPr>
                <w:t>&lt;11&gt;</w:t>
              </w:r>
            </w:hyperlink>
          </w:p>
        </w:tc>
        <w:tc>
          <w:tcPr>
            <w:tcW w:w="1695" w:type="dxa"/>
            <w:vAlign w:val="center"/>
          </w:tcPr>
          <w:p w:rsidR="00481D45" w:rsidRPr="003E708A" w:rsidRDefault="00481D45" w:rsidP="00AD077C">
            <w:pPr>
              <w:pStyle w:val="a3"/>
              <w:jc w:val="center"/>
              <w:rPr>
                <w:sz w:val="22"/>
              </w:rPr>
            </w:pPr>
            <w:r w:rsidRPr="003E708A">
              <w:rPr>
                <w:sz w:val="22"/>
              </w:rPr>
              <w:t xml:space="preserve">Временные характеристики индикатора достижения цели Программы и показателя решения задачи подпрограммы Программы </w:t>
            </w:r>
            <w:hyperlink w:anchor="P1348" w:history="1">
              <w:r w:rsidRPr="003E708A">
                <w:rPr>
                  <w:sz w:val="22"/>
                </w:rPr>
                <w:t>&lt;12&gt;</w:t>
              </w:r>
            </w:hyperlink>
          </w:p>
        </w:tc>
      </w:tr>
      <w:tr w:rsidR="00481D45" w:rsidRPr="003E708A" w:rsidTr="008F4DCC">
        <w:trPr>
          <w:cantSplit/>
          <w:jc w:val="center"/>
        </w:trPr>
        <w:tc>
          <w:tcPr>
            <w:tcW w:w="421" w:type="dxa"/>
            <w:vAlign w:val="center"/>
          </w:tcPr>
          <w:p w:rsidR="00481D45" w:rsidRPr="003E708A" w:rsidRDefault="00481D45" w:rsidP="00AD077C">
            <w:pPr>
              <w:pStyle w:val="a3"/>
              <w:jc w:val="center"/>
              <w:rPr>
                <w:sz w:val="22"/>
              </w:rPr>
            </w:pPr>
            <w:r w:rsidRPr="003E708A">
              <w:rPr>
                <w:sz w:val="22"/>
              </w:rPr>
              <w:t>1</w:t>
            </w:r>
          </w:p>
        </w:tc>
        <w:tc>
          <w:tcPr>
            <w:tcW w:w="2551" w:type="dxa"/>
            <w:vAlign w:val="center"/>
          </w:tcPr>
          <w:p w:rsidR="00481D45" w:rsidRPr="003E708A" w:rsidRDefault="00481D45" w:rsidP="00AD077C">
            <w:pPr>
              <w:pStyle w:val="a3"/>
              <w:jc w:val="center"/>
              <w:rPr>
                <w:sz w:val="22"/>
              </w:rPr>
            </w:pPr>
            <w:r w:rsidRPr="003E708A">
              <w:rPr>
                <w:sz w:val="22"/>
              </w:rPr>
              <w:t>2</w:t>
            </w:r>
          </w:p>
        </w:tc>
        <w:tc>
          <w:tcPr>
            <w:tcW w:w="998" w:type="dxa"/>
            <w:vAlign w:val="center"/>
          </w:tcPr>
          <w:p w:rsidR="00481D45" w:rsidRPr="003E708A" w:rsidRDefault="00481D45" w:rsidP="00AD077C">
            <w:pPr>
              <w:pStyle w:val="a3"/>
              <w:jc w:val="center"/>
              <w:rPr>
                <w:sz w:val="22"/>
              </w:rPr>
            </w:pPr>
            <w:r w:rsidRPr="003E708A">
              <w:rPr>
                <w:sz w:val="22"/>
              </w:rPr>
              <w:t>3</w:t>
            </w:r>
          </w:p>
        </w:tc>
        <w:tc>
          <w:tcPr>
            <w:tcW w:w="3969" w:type="dxa"/>
            <w:vAlign w:val="center"/>
          </w:tcPr>
          <w:p w:rsidR="00481D45" w:rsidRPr="003E708A" w:rsidRDefault="00481D45" w:rsidP="00AD077C">
            <w:pPr>
              <w:pStyle w:val="a3"/>
              <w:jc w:val="center"/>
              <w:rPr>
                <w:sz w:val="22"/>
              </w:rPr>
            </w:pPr>
            <w:r w:rsidRPr="003E708A">
              <w:rPr>
                <w:sz w:val="22"/>
              </w:rPr>
              <w:t>4</w:t>
            </w:r>
          </w:p>
        </w:tc>
        <w:tc>
          <w:tcPr>
            <w:tcW w:w="1695" w:type="dxa"/>
            <w:vAlign w:val="center"/>
          </w:tcPr>
          <w:p w:rsidR="00481D45" w:rsidRPr="003E708A" w:rsidRDefault="00481D45" w:rsidP="00AD077C">
            <w:pPr>
              <w:pStyle w:val="a3"/>
              <w:jc w:val="center"/>
              <w:rPr>
                <w:sz w:val="22"/>
              </w:rPr>
            </w:pPr>
            <w:r w:rsidRPr="003E708A">
              <w:rPr>
                <w:sz w:val="22"/>
              </w:rPr>
              <w:t>5</w:t>
            </w:r>
          </w:p>
        </w:tc>
      </w:tr>
      <w:tr w:rsidR="00481D45" w:rsidRPr="003E708A" w:rsidTr="008F4DCC">
        <w:trPr>
          <w:cantSplit/>
          <w:jc w:val="center"/>
        </w:trPr>
        <w:tc>
          <w:tcPr>
            <w:tcW w:w="9634" w:type="dxa"/>
            <w:gridSpan w:val="5"/>
            <w:vAlign w:val="center"/>
          </w:tcPr>
          <w:p w:rsidR="00481D45" w:rsidRPr="003E708A" w:rsidRDefault="0053357B" w:rsidP="008F1A95">
            <w:pPr>
              <w:pStyle w:val="a3"/>
              <w:jc w:val="center"/>
              <w:rPr>
                <w:b/>
                <w:sz w:val="22"/>
              </w:rPr>
            </w:pPr>
            <w:r w:rsidRPr="003E708A">
              <w:rPr>
                <w:b/>
                <w:sz w:val="22"/>
              </w:rPr>
              <w:t>Создание благоприятных и безопасных условий проживания в округ</w:t>
            </w:r>
          </w:p>
        </w:tc>
      </w:tr>
      <w:tr w:rsidR="0053357B" w:rsidRPr="003E708A" w:rsidTr="008F4DCC">
        <w:trPr>
          <w:cantSplit/>
          <w:trHeight w:val="1689"/>
          <w:jc w:val="center"/>
        </w:trPr>
        <w:tc>
          <w:tcPr>
            <w:tcW w:w="421" w:type="dxa"/>
            <w:vAlign w:val="center"/>
          </w:tcPr>
          <w:p w:rsidR="0053357B" w:rsidRPr="003E708A" w:rsidRDefault="00421B8D" w:rsidP="0053357B">
            <w:pPr>
              <w:pStyle w:val="a3"/>
              <w:jc w:val="center"/>
              <w:rPr>
                <w:sz w:val="22"/>
              </w:rPr>
            </w:pPr>
            <w:r w:rsidRPr="003E708A">
              <w:rPr>
                <w:sz w:val="22"/>
              </w:rPr>
              <w:t>1</w:t>
            </w:r>
          </w:p>
        </w:tc>
        <w:tc>
          <w:tcPr>
            <w:tcW w:w="2551" w:type="dxa"/>
            <w:vAlign w:val="center"/>
          </w:tcPr>
          <w:p w:rsidR="0053357B" w:rsidRPr="003E708A" w:rsidRDefault="0053357B" w:rsidP="0053357B">
            <w:pPr>
              <w:pStyle w:val="a3"/>
              <w:jc w:val="center"/>
              <w:rPr>
                <w:sz w:val="22"/>
              </w:rPr>
            </w:pPr>
            <w:r w:rsidRPr="003E708A">
              <w:rPr>
                <w:sz w:val="22"/>
              </w:rPr>
              <w:t>Доля площади округа, на которой обеспечено поддержание санитарно-эпидемиологического состояния в общей площади округа, подлежащей благоустройству</w:t>
            </w:r>
          </w:p>
        </w:tc>
        <w:tc>
          <w:tcPr>
            <w:tcW w:w="998" w:type="dxa"/>
            <w:vAlign w:val="center"/>
          </w:tcPr>
          <w:p w:rsidR="0053357B" w:rsidRPr="003E708A" w:rsidRDefault="0053357B" w:rsidP="0053357B">
            <w:pPr>
              <w:pStyle w:val="a3"/>
              <w:jc w:val="center"/>
              <w:rPr>
                <w:sz w:val="22"/>
              </w:rPr>
            </w:pPr>
            <w:r w:rsidRPr="003E708A">
              <w:rPr>
                <w:sz w:val="22"/>
              </w:rPr>
              <w:t>%</w:t>
            </w:r>
          </w:p>
        </w:tc>
        <w:tc>
          <w:tcPr>
            <w:tcW w:w="3969" w:type="dxa"/>
            <w:vAlign w:val="center"/>
          </w:tcPr>
          <w:p w:rsidR="00421B8D" w:rsidRPr="003E708A" w:rsidRDefault="00421B8D" w:rsidP="00421B8D">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421B8D" w:rsidRPr="003E708A" w:rsidRDefault="00421B8D" w:rsidP="00421B8D">
            <w:pPr>
              <w:pStyle w:val="ConsPlusCell"/>
              <w:ind w:left="-75" w:right="-55"/>
              <w:jc w:val="center"/>
              <w:rPr>
                <w:rFonts w:ascii="Times New Roman" w:hAnsi="Times New Roman" w:cs="Times New Roman"/>
                <w:sz w:val="22"/>
                <w:szCs w:val="22"/>
              </w:rPr>
            </w:pPr>
            <w:r w:rsidRPr="00340FB5">
              <w:rPr>
                <w:rFonts w:ascii="Times New Roman" w:hAnsi="Times New Roman" w:cs="Times New Roman"/>
                <w:sz w:val="22"/>
                <w:szCs w:val="22"/>
              </w:rPr>
              <w:t>Рассчитывается по формуле:</w:t>
            </w:r>
          </w:p>
          <w:p w:rsidR="00340FB5" w:rsidRPr="003E708A" w:rsidRDefault="00340FB5" w:rsidP="00340FB5">
            <w:pPr>
              <w:pStyle w:val="ConsPlusCell"/>
              <w:ind w:left="-75" w:right="-55"/>
              <w:jc w:val="center"/>
              <w:rPr>
                <w:rFonts w:ascii="Times New Roman" w:hAnsi="Times New Roman" w:cs="Times New Roman"/>
                <w:sz w:val="22"/>
                <w:szCs w:val="22"/>
              </w:rPr>
            </w:pPr>
            <w:r>
              <w:rPr>
                <w:rFonts w:ascii="Times New Roman" w:hAnsi="Times New Roman" w:cs="Times New Roman"/>
                <w:sz w:val="22"/>
                <w:szCs w:val="22"/>
                <w:lang w:val="en-US"/>
              </w:rPr>
              <w:t>S</w:t>
            </w:r>
            <w:r w:rsidRPr="003E708A">
              <w:rPr>
                <w:rFonts w:ascii="Times New Roman" w:hAnsi="Times New Roman" w:cs="Times New Roman"/>
                <w:sz w:val="22"/>
                <w:szCs w:val="22"/>
                <w:vertAlign w:val="subscript"/>
              </w:rPr>
              <w:t xml:space="preserve"> </w:t>
            </w:r>
            <w:r w:rsidRPr="003E708A">
              <w:rPr>
                <w:rFonts w:ascii="Times New Roman" w:hAnsi="Times New Roman" w:cs="Times New Roman"/>
                <w:sz w:val="22"/>
                <w:szCs w:val="22"/>
              </w:rPr>
              <w:t>/</w:t>
            </w:r>
            <w:r>
              <w:rPr>
                <w:rFonts w:ascii="Times New Roman" w:hAnsi="Times New Roman" w:cs="Times New Roman"/>
                <w:sz w:val="22"/>
                <w:szCs w:val="22"/>
              </w:rPr>
              <w:t xml:space="preserve"> </w:t>
            </w:r>
            <w:r>
              <w:rPr>
                <w:rFonts w:ascii="Times New Roman" w:hAnsi="Times New Roman" w:cs="Times New Roman"/>
                <w:sz w:val="22"/>
                <w:szCs w:val="22"/>
                <w:lang w:val="en-US"/>
              </w:rPr>
              <w:t>S</w:t>
            </w:r>
            <w:r w:rsidRPr="003E708A">
              <w:rPr>
                <w:rFonts w:ascii="Times New Roman" w:hAnsi="Times New Roman" w:cs="Times New Roman"/>
                <w:sz w:val="22"/>
                <w:szCs w:val="22"/>
                <w:vertAlign w:val="subscript"/>
              </w:rPr>
              <w:t>общ</w:t>
            </w:r>
            <w:r>
              <w:rPr>
                <w:rFonts w:ascii="Times New Roman" w:hAnsi="Times New Roman" w:cs="Times New Roman"/>
                <w:sz w:val="22"/>
                <w:szCs w:val="22"/>
                <w:vertAlign w:val="subscript"/>
              </w:rPr>
              <w:t xml:space="preserve"> </w:t>
            </w:r>
            <w:r w:rsidR="00F50647">
              <w:rPr>
                <w:rFonts w:ascii="Times New Roman" w:hAnsi="Times New Roman" w:cs="Times New Roman"/>
                <w:sz w:val="22"/>
                <w:szCs w:val="22"/>
              </w:rPr>
              <w:t>х</w:t>
            </w:r>
            <w:r>
              <w:rPr>
                <w:rFonts w:ascii="Times New Roman" w:hAnsi="Times New Roman" w:cs="Times New Roman"/>
                <w:sz w:val="22"/>
                <w:szCs w:val="22"/>
              </w:rPr>
              <w:t xml:space="preserve"> </w:t>
            </w:r>
            <w:r w:rsidRPr="003E708A">
              <w:rPr>
                <w:rFonts w:ascii="Times New Roman" w:hAnsi="Times New Roman" w:cs="Times New Roman"/>
                <w:sz w:val="22"/>
                <w:szCs w:val="22"/>
              </w:rPr>
              <w:t>100%, где</w:t>
            </w:r>
          </w:p>
          <w:p w:rsidR="00340FB5" w:rsidRPr="003E708A" w:rsidRDefault="00340FB5" w:rsidP="00340FB5">
            <w:pPr>
              <w:pStyle w:val="ConsPlusCell"/>
              <w:ind w:left="-75" w:right="-55"/>
              <w:jc w:val="center"/>
              <w:rPr>
                <w:rFonts w:ascii="Times New Roman" w:hAnsi="Times New Roman" w:cs="Times New Roman"/>
                <w:sz w:val="22"/>
                <w:szCs w:val="22"/>
              </w:rPr>
            </w:pPr>
            <w:r>
              <w:rPr>
                <w:rFonts w:ascii="Times New Roman" w:hAnsi="Times New Roman" w:cs="Times New Roman"/>
                <w:sz w:val="22"/>
                <w:szCs w:val="22"/>
                <w:lang w:val="en-US"/>
              </w:rPr>
              <w:t>S</w:t>
            </w:r>
            <w:r w:rsidRPr="003E708A">
              <w:rPr>
                <w:rFonts w:ascii="Times New Roman" w:hAnsi="Times New Roman" w:cs="Times New Roman"/>
                <w:sz w:val="22"/>
                <w:szCs w:val="22"/>
                <w:vertAlign w:val="subscript"/>
              </w:rPr>
              <w:t xml:space="preserve"> </w:t>
            </w:r>
            <w:r w:rsidRPr="003E708A">
              <w:rPr>
                <w:rFonts w:ascii="Times New Roman" w:hAnsi="Times New Roman" w:cs="Times New Roman"/>
                <w:sz w:val="22"/>
                <w:szCs w:val="22"/>
              </w:rPr>
              <w:t>– площади округа, на которой обеспечено поддержание санитарно-эпидемиологического состояния;</w:t>
            </w:r>
          </w:p>
          <w:p w:rsidR="0053357B" w:rsidRPr="00340FB5" w:rsidRDefault="00340FB5" w:rsidP="00340FB5">
            <w:pPr>
              <w:pStyle w:val="a3"/>
              <w:jc w:val="center"/>
              <w:rPr>
                <w:sz w:val="22"/>
              </w:rPr>
            </w:pPr>
            <w:r>
              <w:rPr>
                <w:sz w:val="22"/>
                <w:lang w:val="en-US"/>
              </w:rPr>
              <w:t>S</w:t>
            </w:r>
            <w:r w:rsidRPr="003E708A">
              <w:rPr>
                <w:sz w:val="22"/>
                <w:vertAlign w:val="subscript"/>
              </w:rPr>
              <w:t xml:space="preserve">общ </w:t>
            </w:r>
            <w:r>
              <w:rPr>
                <w:sz w:val="22"/>
              </w:rPr>
              <w:t>- общая площадь округа, подлежащая благоустройству</w:t>
            </w:r>
          </w:p>
        </w:tc>
        <w:tc>
          <w:tcPr>
            <w:tcW w:w="1695" w:type="dxa"/>
            <w:vAlign w:val="center"/>
          </w:tcPr>
          <w:p w:rsidR="0053357B" w:rsidRPr="003E708A" w:rsidRDefault="0053357B" w:rsidP="0053357B">
            <w:pPr>
              <w:pStyle w:val="a3"/>
              <w:jc w:val="center"/>
              <w:rPr>
                <w:sz w:val="22"/>
              </w:rPr>
            </w:pPr>
            <w:r w:rsidRPr="003E708A">
              <w:rPr>
                <w:sz w:val="22"/>
              </w:rPr>
              <w:t>в срок до 01 марта года следующего за отчетным</w:t>
            </w:r>
          </w:p>
        </w:tc>
      </w:tr>
      <w:tr w:rsidR="00E1381B" w:rsidRPr="003E708A" w:rsidTr="008F4DCC">
        <w:trPr>
          <w:cantSplit/>
          <w:trHeight w:val="1670"/>
          <w:jc w:val="center"/>
        </w:trPr>
        <w:tc>
          <w:tcPr>
            <w:tcW w:w="421" w:type="dxa"/>
            <w:vAlign w:val="center"/>
          </w:tcPr>
          <w:p w:rsidR="00E1381B" w:rsidRPr="003E708A" w:rsidRDefault="00421B8D" w:rsidP="0053357B">
            <w:pPr>
              <w:pStyle w:val="a3"/>
              <w:jc w:val="center"/>
              <w:rPr>
                <w:sz w:val="22"/>
              </w:rPr>
            </w:pPr>
            <w:r w:rsidRPr="003E708A">
              <w:rPr>
                <w:sz w:val="22"/>
              </w:rPr>
              <w:t>2</w:t>
            </w:r>
          </w:p>
        </w:tc>
        <w:tc>
          <w:tcPr>
            <w:tcW w:w="2551" w:type="dxa"/>
            <w:vAlign w:val="center"/>
          </w:tcPr>
          <w:p w:rsidR="00421B8D" w:rsidRPr="003E708A" w:rsidRDefault="00421B8D" w:rsidP="00421B8D">
            <w:pPr>
              <w:pStyle w:val="a3"/>
              <w:jc w:val="center"/>
              <w:rPr>
                <w:sz w:val="22"/>
              </w:rPr>
            </w:pPr>
            <w:r w:rsidRPr="003E708A">
              <w:rPr>
                <w:sz w:val="22"/>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w:t>
            </w:r>
            <w:r w:rsidR="003B2EC5" w:rsidRPr="003E708A">
              <w:rPr>
                <w:sz w:val="22"/>
              </w:rPr>
              <w:t>средств бюджета</w:t>
            </w:r>
            <w:r w:rsidR="003E708A" w:rsidRPr="003E708A">
              <w:rPr>
                <w:sz w:val="22"/>
              </w:rPr>
              <w:t xml:space="preserve"> Петровского городского округа Ставропольского края на реализацию проектов развития территории муниципального образования Ставропольского края, основанных на местных инициативах</w:t>
            </w:r>
          </w:p>
        </w:tc>
        <w:tc>
          <w:tcPr>
            <w:tcW w:w="998" w:type="dxa"/>
            <w:vAlign w:val="center"/>
          </w:tcPr>
          <w:p w:rsidR="00E1381B" w:rsidRPr="003E708A" w:rsidRDefault="00421B8D" w:rsidP="0053357B">
            <w:pPr>
              <w:pStyle w:val="a3"/>
              <w:jc w:val="center"/>
              <w:rPr>
                <w:sz w:val="22"/>
              </w:rPr>
            </w:pPr>
            <w:r w:rsidRPr="003E708A">
              <w:rPr>
                <w:sz w:val="22"/>
              </w:rPr>
              <w:t>рублей на рубль</w:t>
            </w:r>
          </w:p>
        </w:tc>
        <w:tc>
          <w:tcPr>
            <w:tcW w:w="3969" w:type="dxa"/>
            <w:vAlign w:val="center"/>
          </w:tcPr>
          <w:p w:rsidR="00421B8D" w:rsidRPr="003E708A" w:rsidRDefault="00421B8D" w:rsidP="00421B8D">
            <w:pPr>
              <w:pStyle w:val="ConsPlusCell"/>
              <w:ind w:left="-75" w:right="-55"/>
              <w:jc w:val="center"/>
              <w:rPr>
                <w:rFonts w:ascii="Times New Roman" w:eastAsia="Calibri" w:hAnsi="Times New Roman" w:cs="Times New Roman"/>
                <w:sz w:val="22"/>
                <w:szCs w:val="22"/>
                <w:lang w:eastAsia="en-US"/>
              </w:rPr>
            </w:pPr>
            <w:r w:rsidRPr="003E708A">
              <w:rPr>
                <w:rFonts w:ascii="Times New Roman" w:eastAsia="Calibri" w:hAnsi="Times New Roman" w:cs="Times New Roman"/>
                <w:sz w:val="22"/>
                <w:szCs w:val="22"/>
                <w:lang w:eastAsia="en-US"/>
              </w:rPr>
              <w:t>Информация управления муниципального хозяйства.</w:t>
            </w:r>
          </w:p>
          <w:p w:rsidR="00421B8D" w:rsidRPr="003E708A" w:rsidRDefault="00421B8D" w:rsidP="00421B8D">
            <w:pPr>
              <w:pStyle w:val="ConsPlusCell"/>
              <w:ind w:left="-75" w:right="-55"/>
              <w:jc w:val="center"/>
              <w:rPr>
                <w:rFonts w:ascii="Times New Roman" w:eastAsia="Calibri" w:hAnsi="Times New Roman" w:cs="Times New Roman"/>
                <w:sz w:val="22"/>
                <w:szCs w:val="22"/>
                <w:lang w:eastAsia="en-US"/>
              </w:rPr>
            </w:pPr>
            <w:r w:rsidRPr="003E708A">
              <w:rPr>
                <w:rFonts w:ascii="Times New Roman" w:eastAsia="Calibri" w:hAnsi="Times New Roman" w:cs="Times New Roman"/>
                <w:sz w:val="22"/>
                <w:szCs w:val="22"/>
                <w:lang w:eastAsia="en-US"/>
              </w:rPr>
              <w:t>Рассчитывается по формуле:</w:t>
            </w:r>
          </w:p>
          <w:p w:rsidR="00421B8D" w:rsidRPr="003E708A" w:rsidRDefault="00421B8D" w:rsidP="00421B8D">
            <w:pPr>
              <w:pStyle w:val="ConsPlusCell"/>
              <w:ind w:left="-75" w:right="-55"/>
              <w:jc w:val="center"/>
              <w:rPr>
                <w:rFonts w:ascii="Times New Roman" w:eastAsia="Calibri" w:hAnsi="Times New Roman" w:cs="Times New Roman"/>
                <w:sz w:val="22"/>
                <w:szCs w:val="22"/>
                <w:lang w:eastAsia="en-US"/>
              </w:rPr>
            </w:pPr>
            <w:r w:rsidRPr="003E708A">
              <w:rPr>
                <w:rFonts w:ascii="Times New Roman" w:eastAsia="Calibri" w:hAnsi="Times New Roman" w:cs="Times New Roman"/>
                <w:sz w:val="22"/>
                <w:szCs w:val="22"/>
                <w:lang w:eastAsia="en-US"/>
              </w:rPr>
              <w:t>p = a/b, где</w:t>
            </w:r>
          </w:p>
          <w:p w:rsidR="003E708A" w:rsidRPr="003E708A" w:rsidRDefault="00421B8D" w:rsidP="003E708A">
            <w:pPr>
              <w:pStyle w:val="ConsPlusCell"/>
              <w:ind w:left="-75" w:right="-55"/>
              <w:jc w:val="center"/>
              <w:rPr>
                <w:rFonts w:ascii="Times New Roman" w:eastAsia="Calibri" w:hAnsi="Times New Roman" w:cs="Times New Roman"/>
                <w:sz w:val="22"/>
                <w:szCs w:val="22"/>
                <w:lang w:eastAsia="en-US"/>
              </w:rPr>
            </w:pPr>
            <w:r w:rsidRPr="003E708A">
              <w:rPr>
                <w:rFonts w:ascii="Times New Roman" w:eastAsia="Calibri" w:hAnsi="Times New Roman" w:cs="Times New Roman"/>
                <w:sz w:val="22"/>
                <w:szCs w:val="22"/>
                <w:lang w:eastAsia="en-US"/>
              </w:rPr>
              <w:t>р - объем привлеченных из федерального и краевого бюджетов субсидий и иных межбюджетных трансфертов на 1 рубль финансирования на реализацию проектов развития территории</w:t>
            </w:r>
            <w:r w:rsidR="003E708A" w:rsidRPr="003E708A">
              <w:rPr>
                <w:rFonts w:ascii="Times New Roman" w:eastAsia="Calibri" w:hAnsi="Times New Roman" w:cs="Times New Roman"/>
                <w:sz w:val="22"/>
                <w:szCs w:val="22"/>
                <w:lang w:eastAsia="en-US"/>
              </w:rPr>
              <w:t xml:space="preserve"> муниципального образования Ставропольского края, основанного на местных инициативах;</w:t>
            </w:r>
          </w:p>
          <w:p w:rsidR="003E708A" w:rsidRPr="003E708A" w:rsidRDefault="003E708A" w:rsidP="003E708A">
            <w:pPr>
              <w:pStyle w:val="ConsPlusCell"/>
              <w:ind w:left="-75" w:right="-55"/>
              <w:jc w:val="center"/>
              <w:rPr>
                <w:rFonts w:ascii="Times New Roman" w:eastAsia="Calibri" w:hAnsi="Times New Roman" w:cs="Times New Roman"/>
                <w:sz w:val="22"/>
                <w:szCs w:val="22"/>
                <w:lang w:eastAsia="en-US"/>
              </w:rPr>
            </w:pPr>
            <w:r w:rsidRPr="003E708A">
              <w:rPr>
                <w:rFonts w:ascii="Times New Roman" w:eastAsia="Calibri" w:hAnsi="Times New Roman" w:cs="Times New Roman"/>
                <w:sz w:val="22"/>
                <w:szCs w:val="22"/>
                <w:lang w:eastAsia="en-US"/>
              </w:rPr>
              <w:t>a – средства краевого и федерального бюджета в целях софинансирования;</w:t>
            </w:r>
          </w:p>
          <w:p w:rsidR="00421B8D" w:rsidRPr="003E708A" w:rsidRDefault="003E708A" w:rsidP="003E708A">
            <w:pPr>
              <w:pStyle w:val="a3"/>
              <w:jc w:val="center"/>
              <w:rPr>
                <w:sz w:val="22"/>
              </w:rPr>
            </w:pPr>
            <w:r w:rsidRPr="003E708A">
              <w:rPr>
                <w:sz w:val="22"/>
              </w:rPr>
              <w:t>b – средства бюджета Петровского городского округа, в целях софинансирования которых из федерального и краевого бюджетов предоставляются субсидии</w:t>
            </w:r>
          </w:p>
        </w:tc>
        <w:tc>
          <w:tcPr>
            <w:tcW w:w="1695" w:type="dxa"/>
            <w:vAlign w:val="center"/>
          </w:tcPr>
          <w:p w:rsidR="00E1381B" w:rsidRPr="003E708A" w:rsidRDefault="00FA1E92" w:rsidP="0053357B">
            <w:pPr>
              <w:pStyle w:val="a3"/>
              <w:jc w:val="center"/>
              <w:rPr>
                <w:sz w:val="22"/>
              </w:rPr>
            </w:pPr>
            <w:r w:rsidRPr="003E708A">
              <w:rPr>
                <w:sz w:val="22"/>
              </w:rPr>
              <w:t>в срок до 01 марта года следующего за отчетным</w:t>
            </w:r>
          </w:p>
        </w:tc>
      </w:tr>
      <w:tr w:rsidR="0053357B" w:rsidRPr="003E708A" w:rsidTr="008F4DCC">
        <w:trPr>
          <w:cantSplit/>
          <w:jc w:val="center"/>
        </w:trPr>
        <w:tc>
          <w:tcPr>
            <w:tcW w:w="9634" w:type="dxa"/>
            <w:gridSpan w:val="5"/>
            <w:vAlign w:val="center"/>
          </w:tcPr>
          <w:p w:rsidR="0053357B" w:rsidRPr="003E708A" w:rsidRDefault="0053357B" w:rsidP="0042583F">
            <w:pPr>
              <w:pStyle w:val="a3"/>
              <w:jc w:val="center"/>
              <w:rPr>
                <w:b/>
                <w:sz w:val="22"/>
              </w:rPr>
            </w:pPr>
            <w:r w:rsidRPr="003E708A">
              <w:rPr>
                <w:b/>
                <w:sz w:val="22"/>
              </w:rPr>
              <w:t>Подпрограмма «</w:t>
            </w:r>
            <w:r w:rsidRPr="003E708A">
              <w:rPr>
                <w:rFonts w:eastAsia="CourierNewPSMT"/>
                <w:b/>
                <w:sz w:val="22"/>
              </w:rPr>
              <w:t>Благоустройство Петровского городского</w:t>
            </w:r>
            <w:r w:rsidRPr="003E708A">
              <w:rPr>
                <w:rFonts w:eastAsia="Times New Roman"/>
                <w:b/>
                <w:sz w:val="22"/>
                <w:lang w:eastAsia="ru-RU"/>
              </w:rPr>
              <w:t xml:space="preserve"> округа</w:t>
            </w:r>
            <w:r w:rsidRPr="003E708A">
              <w:rPr>
                <w:b/>
                <w:sz w:val="22"/>
              </w:rPr>
              <w:t>»</w:t>
            </w:r>
          </w:p>
        </w:tc>
      </w:tr>
      <w:tr w:rsidR="0053357B" w:rsidRPr="003E708A" w:rsidTr="008F4DCC">
        <w:trPr>
          <w:cantSplit/>
          <w:jc w:val="center"/>
        </w:trPr>
        <w:tc>
          <w:tcPr>
            <w:tcW w:w="9634" w:type="dxa"/>
            <w:gridSpan w:val="5"/>
            <w:vAlign w:val="center"/>
          </w:tcPr>
          <w:p w:rsidR="0053357B" w:rsidRPr="003E708A" w:rsidRDefault="0053357B" w:rsidP="0053357B">
            <w:pPr>
              <w:pStyle w:val="a3"/>
              <w:jc w:val="center"/>
              <w:rPr>
                <w:b/>
                <w:sz w:val="22"/>
              </w:rPr>
            </w:pPr>
            <w:r w:rsidRPr="003E708A">
              <w:rPr>
                <w:b/>
                <w:sz w:val="22"/>
              </w:rPr>
              <w:t>Приведение в качественное состояние элементов благоустройства округа и улучшение санитарно-эпидемиологического состояния территории округа</w:t>
            </w:r>
          </w:p>
        </w:tc>
      </w:tr>
      <w:tr w:rsidR="0053357B" w:rsidRPr="003E708A" w:rsidTr="008F4DCC">
        <w:trPr>
          <w:cantSplit/>
          <w:jc w:val="center"/>
        </w:trPr>
        <w:tc>
          <w:tcPr>
            <w:tcW w:w="421" w:type="dxa"/>
            <w:vAlign w:val="center"/>
          </w:tcPr>
          <w:p w:rsidR="0053357B" w:rsidRPr="003E708A" w:rsidRDefault="00421B8D" w:rsidP="0053357B">
            <w:pPr>
              <w:pStyle w:val="a3"/>
              <w:jc w:val="center"/>
              <w:rPr>
                <w:sz w:val="22"/>
              </w:rPr>
            </w:pPr>
            <w:r w:rsidRPr="003E708A">
              <w:rPr>
                <w:sz w:val="22"/>
              </w:rPr>
              <w:t>3</w:t>
            </w:r>
          </w:p>
        </w:tc>
        <w:tc>
          <w:tcPr>
            <w:tcW w:w="2551" w:type="dxa"/>
            <w:vAlign w:val="center"/>
          </w:tcPr>
          <w:p w:rsidR="0053357B" w:rsidRPr="003E708A" w:rsidRDefault="0053357B" w:rsidP="00B764E1">
            <w:pPr>
              <w:pStyle w:val="a3"/>
              <w:jc w:val="center"/>
              <w:rPr>
                <w:sz w:val="22"/>
              </w:rPr>
            </w:pPr>
            <w:r w:rsidRPr="003E708A">
              <w:rPr>
                <w:sz w:val="22"/>
              </w:rPr>
              <w:t>Доля твердых коммунальных отходов, собранных в общественных местах на территории округа, направленных на обработку и утилизацию в общем объеме собранных твердых коммунальных отходов</w:t>
            </w:r>
          </w:p>
        </w:tc>
        <w:tc>
          <w:tcPr>
            <w:tcW w:w="998" w:type="dxa"/>
            <w:vAlign w:val="center"/>
          </w:tcPr>
          <w:p w:rsidR="0053357B" w:rsidRPr="003E708A" w:rsidRDefault="0053357B" w:rsidP="0053357B">
            <w:pPr>
              <w:pStyle w:val="a3"/>
              <w:jc w:val="center"/>
              <w:rPr>
                <w:sz w:val="22"/>
              </w:rPr>
            </w:pPr>
            <w:r w:rsidRPr="003E708A">
              <w:rPr>
                <w:sz w:val="22"/>
              </w:rPr>
              <w:t>%</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Рассчитывается по формуле: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V</w:t>
            </w:r>
            <w:r w:rsidRPr="003E708A">
              <w:rPr>
                <w:rFonts w:ascii="Times New Roman" w:hAnsi="Times New Roman" w:cs="Times New Roman"/>
                <w:sz w:val="22"/>
                <w:szCs w:val="22"/>
                <w:vertAlign w:val="subscript"/>
              </w:rPr>
              <w:t xml:space="preserve">ТКО </w:t>
            </w:r>
            <w:r w:rsidRPr="003E708A">
              <w:rPr>
                <w:rFonts w:ascii="Times New Roman" w:hAnsi="Times New Roman" w:cs="Times New Roman"/>
                <w:sz w:val="22"/>
                <w:szCs w:val="22"/>
              </w:rPr>
              <w:t>/</w:t>
            </w:r>
            <w:r w:rsidRPr="003E708A">
              <w:rPr>
                <w:rFonts w:ascii="Times New Roman" w:hAnsi="Times New Roman" w:cs="Times New Roman"/>
                <w:sz w:val="22"/>
                <w:szCs w:val="22"/>
                <w:lang w:val="en-US"/>
              </w:rPr>
              <w:t>V</w:t>
            </w:r>
            <w:r w:rsidRPr="003E708A">
              <w:rPr>
                <w:rFonts w:ascii="Times New Roman" w:hAnsi="Times New Roman" w:cs="Times New Roman"/>
                <w:sz w:val="22"/>
                <w:szCs w:val="22"/>
                <w:vertAlign w:val="subscript"/>
              </w:rPr>
              <w:t>общ ТКО</w:t>
            </w:r>
            <w:r w:rsidR="00F50647">
              <w:rPr>
                <w:rFonts w:ascii="Times New Roman" w:hAnsi="Times New Roman" w:cs="Times New Roman"/>
                <w:sz w:val="22"/>
                <w:szCs w:val="22"/>
                <w:vertAlign w:val="subscript"/>
              </w:rPr>
              <w:t xml:space="preserve"> </w:t>
            </w:r>
            <w:r w:rsidR="00F50647">
              <w:rPr>
                <w:rFonts w:ascii="Times New Roman" w:hAnsi="Times New Roman" w:cs="Times New Roman"/>
                <w:sz w:val="22"/>
                <w:szCs w:val="22"/>
              </w:rPr>
              <w:t xml:space="preserve">х </w:t>
            </w:r>
            <w:r w:rsidRPr="003E708A">
              <w:rPr>
                <w:rFonts w:ascii="Times New Roman" w:hAnsi="Times New Roman" w:cs="Times New Roman"/>
                <w:sz w:val="22"/>
                <w:szCs w:val="22"/>
              </w:rPr>
              <w:t>100%, где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V</w:t>
            </w:r>
            <w:r w:rsidRPr="003E708A">
              <w:rPr>
                <w:rFonts w:ascii="Times New Roman" w:hAnsi="Times New Roman" w:cs="Times New Roman"/>
                <w:sz w:val="22"/>
                <w:szCs w:val="22"/>
                <w:vertAlign w:val="subscript"/>
              </w:rPr>
              <w:t xml:space="preserve">ТКО </w:t>
            </w:r>
            <w:r w:rsidRPr="003E708A">
              <w:rPr>
                <w:rFonts w:ascii="Times New Roman" w:hAnsi="Times New Roman" w:cs="Times New Roman"/>
                <w:sz w:val="22"/>
                <w:szCs w:val="22"/>
              </w:rPr>
              <w:t xml:space="preserve">– </w:t>
            </w:r>
            <w:r w:rsidR="00186598">
              <w:rPr>
                <w:rFonts w:ascii="Times New Roman" w:hAnsi="Times New Roman" w:cs="Times New Roman"/>
                <w:sz w:val="22"/>
                <w:szCs w:val="22"/>
              </w:rPr>
              <w:t>объем</w:t>
            </w:r>
            <w:r w:rsidRPr="003E708A">
              <w:rPr>
                <w:rFonts w:ascii="Times New Roman" w:hAnsi="Times New Roman" w:cs="Times New Roman"/>
                <w:sz w:val="22"/>
                <w:szCs w:val="22"/>
              </w:rPr>
              <w:t xml:space="preserve"> твердых коммунальных отходов, собранных в общественных местах на территории округа;</w:t>
            </w:r>
          </w:p>
          <w:p w:rsidR="0053357B" w:rsidRPr="003E708A" w:rsidRDefault="00E1381B" w:rsidP="00186598">
            <w:pPr>
              <w:pStyle w:val="a3"/>
              <w:jc w:val="center"/>
              <w:rPr>
                <w:sz w:val="22"/>
              </w:rPr>
            </w:pPr>
            <w:r w:rsidRPr="003E708A">
              <w:rPr>
                <w:sz w:val="22"/>
                <w:lang w:val="en-US"/>
              </w:rPr>
              <w:t>V</w:t>
            </w:r>
            <w:r w:rsidRPr="003E708A">
              <w:rPr>
                <w:sz w:val="22"/>
                <w:vertAlign w:val="subscript"/>
              </w:rPr>
              <w:t xml:space="preserve">общ ТКО  </w:t>
            </w:r>
            <w:r w:rsidRPr="003E708A">
              <w:rPr>
                <w:sz w:val="22"/>
              </w:rPr>
              <w:t>- общ</w:t>
            </w:r>
            <w:r w:rsidR="00186598">
              <w:rPr>
                <w:sz w:val="22"/>
              </w:rPr>
              <w:t>ий</w:t>
            </w:r>
            <w:r w:rsidRPr="003E708A">
              <w:rPr>
                <w:sz w:val="22"/>
              </w:rPr>
              <w:t xml:space="preserve"> </w:t>
            </w:r>
            <w:r w:rsidR="00186598">
              <w:rPr>
                <w:sz w:val="22"/>
              </w:rPr>
              <w:t>объем собранных</w:t>
            </w:r>
            <w:r w:rsidRPr="003E708A">
              <w:rPr>
                <w:sz w:val="22"/>
              </w:rPr>
              <w:t xml:space="preserve"> твердых коммунальных отходов, направленных на обработку и утилизацию</w:t>
            </w:r>
          </w:p>
        </w:tc>
        <w:tc>
          <w:tcPr>
            <w:tcW w:w="1695" w:type="dxa"/>
            <w:vAlign w:val="center"/>
          </w:tcPr>
          <w:p w:rsidR="0053357B" w:rsidRPr="003E708A" w:rsidRDefault="0053357B" w:rsidP="0053357B">
            <w:pPr>
              <w:pStyle w:val="a3"/>
              <w:jc w:val="center"/>
              <w:rPr>
                <w:sz w:val="22"/>
              </w:rPr>
            </w:pPr>
            <w:r w:rsidRPr="003E708A">
              <w:rPr>
                <w:sz w:val="22"/>
              </w:rPr>
              <w:t xml:space="preserve">в срок до </w:t>
            </w:r>
            <w:bookmarkStart w:id="0" w:name="_GoBack"/>
            <w:bookmarkEnd w:id="0"/>
            <w:r w:rsidRPr="003E708A">
              <w:rPr>
                <w:sz w:val="22"/>
              </w:rPr>
              <w:t>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4</w:t>
            </w:r>
          </w:p>
        </w:tc>
        <w:tc>
          <w:tcPr>
            <w:tcW w:w="2551" w:type="dxa"/>
            <w:vAlign w:val="center"/>
          </w:tcPr>
          <w:p w:rsidR="00E1381B" w:rsidRPr="003E708A" w:rsidRDefault="00E1381B" w:rsidP="00B764E1">
            <w:pPr>
              <w:widowControl w:val="0"/>
              <w:spacing w:after="0"/>
              <w:jc w:val="center"/>
              <w:rPr>
                <w:rFonts w:ascii="Times New Roman" w:hAnsi="Times New Roman"/>
              </w:rPr>
            </w:pPr>
            <w:r w:rsidRPr="003E708A">
              <w:rPr>
                <w:rFonts w:ascii="Times New Roman" w:hAnsi="Times New Roman"/>
              </w:rPr>
              <w:t>Количество саженцев, высаженных на территории округа</w:t>
            </w:r>
          </w:p>
        </w:tc>
        <w:tc>
          <w:tcPr>
            <w:tcW w:w="998" w:type="dxa"/>
            <w:vAlign w:val="center"/>
          </w:tcPr>
          <w:p w:rsidR="00E1381B" w:rsidRPr="003E708A" w:rsidRDefault="00E1381B" w:rsidP="00E1381B">
            <w:pPr>
              <w:pStyle w:val="a3"/>
              <w:jc w:val="center"/>
              <w:rPr>
                <w:sz w:val="22"/>
              </w:rPr>
            </w:pPr>
            <w:r w:rsidRPr="003E708A">
              <w:rPr>
                <w:sz w:val="22"/>
              </w:rPr>
              <w:t>ед</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Не требует расчета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5</w:t>
            </w:r>
          </w:p>
        </w:tc>
        <w:tc>
          <w:tcPr>
            <w:tcW w:w="2551" w:type="dxa"/>
            <w:vAlign w:val="center"/>
          </w:tcPr>
          <w:p w:rsidR="00E1381B" w:rsidRPr="003E708A" w:rsidRDefault="00E1381B" w:rsidP="00B764E1">
            <w:pPr>
              <w:widowControl w:val="0"/>
              <w:spacing w:after="0"/>
              <w:jc w:val="center"/>
              <w:rPr>
                <w:rFonts w:ascii="Times New Roman" w:hAnsi="Times New Roman"/>
              </w:rPr>
            </w:pPr>
            <w:r w:rsidRPr="003E708A">
              <w:rPr>
                <w:rFonts w:ascii="Times New Roman" w:hAnsi="Times New Roman"/>
              </w:rPr>
              <w:t>Площадь территории скверов и парков, подлежащая благоустройству</w:t>
            </w:r>
          </w:p>
        </w:tc>
        <w:tc>
          <w:tcPr>
            <w:tcW w:w="998" w:type="dxa"/>
            <w:vAlign w:val="center"/>
          </w:tcPr>
          <w:p w:rsidR="00E1381B" w:rsidRPr="003E708A" w:rsidRDefault="00E1381B" w:rsidP="00E1381B">
            <w:pPr>
              <w:pStyle w:val="a3"/>
              <w:jc w:val="center"/>
              <w:rPr>
                <w:sz w:val="22"/>
              </w:rPr>
            </w:pPr>
            <w:r w:rsidRPr="003E708A">
              <w:rPr>
                <w:sz w:val="22"/>
              </w:rPr>
              <w:t>га</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Не требует расчета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6</w:t>
            </w:r>
          </w:p>
        </w:tc>
        <w:tc>
          <w:tcPr>
            <w:tcW w:w="2551" w:type="dxa"/>
            <w:vAlign w:val="center"/>
          </w:tcPr>
          <w:p w:rsidR="00E1381B" w:rsidRPr="003E708A" w:rsidRDefault="00E1381B" w:rsidP="00B764E1">
            <w:pPr>
              <w:widowControl w:val="0"/>
              <w:spacing w:after="0"/>
              <w:jc w:val="center"/>
              <w:rPr>
                <w:rFonts w:ascii="Times New Roman" w:hAnsi="Times New Roman"/>
                <w:bCs/>
              </w:rPr>
            </w:pPr>
            <w:r w:rsidRPr="003E708A">
              <w:rPr>
                <w:rFonts w:ascii="Times New Roman" w:hAnsi="Times New Roman"/>
              </w:rPr>
              <w:t>Площадь мест захоронения, на которых обеспечено содержание территории</w:t>
            </w:r>
          </w:p>
        </w:tc>
        <w:tc>
          <w:tcPr>
            <w:tcW w:w="998" w:type="dxa"/>
            <w:vAlign w:val="center"/>
          </w:tcPr>
          <w:p w:rsidR="00E1381B" w:rsidRPr="003E708A" w:rsidRDefault="00E1381B" w:rsidP="00E1381B">
            <w:pPr>
              <w:pStyle w:val="a3"/>
              <w:jc w:val="center"/>
              <w:rPr>
                <w:sz w:val="22"/>
              </w:rPr>
            </w:pPr>
            <w:r w:rsidRPr="003E708A">
              <w:rPr>
                <w:sz w:val="22"/>
              </w:rPr>
              <w:t>га</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 xml:space="preserve">Информация управления муниципального хозяйства. </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Не требует расчета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7</w:t>
            </w:r>
          </w:p>
        </w:tc>
        <w:tc>
          <w:tcPr>
            <w:tcW w:w="2551" w:type="dxa"/>
            <w:vAlign w:val="center"/>
          </w:tcPr>
          <w:p w:rsidR="00E1381B" w:rsidRPr="003E708A" w:rsidRDefault="00E1381B" w:rsidP="00B764E1">
            <w:pPr>
              <w:widowControl w:val="0"/>
              <w:spacing w:after="0"/>
              <w:jc w:val="center"/>
              <w:rPr>
                <w:rFonts w:ascii="Times New Roman" w:hAnsi="Times New Roman"/>
              </w:rPr>
            </w:pPr>
            <w:r w:rsidRPr="003E708A">
              <w:rPr>
                <w:rFonts w:ascii="Times New Roman" w:hAnsi="Times New Roman"/>
              </w:rPr>
              <w:t>Доля безродных граждан, погребенных за счет средств местного бюджета</w:t>
            </w:r>
          </w:p>
        </w:tc>
        <w:tc>
          <w:tcPr>
            <w:tcW w:w="998" w:type="dxa"/>
            <w:vAlign w:val="center"/>
          </w:tcPr>
          <w:p w:rsidR="00E1381B" w:rsidRPr="003E708A" w:rsidRDefault="00E1381B" w:rsidP="00E1381B">
            <w:pPr>
              <w:pStyle w:val="a3"/>
              <w:jc w:val="center"/>
              <w:rPr>
                <w:sz w:val="22"/>
              </w:rPr>
            </w:pPr>
            <w:r w:rsidRPr="003E708A">
              <w:rPr>
                <w:sz w:val="22"/>
              </w:rPr>
              <w:t>%</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Рассчитывается по формуле: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погр /</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x</w:t>
            </w:r>
            <w:r w:rsidRPr="003E708A">
              <w:rPr>
                <w:rFonts w:ascii="Times New Roman" w:hAnsi="Times New Roman" w:cs="Times New Roman"/>
                <w:sz w:val="22"/>
                <w:szCs w:val="22"/>
              </w:rPr>
              <w:t xml:space="preserve"> 100%, где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погр</w:t>
            </w:r>
            <w:r w:rsidRPr="003E708A">
              <w:rPr>
                <w:rFonts w:ascii="Times New Roman" w:hAnsi="Times New Roman" w:cs="Times New Roman"/>
                <w:sz w:val="22"/>
                <w:szCs w:val="22"/>
              </w:rPr>
              <w:t xml:space="preserve"> – количество безродных граждан погребенных за счет средств местного бюджета;</w:t>
            </w:r>
          </w:p>
          <w:p w:rsidR="00E1381B" w:rsidRPr="003E708A" w:rsidRDefault="00E1381B" w:rsidP="00E1381B">
            <w:pPr>
              <w:pStyle w:val="a3"/>
              <w:jc w:val="center"/>
              <w:rPr>
                <w:sz w:val="22"/>
              </w:rPr>
            </w:pPr>
            <w:r w:rsidRPr="003E708A">
              <w:rPr>
                <w:sz w:val="22"/>
                <w:lang w:val="en-US"/>
              </w:rPr>
              <w:t>L</w:t>
            </w:r>
            <w:r w:rsidRPr="003E708A">
              <w:rPr>
                <w:sz w:val="22"/>
                <w:vertAlign w:val="subscript"/>
              </w:rPr>
              <w:t>общ</w:t>
            </w:r>
            <w:r w:rsidRPr="003E708A">
              <w:rPr>
                <w:sz w:val="22"/>
              </w:rPr>
              <w:t xml:space="preserve"> – количество безродных граждан, погребение которых необходимо было произвести за счет средств местного бюджета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8</w:t>
            </w:r>
          </w:p>
        </w:tc>
        <w:tc>
          <w:tcPr>
            <w:tcW w:w="2551" w:type="dxa"/>
            <w:vAlign w:val="center"/>
          </w:tcPr>
          <w:p w:rsidR="00E1381B" w:rsidRPr="003E708A" w:rsidRDefault="00E1381B" w:rsidP="00B764E1">
            <w:pPr>
              <w:widowControl w:val="0"/>
              <w:spacing w:after="0"/>
              <w:jc w:val="center"/>
              <w:rPr>
                <w:rFonts w:ascii="Times New Roman" w:hAnsi="Times New Roman"/>
              </w:rPr>
            </w:pPr>
            <w:r w:rsidRPr="003E708A">
              <w:rPr>
                <w:rFonts w:ascii="Times New Roman" w:hAnsi="Times New Roman"/>
              </w:rPr>
              <w:t>Доля отловленных безнадзорных животных в общей численности выявленных безнадзорных животных</w:t>
            </w:r>
          </w:p>
        </w:tc>
        <w:tc>
          <w:tcPr>
            <w:tcW w:w="998" w:type="dxa"/>
            <w:vAlign w:val="center"/>
          </w:tcPr>
          <w:p w:rsidR="00E1381B" w:rsidRPr="003E708A" w:rsidRDefault="00E1381B" w:rsidP="00E1381B">
            <w:pPr>
              <w:pStyle w:val="a3"/>
              <w:jc w:val="center"/>
              <w:rPr>
                <w:sz w:val="22"/>
              </w:rPr>
            </w:pPr>
            <w:r w:rsidRPr="003E708A">
              <w:rPr>
                <w:sz w:val="22"/>
              </w:rPr>
              <w:t>%</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40FB5">
              <w:rPr>
                <w:rFonts w:ascii="Times New Roman" w:hAnsi="Times New Roman" w:cs="Times New Roman"/>
                <w:sz w:val="22"/>
                <w:szCs w:val="22"/>
              </w:rPr>
              <w:t>Рассчитывается по формуле:</w:t>
            </w:r>
          </w:p>
          <w:p w:rsidR="00DA5F58" w:rsidRPr="003E708A" w:rsidRDefault="00DA5F58" w:rsidP="00DA5F58">
            <w:pPr>
              <w:pStyle w:val="ConsPlusCell"/>
              <w:ind w:left="-75" w:right="-55"/>
              <w:jc w:val="center"/>
              <w:rPr>
                <w:rFonts w:ascii="Times New Roman" w:hAnsi="Times New Roman" w:cs="Times New Roman"/>
                <w:sz w:val="22"/>
                <w:szCs w:val="22"/>
              </w:rPr>
            </w:pPr>
            <w:r>
              <w:rPr>
                <w:rFonts w:ascii="Times New Roman" w:hAnsi="Times New Roman" w:cs="Times New Roman"/>
                <w:sz w:val="22"/>
                <w:szCs w:val="22"/>
              </w:rPr>
              <w:t>К</w:t>
            </w:r>
            <w:r>
              <w:rPr>
                <w:rFonts w:ascii="Times New Roman" w:hAnsi="Times New Roman" w:cs="Times New Roman"/>
                <w:sz w:val="22"/>
                <w:szCs w:val="22"/>
                <w:vertAlign w:val="subscript"/>
              </w:rPr>
              <w:t>отл</w:t>
            </w:r>
            <w:r w:rsidRPr="003E708A">
              <w:rPr>
                <w:rFonts w:ascii="Times New Roman" w:hAnsi="Times New Roman" w:cs="Times New Roman"/>
                <w:sz w:val="22"/>
                <w:szCs w:val="22"/>
                <w:vertAlign w:val="subscript"/>
              </w:rPr>
              <w:t xml:space="preserve"> /</w:t>
            </w:r>
            <w:r w:rsidRPr="003E708A">
              <w:rPr>
                <w:rFonts w:ascii="Times New Roman" w:hAnsi="Times New Roman" w:cs="Times New Roman"/>
                <w:sz w:val="22"/>
                <w:szCs w:val="22"/>
              </w:rPr>
              <w:t xml:space="preserve"> </w:t>
            </w:r>
            <w:r>
              <w:rPr>
                <w:rFonts w:ascii="Times New Roman" w:hAnsi="Times New Roman" w:cs="Times New Roman"/>
                <w:sz w:val="22"/>
                <w:szCs w:val="22"/>
              </w:rPr>
              <w:t>К</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x</w:t>
            </w:r>
            <w:r w:rsidRPr="003E708A">
              <w:rPr>
                <w:rFonts w:ascii="Times New Roman" w:hAnsi="Times New Roman" w:cs="Times New Roman"/>
                <w:sz w:val="22"/>
                <w:szCs w:val="22"/>
              </w:rPr>
              <w:t xml:space="preserve"> 100%, где</w:t>
            </w:r>
          </w:p>
          <w:p w:rsidR="00DA5F58" w:rsidRPr="003E708A" w:rsidRDefault="00DA5F58" w:rsidP="00DA5F58">
            <w:pPr>
              <w:pStyle w:val="ConsPlusCell"/>
              <w:ind w:left="-75" w:right="-55"/>
              <w:jc w:val="center"/>
              <w:rPr>
                <w:rFonts w:ascii="Times New Roman" w:hAnsi="Times New Roman" w:cs="Times New Roman"/>
                <w:sz w:val="22"/>
                <w:szCs w:val="22"/>
              </w:rPr>
            </w:pPr>
            <w:r>
              <w:rPr>
                <w:rFonts w:ascii="Times New Roman" w:hAnsi="Times New Roman" w:cs="Times New Roman"/>
                <w:sz w:val="22"/>
                <w:szCs w:val="22"/>
              </w:rPr>
              <w:t>К</w:t>
            </w:r>
            <w:r>
              <w:rPr>
                <w:rFonts w:ascii="Times New Roman" w:hAnsi="Times New Roman" w:cs="Times New Roman"/>
                <w:sz w:val="22"/>
                <w:szCs w:val="22"/>
                <w:vertAlign w:val="subscript"/>
              </w:rPr>
              <w:t>отл</w:t>
            </w:r>
            <w:r w:rsidRPr="003E708A">
              <w:rPr>
                <w:rFonts w:ascii="Times New Roman" w:hAnsi="Times New Roman" w:cs="Times New Roman"/>
                <w:sz w:val="22"/>
                <w:szCs w:val="22"/>
              </w:rPr>
              <w:t xml:space="preserve"> – количество </w:t>
            </w:r>
            <w:r>
              <w:rPr>
                <w:rFonts w:ascii="Times New Roman" w:hAnsi="Times New Roman" w:cs="Times New Roman"/>
                <w:sz w:val="22"/>
                <w:szCs w:val="22"/>
              </w:rPr>
              <w:t xml:space="preserve">отловленных </w:t>
            </w:r>
            <w:r w:rsidRPr="003E708A">
              <w:rPr>
                <w:rFonts w:ascii="Times New Roman" w:hAnsi="Times New Roman" w:cs="Times New Roman"/>
                <w:sz w:val="22"/>
                <w:szCs w:val="22"/>
              </w:rPr>
              <w:t>без</w:t>
            </w:r>
            <w:r>
              <w:rPr>
                <w:rFonts w:ascii="Times New Roman" w:hAnsi="Times New Roman" w:cs="Times New Roman"/>
                <w:sz w:val="22"/>
                <w:szCs w:val="22"/>
              </w:rPr>
              <w:t>надзор</w:t>
            </w:r>
            <w:r w:rsidRPr="003E708A">
              <w:rPr>
                <w:rFonts w:ascii="Times New Roman" w:hAnsi="Times New Roman" w:cs="Times New Roman"/>
                <w:sz w:val="22"/>
                <w:szCs w:val="22"/>
              </w:rPr>
              <w:t xml:space="preserve">ных </w:t>
            </w:r>
            <w:r>
              <w:rPr>
                <w:rFonts w:ascii="Times New Roman" w:hAnsi="Times New Roman" w:cs="Times New Roman"/>
                <w:sz w:val="22"/>
                <w:szCs w:val="22"/>
              </w:rPr>
              <w:t>животных</w:t>
            </w:r>
            <w:r w:rsidRPr="003E708A">
              <w:rPr>
                <w:rFonts w:ascii="Times New Roman" w:hAnsi="Times New Roman" w:cs="Times New Roman"/>
                <w:sz w:val="22"/>
                <w:szCs w:val="22"/>
              </w:rPr>
              <w:t>;</w:t>
            </w:r>
          </w:p>
          <w:p w:rsidR="00E1381B" w:rsidRPr="003E708A" w:rsidRDefault="00DA5F58" w:rsidP="00186598">
            <w:pPr>
              <w:pStyle w:val="ConsPlusCell"/>
              <w:ind w:left="-75" w:right="-55"/>
              <w:jc w:val="center"/>
              <w:rPr>
                <w:rFonts w:ascii="Times New Roman" w:hAnsi="Times New Roman" w:cs="Times New Roman"/>
                <w:sz w:val="22"/>
                <w:szCs w:val="22"/>
              </w:rPr>
            </w:pPr>
            <w:r>
              <w:rPr>
                <w:rFonts w:ascii="Times New Roman" w:hAnsi="Times New Roman" w:cs="Times New Roman"/>
                <w:sz w:val="22"/>
                <w:szCs w:val="22"/>
              </w:rPr>
              <w:t>К</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 </w:t>
            </w:r>
            <w:r w:rsidR="00340FB5">
              <w:rPr>
                <w:rFonts w:ascii="Times New Roman" w:hAnsi="Times New Roman" w:cs="Times New Roman"/>
                <w:sz w:val="22"/>
                <w:szCs w:val="22"/>
              </w:rPr>
              <w:t>общ</w:t>
            </w:r>
            <w:r w:rsidR="00186598">
              <w:rPr>
                <w:rFonts w:ascii="Times New Roman" w:hAnsi="Times New Roman" w:cs="Times New Roman"/>
                <w:sz w:val="22"/>
                <w:szCs w:val="22"/>
              </w:rPr>
              <w:t>ая</w:t>
            </w:r>
            <w:r w:rsidR="00340FB5">
              <w:rPr>
                <w:rFonts w:ascii="Times New Roman" w:hAnsi="Times New Roman" w:cs="Times New Roman"/>
                <w:sz w:val="22"/>
                <w:szCs w:val="22"/>
              </w:rPr>
              <w:t xml:space="preserve"> </w:t>
            </w:r>
            <w:r w:rsidR="00186598">
              <w:rPr>
                <w:rFonts w:ascii="Times New Roman" w:hAnsi="Times New Roman" w:cs="Times New Roman"/>
                <w:sz w:val="22"/>
                <w:szCs w:val="22"/>
              </w:rPr>
              <w:t xml:space="preserve">численность выявленных </w:t>
            </w:r>
            <w:r w:rsidR="00340FB5" w:rsidRPr="003E708A">
              <w:rPr>
                <w:rFonts w:ascii="Times New Roman" w:hAnsi="Times New Roman" w:cs="Times New Roman"/>
                <w:sz w:val="22"/>
                <w:szCs w:val="22"/>
              </w:rPr>
              <w:t>без</w:t>
            </w:r>
            <w:r w:rsidR="00340FB5">
              <w:rPr>
                <w:rFonts w:ascii="Times New Roman" w:hAnsi="Times New Roman" w:cs="Times New Roman"/>
                <w:sz w:val="22"/>
                <w:szCs w:val="22"/>
              </w:rPr>
              <w:t>надзор</w:t>
            </w:r>
            <w:r w:rsidR="00340FB5" w:rsidRPr="003E708A">
              <w:rPr>
                <w:rFonts w:ascii="Times New Roman" w:hAnsi="Times New Roman" w:cs="Times New Roman"/>
                <w:sz w:val="22"/>
                <w:szCs w:val="22"/>
              </w:rPr>
              <w:t xml:space="preserve">ных </w:t>
            </w:r>
            <w:r w:rsidR="00340FB5">
              <w:rPr>
                <w:rFonts w:ascii="Times New Roman" w:hAnsi="Times New Roman" w:cs="Times New Roman"/>
                <w:sz w:val="22"/>
                <w:szCs w:val="22"/>
              </w:rPr>
              <w:t>животных</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421B8D" w:rsidP="00E1381B">
            <w:pPr>
              <w:pStyle w:val="a3"/>
              <w:jc w:val="center"/>
              <w:rPr>
                <w:sz w:val="22"/>
              </w:rPr>
            </w:pPr>
            <w:r w:rsidRPr="003E708A">
              <w:rPr>
                <w:sz w:val="22"/>
              </w:rPr>
              <w:t>9</w:t>
            </w:r>
          </w:p>
        </w:tc>
        <w:tc>
          <w:tcPr>
            <w:tcW w:w="2551" w:type="dxa"/>
            <w:vAlign w:val="center"/>
          </w:tcPr>
          <w:p w:rsidR="00E1381B" w:rsidRPr="003E708A" w:rsidRDefault="00E1381B" w:rsidP="00B764E1">
            <w:pPr>
              <w:widowControl w:val="0"/>
              <w:spacing w:after="0"/>
              <w:jc w:val="center"/>
              <w:rPr>
                <w:rFonts w:ascii="Times New Roman" w:hAnsi="Times New Roman"/>
              </w:rPr>
            </w:pPr>
            <w:r w:rsidRPr="003E708A">
              <w:rPr>
                <w:rFonts w:ascii="Times New Roman" w:hAnsi="Times New Roman"/>
              </w:rPr>
              <w:t>Количество реализованных проектов развития территорий муниципальных образований, основанных на местных инициативах (нарастающим итогом)</w:t>
            </w:r>
          </w:p>
        </w:tc>
        <w:tc>
          <w:tcPr>
            <w:tcW w:w="998" w:type="dxa"/>
            <w:vAlign w:val="center"/>
          </w:tcPr>
          <w:p w:rsidR="00E1381B" w:rsidRPr="003E708A" w:rsidRDefault="00E1381B" w:rsidP="00E1381B">
            <w:pPr>
              <w:pStyle w:val="a3"/>
              <w:jc w:val="center"/>
              <w:rPr>
                <w:sz w:val="22"/>
              </w:rPr>
            </w:pPr>
            <w:r w:rsidRPr="003E708A">
              <w:rPr>
                <w:sz w:val="22"/>
              </w:rPr>
              <w:t>шт</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 xml:space="preserve">Информация управления муниципального хозяйства. </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Не требует расчета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sz w:val="22"/>
              </w:rPr>
            </w:pPr>
            <w:r w:rsidRPr="003E708A">
              <w:rPr>
                <w:rFonts w:eastAsia="Times New Roman"/>
                <w:b/>
                <w:sz w:val="22"/>
                <w:lang w:eastAsia="ru-RU"/>
              </w:rPr>
              <w:t>Развитие систем коммунальной инфраструктуры</w:t>
            </w:r>
            <w:r w:rsidRPr="003E708A">
              <w:rPr>
                <w:b/>
                <w:sz w:val="22"/>
              </w:rPr>
              <w:t xml:space="preserve"> и повышение энергетической эффективности использования топливно-энергетических ресурсов на территории округа</w:t>
            </w:r>
          </w:p>
        </w:tc>
      </w:tr>
      <w:tr w:rsidR="00E1381B" w:rsidRPr="003E708A" w:rsidTr="008F4DCC">
        <w:trPr>
          <w:cantSplit/>
          <w:jc w:val="center"/>
        </w:trPr>
        <w:tc>
          <w:tcPr>
            <w:tcW w:w="421" w:type="dxa"/>
            <w:shd w:val="clear" w:color="auto" w:fill="auto"/>
            <w:vAlign w:val="center"/>
          </w:tcPr>
          <w:p w:rsidR="00E1381B" w:rsidRPr="0042583F" w:rsidRDefault="00FA1E92" w:rsidP="00E1381B">
            <w:pPr>
              <w:pStyle w:val="a3"/>
              <w:jc w:val="center"/>
              <w:rPr>
                <w:sz w:val="22"/>
              </w:rPr>
            </w:pPr>
            <w:r w:rsidRPr="0042583F">
              <w:rPr>
                <w:sz w:val="22"/>
              </w:rPr>
              <w:t>10</w:t>
            </w:r>
          </w:p>
        </w:tc>
        <w:tc>
          <w:tcPr>
            <w:tcW w:w="2551" w:type="dxa"/>
            <w:shd w:val="clear" w:color="auto" w:fill="auto"/>
            <w:vAlign w:val="center"/>
          </w:tcPr>
          <w:p w:rsidR="00E1381B" w:rsidRPr="0042583F" w:rsidRDefault="00E1381B" w:rsidP="00B764E1">
            <w:pPr>
              <w:spacing w:after="0" w:line="240" w:lineRule="auto"/>
              <w:jc w:val="center"/>
              <w:rPr>
                <w:rFonts w:ascii="Times New Roman" w:hAnsi="Times New Roman"/>
                <w:lang w:eastAsia="en-US"/>
              </w:rPr>
            </w:pPr>
            <w:r w:rsidRPr="0042583F">
              <w:rPr>
                <w:rFonts w:ascii="Times New Roman" w:eastAsia="Calibri" w:hAnsi="Times New Roman"/>
                <w:lang w:eastAsia="en-US"/>
              </w:rPr>
              <w:t>Снижение объемов потребления энергетических ресурсов</w:t>
            </w:r>
          </w:p>
        </w:tc>
        <w:tc>
          <w:tcPr>
            <w:tcW w:w="998" w:type="dxa"/>
            <w:shd w:val="clear" w:color="auto" w:fill="auto"/>
            <w:vAlign w:val="center"/>
          </w:tcPr>
          <w:p w:rsidR="00E1381B" w:rsidRPr="0042583F" w:rsidRDefault="00E1381B" w:rsidP="00E1381B">
            <w:pPr>
              <w:pStyle w:val="a3"/>
              <w:jc w:val="center"/>
              <w:rPr>
                <w:sz w:val="22"/>
              </w:rPr>
            </w:pPr>
            <w:r w:rsidRPr="0042583F">
              <w:rPr>
                <w:sz w:val="22"/>
              </w:rPr>
              <w:t>%</w:t>
            </w:r>
          </w:p>
        </w:tc>
        <w:tc>
          <w:tcPr>
            <w:tcW w:w="3969" w:type="dxa"/>
            <w:shd w:val="clear" w:color="auto" w:fill="auto"/>
            <w:vAlign w:val="center"/>
          </w:tcPr>
          <w:p w:rsidR="0042583F" w:rsidRPr="0042583F" w:rsidRDefault="0042583F" w:rsidP="0042583F">
            <w:pPr>
              <w:pStyle w:val="ConsPlusCell"/>
              <w:ind w:left="-75" w:right="-55"/>
              <w:jc w:val="center"/>
              <w:rPr>
                <w:rFonts w:ascii="Times New Roman" w:hAnsi="Times New Roman" w:cs="Times New Roman"/>
                <w:sz w:val="22"/>
                <w:szCs w:val="22"/>
              </w:rPr>
            </w:pPr>
            <w:r w:rsidRPr="0042583F">
              <w:rPr>
                <w:rFonts w:ascii="Times New Roman" w:hAnsi="Times New Roman" w:cs="Times New Roman"/>
                <w:sz w:val="22"/>
                <w:szCs w:val="22"/>
              </w:rPr>
              <w:t>Информация управления муниципального хозяйства.</w:t>
            </w:r>
          </w:p>
          <w:p w:rsidR="00E1381B" w:rsidRPr="0042583F" w:rsidRDefault="0042583F" w:rsidP="0042583F">
            <w:pPr>
              <w:pStyle w:val="ConsPlusCell"/>
              <w:ind w:left="-75" w:right="-55"/>
              <w:jc w:val="center"/>
              <w:rPr>
                <w:rFonts w:ascii="Times New Roman" w:hAnsi="Times New Roman" w:cs="Times New Roman"/>
                <w:sz w:val="22"/>
                <w:szCs w:val="22"/>
              </w:rPr>
            </w:pPr>
            <w:r w:rsidRPr="0042583F">
              <w:rPr>
                <w:rFonts w:ascii="Times New Roman" w:hAnsi="Times New Roman" w:cs="Times New Roman"/>
                <w:sz w:val="22"/>
                <w:szCs w:val="22"/>
              </w:rPr>
              <w:t>Не требует расчета</w:t>
            </w:r>
          </w:p>
        </w:tc>
        <w:tc>
          <w:tcPr>
            <w:tcW w:w="1695" w:type="dxa"/>
            <w:shd w:val="clear" w:color="auto" w:fill="auto"/>
            <w:vAlign w:val="center"/>
          </w:tcPr>
          <w:p w:rsidR="00E1381B" w:rsidRPr="003E708A" w:rsidRDefault="00FA1E92" w:rsidP="00E1381B">
            <w:pPr>
              <w:pStyle w:val="a3"/>
              <w:jc w:val="center"/>
              <w:rPr>
                <w:sz w:val="22"/>
              </w:rPr>
            </w:pPr>
            <w:r w:rsidRPr="0042583F">
              <w:rPr>
                <w:sz w:val="22"/>
              </w:rPr>
              <w:t>в срок до 01 марта года следующего за отчетным</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b/>
                <w:sz w:val="22"/>
              </w:rPr>
            </w:pPr>
            <w:r w:rsidRPr="003E708A">
              <w:rPr>
                <w:rFonts w:eastAsia="Times New Roman"/>
                <w:b/>
                <w:sz w:val="22"/>
                <w:lang w:eastAsia="ru-RU"/>
              </w:rPr>
              <w:t>Подпрограмма «Развитие систем коммунальной инфраструктуры, энергосбережение и повышение энергетической эффективности»</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b/>
                <w:sz w:val="22"/>
              </w:rPr>
            </w:pPr>
            <w:r w:rsidRPr="003E708A">
              <w:rPr>
                <w:b/>
                <w:sz w:val="22"/>
              </w:rPr>
              <w:t>Реализация мероприятий в области энергосбережения и комплексного развития коммунальной инфраструктуры</w:t>
            </w:r>
          </w:p>
        </w:tc>
      </w:tr>
      <w:tr w:rsidR="00E1381B" w:rsidRPr="003E708A" w:rsidTr="008F4DCC">
        <w:trPr>
          <w:cantSplit/>
          <w:trHeight w:val="3200"/>
          <w:jc w:val="center"/>
        </w:trPr>
        <w:tc>
          <w:tcPr>
            <w:tcW w:w="421" w:type="dxa"/>
            <w:vAlign w:val="center"/>
          </w:tcPr>
          <w:p w:rsidR="00E1381B" w:rsidRPr="003E708A" w:rsidRDefault="00FA1E92" w:rsidP="00E1381B">
            <w:pPr>
              <w:pStyle w:val="a3"/>
              <w:jc w:val="center"/>
              <w:rPr>
                <w:sz w:val="22"/>
              </w:rPr>
            </w:pPr>
            <w:r w:rsidRPr="003E708A">
              <w:rPr>
                <w:sz w:val="22"/>
              </w:rPr>
              <w:t>11</w:t>
            </w:r>
          </w:p>
        </w:tc>
        <w:tc>
          <w:tcPr>
            <w:tcW w:w="2551" w:type="dxa"/>
            <w:vAlign w:val="center"/>
          </w:tcPr>
          <w:p w:rsidR="00E1381B" w:rsidRPr="003E708A" w:rsidRDefault="00E1381B" w:rsidP="00B764E1">
            <w:pPr>
              <w:pStyle w:val="a3"/>
              <w:jc w:val="center"/>
              <w:rPr>
                <w:sz w:val="22"/>
              </w:rPr>
            </w:pPr>
            <w:r w:rsidRPr="003E708A">
              <w:rPr>
                <w:sz w:val="22"/>
              </w:rPr>
              <w:t>Доля актуализированных схем теплоснабжения, водоснабжения и водоотведения по отношению к общему количеству схем, актуализация которых необходима для качественного теплоснабжения, водоснабжения и водоотведения</w:t>
            </w:r>
          </w:p>
        </w:tc>
        <w:tc>
          <w:tcPr>
            <w:tcW w:w="998" w:type="dxa"/>
            <w:vAlign w:val="center"/>
          </w:tcPr>
          <w:p w:rsidR="00E1381B" w:rsidRPr="003E708A" w:rsidRDefault="00E1381B" w:rsidP="00E1381B">
            <w:pPr>
              <w:pStyle w:val="a3"/>
              <w:jc w:val="center"/>
              <w:rPr>
                <w:sz w:val="22"/>
              </w:rPr>
            </w:pPr>
            <w:r w:rsidRPr="003E708A">
              <w:rPr>
                <w:sz w:val="22"/>
              </w:rPr>
              <w:t>%</w:t>
            </w:r>
          </w:p>
        </w:tc>
        <w:tc>
          <w:tcPr>
            <w:tcW w:w="3969" w:type="dxa"/>
            <w:shd w:val="clear" w:color="auto" w:fill="auto"/>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Рассчитывается по формуле: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акт /</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x</w:t>
            </w:r>
            <w:r w:rsidRPr="003E708A">
              <w:rPr>
                <w:rFonts w:ascii="Times New Roman" w:hAnsi="Times New Roman" w:cs="Times New Roman"/>
                <w:sz w:val="22"/>
                <w:szCs w:val="22"/>
              </w:rPr>
              <w:t xml:space="preserve"> 100%, где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акт</w:t>
            </w:r>
            <w:r w:rsidRPr="003E708A">
              <w:rPr>
                <w:rFonts w:ascii="Times New Roman" w:hAnsi="Times New Roman" w:cs="Times New Roman"/>
                <w:sz w:val="22"/>
                <w:szCs w:val="22"/>
              </w:rPr>
              <w:t xml:space="preserve"> – количество разработанных (актуализированных) схем теплоснабжения, водоснабжения и водоотведения;</w:t>
            </w:r>
          </w:p>
          <w:p w:rsidR="00E1381B" w:rsidRPr="003E708A" w:rsidRDefault="00E1381B" w:rsidP="00E1381B">
            <w:pPr>
              <w:pStyle w:val="a3"/>
              <w:jc w:val="center"/>
              <w:rPr>
                <w:sz w:val="22"/>
              </w:rPr>
            </w:pPr>
            <w:r w:rsidRPr="003E708A">
              <w:rPr>
                <w:sz w:val="22"/>
                <w:lang w:val="en-US"/>
              </w:rPr>
              <w:t>L</w:t>
            </w:r>
            <w:r w:rsidRPr="003E708A">
              <w:rPr>
                <w:sz w:val="22"/>
                <w:vertAlign w:val="subscript"/>
              </w:rPr>
              <w:t>общ</w:t>
            </w:r>
            <w:r w:rsidRPr="003E708A">
              <w:rPr>
                <w:sz w:val="22"/>
              </w:rPr>
              <w:t xml:space="preserve"> – общее количество схем, разработка (актуализация) которых необходима для качественного теплоснабжения, водоснабжения и водоотведения</w:t>
            </w:r>
          </w:p>
        </w:tc>
        <w:tc>
          <w:tcPr>
            <w:tcW w:w="1695" w:type="dxa"/>
            <w:vAlign w:val="center"/>
          </w:tcPr>
          <w:p w:rsidR="00E1381B" w:rsidRPr="003E708A" w:rsidRDefault="00FA1E92" w:rsidP="00E1381B">
            <w:pPr>
              <w:pStyle w:val="a3"/>
              <w:jc w:val="center"/>
              <w:rPr>
                <w:sz w:val="22"/>
              </w:rPr>
            </w:pPr>
            <w:r w:rsidRPr="003E708A">
              <w:rPr>
                <w:sz w:val="22"/>
              </w:rPr>
              <w:t>в срок до 01 марта года следующего за отчетным</w:t>
            </w:r>
          </w:p>
        </w:tc>
      </w:tr>
      <w:tr w:rsidR="004A135D" w:rsidRPr="004A135D" w:rsidTr="008F4DCC">
        <w:trPr>
          <w:cantSplit/>
          <w:trHeight w:val="676"/>
          <w:jc w:val="center"/>
        </w:trPr>
        <w:tc>
          <w:tcPr>
            <w:tcW w:w="421" w:type="dxa"/>
            <w:vAlign w:val="center"/>
          </w:tcPr>
          <w:p w:rsidR="00E1381B" w:rsidRPr="008F4DCC" w:rsidRDefault="00FA1E92" w:rsidP="00E1381B">
            <w:pPr>
              <w:pStyle w:val="a3"/>
              <w:jc w:val="center"/>
              <w:rPr>
                <w:sz w:val="22"/>
              </w:rPr>
            </w:pPr>
            <w:r w:rsidRPr="008F4DCC">
              <w:rPr>
                <w:sz w:val="22"/>
              </w:rPr>
              <w:t>12</w:t>
            </w:r>
          </w:p>
        </w:tc>
        <w:tc>
          <w:tcPr>
            <w:tcW w:w="2551" w:type="dxa"/>
            <w:vAlign w:val="center"/>
          </w:tcPr>
          <w:p w:rsidR="00E1381B" w:rsidRPr="008F4DCC" w:rsidRDefault="00186598" w:rsidP="00B764E1">
            <w:pPr>
              <w:pStyle w:val="ConsPlusNormal"/>
              <w:ind w:firstLine="0"/>
              <w:jc w:val="center"/>
              <w:rPr>
                <w:rFonts w:ascii="Times New Roman" w:eastAsia="Calibri" w:hAnsi="Times New Roman" w:cs="Times New Roman"/>
                <w:sz w:val="22"/>
                <w:szCs w:val="22"/>
                <w:lang w:eastAsia="en-US"/>
              </w:rPr>
            </w:pPr>
            <w:r w:rsidRPr="008F4DCC">
              <w:rPr>
                <w:rFonts w:ascii="Times New Roman" w:eastAsia="Calibri" w:hAnsi="Times New Roman" w:cs="Times New Roman"/>
                <w:sz w:val="22"/>
                <w:szCs w:val="22"/>
                <w:lang w:eastAsia="en-US"/>
              </w:rPr>
              <w:t>Общее количество установленных новых энергосберегающих фонарей уличного освещения (нарастающим итогом)</w:t>
            </w:r>
          </w:p>
        </w:tc>
        <w:tc>
          <w:tcPr>
            <w:tcW w:w="998" w:type="dxa"/>
            <w:vAlign w:val="center"/>
          </w:tcPr>
          <w:p w:rsidR="00E1381B" w:rsidRPr="008F4DCC" w:rsidRDefault="00186598" w:rsidP="00186598">
            <w:pPr>
              <w:pStyle w:val="ConsPlusNormal"/>
              <w:ind w:firstLine="34"/>
              <w:jc w:val="center"/>
              <w:rPr>
                <w:rFonts w:ascii="Times New Roman" w:hAnsi="Times New Roman" w:cs="Times New Roman"/>
                <w:sz w:val="22"/>
                <w:szCs w:val="22"/>
              </w:rPr>
            </w:pPr>
            <w:r w:rsidRPr="008F4DCC">
              <w:rPr>
                <w:rFonts w:ascii="Times New Roman" w:hAnsi="Times New Roman" w:cs="Times New Roman"/>
                <w:sz w:val="22"/>
                <w:szCs w:val="22"/>
              </w:rPr>
              <w:t>ед.</w:t>
            </w:r>
          </w:p>
        </w:tc>
        <w:tc>
          <w:tcPr>
            <w:tcW w:w="3969" w:type="dxa"/>
            <w:vAlign w:val="center"/>
          </w:tcPr>
          <w:p w:rsidR="008F4DCC" w:rsidRPr="008F4DCC" w:rsidRDefault="008F4DCC" w:rsidP="008F4DCC">
            <w:pPr>
              <w:pStyle w:val="ConsPlusCell"/>
              <w:ind w:left="-75" w:right="-55"/>
              <w:jc w:val="center"/>
              <w:rPr>
                <w:rFonts w:ascii="Times New Roman" w:hAnsi="Times New Roman" w:cs="Times New Roman"/>
                <w:sz w:val="22"/>
                <w:szCs w:val="22"/>
              </w:rPr>
            </w:pPr>
            <w:r w:rsidRPr="008F4DCC">
              <w:rPr>
                <w:rFonts w:ascii="Times New Roman" w:hAnsi="Times New Roman" w:cs="Times New Roman"/>
                <w:sz w:val="22"/>
                <w:szCs w:val="22"/>
              </w:rPr>
              <w:t>Информация управления муниципального хозяйства.</w:t>
            </w:r>
          </w:p>
          <w:p w:rsidR="00E1381B" w:rsidRPr="008F4DCC" w:rsidRDefault="008F4DCC" w:rsidP="008F4DCC">
            <w:pPr>
              <w:pStyle w:val="a3"/>
              <w:jc w:val="center"/>
              <w:rPr>
                <w:sz w:val="22"/>
              </w:rPr>
            </w:pPr>
            <w:r w:rsidRPr="008F4DCC">
              <w:rPr>
                <w:sz w:val="22"/>
              </w:rPr>
              <w:t>Не требует расчета</w:t>
            </w:r>
          </w:p>
        </w:tc>
        <w:tc>
          <w:tcPr>
            <w:tcW w:w="1695" w:type="dxa"/>
            <w:vAlign w:val="center"/>
          </w:tcPr>
          <w:p w:rsidR="00E1381B" w:rsidRPr="004A135D" w:rsidRDefault="00FA1E92" w:rsidP="00E1381B">
            <w:pPr>
              <w:pStyle w:val="a3"/>
              <w:jc w:val="center"/>
              <w:rPr>
                <w:sz w:val="22"/>
              </w:rPr>
            </w:pPr>
            <w:r w:rsidRPr="008F4DCC">
              <w:rPr>
                <w:sz w:val="22"/>
              </w:rPr>
              <w:t>в срок до 01 марта года следующего за отчетным</w:t>
            </w:r>
          </w:p>
        </w:tc>
      </w:tr>
      <w:tr w:rsidR="004A135D" w:rsidRPr="004A135D" w:rsidTr="008F4DCC">
        <w:trPr>
          <w:cantSplit/>
          <w:trHeight w:val="695"/>
          <w:jc w:val="center"/>
        </w:trPr>
        <w:tc>
          <w:tcPr>
            <w:tcW w:w="421" w:type="dxa"/>
            <w:vAlign w:val="center"/>
          </w:tcPr>
          <w:p w:rsidR="00C10294" w:rsidRPr="004A135D" w:rsidRDefault="00C10294" w:rsidP="0061150C">
            <w:pPr>
              <w:pStyle w:val="a3"/>
              <w:jc w:val="center"/>
              <w:rPr>
                <w:sz w:val="22"/>
              </w:rPr>
            </w:pPr>
            <w:r w:rsidRPr="004A135D">
              <w:rPr>
                <w:sz w:val="22"/>
              </w:rPr>
              <w:t>13</w:t>
            </w:r>
          </w:p>
        </w:tc>
        <w:tc>
          <w:tcPr>
            <w:tcW w:w="2551" w:type="dxa"/>
            <w:vAlign w:val="center"/>
          </w:tcPr>
          <w:p w:rsidR="00C10294" w:rsidRPr="004A135D" w:rsidRDefault="00C10294" w:rsidP="00B764E1">
            <w:pPr>
              <w:pStyle w:val="ConsPlusNormal"/>
              <w:ind w:firstLine="0"/>
              <w:jc w:val="center"/>
              <w:rPr>
                <w:rFonts w:ascii="Times New Roman" w:hAnsi="Times New Roman" w:cs="Times New Roman"/>
                <w:sz w:val="22"/>
                <w:szCs w:val="22"/>
              </w:rPr>
            </w:pPr>
            <w:r w:rsidRPr="004A135D">
              <w:rPr>
                <w:rFonts w:ascii="Times New Roman" w:hAnsi="Times New Roman" w:cs="Times New Roman"/>
                <w:sz w:val="22"/>
                <w:szCs w:val="22"/>
              </w:rPr>
              <w:t>Сокращение потребления электроэнергии на уличное освещение</w:t>
            </w:r>
          </w:p>
        </w:tc>
        <w:tc>
          <w:tcPr>
            <w:tcW w:w="998" w:type="dxa"/>
            <w:vAlign w:val="center"/>
          </w:tcPr>
          <w:p w:rsidR="00C10294" w:rsidRPr="004A135D" w:rsidRDefault="00C10294" w:rsidP="0061150C">
            <w:pPr>
              <w:pStyle w:val="ConsPlusNormal"/>
              <w:ind w:firstLine="0"/>
              <w:rPr>
                <w:rFonts w:ascii="Times New Roman" w:hAnsi="Times New Roman" w:cs="Times New Roman"/>
                <w:sz w:val="22"/>
                <w:szCs w:val="22"/>
              </w:rPr>
            </w:pPr>
            <w:r w:rsidRPr="004A135D">
              <w:rPr>
                <w:rFonts w:ascii="Times New Roman" w:hAnsi="Times New Roman" w:cs="Times New Roman"/>
                <w:sz w:val="22"/>
                <w:szCs w:val="22"/>
              </w:rPr>
              <w:t>% к пред шествую щему году</w:t>
            </w:r>
          </w:p>
        </w:tc>
        <w:tc>
          <w:tcPr>
            <w:tcW w:w="3969" w:type="dxa"/>
            <w:vAlign w:val="center"/>
          </w:tcPr>
          <w:p w:rsidR="00C10294" w:rsidRPr="004A135D" w:rsidRDefault="00C10294" w:rsidP="0061150C">
            <w:pPr>
              <w:pStyle w:val="ConsPlusCell"/>
              <w:ind w:left="-75" w:right="-55"/>
              <w:jc w:val="center"/>
              <w:rPr>
                <w:rFonts w:ascii="Times New Roman" w:hAnsi="Times New Roman" w:cs="Times New Roman"/>
                <w:sz w:val="22"/>
                <w:szCs w:val="22"/>
              </w:rPr>
            </w:pPr>
            <w:r w:rsidRPr="004A135D">
              <w:rPr>
                <w:rFonts w:ascii="Times New Roman" w:hAnsi="Times New Roman" w:cs="Times New Roman"/>
                <w:sz w:val="22"/>
                <w:szCs w:val="22"/>
              </w:rPr>
              <w:t>Информация управления муниципального хозяйства.</w:t>
            </w:r>
          </w:p>
          <w:p w:rsidR="00C10294" w:rsidRPr="004A135D" w:rsidRDefault="00C10294" w:rsidP="0061150C">
            <w:pPr>
              <w:pStyle w:val="ConsPlusCell"/>
              <w:ind w:left="-75" w:right="-55"/>
              <w:jc w:val="center"/>
              <w:rPr>
                <w:rFonts w:ascii="Times New Roman" w:hAnsi="Times New Roman" w:cs="Times New Roman"/>
                <w:sz w:val="22"/>
                <w:szCs w:val="22"/>
              </w:rPr>
            </w:pPr>
            <w:r w:rsidRPr="004A135D">
              <w:rPr>
                <w:rFonts w:ascii="Times New Roman" w:hAnsi="Times New Roman" w:cs="Times New Roman"/>
                <w:sz w:val="22"/>
                <w:szCs w:val="22"/>
              </w:rPr>
              <w:t>Рассчитывается по формуле:</w:t>
            </w:r>
          </w:p>
          <w:p w:rsidR="00C10294" w:rsidRPr="004A135D" w:rsidRDefault="00186598" w:rsidP="00186598">
            <w:pPr>
              <w:pStyle w:val="ConsPlusCell"/>
              <w:ind w:left="-75" w:right="-55"/>
              <w:jc w:val="center"/>
              <w:rPr>
                <w:rFonts w:ascii="Times New Roman" w:hAnsi="Times New Roman" w:cs="Times New Roman"/>
                <w:sz w:val="22"/>
                <w:szCs w:val="22"/>
              </w:rPr>
            </w:pPr>
            <w:r w:rsidRPr="004A135D">
              <w:rPr>
                <w:rFonts w:ascii="Times New Roman" w:hAnsi="Times New Roman" w:cs="Times New Roman"/>
                <w:sz w:val="22"/>
                <w:szCs w:val="22"/>
              </w:rPr>
              <w:t>Е</w:t>
            </w:r>
            <w:r w:rsidRPr="004A135D">
              <w:rPr>
                <w:rFonts w:ascii="Times New Roman" w:hAnsi="Times New Roman" w:cs="Times New Roman"/>
                <w:sz w:val="22"/>
                <w:szCs w:val="22"/>
                <w:vertAlign w:val="subscript"/>
              </w:rPr>
              <w:t>тек</w:t>
            </w:r>
            <w:r w:rsidRPr="004A135D">
              <w:rPr>
                <w:rFonts w:ascii="Times New Roman" w:hAnsi="Times New Roman" w:cs="Times New Roman"/>
                <w:sz w:val="22"/>
                <w:szCs w:val="22"/>
              </w:rPr>
              <w:t xml:space="preserve"> </w:t>
            </w:r>
            <w:r w:rsidR="00C10294" w:rsidRPr="004A135D">
              <w:rPr>
                <w:rFonts w:ascii="Times New Roman" w:hAnsi="Times New Roman" w:cs="Times New Roman"/>
                <w:sz w:val="22"/>
                <w:szCs w:val="22"/>
              </w:rPr>
              <w:t>/</w:t>
            </w:r>
            <w:r>
              <w:rPr>
                <w:rFonts w:ascii="Times New Roman" w:hAnsi="Times New Roman" w:cs="Times New Roman"/>
                <w:sz w:val="22"/>
                <w:szCs w:val="22"/>
              </w:rPr>
              <w:t xml:space="preserve"> </w:t>
            </w:r>
            <w:r w:rsidRPr="004A135D">
              <w:rPr>
                <w:rFonts w:ascii="Times New Roman" w:hAnsi="Times New Roman" w:cs="Times New Roman"/>
                <w:sz w:val="22"/>
                <w:szCs w:val="22"/>
              </w:rPr>
              <w:t>Е</w:t>
            </w:r>
            <w:r w:rsidRPr="004A135D">
              <w:rPr>
                <w:rFonts w:ascii="Times New Roman" w:hAnsi="Times New Roman" w:cs="Times New Roman"/>
                <w:sz w:val="22"/>
                <w:szCs w:val="22"/>
                <w:vertAlign w:val="subscript"/>
              </w:rPr>
              <w:t>прош</w:t>
            </w:r>
            <w:r w:rsidR="00C10294" w:rsidRPr="004A135D">
              <w:rPr>
                <w:rFonts w:ascii="Times New Roman" w:hAnsi="Times New Roman" w:cs="Times New Roman"/>
                <w:sz w:val="22"/>
                <w:szCs w:val="22"/>
              </w:rPr>
              <w:t xml:space="preserve"> </w:t>
            </w:r>
            <w:r w:rsidR="00340FB5" w:rsidRPr="004A135D">
              <w:rPr>
                <w:rFonts w:ascii="Times New Roman" w:hAnsi="Times New Roman" w:cs="Times New Roman"/>
                <w:sz w:val="22"/>
                <w:szCs w:val="22"/>
              </w:rPr>
              <w:t>х</w:t>
            </w:r>
            <w:r w:rsidR="00C10294" w:rsidRPr="004A135D">
              <w:rPr>
                <w:rFonts w:ascii="Times New Roman" w:hAnsi="Times New Roman" w:cs="Times New Roman"/>
                <w:sz w:val="22"/>
                <w:szCs w:val="22"/>
              </w:rPr>
              <w:t xml:space="preserve"> 100 %, где </w:t>
            </w:r>
            <w:r w:rsidRPr="004A135D">
              <w:rPr>
                <w:rFonts w:ascii="Times New Roman" w:hAnsi="Times New Roman" w:cs="Times New Roman"/>
                <w:sz w:val="22"/>
                <w:szCs w:val="22"/>
              </w:rPr>
              <w:t>Е</w:t>
            </w:r>
            <w:r w:rsidRPr="004A135D">
              <w:rPr>
                <w:rFonts w:ascii="Times New Roman" w:hAnsi="Times New Roman" w:cs="Times New Roman"/>
                <w:sz w:val="22"/>
                <w:szCs w:val="22"/>
                <w:vertAlign w:val="subscript"/>
              </w:rPr>
              <w:t xml:space="preserve">тек </w:t>
            </w:r>
            <w:r w:rsidRPr="004A135D">
              <w:rPr>
                <w:rFonts w:ascii="Times New Roman" w:hAnsi="Times New Roman" w:cs="Times New Roman"/>
                <w:sz w:val="22"/>
                <w:szCs w:val="22"/>
              </w:rPr>
              <w:t>– количество потребленной энергии на уличное освещение в текущем году</w:t>
            </w:r>
            <w:r>
              <w:rPr>
                <w:rFonts w:ascii="Times New Roman" w:hAnsi="Times New Roman" w:cs="Times New Roman"/>
                <w:sz w:val="22"/>
                <w:szCs w:val="22"/>
              </w:rPr>
              <w:t>,</w:t>
            </w:r>
            <w:r w:rsidRPr="004A135D">
              <w:rPr>
                <w:rFonts w:ascii="Times New Roman" w:hAnsi="Times New Roman" w:cs="Times New Roman"/>
                <w:sz w:val="22"/>
                <w:szCs w:val="22"/>
                <w:vertAlign w:val="subscript"/>
              </w:rPr>
              <w:t xml:space="preserve"> </w:t>
            </w:r>
            <w:r w:rsidR="00F50647" w:rsidRPr="004A135D">
              <w:rPr>
                <w:rFonts w:ascii="Times New Roman" w:hAnsi="Times New Roman" w:cs="Times New Roman"/>
                <w:sz w:val="22"/>
                <w:szCs w:val="22"/>
              </w:rPr>
              <w:t>Е</w:t>
            </w:r>
            <w:r w:rsidR="00F50647" w:rsidRPr="004A135D">
              <w:rPr>
                <w:rFonts w:ascii="Times New Roman" w:hAnsi="Times New Roman" w:cs="Times New Roman"/>
                <w:sz w:val="22"/>
                <w:szCs w:val="22"/>
                <w:vertAlign w:val="subscript"/>
              </w:rPr>
              <w:t>прош</w:t>
            </w:r>
            <w:r w:rsidR="00F50647" w:rsidRPr="004A135D">
              <w:rPr>
                <w:rFonts w:ascii="Times New Roman" w:hAnsi="Times New Roman" w:cs="Times New Roman"/>
                <w:sz w:val="22"/>
                <w:szCs w:val="22"/>
              </w:rPr>
              <w:t xml:space="preserve"> - количество потребленной энергии на уличное освещение в прошедшем году </w:t>
            </w:r>
          </w:p>
        </w:tc>
        <w:tc>
          <w:tcPr>
            <w:tcW w:w="1695" w:type="dxa"/>
            <w:vAlign w:val="center"/>
          </w:tcPr>
          <w:p w:rsidR="00C10294" w:rsidRPr="004A135D" w:rsidRDefault="00C10294" w:rsidP="0061150C">
            <w:pPr>
              <w:pStyle w:val="a3"/>
              <w:jc w:val="center"/>
              <w:rPr>
                <w:sz w:val="22"/>
              </w:rPr>
            </w:pPr>
            <w:r w:rsidRPr="004A135D">
              <w:rPr>
                <w:sz w:val="22"/>
              </w:rPr>
              <w:t>в срок до 01 марта года следующего за отчетным</w:t>
            </w:r>
          </w:p>
        </w:tc>
      </w:tr>
      <w:tr w:rsidR="00E1381B" w:rsidRPr="003E708A" w:rsidTr="008F4DCC">
        <w:trPr>
          <w:cantSplit/>
          <w:trHeight w:val="1044"/>
          <w:jc w:val="center"/>
        </w:trPr>
        <w:tc>
          <w:tcPr>
            <w:tcW w:w="421" w:type="dxa"/>
            <w:vAlign w:val="center"/>
          </w:tcPr>
          <w:p w:rsidR="00E1381B" w:rsidRPr="003E708A" w:rsidRDefault="00FA1E92" w:rsidP="00E1381B">
            <w:pPr>
              <w:pStyle w:val="a3"/>
              <w:jc w:val="center"/>
              <w:rPr>
                <w:sz w:val="22"/>
              </w:rPr>
            </w:pPr>
            <w:r w:rsidRPr="003E708A">
              <w:rPr>
                <w:sz w:val="22"/>
              </w:rPr>
              <w:t>14</w:t>
            </w:r>
          </w:p>
        </w:tc>
        <w:tc>
          <w:tcPr>
            <w:tcW w:w="2551" w:type="dxa"/>
            <w:vAlign w:val="center"/>
          </w:tcPr>
          <w:p w:rsidR="00E1381B" w:rsidRPr="003E708A" w:rsidRDefault="00186598" w:rsidP="00186598">
            <w:pPr>
              <w:widowControl w:val="0"/>
              <w:spacing w:after="0"/>
              <w:jc w:val="center"/>
              <w:rPr>
                <w:rFonts w:ascii="Times New Roman" w:hAnsi="Times New Roman"/>
              </w:rPr>
            </w:pPr>
            <w:r>
              <w:rPr>
                <w:rFonts w:ascii="Times New Roman" w:hAnsi="Times New Roman"/>
              </w:rPr>
              <w:t>П</w:t>
            </w:r>
            <w:r w:rsidR="00E1381B" w:rsidRPr="003E708A">
              <w:rPr>
                <w:rFonts w:ascii="Times New Roman" w:hAnsi="Times New Roman"/>
              </w:rPr>
              <w:t>ротяженност</w:t>
            </w:r>
            <w:r>
              <w:rPr>
                <w:rFonts w:ascii="Times New Roman" w:hAnsi="Times New Roman"/>
              </w:rPr>
              <w:t>ь</w:t>
            </w:r>
            <w:r w:rsidR="00E1381B" w:rsidRPr="003E708A">
              <w:rPr>
                <w:rFonts w:ascii="Times New Roman" w:hAnsi="Times New Roman"/>
              </w:rPr>
              <w:t xml:space="preserve"> освещенных улиц и автомобильных дорог общего пользования местного значения</w:t>
            </w:r>
          </w:p>
        </w:tc>
        <w:tc>
          <w:tcPr>
            <w:tcW w:w="998" w:type="dxa"/>
            <w:vAlign w:val="center"/>
          </w:tcPr>
          <w:p w:rsidR="00E1381B" w:rsidRPr="003E708A" w:rsidRDefault="00E1381B" w:rsidP="00E1381B">
            <w:pPr>
              <w:pStyle w:val="ConsPlusCell"/>
              <w:jc w:val="center"/>
              <w:rPr>
                <w:rFonts w:ascii="Times New Roman" w:hAnsi="Times New Roman" w:cs="Times New Roman"/>
                <w:sz w:val="22"/>
                <w:szCs w:val="22"/>
              </w:rPr>
            </w:pPr>
            <w:r w:rsidRPr="003E708A">
              <w:rPr>
                <w:rFonts w:ascii="Times New Roman" w:hAnsi="Times New Roman" w:cs="Times New Roman"/>
                <w:sz w:val="22"/>
                <w:szCs w:val="22"/>
              </w:rPr>
              <w:t>км.</w:t>
            </w:r>
          </w:p>
        </w:tc>
        <w:tc>
          <w:tcPr>
            <w:tcW w:w="3969" w:type="dxa"/>
            <w:vAlign w:val="center"/>
          </w:tcPr>
          <w:p w:rsidR="00340FB5" w:rsidRPr="003E708A" w:rsidRDefault="00340FB5" w:rsidP="00340FB5">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 xml:space="preserve">Информация управления муниципального хозяйства. </w:t>
            </w:r>
          </w:p>
          <w:p w:rsidR="00E1381B" w:rsidRPr="003E708A" w:rsidRDefault="00340FB5" w:rsidP="00340FB5">
            <w:pPr>
              <w:pStyle w:val="a3"/>
              <w:jc w:val="center"/>
              <w:rPr>
                <w:sz w:val="22"/>
              </w:rPr>
            </w:pPr>
            <w:r w:rsidRPr="003E708A">
              <w:rPr>
                <w:sz w:val="22"/>
              </w:rPr>
              <w:t xml:space="preserve">Не требует расчета </w:t>
            </w:r>
          </w:p>
        </w:tc>
        <w:tc>
          <w:tcPr>
            <w:tcW w:w="1695" w:type="dxa"/>
            <w:vAlign w:val="center"/>
          </w:tcPr>
          <w:p w:rsidR="00E1381B" w:rsidRPr="003E708A" w:rsidRDefault="00FA1E92" w:rsidP="00E1381B">
            <w:pPr>
              <w:pStyle w:val="a3"/>
              <w:jc w:val="center"/>
              <w:rPr>
                <w:sz w:val="22"/>
              </w:rPr>
            </w:pPr>
            <w:r w:rsidRPr="003E708A">
              <w:rPr>
                <w:sz w:val="22"/>
              </w:rPr>
              <w:t>в срок до 01 марта года следующего за отчетным</w:t>
            </w:r>
          </w:p>
        </w:tc>
      </w:tr>
      <w:tr w:rsidR="004A135D" w:rsidRPr="004A135D" w:rsidTr="008F4DCC">
        <w:trPr>
          <w:cantSplit/>
          <w:trHeight w:val="1044"/>
          <w:jc w:val="center"/>
        </w:trPr>
        <w:tc>
          <w:tcPr>
            <w:tcW w:w="421" w:type="dxa"/>
            <w:shd w:val="clear" w:color="auto" w:fill="auto"/>
            <w:vAlign w:val="center"/>
          </w:tcPr>
          <w:p w:rsidR="00E1381B" w:rsidRPr="004A135D" w:rsidRDefault="00FA1E92" w:rsidP="00E1381B">
            <w:pPr>
              <w:pStyle w:val="a3"/>
              <w:jc w:val="center"/>
              <w:rPr>
                <w:sz w:val="22"/>
              </w:rPr>
            </w:pPr>
            <w:r w:rsidRPr="004A135D">
              <w:rPr>
                <w:sz w:val="22"/>
              </w:rPr>
              <w:t>15</w:t>
            </w:r>
          </w:p>
        </w:tc>
        <w:tc>
          <w:tcPr>
            <w:tcW w:w="2551" w:type="dxa"/>
            <w:shd w:val="clear" w:color="auto" w:fill="auto"/>
            <w:vAlign w:val="center"/>
          </w:tcPr>
          <w:p w:rsidR="00E1381B" w:rsidRPr="004A135D" w:rsidRDefault="00E1381B" w:rsidP="00B764E1">
            <w:pPr>
              <w:pStyle w:val="ConsPlusCell"/>
              <w:widowControl w:val="0"/>
              <w:jc w:val="center"/>
              <w:rPr>
                <w:rFonts w:ascii="Times New Roman" w:hAnsi="Times New Roman" w:cs="Times New Roman"/>
                <w:sz w:val="22"/>
                <w:szCs w:val="22"/>
              </w:rPr>
            </w:pPr>
            <w:r w:rsidRPr="004A135D">
              <w:rPr>
                <w:rFonts w:ascii="Times New Roman" w:hAnsi="Times New Roman" w:cs="Times New Roman"/>
                <w:sz w:val="22"/>
                <w:szCs w:val="22"/>
              </w:rPr>
              <w:t>Информационное обеспечение мероприятий в области энергосбережения и комплексного развития коммунальной инфраструктуры</w:t>
            </w:r>
          </w:p>
        </w:tc>
        <w:tc>
          <w:tcPr>
            <w:tcW w:w="998" w:type="dxa"/>
            <w:shd w:val="clear" w:color="auto" w:fill="auto"/>
            <w:vAlign w:val="center"/>
          </w:tcPr>
          <w:p w:rsidR="00E1381B" w:rsidRPr="004A135D" w:rsidRDefault="00E1381B" w:rsidP="00E1381B">
            <w:pPr>
              <w:pStyle w:val="a3"/>
              <w:jc w:val="center"/>
              <w:rPr>
                <w:sz w:val="22"/>
              </w:rPr>
            </w:pPr>
            <w:r w:rsidRPr="004A135D">
              <w:rPr>
                <w:sz w:val="22"/>
              </w:rPr>
              <w:t>%</w:t>
            </w:r>
          </w:p>
        </w:tc>
        <w:tc>
          <w:tcPr>
            <w:tcW w:w="3969" w:type="dxa"/>
            <w:shd w:val="clear" w:color="auto" w:fill="auto"/>
            <w:vAlign w:val="center"/>
          </w:tcPr>
          <w:p w:rsidR="00E5478E" w:rsidRPr="004A135D" w:rsidRDefault="00E5478E" w:rsidP="00E5478E">
            <w:pPr>
              <w:pStyle w:val="ConsPlusCell"/>
              <w:ind w:left="-75" w:right="-55"/>
              <w:jc w:val="center"/>
              <w:rPr>
                <w:rFonts w:ascii="Times New Roman" w:hAnsi="Times New Roman" w:cs="Times New Roman"/>
                <w:sz w:val="22"/>
                <w:szCs w:val="22"/>
              </w:rPr>
            </w:pPr>
            <w:r w:rsidRPr="004A135D">
              <w:rPr>
                <w:rFonts w:ascii="Times New Roman" w:hAnsi="Times New Roman" w:cs="Times New Roman"/>
                <w:sz w:val="22"/>
                <w:szCs w:val="22"/>
              </w:rPr>
              <w:t>Информация управления муниципального хозяйства.</w:t>
            </w:r>
          </w:p>
          <w:p w:rsidR="00E5478E" w:rsidRPr="004A135D" w:rsidRDefault="00E5478E" w:rsidP="00E5478E">
            <w:pPr>
              <w:pStyle w:val="ConsPlusCell"/>
              <w:ind w:left="-75" w:right="-55"/>
              <w:jc w:val="center"/>
              <w:rPr>
                <w:rFonts w:ascii="Times New Roman" w:hAnsi="Times New Roman" w:cs="Times New Roman"/>
                <w:sz w:val="22"/>
                <w:szCs w:val="22"/>
              </w:rPr>
            </w:pPr>
            <w:r w:rsidRPr="004A135D">
              <w:rPr>
                <w:rFonts w:ascii="Times New Roman" w:hAnsi="Times New Roman" w:cs="Times New Roman"/>
                <w:sz w:val="22"/>
                <w:szCs w:val="22"/>
              </w:rPr>
              <w:t>Рассчитывается по формуле:</w:t>
            </w:r>
          </w:p>
          <w:p w:rsidR="00340FB5" w:rsidRPr="004A135D" w:rsidRDefault="00340FB5" w:rsidP="00340FB5">
            <w:pPr>
              <w:pStyle w:val="a3"/>
              <w:jc w:val="center"/>
              <w:rPr>
                <w:sz w:val="22"/>
              </w:rPr>
            </w:pPr>
            <w:r w:rsidRPr="004A135D">
              <w:rPr>
                <w:sz w:val="22"/>
                <w:lang w:val="en-US"/>
              </w:rPr>
              <w:t>L</w:t>
            </w:r>
            <w:r w:rsidRPr="004A135D">
              <w:rPr>
                <w:sz w:val="22"/>
                <w:vertAlign w:val="subscript"/>
              </w:rPr>
              <w:t>пр /</w:t>
            </w:r>
            <w:r w:rsidRPr="004A135D">
              <w:rPr>
                <w:sz w:val="22"/>
              </w:rPr>
              <w:t xml:space="preserve"> </w:t>
            </w:r>
            <w:r w:rsidRPr="004A135D">
              <w:rPr>
                <w:sz w:val="22"/>
                <w:lang w:val="en-US"/>
              </w:rPr>
              <w:t>L</w:t>
            </w:r>
            <w:r w:rsidRPr="004A135D">
              <w:rPr>
                <w:sz w:val="22"/>
                <w:vertAlign w:val="subscript"/>
              </w:rPr>
              <w:t>план</w:t>
            </w:r>
            <w:r w:rsidRPr="004A135D">
              <w:rPr>
                <w:sz w:val="22"/>
              </w:rPr>
              <w:t xml:space="preserve"> х 100%, где </w:t>
            </w:r>
            <w:r w:rsidRPr="004A135D">
              <w:rPr>
                <w:sz w:val="22"/>
                <w:lang w:val="en-US"/>
              </w:rPr>
              <w:t>L</w:t>
            </w:r>
            <w:r w:rsidRPr="004A135D">
              <w:rPr>
                <w:sz w:val="22"/>
                <w:vertAlign w:val="subscript"/>
              </w:rPr>
              <w:t xml:space="preserve">пр </w:t>
            </w:r>
            <w:r w:rsidRPr="004A135D">
              <w:rPr>
                <w:sz w:val="22"/>
              </w:rPr>
              <w:t xml:space="preserve">–количество проведенных мероприятий; </w:t>
            </w:r>
          </w:p>
          <w:p w:rsidR="00E1381B" w:rsidRPr="004A135D" w:rsidRDefault="00340FB5" w:rsidP="00F50647">
            <w:pPr>
              <w:pStyle w:val="a3"/>
              <w:jc w:val="center"/>
              <w:rPr>
                <w:sz w:val="22"/>
              </w:rPr>
            </w:pPr>
            <w:r w:rsidRPr="004A135D">
              <w:rPr>
                <w:sz w:val="22"/>
                <w:lang w:val="en-US"/>
              </w:rPr>
              <w:t>L</w:t>
            </w:r>
            <w:r w:rsidRPr="004A135D">
              <w:rPr>
                <w:sz w:val="22"/>
                <w:vertAlign w:val="subscript"/>
              </w:rPr>
              <w:t xml:space="preserve">пред </w:t>
            </w:r>
            <w:r w:rsidRPr="004A135D">
              <w:rPr>
                <w:sz w:val="22"/>
              </w:rPr>
              <w:t xml:space="preserve">- количество </w:t>
            </w:r>
            <w:r w:rsidR="00F50647" w:rsidRPr="004A135D">
              <w:rPr>
                <w:sz w:val="22"/>
              </w:rPr>
              <w:t>запланированных мероприятий в области энергосбережения и комплексного развития коммунальной инфраструктуры</w:t>
            </w:r>
          </w:p>
        </w:tc>
        <w:tc>
          <w:tcPr>
            <w:tcW w:w="1695" w:type="dxa"/>
            <w:shd w:val="clear" w:color="auto" w:fill="auto"/>
            <w:vAlign w:val="center"/>
          </w:tcPr>
          <w:p w:rsidR="00E1381B" w:rsidRPr="004A135D" w:rsidRDefault="00FA1E92" w:rsidP="00E1381B">
            <w:pPr>
              <w:pStyle w:val="a3"/>
              <w:jc w:val="center"/>
              <w:rPr>
                <w:sz w:val="22"/>
              </w:rPr>
            </w:pPr>
            <w:r w:rsidRPr="004A135D">
              <w:rPr>
                <w:sz w:val="22"/>
              </w:rPr>
              <w:t>в срок до 01 марта года следующего за отчетным</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sz w:val="22"/>
              </w:rPr>
            </w:pPr>
            <w:r w:rsidRPr="003E708A">
              <w:rPr>
                <w:rFonts w:eastAsia="Times New Roman"/>
                <w:b/>
                <w:sz w:val="22"/>
                <w:lang w:eastAsia="ru-RU"/>
              </w:rPr>
              <w:t>Создание комфортных и безопасных условий проживания в многоквартирных домах</w:t>
            </w:r>
          </w:p>
        </w:tc>
      </w:tr>
      <w:tr w:rsidR="00E1381B" w:rsidRPr="003E708A" w:rsidTr="008F4DCC">
        <w:trPr>
          <w:cantSplit/>
          <w:jc w:val="center"/>
        </w:trPr>
        <w:tc>
          <w:tcPr>
            <w:tcW w:w="421" w:type="dxa"/>
            <w:vAlign w:val="center"/>
          </w:tcPr>
          <w:p w:rsidR="00E1381B" w:rsidRPr="003E708A" w:rsidRDefault="00FA1E92" w:rsidP="00E1381B">
            <w:pPr>
              <w:pStyle w:val="a3"/>
              <w:jc w:val="center"/>
              <w:rPr>
                <w:sz w:val="22"/>
              </w:rPr>
            </w:pPr>
            <w:r w:rsidRPr="003E708A">
              <w:rPr>
                <w:sz w:val="22"/>
              </w:rPr>
              <w:t>16</w:t>
            </w:r>
          </w:p>
        </w:tc>
        <w:tc>
          <w:tcPr>
            <w:tcW w:w="2551" w:type="dxa"/>
            <w:vAlign w:val="center"/>
          </w:tcPr>
          <w:p w:rsidR="00E1381B" w:rsidRPr="003E708A" w:rsidRDefault="00E1381B" w:rsidP="00E1381B">
            <w:pPr>
              <w:widowControl w:val="0"/>
              <w:autoSpaceDE w:val="0"/>
              <w:autoSpaceDN w:val="0"/>
              <w:adjustRightInd w:val="0"/>
              <w:spacing w:after="0"/>
              <w:jc w:val="center"/>
              <w:rPr>
                <w:rFonts w:ascii="Times New Roman" w:hAnsi="Times New Roman"/>
                <w:highlight w:val="yellow"/>
              </w:rPr>
            </w:pPr>
            <w:r w:rsidRPr="003E708A">
              <w:rPr>
                <w:rFonts w:ascii="Times New Roman" w:hAnsi="Times New Roman"/>
              </w:rPr>
              <w:t>Доля многоквартирных домов, в которых проведен капитальный ремонт общего имущества к общему числу многоквартирных домов, планируемых к проведению мероприятий по капитальному ремонту общего имущества</w:t>
            </w:r>
          </w:p>
        </w:tc>
        <w:tc>
          <w:tcPr>
            <w:tcW w:w="998" w:type="dxa"/>
            <w:vAlign w:val="center"/>
          </w:tcPr>
          <w:p w:rsidR="00E1381B" w:rsidRPr="003E708A" w:rsidRDefault="00E1381B" w:rsidP="00E1381B">
            <w:pPr>
              <w:pStyle w:val="ConsPlusCell"/>
              <w:jc w:val="center"/>
              <w:rPr>
                <w:rFonts w:ascii="Times New Roman" w:hAnsi="Times New Roman" w:cs="Times New Roman"/>
                <w:sz w:val="22"/>
                <w:szCs w:val="22"/>
              </w:rPr>
            </w:pPr>
            <w:r w:rsidRPr="003E708A">
              <w:rPr>
                <w:rFonts w:ascii="Times New Roman" w:hAnsi="Times New Roman" w:cs="Times New Roman"/>
                <w:sz w:val="22"/>
                <w:szCs w:val="22"/>
              </w:rPr>
              <w:t>процентов</w:t>
            </w:r>
          </w:p>
        </w:tc>
        <w:tc>
          <w:tcPr>
            <w:tcW w:w="3969" w:type="dxa"/>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Рассчитывается по формуле: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рем /</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x</w:t>
            </w:r>
            <w:r w:rsidRPr="003E708A">
              <w:rPr>
                <w:rFonts w:ascii="Times New Roman" w:hAnsi="Times New Roman" w:cs="Times New Roman"/>
                <w:sz w:val="22"/>
                <w:szCs w:val="22"/>
              </w:rPr>
              <w:t xml:space="preserve"> 100%, где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рем</w:t>
            </w:r>
            <w:r w:rsidRPr="003E708A">
              <w:rPr>
                <w:rFonts w:ascii="Times New Roman" w:hAnsi="Times New Roman" w:cs="Times New Roman"/>
                <w:sz w:val="22"/>
                <w:szCs w:val="22"/>
              </w:rPr>
              <w:t xml:space="preserve"> – количество многоквартирных домов, в которых проведен капитальный ремонт общего имущества;</w:t>
            </w:r>
          </w:p>
          <w:p w:rsidR="00E1381B" w:rsidRPr="003E708A" w:rsidRDefault="00E1381B" w:rsidP="00E1381B">
            <w:pPr>
              <w:pStyle w:val="a3"/>
              <w:jc w:val="center"/>
              <w:rPr>
                <w:sz w:val="22"/>
              </w:rPr>
            </w:pPr>
            <w:r w:rsidRPr="003E708A">
              <w:rPr>
                <w:sz w:val="22"/>
                <w:lang w:val="en-US"/>
              </w:rPr>
              <w:t>L</w:t>
            </w:r>
            <w:r w:rsidRPr="003E708A">
              <w:rPr>
                <w:sz w:val="22"/>
                <w:vertAlign w:val="subscript"/>
              </w:rPr>
              <w:t>общ</w:t>
            </w:r>
            <w:r w:rsidRPr="003E708A">
              <w:rPr>
                <w:sz w:val="22"/>
              </w:rPr>
              <w:t xml:space="preserve"> – общее количество многоквартирных домов, планируемых к проведению мероприятий по капитальному ремонту общего имущества</w:t>
            </w:r>
          </w:p>
        </w:tc>
        <w:tc>
          <w:tcPr>
            <w:tcW w:w="1695" w:type="dxa"/>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rFonts w:eastAsia="Times New Roman"/>
                <w:b/>
                <w:sz w:val="22"/>
                <w:lang w:eastAsia="ru-RU"/>
              </w:rPr>
            </w:pPr>
            <w:r w:rsidRPr="003E708A">
              <w:rPr>
                <w:rFonts w:eastAsia="Times New Roman"/>
                <w:b/>
                <w:sz w:val="22"/>
                <w:lang w:eastAsia="ru-RU"/>
              </w:rPr>
              <w:t>Подпрограмма «</w:t>
            </w:r>
            <w:r w:rsidRPr="003E708A">
              <w:rPr>
                <w:b/>
                <w:sz w:val="22"/>
              </w:rPr>
              <w:t>Капитальный ремонт общего имущества в многоквартирных домах</w:t>
            </w:r>
            <w:r w:rsidRPr="003E708A">
              <w:rPr>
                <w:rFonts w:eastAsia="Times New Roman"/>
                <w:b/>
                <w:sz w:val="22"/>
                <w:lang w:eastAsia="ru-RU"/>
              </w:rPr>
              <w:t>»</w:t>
            </w:r>
          </w:p>
        </w:tc>
      </w:tr>
      <w:tr w:rsidR="00E1381B" w:rsidRPr="003E708A" w:rsidTr="008F4DCC">
        <w:trPr>
          <w:cantSplit/>
          <w:jc w:val="center"/>
        </w:trPr>
        <w:tc>
          <w:tcPr>
            <w:tcW w:w="9634" w:type="dxa"/>
            <w:gridSpan w:val="5"/>
            <w:vAlign w:val="center"/>
          </w:tcPr>
          <w:p w:rsidR="00E1381B" w:rsidRPr="003E708A" w:rsidRDefault="00E1381B" w:rsidP="00E1381B">
            <w:pPr>
              <w:pStyle w:val="a3"/>
              <w:jc w:val="center"/>
              <w:rPr>
                <w:b/>
                <w:sz w:val="22"/>
                <w:lang w:eastAsia="ru-RU"/>
              </w:rPr>
            </w:pPr>
            <w:r w:rsidRPr="003E708A">
              <w:rPr>
                <w:rFonts w:eastAsia="Times New Roman"/>
                <w:b/>
                <w:sz w:val="22"/>
                <w:lang w:eastAsia="ru-RU"/>
              </w:rPr>
              <w:t>Эффективное планирование и организация своевременного проведения капитального ремонта общего имущества в многоквартирных домах, расположенных на территории округа</w:t>
            </w:r>
          </w:p>
        </w:tc>
      </w:tr>
      <w:tr w:rsidR="00E5478E" w:rsidRPr="003E708A" w:rsidTr="008F4DCC">
        <w:trPr>
          <w:cantSplit/>
          <w:jc w:val="center"/>
        </w:trPr>
        <w:tc>
          <w:tcPr>
            <w:tcW w:w="421" w:type="dxa"/>
            <w:shd w:val="clear" w:color="auto" w:fill="auto"/>
            <w:vAlign w:val="center"/>
          </w:tcPr>
          <w:p w:rsidR="00E1381B" w:rsidRPr="003E708A" w:rsidRDefault="00FA1E92" w:rsidP="00E1381B">
            <w:pPr>
              <w:pStyle w:val="a3"/>
              <w:jc w:val="center"/>
              <w:rPr>
                <w:sz w:val="22"/>
              </w:rPr>
            </w:pPr>
            <w:r w:rsidRPr="003E708A">
              <w:rPr>
                <w:sz w:val="22"/>
              </w:rPr>
              <w:t>1</w:t>
            </w:r>
            <w:r w:rsidR="00E1381B" w:rsidRPr="003E708A">
              <w:rPr>
                <w:sz w:val="22"/>
              </w:rPr>
              <w:t>7</w:t>
            </w:r>
          </w:p>
        </w:tc>
        <w:tc>
          <w:tcPr>
            <w:tcW w:w="2551" w:type="dxa"/>
            <w:shd w:val="clear" w:color="auto" w:fill="auto"/>
            <w:vAlign w:val="center"/>
          </w:tcPr>
          <w:p w:rsidR="00E1381B" w:rsidRPr="003E708A" w:rsidRDefault="00E1381B" w:rsidP="00E1381B">
            <w:pPr>
              <w:widowControl w:val="0"/>
              <w:autoSpaceDE w:val="0"/>
              <w:autoSpaceDN w:val="0"/>
              <w:adjustRightInd w:val="0"/>
              <w:spacing w:after="0"/>
              <w:jc w:val="center"/>
              <w:rPr>
                <w:rFonts w:ascii="Times New Roman" w:hAnsi="Times New Roman"/>
              </w:rPr>
            </w:pPr>
            <w:r w:rsidRPr="003E708A">
              <w:rPr>
                <w:rFonts w:ascii="Times New Roman" w:hAnsi="Times New Roman"/>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998" w:type="dxa"/>
            <w:shd w:val="clear" w:color="auto" w:fill="auto"/>
            <w:vAlign w:val="center"/>
          </w:tcPr>
          <w:p w:rsidR="00E1381B" w:rsidRPr="003E708A" w:rsidRDefault="00E1381B" w:rsidP="00E1381B">
            <w:pPr>
              <w:pStyle w:val="ConsPlusCell"/>
              <w:jc w:val="center"/>
              <w:rPr>
                <w:rFonts w:ascii="Times New Roman" w:hAnsi="Times New Roman" w:cs="Times New Roman"/>
                <w:sz w:val="22"/>
                <w:szCs w:val="22"/>
              </w:rPr>
            </w:pPr>
            <w:r w:rsidRPr="003E708A">
              <w:rPr>
                <w:rFonts w:ascii="Times New Roman" w:hAnsi="Times New Roman" w:cs="Times New Roman"/>
                <w:sz w:val="22"/>
                <w:szCs w:val="22"/>
              </w:rPr>
              <w:t>%</w:t>
            </w:r>
          </w:p>
        </w:tc>
        <w:tc>
          <w:tcPr>
            <w:tcW w:w="3969" w:type="dxa"/>
            <w:shd w:val="clear" w:color="auto" w:fill="auto"/>
            <w:vAlign w:val="center"/>
          </w:tcPr>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Информация управления муниципального хозяйства.</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Рассчитывается по формуле: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мн /</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общ</w:t>
            </w:r>
            <w:r w:rsidRPr="003E708A">
              <w:rPr>
                <w:rFonts w:ascii="Times New Roman" w:hAnsi="Times New Roman" w:cs="Times New Roman"/>
                <w:sz w:val="22"/>
                <w:szCs w:val="22"/>
              </w:rPr>
              <w:t xml:space="preserve"> </w:t>
            </w:r>
            <w:r w:rsidRPr="003E708A">
              <w:rPr>
                <w:rFonts w:ascii="Times New Roman" w:hAnsi="Times New Roman" w:cs="Times New Roman"/>
                <w:sz w:val="22"/>
                <w:szCs w:val="22"/>
                <w:lang w:val="en-US"/>
              </w:rPr>
              <w:t>x</w:t>
            </w:r>
            <w:r w:rsidRPr="003E708A">
              <w:rPr>
                <w:rFonts w:ascii="Times New Roman" w:hAnsi="Times New Roman" w:cs="Times New Roman"/>
                <w:sz w:val="22"/>
                <w:szCs w:val="22"/>
              </w:rPr>
              <w:t xml:space="preserve"> 100%, где</w:t>
            </w:r>
          </w:p>
          <w:p w:rsidR="00E1381B" w:rsidRPr="003E708A" w:rsidRDefault="00E1381B" w:rsidP="00E1381B">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lang w:val="en-US"/>
              </w:rPr>
              <w:t>L</w:t>
            </w:r>
            <w:r w:rsidRPr="003E708A">
              <w:rPr>
                <w:rFonts w:ascii="Times New Roman" w:hAnsi="Times New Roman" w:cs="Times New Roman"/>
                <w:sz w:val="22"/>
                <w:szCs w:val="22"/>
                <w:vertAlign w:val="subscript"/>
              </w:rPr>
              <w:t>мн</w:t>
            </w:r>
            <w:r w:rsidRPr="003E708A">
              <w:rPr>
                <w:rFonts w:ascii="Times New Roman" w:hAnsi="Times New Roman" w:cs="Times New Roman"/>
                <w:sz w:val="22"/>
                <w:szCs w:val="22"/>
              </w:rPr>
              <w:t xml:space="preserve"> – количество многоквартирных домов, в которых собственники помещений выбрали и реализуют один из способов управления многоквартирными домами;</w:t>
            </w:r>
          </w:p>
          <w:p w:rsidR="00E1381B" w:rsidRPr="003E708A" w:rsidRDefault="00E1381B" w:rsidP="00E1381B">
            <w:pPr>
              <w:pStyle w:val="a3"/>
              <w:jc w:val="center"/>
              <w:rPr>
                <w:sz w:val="22"/>
              </w:rPr>
            </w:pPr>
            <w:r w:rsidRPr="003E708A">
              <w:rPr>
                <w:sz w:val="22"/>
                <w:lang w:val="en-US"/>
              </w:rPr>
              <w:t>L</w:t>
            </w:r>
            <w:r w:rsidRPr="003E708A">
              <w:rPr>
                <w:sz w:val="22"/>
                <w:vertAlign w:val="subscript"/>
              </w:rPr>
              <w:t>общ</w:t>
            </w:r>
            <w:r w:rsidRPr="003E708A">
              <w:rPr>
                <w:sz w:val="22"/>
              </w:rPr>
              <w:t xml:space="preserve"> – общее количество многоквартирных домов, в которых собственники помещений должны выбрать способ управления данными домами</w:t>
            </w:r>
          </w:p>
        </w:tc>
        <w:tc>
          <w:tcPr>
            <w:tcW w:w="1695" w:type="dxa"/>
            <w:shd w:val="clear" w:color="auto" w:fill="auto"/>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jc w:val="center"/>
        </w:trPr>
        <w:tc>
          <w:tcPr>
            <w:tcW w:w="421" w:type="dxa"/>
            <w:vAlign w:val="center"/>
          </w:tcPr>
          <w:p w:rsidR="00E1381B" w:rsidRPr="003E708A" w:rsidRDefault="00FA1E92" w:rsidP="00E1381B">
            <w:pPr>
              <w:pStyle w:val="a3"/>
              <w:jc w:val="center"/>
              <w:rPr>
                <w:sz w:val="22"/>
              </w:rPr>
            </w:pPr>
            <w:r w:rsidRPr="003E708A">
              <w:rPr>
                <w:sz w:val="22"/>
              </w:rPr>
              <w:t>18</w:t>
            </w:r>
          </w:p>
        </w:tc>
        <w:tc>
          <w:tcPr>
            <w:tcW w:w="2551" w:type="dxa"/>
            <w:vAlign w:val="center"/>
          </w:tcPr>
          <w:p w:rsidR="00E1381B" w:rsidRPr="003E708A" w:rsidRDefault="00E1381B" w:rsidP="00E1381B">
            <w:pPr>
              <w:widowControl w:val="0"/>
              <w:autoSpaceDE w:val="0"/>
              <w:autoSpaceDN w:val="0"/>
              <w:adjustRightInd w:val="0"/>
              <w:spacing w:after="0"/>
              <w:jc w:val="center"/>
              <w:rPr>
                <w:rFonts w:ascii="Times New Roman" w:hAnsi="Times New Roman"/>
              </w:rPr>
            </w:pPr>
            <w:r w:rsidRPr="003E708A">
              <w:rPr>
                <w:rFonts w:ascii="Times New Roman" w:hAnsi="Times New Roman"/>
              </w:rPr>
              <w:t>Площадь жилых помещений муниципального жилищного фонда, в котором произведен капитальный ремонт (нарастающим итогом)</w:t>
            </w:r>
          </w:p>
        </w:tc>
        <w:tc>
          <w:tcPr>
            <w:tcW w:w="998" w:type="dxa"/>
            <w:vAlign w:val="center"/>
          </w:tcPr>
          <w:p w:rsidR="00E1381B" w:rsidRPr="003E708A" w:rsidRDefault="00E1381B" w:rsidP="00E1381B">
            <w:pPr>
              <w:pStyle w:val="ConsPlusCell"/>
              <w:jc w:val="center"/>
              <w:rPr>
                <w:rFonts w:ascii="Times New Roman" w:hAnsi="Times New Roman" w:cs="Times New Roman"/>
                <w:sz w:val="22"/>
                <w:szCs w:val="22"/>
              </w:rPr>
            </w:pPr>
            <w:r w:rsidRPr="003E708A">
              <w:rPr>
                <w:rFonts w:ascii="Times New Roman" w:hAnsi="Times New Roman" w:cs="Times New Roman"/>
                <w:sz w:val="22"/>
                <w:szCs w:val="22"/>
              </w:rPr>
              <w:t>кв.м.</w:t>
            </w:r>
          </w:p>
        </w:tc>
        <w:tc>
          <w:tcPr>
            <w:tcW w:w="3969" w:type="dxa"/>
            <w:vAlign w:val="center"/>
          </w:tcPr>
          <w:p w:rsidR="00F50647" w:rsidRPr="003E708A" w:rsidRDefault="00F50647" w:rsidP="00F50647">
            <w:pPr>
              <w:pStyle w:val="ConsPlusCell"/>
              <w:ind w:left="-75" w:right="-55"/>
              <w:jc w:val="center"/>
              <w:rPr>
                <w:rFonts w:ascii="Times New Roman" w:hAnsi="Times New Roman" w:cs="Times New Roman"/>
                <w:sz w:val="22"/>
                <w:szCs w:val="22"/>
              </w:rPr>
            </w:pPr>
            <w:r w:rsidRPr="003E708A">
              <w:rPr>
                <w:rFonts w:ascii="Times New Roman" w:hAnsi="Times New Roman" w:cs="Times New Roman"/>
                <w:sz w:val="22"/>
                <w:szCs w:val="22"/>
              </w:rPr>
              <w:t xml:space="preserve">Информация управления муниципального хозяйства. </w:t>
            </w:r>
          </w:p>
          <w:p w:rsidR="00E1381B" w:rsidRPr="003E708A" w:rsidRDefault="00F50647" w:rsidP="00F50647">
            <w:pPr>
              <w:pStyle w:val="a3"/>
              <w:jc w:val="center"/>
              <w:rPr>
                <w:sz w:val="22"/>
              </w:rPr>
            </w:pPr>
            <w:r w:rsidRPr="003E708A">
              <w:rPr>
                <w:sz w:val="22"/>
              </w:rPr>
              <w:t>Не требует расчета</w:t>
            </w:r>
          </w:p>
        </w:tc>
        <w:tc>
          <w:tcPr>
            <w:tcW w:w="1695" w:type="dxa"/>
            <w:vAlign w:val="center"/>
          </w:tcPr>
          <w:p w:rsidR="00E1381B" w:rsidRPr="003E708A" w:rsidRDefault="00FA1E92" w:rsidP="00E1381B">
            <w:pPr>
              <w:pStyle w:val="a3"/>
              <w:jc w:val="center"/>
              <w:rPr>
                <w:sz w:val="22"/>
              </w:rPr>
            </w:pPr>
            <w:r w:rsidRPr="003E708A">
              <w:rPr>
                <w:sz w:val="22"/>
              </w:rPr>
              <w:t>в срок до 01 марта года следующего за отчетным</w:t>
            </w:r>
          </w:p>
        </w:tc>
      </w:tr>
      <w:tr w:rsidR="00E1381B" w:rsidRPr="003E708A" w:rsidTr="008F4DCC">
        <w:trPr>
          <w:cantSplit/>
          <w:trHeight w:val="1176"/>
          <w:jc w:val="center"/>
        </w:trPr>
        <w:tc>
          <w:tcPr>
            <w:tcW w:w="421" w:type="dxa"/>
            <w:shd w:val="clear" w:color="auto" w:fill="auto"/>
            <w:vAlign w:val="center"/>
          </w:tcPr>
          <w:p w:rsidR="00E1381B" w:rsidRPr="003E708A" w:rsidRDefault="00FA1E92" w:rsidP="00E1381B">
            <w:pPr>
              <w:pStyle w:val="a3"/>
              <w:jc w:val="center"/>
              <w:rPr>
                <w:sz w:val="22"/>
              </w:rPr>
            </w:pPr>
            <w:r w:rsidRPr="003E708A">
              <w:rPr>
                <w:sz w:val="22"/>
              </w:rPr>
              <w:t>19</w:t>
            </w:r>
          </w:p>
        </w:tc>
        <w:tc>
          <w:tcPr>
            <w:tcW w:w="2551" w:type="dxa"/>
            <w:shd w:val="clear" w:color="auto" w:fill="auto"/>
            <w:vAlign w:val="center"/>
          </w:tcPr>
          <w:p w:rsidR="00E1381B" w:rsidRPr="003E708A" w:rsidRDefault="00E1381B" w:rsidP="00E1381B">
            <w:pPr>
              <w:widowControl w:val="0"/>
              <w:autoSpaceDE w:val="0"/>
              <w:autoSpaceDN w:val="0"/>
              <w:adjustRightInd w:val="0"/>
              <w:spacing w:after="0"/>
              <w:jc w:val="center"/>
              <w:rPr>
                <w:rFonts w:ascii="Times New Roman" w:hAnsi="Times New Roman"/>
              </w:rPr>
            </w:pPr>
            <w:r w:rsidRPr="003E708A">
              <w:rPr>
                <w:rFonts w:ascii="Times New Roman" w:hAnsi="Times New Roman"/>
              </w:rPr>
              <w:t>Доля своевременно оплаченных взносов на капитальный ремонт общего имущества многоквартирных домов, в которых расположена муниципальная собственность</w:t>
            </w:r>
          </w:p>
        </w:tc>
        <w:tc>
          <w:tcPr>
            <w:tcW w:w="998" w:type="dxa"/>
            <w:shd w:val="clear" w:color="auto" w:fill="auto"/>
            <w:vAlign w:val="center"/>
          </w:tcPr>
          <w:p w:rsidR="00E1381B" w:rsidRPr="003E708A" w:rsidRDefault="00E1381B" w:rsidP="00E1381B">
            <w:pPr>
              <w:pStyle w:val="ConsPlusCell"/>
              <w:jc w:val="center"/>
              <w:rPr>
                <w:rFonts w:ascii="Times New Roman" w:hAnsi="Times New Roman" w:cs="Times New Roman"/>
                <w:sz w:val="22"/>
                <w:szCs w:val="22"/>
              </w:rPr>
            </w:pPr>
            <w:r w:rsidRPr="003E708A">
              <w:rPr>
                <w:rFonts w:ascii="Times New Roman" w:hAnsi="Times New Roman" w:cs="Times New Roman"/>
                <w:sz w:val="22"/>
                <w:szCs w:val="22"/>
              </w:rPr>
              <w:t>%</w:t>
            </w:r>
          </w:p>
        </w:tc>
        <w:tc>
          <w:tcPr>
            <w:tcW w:w="3969" w:type="dxa"/>
            <w:shd w:val="clear" w:color="auto" w:fill="auto"/>
            <w:vAlign w:val="center"/>
          </w:tcPr>
          <w:p w:rsidR="00E1381B" w:rsidRPr="003E708A" w:rsidRDefault="00E1381B" w:rsidP="00E1381B">
            <w:pPr>
              <w:pStyle w:val="a3"/>
              <w:jc w:val="center"/>
              <w:rPr>
                <w:sz w:val="22"/>
              </w:rPr>
            </w:pPr>
            <w:r w:rsidRPr="003E708A">
              <w:rPr>
                <w:sz w:val="22"/>
              </w:rPr>
              <w:t>Информация управления муниципального хозяйства.</w:t>
            </w:r>
          </w:p>
          <w:p w:rsidR="00E1381B" w:rsidRPr="003E708A" w:rsidRDefault="00E1381B" w:rsidP="00E1381B">
            <w:pPr>
              <w:pStyle w:val="a3"/>
              <w:jc w:val="center"/>
              <w:rPr>
                <w:sz w:val="22"/>
              </w:rPr>
            </w:pPr>
            <w:r w:rsidRPr="003E708A">
              <w:rPr>
                <w:sz w:val="22"/>
              </w:rPr>
              <w:t>Рассчитывается по формуле:</w:t>
            </w:r>
          </w:p>
          <w:p w:rsidR="00E1381B" w:rsidRPr="003E708A" w:rsidRDefault="00E1381B" w:rsidP="00E1381B">
            <w:pPr>
              <w:pStyle w:val="a3"/>
              <w:jc w:val="center"/>
              <w:rPr>
                <w:sz w:val="22"/>
              </w:rPr>
            </w:pPr>
            <w:r w:rsidRPr="003E708A">
              <w:rPr>
                <w:sz w:val="22"/>
                <w:lang w:val="en-US"/>
              </w:rPr>
              <w:t>W</w:t>
            </w:r>
            <w:r w:rsidRPr="003E708A">
              <w:rPr>
                <w:sz w:val="22"/>
                <w:vertAlign w:val="subscript"/>
              </w:rPr>
              <w:t>рем</w:t>
            </w:r>
            <w:r w:rsidRPr="003E708A">
              <w:rPr>
                <w:sz w:val="22"/>
              </w:rPr>
              <w:t>/</w:t>
            </w:r>
            <w:r w:rsidRPr="003E708A">
              <w:rPr>
                <w:sz w:val="22"/>
                <w:lang w:val="en-US"/>
              </w:rPr>
              <w:t>W</w:t>
            </w:r>
            <w:r w:rsidRPr="003E708A">
              <w:rPr>
                <w:sz w:val="22"/>
                <w:vertAlign w:val="subscript"/>
              </w:rPr>
              <w:t>общ</w:t>
            </w:r>
            <w:r w:rsidRPr="003E708A">
              <w:rPr>
                <w:sz w:val="22"/>
              </w:rPr>
              <w:t xml:space="preserve"> * 100%, где</w:t>
            </w:r>
          </w:p>
          <w:p w:rsidR="00E1381B" w:rsidRPr="003E708A" w:rsidRDefault="00E1381B" w:rsidP="00E1381B">
            <w:pPr>
              <w:pStyle w:val="a3"/>
              <w:jc w:val="center"/>
              <w:rPr>
                <w:sz w:val="22"/>
              </w:rPr>
            </w:pPr>
            <w:r w:rsidRPr="003E708A">
              <w:rPr>
                <w:sz w:val="22"/>
                <w:lang w:val="en-US"/>
              </w:rPr>
              <w:t>W</w:t>
            </w:r>
            <w:r w:rsidRPr="003E708A">
              <w:rPr>
                <w:sz w:val="22"/>
                <w:vertAlign w:val="subscript"/>
              </w:rPr>
              <w:t xml:space="preserve">рем  </w:t>
            </w:r>
            <w:r w:rsidRPr="003E708A">
              <w:rPr>
                <w:sz w:val="22"/>
              </w:rPr>
              <w:t xml:space="preserve">- сумма внесенных взносов на капитальный ремонт общего имущества многоквартирных домов, в которых расположена муниципальная собственность, в которых проведен капитальный ремонт общего имущества; </w:t>
            </w:r>
          </w:p>
          <w:p w:rsidR="00E1381B" w:rsidRPr="003E708A" w:rsidRDefault="00E1381B" w:rsidP="00E1381B">
            <w:pPr>
              <w:pStyle w:val="a3"/>
              <w:jc w:val="center"/>
              <w:rPr>
                <w:sz w:val="22"/>
              </w:rPr>
            </w:pPr>
            <w:r w:rsidRPr="003E708A">
              <w:rPr>
                <w:sz w:val="22"/>
                <w:lang w:val="en-US"/>
              </w:rPr>
              <w:t>W</w:t>
            </w:r>
            <w:r w:rsidRPr="003E708A">
              <w:rPr>
                <w:sz w:val="22"/>
                <w:vertAlign w:val="subscript"/>
              </w:rPr>
              <w:t xml:space="preserve">общ </w:t>
            </w:r>
            <w:r w:rsidRPr="003E708A">
              <w:rPr>
                <w:sz w:val="22"/>
              </w:rPr>
              <w:t>– сумма необходимых взносов на капитальный ремонт общего имущества многоквартирных домов, в которых расположена муниципальная собственность</w:t>
            </w:r>
          </w:p>
        </w:tc>
        <w:tc>
          <w:tcPr>
            <w:tcW w:w="1695" w:type="dxa"/>
            <w:shd w:val="clear" w:color="auto" w:fill="auto"/>
            <w:vAlign w:val="center"/>
          </w:tcPr>
          <w:p w:rsidR="00E1381B" w:rsidRPr="003E708A" w:rsidRDefault="00E1381B" w:rsidP="00E1381B">
            <w:pPr>
              <w:pStyle w:val="a3"/>
              <w:jc w:val="center"/>
              <w:rPr>
                <w:sz w:val="22"/>
              </w:rPr>
            </w:pPr>
            <w:r w:rsidRPr="003E708A">
              <w:rPr>
                <w:sz w:val="22"/>
              </w:rPr>
              <w:t>в срок до 01 марта года следующего за отчетным</w:t>
            </w:r>
          </w:p>
        </w:tc>
      </w:tr>
    </w:tbl>
    <w:p w:rsidR="00481D45" w:rsidRDefault="00481D45" w:rsidP="007A142E">
      <w:pPr>
        <w:pStyle w:val="ConsPlusNormal"/>
        <w:spacing w:line="240" w:lineRule="exact"/>
        <w:jc w:val="center"/>
        <w:rPr>
          <w:rFonts w:ascii="Times New Roman" w:hAnsi="Times New Roman" w:cs="Times New Roman"/>
          <w:sz w:val="24"/>
          <w:szCs w:val="24"/>
        </w:rPr>
      </w:pPr>
    </w:p>
    <w:p w:rsidR="0009510D" w:rsidRPr="0009510D" w:rsidRDefault="0009510D" w:rsidP="0009510D">
      <w:pPr>
        <w:pStyle w:val="ConsPlusNormal"/>
        <w:ind w:firstLine="540"/>
        <w:jc w:val="center"/>
        <w:rPr>
          <w:rFonts w:ascii="Times New Roman" w:hAnsi="Times New Roman" w:cs="Times New Roman"/>
          <w:sz w:val="28"/>
          <w:szCs w:val="28"/>
        </w:rPr>
      </w:pPr>
      <w:r w:rsidRPr="0009510D">
        <w:rPr>
          <w:rFonts w:ascii="Times New Roman" w:hAnsi="Times New Roman" w:cs="Times New Roman"/>
          <w:sz w:val="28"/>
          <w:szCs w:val="28"/>
        </w:rPr>
        <w:t>Раздел 5. Основные параметры потребности в трудовых ресурсах для реализации муниципальной программы</w:t>
      </w:r>
    </w:p>
    <w:p w:rsidR="0009510D" w:rsidRPr="0009510D" w:rsidRDefault="0009510D" w:rsidP="0009510D">
      <w:pPr>
        <w:pStyle w:val="ConsPlusNormal"/>
        <w:ind w:firstLine="540"/>
        <w:jc w:val="center"/>
        <w:rPr>
          <w:rFonts w:ascii="Times New Roman" w:hAnsi="Times New Roman" w:cs="Times New Roman"/>
          <w:sz w:val="28"/>
          <w:szCs w:val="28"/>
        </w:rPr>
      </w:pPr>
    </w:p>
    <w:p w:rsidR="0009510D" w:rsidRPr="0009510D" w:rsidRDefault="0009510D" w:rsidP="0009510D">
      <w:pPr>
        <w:spacing w:after="0" w:line="240" w:lineRule="auto"/>
        <w:jc w:val="both"/>
        <w:rPr>
          <w:rFonts w:ascii="Times New Roman" w:hAnsi="Times New Roman"/>
          <w:sz w:val="28"/>
          <w:szCs w:val="28"/>
        </w:rPr>
      </w:pPr>
      <w:r w:rsidRPr="0009510D">
        <w:rPr>
          <w:rFonts w:ascii="Times New Roman" w:hAnsi="Times New Roman"/>
          <w:sz w:val="28"/>
          <w:szCs w:val="28"/>
        </w:rPr>
        <w:tab/>
        <w:t xml:space="preserve">Для реализации Программы достаточно штатной численности ответственного исполнителя и соисполнителей муниципальной программы. </w:t>
      </w:r>
    </w:p>
    <w:p w:rsidR="0009510D" w:rsidRDefault="0009510D" w:rsidP="0009510D">
      <w:pPr>
        <w:pStyle w:val="ConsPlusNormal"/>
        <w:rPr>
          <w:rFonts w:ascii="Times New Roman" w:hAnsi="Times New Roman" w:cs="Times New Roman"/>
          <w:sz w:val="28"/>
          <w:szCs w:val="28"/>
        </w:rPr>
      </w:pPr>
      <w:r w:rsidRPr="0009510D">
        <w:rPr>
          <w:rFonts w:ascii="Times New Roman" w:hAnsi="Times New Roman" w:cs="Times New Roman"/>
          <w:sz w:val="28"/>
          <w:szCs w:val="28"/>
        </w:rPr>
        <w:t>Необходимость в привлечении специалистов инженерно-технических специальностей для реализации Программы отсутствует.</w:t>
      </w:r>
    </w:p>
    <w:p w:rsidR="00936508" w:rsidRDefault="00936508" w:rsidP="0009510D">
      <w:pPr>
        <w:pStyle w:val="ConsPlusNormal"/>
        <w:rPr>
          <w:rFonts w:ascii="Times New Roman" w:hAnsi="Times New Roman" w:cs="Times New Roman"/>
          <w:sz w:val="28"/>
          <w:szCs w:val="28"/>
        </w:rPr>
      </w:pPr>
    </w:p>
    <w:p w:rsidR="00EF5C3B" w:rsidRDefault="00EF5C3B" w:rsidP="0009510D">
      <w:pPr>
        <w:pStyle w:val="ConsPlusNormal"/>
        <w:rPr>
          <w:rFonts w:ascii="Times New Roman" w:hAnsi="Times New Roman" w:cs="Times New Roman"/>
          <w:sz w:val="28"/>
          <w:szCs w:val="28"/>
        </w:rPr>
      </w:pPr>
    </w:p>
    <w:p w:rsidR="00EF5C3B" w:rsidRDefault="00EF5C3B" w:rsidP="00EF5C3B">
      <w:pPr>
        <w:pStyle w:val="a3"/>
        <w:rPr>
          <w:szCs w:val="28"/>
        </w:rPr>
      </w:pPr>
      <w:r>
        <w:rPr>
          <w:szCs w:val="28"/>
        </w:rPr>
        <w:t xml:space="preserve">И.о. начальника управления </w:t>
      </w:r>
    </w:p>
    <w:p w:rsidR="00EF5C3B" w:rsidRDefault="00EF5C3B" w:rsidP="00EF5C3B">
      <w:pPr>
        <w:pStyle w:val="a3"/>
        <w:rPr>
          <w:szCs w:val="28"/>
        </w:rPr>
      </w:pPr>
      <w:r w:rsidRPr="00B77EC1">
        <w:rPr>
          <w:szCs w:val="28"/>
        </w:rPr>
        <w:t xml:space="preserve">муниципального хозяйства </w:t>
      </w:r>
    </w:p>
    <w:p w:rsidR="00EF5C3B" w:rsidRDefault="00EF5C3B" w:rsidP="00EF5C3B">
      <w:pPr>
        <w:pStyle w:val="a3"/>
        <w:rPr>
          <w:szCs w:val="28"/>
        </w:rPr>
      </w:pPr>
      <w:r w:rsidRPr="00B77EC1">
        <w:rPr>
          <w:szCs w:val="28"/>
        </w:rPr>
        <w:t>администрации Петровского</w:t>
      </w:r>
    </w:p>
    <w:p w:rsidR="00EF5C3B" w:rsidRDefault="00EF5C3B" w:rsidP="00EF5C3B">
      <w:pPr>
        <w:pStyle w:val="a3"/>
        <w:rPr>
          <w:szCs w:val="28"/>
        </w:rPr>
      </w:pPr>
      <w:r w:rsidRPr="00B77EC1">
        <w:rPr>
          <w:szCs w:val="28"/>
        </w:rPr>
        <w:t>городского округа</w:t>
      </w:r>
    </w:p>
    <w:p w:rsidR="00352628" w:rsidRDefault="00EF5C3B" w:rsidP="00EF5C3B">
      <w:pPr>
        <w:pStyle w:val="a3"/>
        <w:rPr>
          <w:szCs w:val="28"/>
        </w:rPr>
      </w:pPr>
      <w:r w:rsidRPr="00B77EC1">
        <w:rPr>
          <w:szCs w:val="28"/>
        </w:rPr>
        <w:t xml:space="preserve">Ставропольского края           </w:t>
      </w:r>
      <w:r>
        <w:rPr>
          <w:szCs w:val="28"/>
        </w:rPr>
        <w:t xml:space="preserve">                                                          </w:t>
      </w:r>
      <w:r w:rsidRPr="00B77EC1">
        <w:rPr>
          <w:szCs w:val="28"/>
        </w:rPr>
        <w:t xml:space="preserve"> </w:t>
      </w:r>
      <w:r>
        <w:rPr>
          <w:szCs w:val="28"/>
        </w:rPr>
        <w:t>Е.В. Портянко</w:t>
      </w:r>
    </w:p>
    <w:p w:rsidR="00936508" w:rsidRDefault="00936508" w:rsidP="0009510D">
      <w:pPr>
        <w:pStyle w:val="ConsPlusNormal"/>
        <w:rPr>
          <w:rFonts w:ascii="Times New Roman" w:hAnsi="Times New Roman" w:cs="Times New Roman"/>
          <w:sz w:val="28"/>
          <w:szCs w:val="28"/>
        </w:rPr>
      </w:pPr>
    </w:p>
    <w:p w:rsidR="00352628" w:rsidRDefault="00352628" w:rsidP="0009510D">
      <w:pPr>
        <w:pStyle w:val="ConsPlusNormal"/>
        <w:rPr>
          <w:rFonts w:ascii="Times New Roman" w:hAnsi="Times New Roman" w:cs="Times New Roman"/>
          <w:sz w:val="28"/>
          <w:szCs w:val="28"/>
        </w:rPr>
      </w:pPr>
    </w:p>
    <w:p w:rsidR="00352628" w:rsidRDefault="00352628" w:rsidP="0009510D">
      <w:pPr>
        <w:pStyle w:val="ConsPlusNormal"/>
        <w:rPr>
          <w:rFonts w:ascii="Times New Roman" w:hAnsi="Times New Roman" w:cs="Times New Roman"/>
          <w:sz w:val="28"/>
          <w:szCs w:val="28"/>
        </w:rPr>
      </w:pPr>
    </w:p>
    <w:p w:rsidR="00776CDC" w:rsidRDefault="00776CDC" w:rsidP="00F640CE">
      <w:pPr>
        <w:pStyle w:val="a3"/>
        <w:ind w:firstLine="708"/>
        <w:jc w:val="both"/>
        <w:sectPr w:rsidR="00776CDC" w:rsidSect="00352628">
          <w:pgSz w:w="11906" w:h="16838"/>
          <w:pgMar w:top="1134" w:right="624" w:bottom="993" w:left="1985" w:header="709" w:footer="709" w:gutter="0"/>
          <w:cols w:space="708"/>
          <w:docGrid w:linePitch="360"/>
        </w:sectPr>
      </w:pPr>
    </w:p>
    <w:p w:rsidR="00136AFA" w:rsidRDefault="00136AFA" w:rsidP="00136AFA">
      <w:pPr>
        <w:spacing w:after="0"/>
        <w:jc w:val="right"/>
        <w:rPr>
          <w:rFonts w:ascii="Times New Roman" w:hAnsi="Times New Roman"/>
          <w:sz w:val="28"/>
          <w:szCs w:val="28"/>
        </w:rPr>
      </w:pPr>
      <w:bookmarkStart w:id="1" w:name="P1356"/>
      <w:bookmarkEnd w:id="1"/>
      <w:r>
        <w:rPr>
          <w:rFonts w:ascii="Times New Roman" w:hAnsi="Times New Roman"/>
          <w:sz w:val="28"/>
          <w:szCs w:val="28"/>
        </w:rPr>
        <w:t>Приложение 1</w:t>
      </w:r>
    </w:p>
    <w:p w:rsidR="00136AFA" w:rsidRDefault="00136AFA" w:rsidP="00136AFA">
      <w:pPr>
        <w:spacing w:after="0" w:line="240" w:lineRule="auto"/>
        <w:jc w:val="center"/>
        <w:rPr>
          <w:rFonts w:ascii="Times New Roman" w:hAnsi="Times New Roman"/>
          <w:sz w:val="28"/>
          <w:szCs w:val="28"/>
        </w:rPr>
      </w:pPr>
      <w:r>
        <w:rPr>
          <w:rFonts w:ascii="Times New Roman" w:hAnsi="Times New Roman"/>
          <w:sz w:val="28"/>
          <w:szCs w:val="28"/>
        </w:rPr>
        <w:t>ОБОСНОВАНИЕ</w:t>
      </w:r>
    </w:p>
    <w:p w:rsidR="00136AFA" w:rsidRDefault="00136AFA" w:rsidP="00136AFA">
      <w:pPr>
        <w:spacing w:after="0"/>
        <w:jc w:val="center"/>
        <w:rPr>
          <w:rFonts w:ascii="Times New Roman" w:hAnsi="Times New Roman"/>
          <w:sz w:val="28"/>
          <w:szCs w:val="28"/>
        </w:rPr>
      </w:pPr>
      <w:r w:rsidRPr="00C1318D">
        <w:rPr>
          <w:rFonts w:ascii="Times New Roman" w:hAnsi="Times New Roman"/>
          <w:sz w:val="28"/>
          <w:szCs w:val="28"/>
        </w:rPr>
        <w:t xml:space="preserve">планируемых объемов ресурсов на реализацию </w:t>
      </w:r>
      <w:r>
        <w:rPr>
          <w:rFonts w:ascii="Times New Roman" w:hAnsi="Times New Roman"/>
          <w:sz w:val="28"/>
          <w:szCs w:val="28"/>
        </w:rPr>
        <w:t>муниципальной программы</w:t>
      </w:r>
    </w:p>
    <w:p w:rsidR="00136AFA" w:rsidRDefault="00136AFA" w:rsidP="00136AFA">
      <w:pPr>
        <w:spacing w:after="0"/>
        <w:jc w:val="center"/>
        <w:rPr>
          <w:rFonts w:ascii="Times New Roman" w:hAnsi="Times New Roman"/>
          <w:sz w:val="28"/>
          <w:szCs w:val="28"/>
        </w:rPr>
      </w:pPr>
    </w:p>
    <w:tbl>
      <w:tblPr>
        <w:tblW w:w="150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713"/>
        <w:gridCol w:w="3256"/>
        <w:gridCol w:w="7304"/>
        <w:gridCol w:w="3753"/>
      </w:tblGrid>
      <w:tr w:rsidR="00136AFA" w:rsidRPr="006976C6" w:rsidTr="00DF0A48">
        <w:trPr>
          <w:trHeight w:val="1355"/>
          <w:jc w:val="center"/>
        </w:trPr>
        <w:tc>
          <w:tcPr>
            <w:tcW w:w="713" w:type="dxa"/>
            <w:tcMar>
              <w:top w:w="0" w:type="dxa"/>
              <w:bottom w:w="0" w:type="dxa"/>
            </w:tcMar>
            <w:hideMark/>
          </w:tcPr>
          <w:p w:rsidR="00136AFA" w:rsidRPr="006976C6" w:rsidRDefault="00136AFA"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 п/п</w:t>
            </w:r>
          </w:p>
        </w:tc>
        <w:tc>
          <w:tcPr>
            <w:tcW w:w="3256" w:type="dxa"/>
            <w:tcMar>
              <w:top w:w="0" w:type="dxa"/>
              <w:bottom w:w="0" w:type="dxa"/>
            </w:tcMar>
            <w:hideMark/>
          </w:tcPr>
          <w:p w:rsidR="00136AFA" w:rsidRPr="006976C6" w:rsidRDefault="00136AFA"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Наименование</w:t>
            </w:r>
          </w:p>
          <w:p w:rsidR="00136AFA" w:rsidRPr="006976C6" w:rsidRDefault="00136AFA"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основного мероприятия подпрограммы Программы</w:t>
            </w:r>
          </w:p>
        </w:tc>
        <w:tc>
          <w:tcPr>
            <w:tcW w:w="7304" w:type="dxa"/>
            <w:tcMar>
              <w:top w:w="0" w:type="dxa"/>
              <w:bottom w:w="0" w:type="dxa"/>
            </w:tcMar>
            <w:hideMark/>
          </w:tcPr>
          <w:p w:rsidR="00136AFA" w:rsidRPr="006976C6" w:rsidRDefault="00136AFA" w:rsidP="00DF0A48">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Обоснование планируемых ресурсов с учетом прогнозируемого уровня инфляции и иных факторов</w:t>
            </w:r>
          </w:p>
        </w:tc>
        <w:tc>
          <w:tcPr>
            <w:tcW w:w="3753" w:type="dxa"/>
            <w:tcBorders>
              <w:right w:val="single" w:sz="4" w:space="0" w:color="auto"/>
            </w:tcBorders>
            <w:tcMar>
              <w:top w:w="0" w:type="dxa"/>
              <w:bottom w:w="0" w:type="dxa"/>
            </w:tcMar>
            <w:hideMark/>
          </w:tcPr>
          <w:p w:rsidR="00136AFA" w:rsidRPr="006976C6" w:rsidRDefault="00136AFA" w:rsidP="00DF0A48">
            <w:pPr>
              <w:widowControl w:val="0"/>
              <w:autoSpaceDE w:val="0"/>
              <w:autoSpaceDN w:val="0"/>
              <w:spacing w:after="0" w:line="240" w:lineRule="auto"/>
              <w:jc w:val="both"/>
              <w:rPr>
                <w:rFonts w:ascii="Times New Roman" w:hAnsi="Times New Roman"/>
                <w:sz w:val="24"/>
                <w:szCs w:val="24"/>
              </w:rPr>
            </w:pPr>
            <w:r w:rsidRPr="006976C6">
              <w:rPr>
                <w:rFonts w:ascii="Times New Roman" w:hAnsi="Times New Roman"/>
                <w:sz w:val="24"/>
                <w:szCs w:val="24"/>
              </w:rPr>
              <w:t xml:space="preserve">Объемы средств бюджета Петровского </w:t>
            </w:r>
            <w:r w:rsidR="0001676F" w:rsidRPr="006976C6">
              <w:rPr>
                <w:rFonts w:ascii="Times New Roman" w:hAnsi="Times New Roman"/>
                <w:sz w:val="24"/>
                <w:szCs w:val="24"/>
              </w:rPr>
              <w:t xml:space="preserve">городского округа </w:t>
            </w:r>
            <w:r w:rsidRPr="006976C6">
              <w:rPr>
                <w:rFonts w:ascii="Times New Roman" w:hAnsi="Times New Roman"/>
                <w:sz w:val="24"/>
                <w:szCs w:val="24"/>
              </w:rPr>
              <w:t xml:space="preserve">Ставропольского края (далее </w:t>
            </w:r>
            <w:r w:rsidR="0001676F" w:rsidRPr="006976C6">
              <w:rPr>
                <w:rFonts w:ascii="Times New Roman" w:hAnsi="Times New Roman"/>
                <w:sz w:val="24"/>
                <w:szCs w:val="24"/>
              </w:rPr>
              <w:t>–</w:t>
            </w:r>
            <w:r w:rsidRPr="006976C6">
              <w:rPr>
                <w:rFonts w:ascii="Times New Roman" w:hAnsi="Times New Roman"/>
                <w:sz w:val="24"/>
                <w:szCs w:val="24"/>
              </w:rPr>
              <w:t xml:space="preserve"> </w:t>
            </w:r>
            <w:r w:rsidR="0001676F" w:rsidRPr="006976C6">
              <w:rPr>
                <w:rFonts w:ascii="Times New Roman" w:hAnsi="Times New Roman"/>
                <w:sz w:val="24"/>
                <w:szCs w:val="24"/>
              </w:rPr>
              <w:t>бюджет округа</w:t>
            </w:r>
            <w:r w:rsidRPr="006976C6">
              <w:rPr>
                <w:rFonts w:ascii="Times New Roman" w:hAnsi="Times New Roman"/>
                <w:sz w:val="24"/>
                <w:szCs w:val="24"/>
              </w:rPr>
              <w:t>)</w:t>
            </w:r>
          </w:p>
        </w:tc>
      </w:tr>
      <w:tr w:rsidR="00136AFA" w:rsidRPr="006976C6" w:rsidTr="00DF0A48">
        <w:trPr>
          <w:trHeight w:val="111"/>
          <w:jc w:val="center"/>
        </w:trPr>
        <w:tc>
          <w:tcPr>
            <w:tcW w:w="713" w:type="dxa"/>
            <w:tcMar>
              <w:top w:w="0" w:type="dxa"/>
              <w:bottom w:w="0" w:type="dxa"/>
            </w:tcMar>
            <w:hideMark/>
          </w:tcPr>
          <w:p w:rsidR="00136AFA" w:rsidRPr="006976C6" w:rsidRDefault="00136AFA"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w:t>
            </w:r>
          </w:p>
        </w:tc>
        <w:tc>
          <w:tcPr>
            <w:tcW w:w="3256" w:type="dxa"/>
            <w:tcMar>
              <w:top w:w="0" w:type="dxa"/>
              <w:bottom w:w="0" w:type="dxa"/>
            </w:tcMar>
            <w:hideMark/>
          </w:tcPr>
          <w:p w:rsidR="00136AFA" w:rsidRPr="006976C6" w:rsidRDefault="00136AFA"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2</w:t>
            </w:r>
          </w:p>
        </w:tc>
        <w:tc>
          <w:tcPr>
            <w:tcW w:w="7304" w:type="dxa"/>
            <w:tcMar>
              <w:top w:w="0" w:type="dxa"/>
              <w:bottom w:w="0" w:type="dxa"/>
            </w:tcMar>
            <w:hideMark/>
          </w:tcPr>
          <w:p w:rsidR="00136AFA" w:rsidRPr="006976C6" w:rsidRDefault="00136AFA" w:rsidP="00DF0A48">
            <w:pPr>
              <w:widowControl w:val="0"/>
              <w:autoSpaceDE w:val="0"/>
              <w:autoSpaceDN w:val="0"/>
              <w:spacing w:after="0" w:line="240" w:lineRule="auto"/>
              <w:jc w:val="both"/>
              <w:rPr>
                <w:rFonts w:ascii="Times New Roman" w:hAnsi="Times New Roman"/>
                <w:sz w:val="24"/>
                <w:szCs w:val="24"/>
              </w:rPr>
            </w:pPr>
            <w:r w:rsidRPr="006976C6">
              <w:rPr>
                <w:rFonts w:ascii="Times New Roman" w:hAnsi="Times New Roman"/>
                <w:sz w:val="24"/>
                <w:szCs w:val="24"/>
              </w:rPr>
              <w:t>3</w:t>
            </w:r>
          </w:p>
        </w:tc>
        <w:tc>
          <w:tcPr>
            <w:tcW w:w="3753" w:type="dxa"/>
            <w:tcMar>
              <w:top w:w="0" w:type="dxa"/>
              <w:bottom w:w="0" w:type="dxa"/>
            </w:tcMar>
            <w:hideMark/>
          </w:tcPr>
          <w:p w:rsidR="00136AFA" w:rsidRPr="006976C6" w:rsidRDefault="00136AFA" w:rsidP="00DF0A48">
            <w:pPr>
              <w:widowControl w:val="0"/>
              <w:autoSpaceDE w:val="0"/>
              <w:autoSpaceDN w:val="0"/>
              <w:spacing w:after="0" w:line="240" w:lineRule="auto"/>
              <w:jc w:val="both"/>
              <w:rPr>
                <w:rFonts w:ascii="Times New Roman" w:hAnsi="Times New Roman"/>
                <w:sz w:val="24"/>
                <w:szCs w:val="24"/>
              </w:rPr>
            </w:pPr>
            <w:r w:rsidRPr="006976C6">
              <w:rPr>
                <w:rFonts w:ascii="Times New Roman" w:hAnsi="Times New Roman"/>
                <w:sz w:val="24"/>
                <w:szCs w:val="24"/>
              </w:rPr>
              <w:t>4</w:t>
            </w:r>
          </w:p>
        </w:tc>
      </w:tr>
      <w:tr w:rsidR="00A21CDA" w:rsidRPr="006976C6" w:rsidTr="00DF0A48">
        <w:trPr>
          <w:trHeight w:val="288"/>
          <w:jc w:val="center"/>
        </w:trPr>
        <w:tc>
          <w:tcPr>
            <w:tcW w:w="15026" w:type="dxa"/>
            <w:gridSpan w:val="4"/>
            <w:tcMar>
              <w:top w:w="0" w:type="dxa"/>
              <w:bottom w:w="0" w:type="dxa"/>
            </w:tcMar>
            <w:hideMark/>
          </w:tcPr>
          <w:p w:rsidR="00A21CDA" w:rsidRPr="006976C6" w:rsidRDefault="00A21CDA" w:rsidP="00323B6E">
            <w:pPr>
              <w:widowControl w:val="0"/>
              <w:autoSpaceDE w:val="0"/>
              <w:autoSpaceDN w:val="0"/>
              <w:spacing w:after="0" w:line="240" w:lineRule="auto"/>
              <w:jc w:val="center"/>
              <w:rPr>
                <w:rFonts w:ascii="Times New Roman" w:hAnsi="Times New Roman"/>
                <w:b/>
                <w:sz w:val="24"/>
                <w:szCs w:val="24"/>
              </w:rPr>
            </w:pPr>
            <w:r w:rsidRPr="006976C6">
              <w:rPr>
                <w:rFonts w:ascii="Times New Roman" w:hAnsi="Times New Roman"/>
                <w:b/>
                <w:sz w:val="24"/>
                <w:szCs w:val="24"/>
              </w:rPr>
              <w:t>Подпрограмма «</w:t>
            </w:r>
            <w:r w:rsidR="00323B6E" w:rsidRPr="006976C6">
              <w:rPr>
                <w:rFonts w:ascii="Times New Roman" w:hAnsi="Times New Roman"/>
                <w:b/>
                <w:sz w:val="24"/>
                <w:szCs w:val="24"/>
              </w:rPr>
              <w:t>Благоустройство Петровского городского округа</w:t>
            </w:r>
            <w:r w:rsidRPr="006976C6">
              <w:rPr>
                <w:rFonts w:ascii="Times New Roman" w:hAnsi="Times New Roman"/>
                <w:b/>
                <w:sz w:val="24"/>
                <w:szCs w:val="24"/>
              </w:rPr>
              <w:t>»</w:t>
            </w:r>
          </w:p>
        </w:tc>
      </w:tr>
      <w:tr w:rsidR="00136AFA" w:rsidRPr="006976C6" w:rsidTr="00DF0A48">
        <w:trPr>
          <w:trHeight w:val="750"/>
          <w:jc w:val="center"/>
        </w:trPr>
        <w:tc>
          <w:tcPr>
            <w:tcW w:w="713" w:type="dxa"/>
            <w:tcMar>
              <w:top w:w="0" w:type="dxa"/>
              <w:bottom w:w="0" w:type="dxa"/>
            </w:tcMar>
          </w:tcPr>
          <w:p w:rsidR="00136AFA"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w:t>
            </w:r>
          </w:p>
        </w:tc>
        <w:tc>
          <w:tcPr>
            <w:tcW w:w="3256" w:type="dxa"/>
            <w:tcMar>
              <w:top w:w="0" w:type="dxa"/>
              <w:bottom w:w="0" w:type="dxa"/>
            </w:tcMar>
          </w:tcPr>
          <w:p w:rsidR="00136AFA" w:rsidRPr="006976C6" w:rsidRDefault="00703B76" w:rsidP="00515EF2">
            <w:pPr>
              <w:spacing w:after="0" w:line="240" w:lineRule="auto"/>
              <w:jc w:val="center"/>
              <w:rPr>
                <w:rFonts w:ascii="Times New Roman" w:eastAsia="Cambria" w:hAnsi="Times New Roman"/>
                <w:sz w:val="24"/>
                <w:szCs w:val="24"/>
              </w:rPr>
            </w:pPr>
            <w:r w:rsidRPr="006976C6">
              <w:rPr>
                <w:rFonts w:ascii="Times New Roman" w:eastAsia="Calibri" w:hAnsi="Times New Roman"/>
                <w:sz w:val="24"/>
                <w:szCs w:val="24"/>
                <w:lang w:eastAsia="en-US"/>
              </w:rPr>
              <w:t>Уборка и поддержание в надлежащем санитарном состоянии территории округа</w:t>
            </w:r>
          </w:p>
        </w:tc>
        <w:tc>
          <w:tcPr>
            <w:tcW w:w="7304" w:type="dxa"/>
            <w:tcMar>
              <w:top w:w="0" w:type="dxa"/>
              <w:bottom w:w="0" w:type="dxa"/>
            </w:tcMar>
          </w:tcPr>
          <w:p w:rsidR="00E21689" w:rsidRPr="006976C6" w:rsidRDefault="00E21689" w:rsidP="00DF0A48">
            <w:pPr>
              <w:pStyle w:val="ConsPlusNonformat"/>
              <w:widowControl/>
              <w:jc w:val="both"/>
              <w:rPr>
                <w:rFonts w:ascii="Times New Roman" w:hAnsi="Times New Roman" w:cs="Times New Roman"/>
                <w:sz w:val="22"/>
                <w:szCs w:val="24"/>
              </w:rPr>
            </w:pPr>
            <w:r w:rsidRPr="006976C6">
              <w:rPr>
                <w:rFonts w:ascii="Times New Roman" w:hAnsi="Times New Roman" w:cs="Times New Roman"/>
                <w:sz w:val="24"/>
                <w:szCs w:val="28"/>
              </w:rPr>
              <w:t>мероприятие предполагает проведение работ по ручной и механизированной уборке территории, восстановление территории после загрязнения и другую аналогичную деятельность, сбор и вывоз мусора со стихийных свалок.</w:t>
            </w:r>
          </w:p>
          <w:p w:rsidR="00136AFA" w:rsidRPr="006976C6" w:rsidRDefault="00E21689" w:rsidP="00654D4E">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654D4E" w:rsidRPr="006976C6">
              <w:rPr>
                <w:rFonts w:ascii="Times New Roman" w:hAnsi="Times New Roman" w:cs="Times New Roman"/>
                <w:sz w:val="24"/>
                <w:szCs w:val="24"/>
              </w:rPr>
              <w:t>26 377,03</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654D4E" w:rsidRPr="006976C6">
              <w:rPr>
                <w:sz w:val="24"/>
                <w:szCs w:val="24"/>
              </w:rPr>
              <w:t xml:space="preserve">4 392,23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654D4E" w:rsidRPr="006976C6">
              <w:rPr>
                <w:sz w:val="24"/>
                <w:szCs w:val="24"/>
              </w:rPr>
              <w:t xml:space="preserve">4 396,96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654D4E" w:rsidRPr="006976C6">
              <w:rPr>
                <w:sz w:val="24"/>
                <w:szCs w:val="24"/>
              </w:rPr>
              <w:t xml:space="preserve">4 396,96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654D4E" w:rsidRPr="006976C6">
              <w:rPr>
                <w:sz w:val="24"/>
                <w:szCs w:val="24"/>
              </w:rPr>
              <w:t xml:space="preserve">4 396,96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654D4E" w:rsidRPr="006976C6">
              <w:rPr>
                <w:sz w:val="24"/>
                <w:szCs w:val="24"/>
              </w:rPr>
              <w:t xml:space="preserve">4 396,96 </w:t>
            </w:r>
            <w:r w:rsidRPr="006976C6">
              <w:rPr>
                <w:sz w:val="24"/>
                <w:szCs w:val="24"/>
              </w:rPr>
              <w:t>тыс. рублей;</w:t>
            </w:r>
          </w:p>
          <w:p w:rsidR="00136AFA" w:rsidRPr="006976C6" w:rsidRDefault="006A545A" w:rsidP="006A545A">
            <w:pPr>
              <w:pStyle w:val="a3"/>
              <w:jc w:val="both"/>
              <w:rPr>
                <w:sz w:val="24"/>
                <w:szCs w:val="24"/>
              </w:rPr>
            </w:pPr>
            <w:r w:rsidRPr="006976C6">
              <w:rPr>
                <w:sz w:val="24"/>
                <w:szCs w:val="24"/>
              </w:rPr>
              <w:t xml:space="preserve">2026 г. – </w:t>
            </w:r>
            <w:r w:rsidR="00654D4E" w:rsidRPr="006976C6">
              <w:rPr>
                <w:sz w:val="24"/>
                <w:szCs w:val="24"/>
              </w:rPr>
              <w:t xml:space="preserve">4 396,96 </w:t>
            </w:r>
            <w:r w:rsidRPr="006976C6">
              <w:rPr>
                <w:sz w:val="24"/>
                <w:szCs w:val="24"/>
              </w:rPr>
              <w:t>тыс. рублей</w:t>
            </w:r>
          </w:p>
        </w:tc>
      </w:tr>
      <w:tr w:rsidR="00703B76" w:rsidRPr="006976C6" w:rsidTr="00DF0A48">
        <w:trPr>
          <w:trHeight w:val="482"/>
          <w:jc w:val="center"/>
        </w:trPr>
        <w:tc>
          <w:tcPr>
            <w:tcW w:w="713" w:type="dxa"/>
            <w:tcMar>
              <w:top w:w="0" w:type="dxa"/>
              <w:bottom w:w="0" w:type="dxa"/>
            </w:tcMar>
          </w:tcPr>
          <w:p w:rsidR="00703B76"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2</w:t>
            </w:r>
          </w:p>
        </w:tc>
        <w:tc>
          <w:tcPr>
            <w:tcW w:w="3256" w:type="dxa"/>
            <w:tcMar>
              <w:top w:w="0" w:type="dxa"/>
              <w:bottom w:w="0" w:type="dxa"/>
            </w:tcMar>
          </w:tcPr>
          <w:p w:rsidR="00703B76" w:rsidRPr="006976C6" w:rsidRDefault="00703B76" w:rsidP="00515EF2">
            <w:pPr>
              <w:spacing w:after="0" w:line="240" w:lineRule="auto"/>
              <w:jc w:val="center"/>
              <w:rPr>
                <w:rFonts w:ascii="Times New Roman" w:eastAsia="Calibri" w:hAnsi="Times New Roman"/>
                <w:sz w:val="24"/>
                <w:szCs w:val="24"/>
                <w:lang w:eastAsia="en-US"/>
              </w:rPr>
            </w:pPr>
            <w:r w:rsidRPr="006976C6">
              <w:rPr>
                <w:rFonts w:ascii="Times New Roman" w:hAnsi="Times New Roman"/>
                <w:sz w:val="24"/>
                <w:szCs w:val="24"/>
              </w:rPr>
              <w:t>Озеленение территории округа</w:t>
            </w:r>
          </w:p>
        </w:tc>
        <w:tc>
          <w:tcPr>
            <w:tcW w:w="7304" w:type="dxa"/>
            <w:tcMar>
              <w:top w:w="0" w:type="dxa"/>
              <w:bottom w:w="0" w:type="dxa"/>
            </w:tcMar>
          </w:tcPr>
          <w:p w:rsidR="00E21689" w:rsidRPr="006976C6" w:rsidRDefault="00E21689" w:rsidP="00DF0A48">
            <w:pPr>
              <w:pStyle w:val="ConsPlusNonformat"/>
              <w:widowControl/>
              <w:jc w:val="both"/>
              <w:rPr>
                <w:rFonts w:ascii="Times New Roman" w:hAnsi="Times New Roman" w:cs="Times New Roman"/>
                <w:sz w:val="22"/>
                <w:szCs w:val="24"/>
              </w:rPr>
            </w:pPr>
            <w:r w:rsidRPr="006976C6">
              <w:rPr>
                <w:rFonts w:ascii="Times New Roman" w:hAnsi="Times New Roman" w:cs="Times New Roman"/>
                <w:sz w:val="24"/>
                <w:szCs w:val="28"/>
              </w:rPr>
              <w:t>мероприятие предполагает посадку зеленых насаждений; обеспечение квалифицированного ухода за зелеными насаждениями; цветочное оформление округа; в летнее время и сухую погоду полив газонов, цветников, деревьев и кустарников.</w:t>
            </w:r>
          </w:p>
          <w:p w:rsidR="00703B76" w:rsidRPr="006976C6" w:rsidRDefault="00E21689" w:rsidP="00654D4E">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654D4E" w:rsidRPr="006976C6">
              <w:rPr>
                <w:rFonts w:ascii="Times New Roman" w:hAnsi="Times New Roman" w:cs="Times New Roman"/>
                <w:sz w:val="24"/>
                <w:szCs w:val="24"/>
              </w:rPr>
              <w:t>1 200,00</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654D4E" w:rsidRPr="006976C6">
              <w:rPr>
                <w:sz w:val="24"/>
                <w:szCs w:val="24"/>
              </w:rPr>
              <w:t xml:space="preserve">200,00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654D4E" w:rsidRPr="006976C6">
              <w:rPr>
                <w:sz w:val="24"/>
                <w:szCs w:val="24"/>
              </w:rPr>
              <w:t xml:space="preserve">200,00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654D4E" w:rsidRPr="006976C6">
              <w:rPr>
                <w:sz w:val="24"/>
                <w:szCs w:val="24"/>
              </w:rPr>
              <w:t xml:space="preserve">200,00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654D4E" w:rsidRPr="006976C6">
              <w:rPr>
                <w:sz w:val="24"/>
                <w:szCs w:val="24"/>
              </w:rPr>
              <w:t xml:space="preserve">200,00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654D4E" w:rsidRPr="006976C6">
              <w:rPr>
                <w:sz w:val="24"/>
                <w:szCs w:val="24"/>
              </w:rPr>
              <w:t xml:space="preserve">200,00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654D4E" w:rsidRPr="006976C6">
              <w:rPr>
                <w:sz w:val="24"/>
                <w:szCs w:val="24"/>
              </w:rPr>
              <w:t xml:space="preserve">200,00 </w:t>
            </w:r>
            <w:r w:rsidRPr="006976C6">
              <w:rPr>
                <w:sz w:val="24"/>
                <w:szCs w:val="24"/>
              </w:rPr>
              <w:t>тыс. рублей</w:t>
            </w:r>
          </w:p>
        </w:tc>
      </w:tr>
      <w:tr w:rsidR="00703B76" w:rsidRPr="006976C6" w:rsidTr="00DF0A48">
        <w:trPr>
          <w:trHeight w:val="546"/>
          <w:jc w:val="center"/>
        </w:trPr>
        <w:tc>
          <w:tcPr>
            <w:tcW w:w="713" w:type="dxa"/>
            <w:tcMar>
              <w:top w:w="0" w:type="dxa"/>
              <w:bottom w:w="0" w:type="dxa"/>
            </w:tcMar>
          </w:tcPr>
          <w:p w:rsidR="00703B76"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3</w:t>
            </w:r>
          </w:p>
        </w:tc>
        <w:tc>
          <w:tcPr>
            <w:tcW w:w="3256" w:type="dxa"/>
            <w:tcMar>
              <w:top w:w="0" w:type="dxa"/>
              <w:bottom w:w="0" w:type="dxa"/>
            </w:tcMar>
          </w:tcPr>
          <w:p w:rsidR="00703B76" w:rsidRPr="006976C6" w:rsidRDefault="00703B76" w:rsidP="00515EF2">
            <w:pPr>
              <w:spacing w:after="0" w:line="240" w:lineRule="auto"/>
              <w:jc w:val="center"/>
              <w:rPr>
                <w:rFonts w:ascii="Times New Roman" w:hAnsi="Times New Roman"/>
                <w:sz w:val="24"/>
                <w:szCs w:val="24"/>
              </w:rPr>
            </w:pPr>
            <w:r w:rsidRPr="006976C6">
              <w:rPr>
                <w:rFonts w:ascii="Times New Roman" w:hAnsi="Times New Roman"/>
                <w:sz w:val="24"/>
                <w:szCs w:val="24"/>
              </w:rPr>
              <w:t>Обеспечение прочих мероприятий по благоустройству</w:t>
            </w:r>
          </w:p>
        </w:tc>
        <w:tc>
          <w:tcPr>
            <w:tcW w:w="7304" w:type="dxa"/>
            <w:tcMar>
              <w:top w:w="0" w:type="dxa"/>
              <w:bottom w:w="0" w:type="dxa"/>
            </w:tcMar>
          </w:tcPr>
          <w:p w:rsidR="00E21689" w:rsidRPr="006976C6" w:rsidRDefault="00E21689" w:rsidP="00DF0A48">
            <w:pPr>
              <w:pStyle w:val="ConsPlusNonformat"/>
              <w:widowControl/>
              <w:jc w:val="both"/>
              <w:rPr>
                <w:rFonts w:ascii="Times New Roman" w:hAnsi="Times New Roman" w:cs="Times New Roman"/>
                <w:sz w:val="22"/>
                <w:szCs w:val="24"/>
              </w:rPr>
            </w:pPr>
            <w:r w:rsidRPr="006976C6">
              <w:rPr>
                <w:rFonts w:ascii="Times New Roman" w:hAnsi="Times New Roman" w:cs="Times New Roman"/>
                <w:sz w:val="24"/>
                <w:szCs w:val="28"/>
              </w:rPr>
              <w:t>мероприятие предполагает приобретение материалов, организацию и проведение работ, необходимых для улучшения санитарного состояния территории округа; спил и кронирование зеленых насаждений; акарицидную обработку территории парков и скверов; содержание мест массового отдыха в соответствии с требованиями государственных стандартов и санитарных правил.</w:t>
            </w:r>
          </w:p>
          <w:p w:rsidR="00703B76" w:rsidRPr="006976C6" w:rsidRDefault="00E21689" w:rsidP="005571F9">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5571F9" w:rsidRPr="006976C6">
              <w:rPr>
                <w:rFonts w:ascii="Times New Roman" w:hAnsi="Times New Roman" w:cs="Times New Roman"/>
                <w:sz w:val="24"/>
                <w:szCs w:val="24"/>
              </w:rPr>
              <w:t>13 818,48</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5571F9" w:rsidRPr="006976C6">
              <w:rPr>
                <w:sz w:val="24"/>
                <w:szCs w:val="24"/>
              </w:rPr>
              <w:t xml:space="preserve">2 303,08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5571F9" w:rsidRPr="006976C6">
              <w:rPr>
                <w:sz w:val="24"/>
                <w:szCs w:val="24"/>
              </w:rPr>
              <w:t xml:space="preserve">2 303,08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5571F9" w:rsidRPr="006976C6">
              <w:rPr>
                <w:sz w:val="24"/>
                <w:szCs w:val="24"/>
              </w:rPr>
              <w:t xml:space="preserve">2 303,08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5571F9" w:rsidRPr="006976C6">
              <w:rPr>
                <w:sz w:val="24"/>
                <w:szCs w:val="24"/>
              </w:rPr>
              <w:t xml:space="preserve">2 303,08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5571F9" w:rsidRPr="006976C6">
              <w:rPr>
                <w:sz w:val="24"/>
                <w:szCs w:val="24"/>
              </w:rPr>
              <w:t xml:space="preserve">2 303,08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5571F9" w:rsidRPr="006976C6">
              <w:rPr>
                <w:sz w:val="24"/>
                <w:szCs w:val="24"/>
              </w:rPr>
              <w:t xml:space="preserve">2 303,08 </w:t>
            </w:r>
            <w:r w:rsidRPr="006976C6">
              <w:rPr>
                <w:sz w:val="24"/>
                <w:szCs w:val="24"/>
              </w:rPr>
              <w:t>тыс. рублей</w:t>
            </w:r>
          </w:p>
        </w:tc>
      </w:tr>
      <w:tr w:rsidR="00703B76" w:rsidRPr="006976C6" w:rsidTr="00DF0A48">
        <w:trPr>
          <w:trHeight w:val="1118"/>
          <w:jc w:val="center"/>
        </w:trPr>
        <w:tc>
          <w:tcPr>
            <w:tcW w:w="713" w:type="dxa"/>
            <w:tcMar>
              <w:top w:w="0" w:type="dxa"/>
              <w:bottom w:w="0" w:type="dxa"/>
            </w:tcMar>
          </w:tcPr>
          <w:p w:rsidR="00703B76"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4</w:t>
            </w:r>
          </w:p>
        </w:tc>
        <w:tc>
          <w:tcPr>
            <w:tcW w:w="3256" w:type="dxa"/>
            <w:tcMar>
              <w:top w:w="0" w:type="dxa"/>
              <w:bottom w:w="0" w:type="dxa"/>
            </w:tcMar>
          </w:tcPr>
          <w:p w:rsidR="00703B76" w:rsidRPr="006976C6" w:rsidRDefault="00703B76" w:rsidP="00515EF2">
            <w:pPr>
              <w:spacing w:after="0" w:line="240" w:lineRule="auto"/>
              <w:jc w:val="center"/>
              <w:rPr>
                <w:rFonts w:ascii="Times New Roman" w:hAnsi="Times New Roman"/>
                <w:sz w:val="24"/>
                <w:szCs w:val="24"/>
              </w:rPr>
            </w:pPr>
            <w:r w:rsidRPr="006976C6">
              <w:rPr>
                <w:rFonts w:ascii="Times New Roman" w:hAnsi="Times New Roman"/>
                <w:sz w:val="24"/>
                <w:szCs w:val="24"/>
              </w:rPr>
              <w:t>Организация ритуальных услуг и содержание мест захоронения</w:t>
            </w:r>
          </w:p>
        </w:tc>
        <w:tc>
          <w:tcPr>
            <w:tcW w:w="7304" w:type="dxa"/>
            <w:tcMar>
              <w:top w:w="0" w:type="dxa"/>
              <w:bottom w:w="0" w:type="dxa"/>
            </w:tcMar>
          </w:tcPr>
          <w:p w:rsidR="00E21689" w:rsidRPr="006976C6" w:rsidRDefault="00E21689" w:rsidP="00DF0A48">
            <w:pPr>
              <w:pStyle w:val="ConsPlusNonformat"/>
              <w:widowControl/>
              <w:jc w:val="both"/>
              <w:rPr>
                <w:rFonts w:ascii="Times New Roman" w:hAnsi="Times New Roman" w:cs="Times New Roman"/>
                <w:sz w:val="22"/>
                <w:szCs w:val="24"/>
              </w:rPr>
            </w:pPr>
            <w:r w:rsidRPr="006976C6">
              <w:rPr>
                <w:rFonts w:ascii="Times New Roman" w:hAnsi="Times New Roman" w:cs="Times New Roman"/>
                <w:sz w:val="24"/>
                <w:szCs w:val="28"/>
              </w:rPr>
              <w:t>мероприятие предполагает содержание в надлежащем техническом состоянии территории кладбищ, расходы на захоронение безродных граждан.</w:t>
            </w:r>
          </w:p>
          <w:p w:rsidR="00703B76" w:rsidRPr="006976C6" w:rsidRDefault="00E21689" w:rsidP="005571F9">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5571F9" w:rsidRPr="006976C6">
              <w:rPr>
                <w:rFonts w:ascii="Times New Roman" w:hAnsi="Times New Roman" w:cs="Times New Roman"/>
                <w:sz w:val="24"/>
                <w:szCs w:val="24"/>
              </w:rPr>
              <w:t>48 296,34</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5571F9" w:rsidRPr="006976C6">
              <w:rPr>
                <w:sz w:val="24"/>
                <w:szCs w:val="24"/>
              </w:rPr>
              <w:t xml:space="preserve">8 049,39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5571F9" w:rsidRPr="006976C6">
              <w:rPr>
                <w:sz w:val="24"/>
                <w:szCs w:val="24"/>
              </w:rPr>
              <w:t xml:space="preserve">8 049,39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5571F9" w:rsidRPr="006976C6">
              <w:rPr>
                <w:sz w:val="24"/>
                <w:szCs w:val="24"/>
              </w:rPr>
              <w:t xml:space="preserve">8 049,39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5571F9" w:rsidRPr="006976C6">
              <w:rPr>
                <w:sz w:val="24"/>
                <w:szCs w:val="24"/>
              </w:rPr>
              <w:t xml:space="preserve">8 049,39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5571F9" w:rsidRPr="006976C6">
              <w:rPr>
                <w:sz w:val="24"/>
                <w:szCs w:val="24"/>
              </w:rPr>
              <w:t xml:space="preserve">8 049,39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5571F9" w:rsidRPr="006976C6">
              <w:rPr>
                <w:sz w:val="24"/>
                <w:szCs w:val="24"/>
              </w:rPr>
              <w:t xml:space="preserve">8 049,39 </w:t>
            </w:r>
            <w:r w:rsidRPr="006976C6">
              <w:rPr>
                <w:sz w:val="24"/>
                <w:szCs w:val="24"/>
              </w:rPr>
              <w:t>тыс. рублей</w:t>
            </w:r>
          </w:p>
        </w:tc>
      </w:tr>
      <w:tr w:rsidR="00703B76" w:rsidRPr="006976C6" w:rsidTr="00DF0A48">
        <w:trPr>
          <w:trHeight w:val="1118"/>
          <w:jc w:val="center"/>
        </w:trPr>
        <w:tc>
          <w:tcPr>
            <w:tcW w:w="713" w:type="dxa"/>
            <w:tcMar>
              <w:top w:w="0" w:type="dxa"/>
              <w:bottom w:w="0" w:type="dxa"/>
            </w:tcMar>
          </w:tcPr>
          <w:p w:rsidR="00703B76"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5</w:t>
            </w:r>
          </w:p>
        </w:tc>
        <w:tc>
          <w:tcPr>
            <w:tcW w:w="3256" w:type="dxa"/>
            <w:tcMar>
              <w:top w:w="0" w:type="dxa"/>
              <w:bottom w:w="0" w:type="dxa"/>
            </w:tcMar>
          </w:tcPr>
          <w:p w:rsidR="00703B76" w:rsidRPr="006976C6" w:rsidRDefault="00703B76" w:rsidP="00515EF2">
            <w:pPr>
              <w:spacing w:after="0" w:line="240" w:lineRule="auto"/>
              <w:jc w:val="center"/>
              <w:rPr>
                <w:rFonts w:ascii="Times New Roman" w:hAnsi="Times New Roman"/>
                <w:sz w:val="24"/>
                <w:szCs w:val="24"/>
              </w:rPr>
            </w:pPr>
            <w:r w:rsidRPr="006976C6">
              <w:rPr>
                <w:rFonts w:ascii="Times New Roman" w:hAnsi="Times New Roman"/>
                <w:sz w:val="24"/>
                <w:szCs w:val="24"/>
              </w:rPr>
              <w:t>Организация проведения мероприятий по отлову и содержанию безнадзорных животных</w:t>
            </w:r>
          </w:p>
        </w:tc>
        <w:tc>
          <w:tcPr>
            <w:tcW w:w="7304" w:type="dxa"/>
            <w:tcMar>
              <w:top w:w="0" w:type="dxa"/>
              <w:bottom w:w="0" w:type="dxa"/>
            </w:tcMar>
          </w:tcPr>
          <w:p w:rsidR="00E21689" w:rsidRPr="006976C6" w:rsidRDefault="00E21689" w:rsidP="00E21689">
            <w:pPr>
              <w:pStyle w:val="ConsPlusNonformat"/>
              <w:widowControl/>
              <w:jc w:val="both"/>
              <w:rPr>
                <w:rFonts w:ascii="Times New Roman" w:hAnsi="Times New Roman" w:cs="Times New Roman"/>
                <w:sz w:val="24"/>
                <w:szCs w:val="28"/>
              </w:rPr>
            </w:pPr>
            <w:r w:rsidRPr="006976C6">
              <w:rPr>
                <w:rFonts w:ascii="Times New Roman" w:hAnsi="Times New Roman" w:cs="Times New Roman"/>
                <w:sz w:val="24"/>
                <w:szCs w:val="28"/>
              </w:rPr>
              <w:t xml:space="preserve">мероприятие предполагает организацию и проведение комплекса мероприятий по регулированию численности безнадзорных животных; организацию и проведение мероприятий по предупреждению и ликвидации болезней животных, их лечению, отлову и содержанию безнадзорных животных; защиту населения от болезней, общих для человека и животных. </w:t>
            </w:r>
          </w:p>
          <w:p w:rsidR="00703B76" w:rsidRPr="006976C6" w:rsidRDefault="00E21689" w:rsidP="005571F9">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5571F9" w:rsidRPr="006976C6">
              <w:rPr>
                <w:rFonts w:ascii="Times New Roman" w:hAnsi="Times New Roman" w:cs="Times New Roman"/>
                <w:sz w:val="24"/>
                <w:szCs w:val="24"/>
              </w:rPr>
              <w:t>0,00</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5571F9" w:rsidRPr="006976C6" w:rsidRDefault="005571F9" w:rsidP="005571F9">
            <w:pPr>
              <w:pStyle w:val="a3"/>
              <w:jc w:val="both"/>
              <w:rPr>
                <w:sz w:val="24"/>
                <w:szCs w:val="24"/>
              </w:rPr>
            </w:pPr>
            <w:r w:rsidRPr="006976C6">
              <w:rPr>
                <w:sz w:val="24"/>
                <w:szCs w:val="24"/>
              </w:rPr>
              <w:t>2021 г. – 0,00 тыс. рублей;</w:t>
            </w:r>
          </w:p>
          <w:p w:rsidR="005571F9" w:rsidRPr="006976C6" w:rsidRDefault="005571F9" w:rsidP="005571F9">
            <w:pPr>
              <w:pStyle w:val="a3"/>
              <w:jc w:val="both"/>
              <w:rPr>
                <w:sz w:val="24"/>
                <w:szCs w:val="24"/>
              </w:rPr>
            </w:pPr>
            <w:r w:rsidRPr="006976C6">
              <w:rPr>
                <w:sz w:val="24"/>
                <w:szCs w:val="24"/>
              </w:rPr>
              <w:t>2022 г. – 0,00 тыс. рублей;</w:t>
            </w:r>
          </w:p>
          <w:p w:rsidR="005571F9" w:rsidRPr="006976C6" w:rsidRDefault="005571F9" w:rsidP="005571F9">
            <w:pPr>
              <w:pStyle w:val="a3"/>
              <w:jc w:val="both"/>
              <w:rPr>
                <w:sz w:val="24"/>
                <w:szCs w:val="24"/>
              </w:rPr>
            </w:pPr>
            <w:r w:rsidRPr="006976C6">
              <w:rPr>
                <w:sz w:val="24"/>
                <w:szCs w:val="24"/>
              </w:rPr>
              <w:t xml:space="preserve">2023 г. – 0,00 тыс. рублей; </w:t>
            </w:r>
          </w:p>
          <w:p w:rsidR="005571F9" w:rsidRPr="006976C6" w:rsidRDefault="005571F9" w:rsidP="005571F9">
            <w:pPr>
              <w:pStyle w:val="a3"/>
              <w:jc w:val="both"/>
              <w:rPr>
                <w:sz w:val="24"/>
                <w:szCs w:val="24"/>
              </w:rPr>
            </w:pPr>
            <w:r w:rsidRPr="006976C6">
              <w:rPr>
                <w:sz w:val="24"/>
                <w:szCs w:val="24"/>
              </w:rPr>
              <w:t>2024 г. – 0,00 тыс. рублей;</w:t>
            </w:r>
          </w:p>
          <w:p w:rsidR="005571F9" w:rsidRPr="006976C6" w:rsidRDefault="005571F9" w:rsidP="005571F9">
            <w:pPr>
              <w:pStyle w:val="a3"/>
              <w:jc w:val="both"/>
              <w:rPr>
                <w:sz w:val="24"/>
                <w:szCs w:val="24"/>
              </w:rPr>
            </w:pPr>
            <w:r w:rsidRPr="006976C6">
              <w:rPr>
                <w:sz w:val="24"/>
                <w:szCs w:val="24"/>
              </w:rPr>
              <w:t>2025 г. – 0,00 тыс. рублей;</w:t>
            </w:r>
          </w:p>
          <w:p w:rsidR="00703B76" w:rsidRPr="006976C6" w:rsidRDefault="005571F9" w:rsidP="005571F9">
            <w:pPr>
              <w:pStyle w:val="a3"/>
              <w:jc w:val="both"/>
              <w:rPr>
                <w:sz w:val="24"/>
                <w:szCs w:val="24"/>
              </w:rPr>
            </w:pPr>
            <w:r w:rsidRPr="006976C6">
              <w:rPr>
                <w:sz w:val="24"/>
                <w:szCs w:val="24"/>
              </w:rPr>
              <w:t>2026 г. – 0,00 тыс. рублей</w:t>
            </w:r>
          </w:p>
        </w:tc>
      </w:tr>
      <w:tr w:rsidR="00703B76" w:rsidRPr="006976C6" w:rsidTr="00DF0A48">
        <w:trPr>
          <w:trHeight w:val="1118"/>
          <w:jc w:val="center"/>
        </w:trPr>
        <w:tc>
          <w:tcPr>
            <w:tcW w:w="713" w:type="dxa"/>
            <w:tcMar>
              <w:top w:w="0" w:type="dxa"/>
              <w:bottom w:w="0" w:type="dxa"/>
            </w:tcMar>
          </w:tcPr>
          <w:p w:rsidR="00703B76" w:rsidRPr="006976C6" w:rsidRDefault="004F0F28" w:rsidP="00515EF2">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6</w:t>
            </w:r>
          </w:p>
        </w:tc>
        <w:tc>
          <w:tcPr>
            <w:tcW w:w="3256" w:type="dxa"/>
            <w:tcMar>
              <w:top w:w="0" w:type="dxa"/>
              <w:bottom w:w="0" w:type="dxa"/>
            </w:tcMar>
          </w:tcPr>
          <w:p w:rsidR="00703B76" w:rsidRPr="006976C6" w:rsidRDefault="00703B76" w:rsidP="00515EF2">
            <w:pPr>
              <w:spacing w:after="0" w:line="240" w:lineRule="auto"/>
              <w:jc w:val="center"/>
              <w:rPr>
                <w:rFonts w:ascii="Times New Roman" w:hAnsi="Times New Roman"/>
                <w:sz w:val="24"/>
                <w:szCs w:val="24"/>
              </w:rPr>
            </w:pPr>
            <w:r w:rsidRPr="006976C6">
              <w:rPr>
                <w:rFonts w:ascii="Times New Roman" w:hAnsi="Times New Roman"/>
                <w:sz w:val="24"/>
                <w:szCs w:val="24"/>
              </w:rPr>
              <w:t>Реализация проектов развития территорий муниципальных образований, основанных на местных инициативах</w:t>
            </w:r>
          </w:p>
        </w:tc>
        <w:tc>
          <w:tcPr>
            <w:tcW w:w="7304" w:type="dxa"/>
            <w:tcMar>
              <w:top w:w="0" w:type="dxa"/>
              <w:bottom w:w="0" w:type="dxa"/>
            </w:tcMar>
          </w:tcPr>
          <w:p w:rsidR="00703B76" w:rsidRPr="006976C6" w:rsidRDefault="00D679A6" w:rsidP="00D679A6">
            <w:pPr>
              <w:pStyle w:val="ConsPlusNonformat"/>
              <w:widowControl/>
              <w:jc w:val="both"/>
              <w:rPr>
                <w:rFonts w:ascii="Times New Roman" w:hAnsi="Times New Roman" w:cs="Times New Roman"/>
                <w:sz w:val="24"/>
                <w:szCs w:val="28"/>
              </w:rPr>
            </w:pPr>
            <w:r w:rsidRPr="006976C6">
              <w:rPr>
                <w:rFonts w:ascii="Times New Roman" w:hAnsi="Times New Roman" w:cs="Times New Roman"/>
                <w:sz w:val="24"/>
                <w:szCs w:val="28"/>
              </w:rPr>
              <w:t>мероприятие предполагает реализацию проектов по благоустройству территории округа, основанных на инициативах жителей округа.</w:t>
            </w:r>
          </w:p>
          <w:p w:rsidR="00D679A6" w:rsidRPr="006976C6" w:rsidRDefault="00D679A6" w:rsidP="005571F9">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5571F9" w:rsidRPr="006976C6">
              <w:rPr>
                <w:rFonts w:ascii="Times New Roman" w:hAnsi="Times New Roman" w:cs="Times New Roman"/>
                <w:sz w:val="24"/>
                <w:szCs w:val="24"/>
              </w:rPr>
              <w:t>0,00</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5571F9"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5571F9"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5571F9" w:rsidRPr="006976C6">
              <w:rPr>
                <w:sz w:val="24"/>
                <w:szCs w:val="24"/>
              </w:rPr>
              <w:t xml:space="preserve">0,00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5571F9"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5571F9" w:rsidRPr="006976C6">
              <w:rPr>
                <w:sz w:val="24"/>
                <w:szCs w:val="24"/>
              </w:rPr>
              <w:t xml:space="preserve">0,00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5571F9" w:rsidRPr="006976C6">
              <w:rPr>
                <w:sz w:val="24"/>
                <w:szCs w:val="24"/>
              </w:rPr>
              <w:t xml:space="preserve">0,00 </w:t>
            </w:r>
            <w:r w:rsidRPr="006976C6">
              <w:rPr>
                <w:sz w:val="24"/>
                <w:szCs w:val="24"/>
              </w:rPr>
              <w:t>тыс. рублей</w:t>
            </w:r>
          </w:p>
        </w:tc>
      </w:tr>
      <w:tr w:rsidR="00703B76" w:rsidRPr="006976C6" w:rsidTr="00DF0A48">
        <w:trPr>
          <w:jc w:val="center"/>
        </w:trPr>
        <w:tc>
          <w:tcPr>
            <w:tcW w:w="15026" w:type="dxa"/>
            <w:gridSpan w:val="4"/>
            <w:tcMar>
              <w:top w:w="0" w:type="dxa"/>
              <w:bottom w:w="0" w:type="dxa"/>
            </w:tcMar>
          </w:tcPr>
          <w:p w:rsidR="00703B76" w:rsidRPr="006976C6" w:rsidRDefault="00703B76" w:rsidP="00DF0A48">
            <w:pPr>
              <w:widowControl w:val="0"/>
              <w:autoSpaceDE w:val="0"/>
              <w:autoSpaceDN w:val="0"/>
              <w:spacing w:after="0" w:line="240" w:lineRule="auto"/>
              <w:jc w:val="center"/>
              <w:rPr>
                <w:rFonts w:ascii="Times New Roman" w:hAnsi="Times New Roman"/>
                <w:b/>
                <w:sz w:val="24"/>
                <w:szCs w:val="24"/>
              </w:rPr>
            </w:pPr>
            <w:r w:rsidRPr="006976C6">
              <w:rPr>
                <w:rFonts w:ascii="Times New Roman" w:hAnsi="Times New Roman"/>
                <w:b/>
                <w:sz w:val="24"/>
                <w:szCs w:val="24"/>
              </w:rPr>
              <w:t>Подпрограмма «</w:t>
            </w:r>
            <w:r w:rsidR="00D679A6" w:rsidRPr="006976C6">
              <w:rPr>
                <w:rFonts w:ascii="Times New Roman" w:hAnsi="Times New Roman"/>
                <w:b/>
                <w:sz w:val="24"/>
                <w:szCs w:val="24"/>
              </w:rPr>
              <w:t>Развитие систем коммунальной инфраструктуры, энергосбережение и повышение энергетической эффективности</w:t>
            </w:r>
            <w:r w:rsidRPr="006976C6">
              <w:rPr>
                <w:rFonts w:ascii="Times New Roman" w:hAnsi="Times New Roman"/>
                <w:b/>
                <w:sz w:val="24"/>
                <w:szCs w:val="24"/>
              </w:rPr>
              <w:t>»</w:t>
            </w:r>
          </w:p>
        </w:tc>
      </w:tr>
      <w:tr w:rsidR="00703B76" w:rsidRPr="006976C6" w:rsidTr="00DF0A48">
        <w:trPr>
          <w:trHeight w:val="1118"/>
          <w:jc w:val="center"/>
        </w:trPr>
        <w:tc>
          <w:tcPr>
            <w:tcW w:w="713" w:type="dxa"/>
            <w:tcMar>
              <w:top w:w="0" w:type="dxa"/>
              <w:bottom w:w="0" w:type="dxa"/>
            </w:tcMar>
          </w:tcPr>
          <w:p w:rsidR="00703B76" w:rsidRPr="006976C6" w:rsidRDefault="004F0F28"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7</w:t>
            </w:r>
          </w:p>
        </w:tc>
        <w:tc>
          <w:tcPr>
            <w:tcW w:w="3256" w:type="dxa"/>
            <w:tcMar>
              <w:top w:w="0" w:type="dxa"/>
              <w:bottom w:w="0" w:type="dxa"/>
            </w:tcMar>
          </w:tcPr>
          <w:p w:rsidR="00703B76" w:rsidRPr="006976C6" w:rsidRDefault="00703B76" w:rsidP="00703B76">
            <w:pPr>
              <w:pStyle w:val="a3"/>
              <w:jc w:val="center"/>
              <w:rPr>
                <w:sz w:val="24"/>
                <w:szCs w:val="24"/>
              </w:rPr>
            </w:pPr>
            <w:r w:rsidRPr="006976C6">
              <w:rPr>
                <w:sz w:val="24"/>
                <w:szCs w:val="24"/>
              </w:rPr>
              <w:t>Актуализация схем теплоснабжения, водоснабжения и водоотведения</w:t>
            </w:r>
          </w:p>
        </w:tc>
        <w:tc>
          <w:tcPr>
            <w:tcW w:w="7304" w:type="dxa"/>
            <w:tcMar>
              <w:top w:w="0" w:type="dxa"/>
              <w:bottom w:w="0" w:type="dxa"/>
            </w:tcMar>
          </w:tcPr>
          <w:p w:rsidR="00DF0A48" w:rsidRPr="006976C6" w:rsidRDefault="00DF0A48" w:rsidP="00DF0A48">
            <w:pPr>
              <w:pStyle w:val="ConsPlusNonformat"/>
              <w:widowControl/>
              <w:jc w:val="both"/>
              <w:rPr>
                <w:rFonts w:ascii="Times New Roman" w:hAnsi="Times New Roman" w:cs="Times New Roman"/>
                <w:sz w:val="24"/>
                <w:szCs w:val="28"/>
              </w:rPr>
            </w:pPr>
            <w:r w:rsidRPr="006976C6">
              <w:rPr>
                <w:rFonts w:ascii="Times New Roman" w:hAnsi="Times New Roman" w:cs="Times New Roman"/>
                <w:sz w:val="24"/>
                <w:szCs w:val="28"/>
              </w:rPr>
              <w:t>мероприятие предусматривает определение долгосрочной перспективы развития централизованных систем водоснабжения, водоотведения и теплоснабжения городского округа, комплексной оценки данной сферы, оценки размера средств, необходимых для решения проблем данной сферы, а также ее развития.</w:t>
            </w:r>
          </w:p>
          <w:p w:rsidR="00703B76" w:rsidRPr="006976C6" w:rsidRDefault="00DF0A48" w:rsidP="00337B03">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6976C6">
              <w:rPr>
                <w:rFonts w:ascii="Times New Roman" w:hAnsi="Times New Roman" w:cs="Times New Roman"/>
                <w:sz w:val="24"/>
                <w:szCs w:val="24"/>
              </w:rPr>
              <w:t>2021 - 2026</w:t>
            </w:r>
            <w:r w:rsidRPr="006976C6">
              <w:rPr>
                <w:rFonts w:ascii="Times New Roman" w:hAnsi="Times New Roman" w:cs="Times New Roman"/>
                <w:sz w:val="24"/>
                <w:szCs w:val="24"/>
              </w:rPr>
              <w:t xml:space="preserve"> годах необходимо </w:t>
            </w:r>
            <w:r w:rsidR="00337B03" w:rsidRPr="006976C6">
              <w:rPr>
                <w:rFonts w:ascii="Times New Roman" w:hAnsi="Times New Roman" w:cs="Times New Roman"/>
                <w:sz w:val="24"/>
                <w:szCs w:val="24"/>
              </w:rPr>
              <w:t>1 800,00</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337B03" w:rsidRPr="006976C6">
              <w:rPr>
                <w:sz w:val="24"/>
                <w:szCs w:val="24"/>
              </w:rPr>
              <w:t xml:space="preserve">300,00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337B03" w:rsidRPr="006976C6">
              <w:rPr>
                <w:sz w:val="24"/>
                <w:szCs w:val="24"/>
              </w:rPr>
              <w:t xml:space="preserve">300,00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337B03" w:rsidRPr="006976C6">
              <w:rPr>
                <w:sz w:val="24"/>
                <w:szCs w:val="24"/>
              </w:rPr>
              <w:t xml:space="preserve">300,00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337B03" w:rsidRPr="006976C6">
              <w:rPr>
                <w:sz w:val="24"/>
                <w:szCs w:val="24"/>
              </w:rPr>
              <w:t xml:space="preserve">300,00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337B03" w:rsidRPr="006976C6">
              <w:rPr>
                <w:sz w:val="24"/>
                <w:szCs w:val="24"/>
              </w:rPr>
              <w:t xml:space="preserve">300,00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337B03" w:rsidRPr="006976C6">
              <w:rPr>
                <w:sz w:val="24"/>
                <w:szCs w:val="24"/>
              </w:rPr>
              <w:t xml:space="preserve">300,00 </w:t>
            </w:r>
            <w:r w:rsidRPr="006976C6">
              <w:rPr>
                <w:sz w:val="24"/>
                <w:szCs w:val="24"/>
              </w:rPr>
              <w:t>тыс. рублей</w:t>
            </w:r>
          </w:p>
        </w:tc>
      </w:tr>
      <w:tr w:rsidR="00703B76" w:rsidRPr="006976C6" w:rsidTr="00DF0A48">
        <w:trPr>
          <w:trHeight w:val="1118"/>
          <w:jc w:val="center"/>
        </w:trPr>
        <w:tc>
          <w:tcPr>
            <w:tcW w:w="713" w:type="dxa"/>
            <w:tcMar>
              <w:top w:w="0" w:type="dxa"/>
              <w:bottom w:w="0" w:type="dxa"/>
            </w:tcMar>
          </w:tcPr>
          <w:p w:rsidR="00703B76" w:rsidRPr="006976C6" w:rsidRDefault="004F0F28"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8</w:t>
            </w:r>
          </w:p>
        </w:tc>
        <w:tc>
          <w:tcPr>
            <w:tcW w:w="3256" w:type="dxa"/>
            <w:tcMar>
              <w:top w:w="0" w:type="dxa"/>
              <w:bottom w:w="0" w:type="dxa"/>
            </w:tcMar>
          </w:tcPr>
          <w:p w:rsidR="00703B76" w:rsidRPr="006976C6" w:rsidRDefault="00703B76" w:rsidP="00703B76">
            <w:pPr>
              <w:pStyle w:val="a3"/>
              <w:jc w:val="center"/>
              <w:rPr>
                <w:sz w:val="24"/>
                <w:szCs w:val="24"/>
              </w:rPr>
            </w:pPr>
            <w:r w:rsidRPr="006976C6">
              <w:rPr>
                <w:sz w:val="24"/>
                <w:szCs w:val="24"/>
              </w:rPr>
              <w:t>Мероприятия по энергосбережению и повышению энергетической эффективности</w:t>
            </w:r>
          </w:p>
        </w:tc>
        <w:tc>
          <w:tcPr>
            <w:tcW w:w="7304" w:type="dxa"/>
            <w:tcMar>
              <w:top w:w="0" w:type="dxa"/>
              <w:bottom w:w="0" w:type="dxa"/>
            </w:tcMar>
          </w:tcPr>
          <w:p w:rsidR="00DF0A48" w:rsidRPr="006976C6" w:rsidRDefault="00DF0A48" w:rsidP="00DF0A48">
            <w:pPr>
              <w:pStyle w:val="ConsPlusNonformat"/>
              <w:widowControl/>
              <w:jc w:val="both"/>
              <w:rPr>
                <w:rFonts w:ascii="Times New Roman" w:eastAsia="Calibri" w:hAnsi="Times New Roman" w:cs="Times New Roman"/>
                <w:sz w:val="24"/>
                <w:szCs w:val="24"/>
              </w:rPr>
            </w:pPr>
            <w:r w:rsidRPr="006976C6">
              <w:rPr>
                <w:rFonts w:ascii="Times New Roman" w:hAnsi="Times New Roman" w:cs="Times New Roman"/>
                <w:sz w:val="24"/>
                <w:szCs w:val="24"/>
              </w:rPr>
              <w:t xml:space="preserve">мероприятие предполагает реализацию комплекса мер, направленных на </w:t>
            </w:r>
            <w:r w:rsidRPr="006976C6">
              <w:rPr>
                <w:rFonts w:ascii="Times New Roman" w:eastAsia="Calibri" w:hAnsi="Times New Roman" w:cs="Times New Roman"/>
                <w:sz w:val="24"/>
                <w:szCs w:val="24"/>
              </w:rPr>
              <w:t>повышение энергетической эффективности при потреблении энергетических ресурсов:</w:t>
            </w:r>
          </w:p>
          <w:p w:rsidR="00DF0A48" w:rsidRPr="006976C6" w:rsidRDefault="00DF0A48" w:rsidP="00DF0A48">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 установка энергосберегающих фонарей; </w:t>
            </w:r>
          </w:p>
          <w:p w:rsidR="00D679A6" w:rsidRPr="006976C6" w:rsidRDefault="00DF0A48" w:rsidP="00D679A6">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содержание и ремонт систем уличного освещения.</w:t>
            </w:r>
          </w:p>
          <w:p w:rsidR="00703B76" w:rsidRPr="006976C6" w:rsidRDefault="00DF0A48" w:rsidP="00200B2D">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6976C6">
              <w:rPr>
                <w:rFonts w:ascii="Times New Roman" w:hAnsi="Times New Roman" w:cs="Times New Roman"/>
                <w:sz w:val="24"/>
                <w:szCs w:val="24"/>
              </w:rPr>
              <w:t xml:space="preserve">2021 - 2026 </w:t>
            </w:r>
            <w:r w:rsidRPr="006976C6">
              <w:rPr>
                <w:rFonts w:ascii="Times New Roman" w:hAnsi="Times New Roman" w:cs="Times New Roman"/>
                <w:sz w:val="24"/>
                <w:szCs w:val="24"/>
              </w:rPr>
              <w:t xml:space="preserve">годах необходимо </w:t>
            </w:r>
            <w:r w:rsidR="00337B03" w:rsidRPr="006976C6">
              <w:rPr>
                <w:rFonts w:ascii="Times New Roman" w:hAnsi="Times New Roman" w:cs="Times New Roman"/>
                <w:sz w:val="24"/>
                <w:szCs w:val="24"/>
              </w:rPr>
              <w:t>110 284,5</w:t>
            </w:r>
            <w:r w:rsidR="00200B2D">
              <w:rPr>
                <w:rFonts w:ascii="Times New Roman" w:hAnsi="Times New Roman" w:cs="Times New Roman"/>
                <w:sz w:val="24"/>
                <w:szCs w:val="24"/>
              </w:rPr>
              <w:t>7</w:t>
            </w:r>
            <w:r w:rsidRPr="006976C6">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337B03" w:rsidRPr="006976C6">
              <w:rPr>
                <w:sz w:val="24"/>
                <w:szCs w:val="24"/>
              </w:rPr>
              <w:t>18 215,8</w:t>
            </w:r>
            <w:r w:rsidR="000F1574" w:rsidRPr="006976C6">
              <w:rPr>
                <w:sz w:val="24"/>
                <w:szCs w:val="24"/>
              </w:rPr>
              <w:t>7</w:t>
            </w:r>
            <w:r w:rsidR="00337B03" w:rsidRPr="006976C6">
              <w:rPr>
                <w:sz w:val="24"/>
                <w:szCs w:val="24"/>
              </w:rPr>
              <w:t xml:space="preserve">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337B03" w:rsidRPr="006976C6">
              <w:rPr>
                <w:sz w:val="24"/>
                <w:szCs w:val="24"/>
              </w:rPr>
              <w:t xml:space="preserve">18 413,74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337B03" w:rsidRPr="006976C6">
              <w:rPr>
                <w:sz w:val="24"/>
                <w:szCs w:val="24"/>
              </w:rPr>
              <w:t xml:space="preserve">18 413,74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337B03" w:rsidRPr="006976C6">
              <w:rPr>
                <w:sz w:val="24"/>
                <w:szCs w:val="24"/>
              </w:rPr>
              <w:t xml:space="preserve">18 413,74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337B03" w:rsidRPr="006976C6">
              <w:rPr>
                <w:sz w:val="24"/>
                <w:szCs w:val="24"/>
              </w:rPr>
              <w:t xml:space="preserve">18 413,74 </w:t>
            </w:r>
            <w:r w:rsidRPr="006976C6">
              <w:rPr>
                <w:sz w:val="24"/>
                <w:szCs w:val="24"/>
              </w:rPr>
              <w:t>тыс. рублей;</w:t>
            </w:r>
          </w:p>
          <w:p w:rsidR="00703B76" w:rsidRPr="006976C6" w:rsidRDefault="006A545A" w:rsidP="006A545A">
            <w:pPr>
              <w:pStyle w:val="a3"/>
              <w:jc w:val="both"/>
              <w:rPr>
                <w:sz w:val="24"/>
                <w:szCs w:val="24"/>
              </w:rPr>
            </w:pPr>
            <w:r w:rsidRPr="006976C6">
              <w:rPr>
                <w:sz w:val="24"/>
                <w:szCs w:val="24"/>
              </w:rPr>
              <w:t xml:space="preserve">2026 г. – </w:t>
            </w:r>
            <w:r w:rsidR="00337B03" w:rsidRPr="006976C6">
              <w:rPr>
                <w:sz w:val="24"/>
                <w:szCs w:val="24"/>
              </w:rPr>
              <w:t xml:space="preserve">18 413,74 </w:t>
            </w:r>
            <w:r w:rsidRPr="006976C6">
              <w:rPr>
                <w:sz w:val="24"/>
                <w:szCs w:val="24"/>
              </w:rPr>
              <w:t>тыс. рублей</w:t>
            </w:r>
          </w:p>
        </w:tc>
      </w:tr>
      <w:tr w:rsidR="00703B76" w:rsidRPr="006976C6" w:rsidTr="00DF0A48">
        <w:trPr>
          <w:trHeight w:val="1118"/>
          <w:jc w:val="center"/>
        </w:trPr>
        <w:tc>
          <w:tcPr>
            <w:tcW w:w="713" w:type="dxa"/>
            <w:tcMar>
              <w:top w:w="0" w:type="dxa"/>
              <w:bottom w:w="0" w:type="dxa"/>
            </w:tcMar>
          </w:tcPr>
          <w:p w:rsidR="00703B76" w:rsidRPr="006976C6" w:rsidRDefault="004F0F28"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9</w:t>
            </w:r>
          </w:p>
        </w:tc>
        <w:tc>
          <w:tcPr>
            <w:tcW w:w="3256" w:type="dxa"/>
            <w:tcMar>
              <w:top w:w="0" w:type="dxa"/>
              <w:bottom w:w="0" w:type="dxa"/>
            </w:tcMar>
          </w:tcPr>
          <w:p w:rsidR="00703B76" w:rsidRPr="006976C6" w:rsidRDefault="00703B76" w:rsidP="00DF0A48">
            <w:pPr>
              <w:pStyle w:val="a3"/>
              <w:jc w:val="center"/>
              <w:rPr>
                <w:sz w:val="24"/>
                <w:szCs w:val="24"/>
              </w:rPr>
            </w:pPr>
            <w:r w:rsidRPr="006976C6">
              <w:rPr>
                <w:sz w:val="24"/>
                <w:szCs w:val="24"/>
              </w:rPr>
              <w:t>Реализация проекта «Школа грамотного потребителя»</w:t>
            </w:r>
          </w:p>
        </w:tc>
        <w:tc>
          <w:tcPr>
            <w:tcW w:w="7304" w:type="dxa"/>
            <w:tcMar>
              <w:top w:w="0" w:type="dxa"/>
              <w:bottom w:w="0" w:type="dxa"/>
            </w:tcMar>
          </w:tcPr>
          <w:p w:rsidR="00703B76" w:rsidRPr="006976C6" w:rsidRDefault="00DF0A48" w:rsidP="00DF0A48">
            <w:pPr>
              <w:pStyle w:val="ConsPlusNonformat"/>
              <w:widowControl/>
              <w:jc w:val="both"/>
              <w:rPr>
                <w:rFonts w:ascii="Times New Roman" w:hAnsi="Times New Roman" w:cs="Times New Roman"/>
                <w:sz w:val="24"/>
                <w:szCs w:val="28"/>
              </w:rPr>
            </w:pPr>
            <w:r w:rsidRPr="006976C6">
              <w:rPr>
                <w:rFonts w:ascii="Times New Roman" w:hAnsi="Times New Roman" w:cs="Times New Roman"/>
                <w:sz w:val="24"/>
                <w:szCs w:val="28"/>
              </w:rPr>
              <w:t xml:space="preserve">мероприятие предполагает организацию проведения ежемесячных бесплатных занятий для повышения грамотности населения округа в области энергосбережения и комплексного развития коммунальной инфраструктуры. </w:t>
            </w:r>
          </w:p>
          <w:p w:rsidR="00DF0A48" w:rsidRPr="006976C6" w:rsidRDefault="00DF0A48" w:rsidP="00DF0A48">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8"/>
              </w:rPr>
              <w:t>Финансирование не требуется</w:t>
            </w:r>
          </w:p>
        </w:tc>
        <w:tc>
          <w:tcPr>
            <w:tcW w:w="3753" w:type="dxa"/>
            <w:shd w:val="clear" w:color="auto" w:fill="auto"/>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051794" w:rsidRPr="006976C6">
              <w:rPr>
                <w:sz w:val="24"/>
                <w:szCs w:val="24"/>
              </w:rPr>
              <w:t xml:space="preserve">0,00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051794" w:rsidRPr="006976C6">
              <w:rPr>
                <w:sz w:val="24"/>
                <w:szCs w:val="24"/>
              </w:rPr>
              <w:t xml:space="preserve">0,00 </w:t>
            </w:r>
            <w:r w:rsidRPr="006976C6">
              <w:rPr>
                <w:sz w:val="24"/>
                <w:szCs w:val="24"/>
              </w:rPr>
              <w:t>тыс. рублей;</w:t>
            </w:r>
          </w:p>
          <w:p w:rsidR="00703B76" w:rsidRPr="006976C6" w:rsidRDefault="006A545A" w:rsidP="00051794">
            <w:pPr>
              <w:pStyle w:val="a3"/>
              <w:tabs>
                <w:tab w:val="right" w:pos="3629"/>
              </w:tabs>
              <w:jc w:val="both"/>
              <w:rPr>
                <w:sz w:val="24"/>
                <w:szCs w:val="24"/>
              </w:rPr>
            </w:pPr>
            <w:r w:rsidRPr="006976C6">
              <w:rPr>
                <w:sz w:val="24"/>
                <w:szCs w:val="24"/>
              </w:rPr>
              <w:t xml:space="preserve">2026 г. – </w:t>
            </w:r>
            <w:r w:rsidR="00051794" w:rsidRPr="006976C6">
              <w:rPr>
                <w:sz w:val="24"/>
                <w:szCs w:val="24"/>
              </w:rPr>
              <w:t xml:space="preserve">0,00 </w:t>
            </w:r>
            <w:r w:rsidRPr="006976C6">
              <w:rPr>
                <w:sz w:val="24"/>
                <w:szCs w:val="24"/>
              </w:rPr>
              <w:t>тыс. рублей</w:t>
            </w:r>
          </w:p>
        </w:tc>
      </w:tr>
      <w:tr w:rsidR="00DF0A48" w:rsidRPr="006976C6" w:rsidTr="00DF0A48">
        <w:trPr>
          <w:jc w:val="center"/>
        </w:trPr>
        <w:tc>
          <w:tcPr>
            <w:tcW w:w="15026" w:type="dxa"/>
            <w:gridSpan w:val="4"/>
            <w:tcMar>
              <w:top w:w="0" w:type="dxa"/>
              <w:bottom w:w="0" w:type="dxa"/>
            </w:tcMar>
          </w:tcPr>
          <w:p w:rsidR="00703B76" w:rsidRPr="006976C6" w:rsidRDefault="00703B76" w:rsidP="00DF0A48">
            <w:pPr>
              <w:widowControl w:val="0"/>
              <w:autoSpaceDE w:val="0"/>
              <w:autoSpaceDN w:val="0"/>
              <w:spacing w:after="0" w:line="240" w:lineRule="auto"/>
              <w:jc w:val="center"/>
              <w:rPr>
                <w:rFonts w:ascii="Times New Roman" w:hAnsi="Times New Roman"/>
                <w:b/>
                <w:sz w:val="24"/>
                <w:szCs w:val="24"/>
              </w:rPr>
            </w:pPr>
            <w:r w:rsidRPr="006976C6">
              <w:rPr>
                <w:rFonts w:ascii="Times New Roman" w:hAnsi="Times New Roman"/>
                <w:b/>
                <w:sz w:val="24"/>
                <w:szCs w:val="24"/>
              </w:rPr>
              <w:t>Подпрограмма «Капитальный ремонт общего имущества в многоквартирных домах»</w:t>
            </w:r>
          </w:p>
        </w:tc>
      </w:tr>
      <w:tr w:rsidR="00703B76" w:rsidRPr="006976C6" w:rsidTr="00DF0A48">
        <w:trPr>
          <w:jc w:val="center"/>
        </w:trPr>
        <w:tc>
          <w:tcPr>
            <w:tcW w:w="713" w:type="dxa"/>
            <w:tcMar>
              <w:top w:w="0" w:type="dxa"/>
              <w:bottom w:w="0" w:type="dxa"/>
            </w:tcMar>
          </w:tcPr>
          <w:p w:rsidR="00703B76" w:rsidRPr="006976C6" w:rsidRDefault="004F0F28"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10</w:t>
            </w:r>
          </w:p>
        </w:tc>
        <w:tc>
          <w:tcPr>
            <w:tcW w:w="3256" w:type="dxa"/>
            <w:tcMar>
              <w:top w:w="0" w:type="dxa"/>
              <w:bottom w:w="0" w:type="dxa"/>
            </w:tcMar>
          </w:tcPr>
          <w:p w:rsidR="00703B76" w:rsidRPr="006976C6" w:rsidRDefault="00703B76" w:rsidP="00703B76">
            <w:pPr>
              <w:pStyle w:val="a3"/>
              <w:jc w:val="center"/>
              <w:rPr>
                <w:sz w:val="24"/>
                <w:szCs w:val="24"/>
              </w:rPr>
            </w:pPr>
            <w:r w:rsidRPr="006976C6">
              <w:rPr>
                <w:sz w:val="24"/>
                <w:szCs w:val="24"/>
              </w:rPr>
              <w:t>Капитальный ремонт общего имущества в многоквартирных домах</w:t>
            </w:r>
          </w:p>
        </w:tc>
        <w:tc>
          <w:tcPr>
            <w:tcW w:w="7304" w:type="dxa"/>
            <w:tcMar>
              <w:top w:w="0" w:type="dxa"/>
              <w:bottom w:w="0" w:type="dxa"/>
            </w:tcMar>
          </w:tcPr>
          <w:p w:rsidR="00051794" w:rsidRPr="00051E48" w:rsidRDefault="00DF0A48" w:rsidP="00051794">
            <w:pPr>
              <w:pStyle w:val="ConsPlusNonformat"/>
              <w:widowControl/>
              <w:jc w:val="both"/>
              <w:rPr>
                <w:rFonts w:ascii="Times New Roman" w:hAnsi="Times New Roman" w:cs="Times New Roman"/>
                <w:sz w:val="24"/>
                <w:szCs w:val="28"/>
              </w:rPr>
            </w:pPr>
            <w:r w:rsidRPr="00051E48">
              <w:rPr>
                <w:rFonts w:ascii="Times New Roman" w:hAnsi="Times New Roman" w:cs="Times New Roman"/>
                <w:sz w:val="24"/>
                <w:szCs w:val="28"/>
              </w:rPr>
              <w:t>мероприяти</w:t>
            </w:r>
            <w:r w:rsidR="00051794" w:rsidRPr="00051E48">
              <w:rPr>
                <w:rFonts w:ascii="Times New Roman" w:hAnsi="Times New Roman" w:cs="Times New Roman"/>
                <w:sz w:val="24"/>
                <w:szCs w:val="28"/>
              </w:rPr>
              <w:t>е</w:t>
            </w:r>
            <w:r w:rsidRPr="00051E48">
              <w:rPr>
                <w:rFonts w:ascii="Times New Roman" w:hAnsi="Times New Roman" w:cs="Times New Roman"/>
                <w:sz w:val="24"/>
                <w:szCs w:val="28"/>
              </w:rPr>
              <w:t xml:space="preserve"> осуществляется в соответствии с региональной программой «Капитальный ремонт общего имущества в многоквартирных домах, расположенных на территории Ставропольского края, на 2014-2043 годы», утвержденной постановлением Правительства Ставропольского края от 29 мая 2014 № 225-п, а также муниципальным краткосрочным планом реализации региональной программы капитального ремонта в отношении общего имущества в многоквартирных домах, расположенных на территории Петровского городского округа Ставропольского края, на 2020 - 2022 годы, утвержденного постановлением администрации Петровского городского округа от 13 марта 2019 г. № 584. Проведение контроля и приемки выполненных работ по капитальному ремонту общего имущества в МКД.</w:t>
            </w:r>
            <w:r w:rsidR="00051794" w:rsidRPr="00051E48">
              <w:rPr>
                <w:rFonts w:ascii="Times New Roman" w:hAnsi="Times New Roman" w:cs="Times New Roman"/>
                <w:sz w:val="24"/>
                <w:szCs w:val="28"/>
              </w:rPr>
              <w:t xml:space="preserve"> </w:t>
            </w:r>
          </w:p>
          <w:p w:rsidR="00051E48" w:rsidRDefault="00051794" w:rsidP="00051794">
            <w:pPr>
              <w:pStyle w:val="ConsPlusNonformat"/>
              <w:widowControl/>
              <w:jc w:val="both"/>
              <w:rPr>
                <w:rFonts w:ascii="Times New Roman" w:hAnsi="Times New Roman" w:cs="Times New Roman"/>
                <w:sz w:val="24"/>
                <w:szCs w:val="28"/>
              </w:rPr>
            </w:pPr>
            <w:r w:rsidRPr="00051E48">
              <w:rPr>
                <w:rFonts w:ascii="Times New Roman" w:hAnsi="Times New Roman" w:cs="Times New Roman"/>
                <w:sz w:val="24"/>
                <w:szCs w:val="28"/>
              </w:rPr>
              <w:t>Для выполнения данного мероприятия финансирование из средств бюджета округа в 2021 - 2026 годах не требуется</w:t>
            </w:r>
            <w:r w:rsidR="00051E48" w:rsidRPr="00051E48">
              <w:rPr>
                <w:rFonts w:ascii="Times New Roman" w:hAnsi="Times New Roman" w:cs="Times New Roman"/>
                <w:sz w:val="24"/>
                <w:szCs w:val="28"/>
              </w:rPr>
              <w:t>.</w:t>
            </w:r>
          </w:p>
          <w:p w:rsidR="00703B76" w:rsidRPr="00051E48" w:rsidRDefault="00051E48" w:rsidP="00051794">
            <w:pPr>
              <w:pStyle w:val="ConsPlusNonformat"/>
              <w:widowControl/>
              <w:jc w:val="both"/>
              <w:rPr>
                <w:rFonts w:ascii="Times New Roman" w:hAnsi="Times New Roman" w:cs="Times New Roman"/>
                <w:sz w:val="24"/>
                <w:szCs w:val="28"/>
              </w:rPr>
            </w:pPr>
            <w:r>
              <w:rPr>
                <w:rFonts w:ascii="Times New Roman" w:hAnsi="Times New Roman" w:cs="Times New Roman"/>
                <w:sz w:val="24"/>
                <w:szCs w:val="28"/>
              </w:rPr>
              <w:t>С</w:t>
            </w:r>
            <w:r w:rsidRPr="00051E48">
              <w:rPr>
                <w:rFonts w:ascii="Times New Roman" w:hAnsi="Times New Roman" w:cs="Times New Roman"/>
                <w:sz w:val="24"/>
                <w:szCs w:val="28"/>
              </w:rPr>
              <w:t>редства участников программы – 51005,31 тыс. рублей</w:t>
            </w:r>
          </w:p>
        </w:tc>
        <w:tc>
          <w:tcPr>
            <w:tcW w:w="3753" w:type="dxa"/>
            <w:tcMar>
              <w:top w:w="0" w:type="dxa"/>
              <w:bottom w:w="0" w:type="dxa"/>
            </w:tcMar>
          </w:tcPr>
          <w:p w:rsidR="006A545A" w:rsidRPr="006976C6" w:rsidRDefault="006A545A" w:rsidP="006A545A">
            <w:pPr>
              <w:pStyle w:val="a3"/>
              <w:jc w:val="both"/>
              <w:rPr>
                <w:sz w:val="24"/>
                <w:szCs w:val="24"/>
              </w:rPr>
            </w:pPr>
            <w:r w:rsidRPr="006976C6">
              <w:rPr>
                <w:sz w:val="24"/>
                <w:szCs w:val="24"/>
              </w:rPr>
              <w:t xml:space="preserve">2021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2022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2023 г. – </w:t>
            </w:r>
            <w:r w:rsidR="00051794" w:rsidRPr="006976C6">
              <w:rPr>
                <w:sz w:val="24"/>
                <w:szCs w:val="24"/>
              </w:rPr>
              <w:t xml:space="preserve">0,00 </w:t>
            </w:r>
            <w:r w:rsidRPr="006976C6">
              <w:rPr>
                <w:sz w:val="24"/>
                <w:szCs w:val="24"/>
              </w:rPr>
              <w:t xml:space="preserve">тыс. рублей; </w:t>
            </w:r>
          </w:p>
          <w:p w:rsidR="006A545A" w:rsidRPr="006976C6" w:rsidRDefault="006A545A" w:rsidP="006A545A">
            <w:pPr>
              <w:pStyle w:val="a3"/>
              <w:jc w:val="both"/>
              <w:rPr>
                <w:sz w:val="24"/>
                <w:szCs w:val="24"/>
              </w:rPr>
            </w:pPr>
            <w:r w:rsidRPr="006976C6">
              <w:rPr>
                <w:sz w:val="24"/>
                <w:szCs w:val="24"/>
              </w:rPr>
              <w:t xml:space="preserve">2024 г. – </w:t>
            </w:r>
            <w:r w:rsidR="00051794" w:rsidRPr="006976C6">
              <w:rPr>
                <w:sz w:val="24"/>
                <w:szCs w:val="24"/>
              </w:rPr>
              <w:t xml:space="preserve">0,00 </w:t>
            </w:r>
            <w:r w:rsidRPr="006976C6">
              <w:rPr>
                <w:sz w:val="24"/>
                <w:szCs w:val="24"/>
              </w:rPr>
              <w:t>тыс. рублей;</w:t>
            </w:r>
          </w:p>
          <w:p w:rsidR="006A545A" w:rsidRPr="006976C6" w:rsidRDefault="006A545A" w:rsidP="006A545A">
            <w:pPr>
              <w:pStyle w:val="a3"/>
              <w:jc w:val="both"/>
              <w:rPr>
                <w:sz w:val="24"/>
                <w:szCs w:val="24"/>
              </w:rPr>
            </w:pPr>
            <w:r w:rsidRPr="006976C6">
              <w:rPr>
                <w:sz w:val="24"/>
                <w:szCs w:val="24"/>
              </w:rPr>
              <w:t xml:space="preserve">2025 г. – </w:t>
            </w:r>
            <w:r w:rsidR="00051794" w:rsidRPr="006976C6">
              <w:rPr>
                <w:sz w:val="24"/>
                <w:szCs w:val="24"/>
              </w:rPr>
              <w:t xml:space="preserve">0,00 </w:t>
            </w:r>
            <w:r w:rsidRPr="006976C6">
              <w:rPr>
                <w:sz w:val="24"/>
                <w:szCs w:val="24"/>
              </w:rPr>
              <w:t>тыс. рублей;</w:t>
            </w:r>
          </w:p>
          <w:p w:rsidR="00703B76" w:rsidRPr="006976C6" w:rsidRDefault="006A545A" w:rsidP="006A545A">
            <w:pPr>
              <w:widowControl w:val="0"/>
              <w:autoSpaceDE w:val="0"/>
              <w:autoSpaceDN w:val="0"/>
              <w:spacing w:after="0" w:line="240" w:lineRule="auto"/>
              <w:jc w:val="both"/>
              <w:rPr>
                <w:rFonts w:ascii="Times New Roman" w:hAnsi="Times New Roman"/>
                <w:sz w:val="24"/>
                <w:szCs w:val="24"/>
              </w:rPr>
            </w:pPr>
            <w:r w:rsidRPr="006976C6">
              <w:rPr>
                <w:rFonts w:ascii="Times New Roman" w:hAnsi="Times New Roman"/>
                <w:sz w:val="24"/>
                <w:szCs w:val="24"/>
              </w:rPr>
              <w:t xml:space="preserve">2026 г. – </w:t>
            </w:r>
            <w:r w:rsidR="00051794" w:rsidRPr="006976C6">
              <w:rPr>
                <w:rFonts w:ascii="Times New Roman" w:hAnsi="Times New Roman"/>
                <w:sz w:val="24"/>
                <w:szCs w:val="24"/>
              </w:rPr>
              <w:t xml:space="preserve">0,00 </w:t>
            </w:r>
            <w:r w:rsidRPr="006976C6">
              <w:rPr>
                <w:rFonts w:ascii="Times New Roman" w:hAnsi="Times New Roman"/>
                <w:sz w:val="24"/>
                <w:szCs w:val="24"/>
              </w:rPr>
              <w:t>тыс. рублей</w:t>
            </w:r>
          </w:p>
        </w:tc>
      </w:tr>
      <w:tr w:rsidR="00703B76" w:rsidRPr="006976C6" w:rsidTr="00DF0A48">
        <w:trPr>
          <w:jc w:val="center"/>
        </w:trPr>
        <w:tc>
          <w:tcPr>
            <w:tcW w:w="713" w:type="dxa"/>
            <w:tcMar>
              <w:top w:w="0" w:type="dxa"/>
              <w:bottom w:w="0" w:type="dxa"/>
            </w:tcMar>
          </w:tcPr>
          <w:p w:rsidR="00703B76" w:rsidRPr="006976C6" w:rsidRDefault="004F0F28"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11</w:t>
            </w:r>
          </w:p>
        </w:tc>
        <w:tc>
          <w:tcPr>
            <w:tcW w:w="3256" w:type="dxa"/>
            <w:tcMar>
              <w:top w:w="0" w:type="dxa"/>
              <w:bottom w:w="0" w:type="dxa"/>
            </w:tcMar>
          </w:tcPr>
          <w:p w:rsidR="00703B76" w:rsidRPr="006976C6" w:rsidRDefault="00703B76" w:rsidP="00703B76">
            <w:pPr>
              <w:pStyle w:val="ConsPlusCell"/>
              <w:jc w:val="center"/>
              <w:rPr>
                <w:rFonts w:ascii="Times New Roman" w:hAnsi="Times New Roman" w:cs="Times New Roman"/>
                <w:sz w:val="24"/>
                <w:szCs w:val="24"/>
              </w:rPr>
            </w:pPr>
            <w:r w:rsidRPr="006976C6">
              <w:rPr>
                <w:rFonts w:ascii="Times New Roman" w:hAnsi="Times New Roman" w:cs="Times New Roman"/>
                <w:sz w:val="24"/>
                <w:szCs w:val="24"/>
              </w:rPr>
              <w:t>Капитальный ремонт муниципального жилищного фонда</w:t>
            </w:r>
          </w:p>
        </w:tc>
        <w:tc>
          <w:tcPr>
            <w:tcW w:w="7304" w:type="dxa"/>
            <w:tcMar>
              <w:top w:w="0" w:type="dxa"/>
              <w:bottom w:w="0" w:type="dxa"/>
            </w:tcMar>
          </w:tcPr>
          <w:p w:rsidR="00703B76" w:rsidRPr="006976C6" w:rsidRDefault="00DF0A48" w:rsidP="00DF0A48">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мероприятие предполагает проведение капитального ремонта муниципального жилищного фонда, в том числе жилых помещений, предоставленных по договорам социального найма.</w:t>
            </w:r>
          </w:p>
          <w:p w:rsidR="00DF0A48" w:rsidRPr="006976C6" w:rsidRDefault="00DF0A48" w:rsidP="006A545A">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6976C6">
              <w:rPr>
                <w:rFonts w:ascii="Times New Roman" w:hAnsi="Times New Roman" w:cs="Times New Roman"/>
                <w:sz w:val="24"/>
                <w:szCs w:val="24"/>
              </w:rPr>
              <w:t xml:space="preserve">2021 - 2026 </w:t>
            </w:r>
            <w:r w:rsidRPr="006976C6">
              <w:rPr>
                <w:rFonts w:ascii="Times New Roman" w:hAnsi="Times New Roman" w:cs="Times New Roman"/>
                <w:sz w:val="24"/>
                <w:szCs w:val="24"/>
              </w:rPr>
              <w:t xml:space="preserve">годах необходимо </w:t>
            </w:r>
            <w:r w:rsidR="006A545A" w:rsidRPr="006976C6">
              <w:rPr>
                <w:rFonts w:ascii="Times New Roman" w:hAnsi="Times New Roman" w:cs="Times New Roman"/>
                <w:sz w:val="24"/>
                <w:szCs w:val="24"/>
              </w:rPr>
              <w:t>3</w:t>
            </w:r>
            <w:r w:rsidR="00193E84" w:rsidRPr="006976C6">
              <w:rPr>
                <w:rFonts w:ascii="Times New Roman" w:hAnsi="Times New Roman" w:cs="Times New Roman"/>
                <w:sz w:val="24"/>
                <w:szCs w:val="24"/>
              </w:rPr>
              <w:t xml:space="preserve"> </w:t>
            </w:r>
            <w:r w:rsidR="006A545A" w:rsidRPr="006976C6">
              <w:rPr>
                <w:rFonts w:ascii="Times New Roman" w:hAnsi="Times New Roman" w:cs="Times New Roman"/>
                <w:sz w:val="24"/>
                <w:szCs w:val="24"/>
              </w:rPr>
              <w:t>000</w:t>
            </w:r>
            <w:r w:rsidRPr="006976C6">
              <w:rPr>
                <w:rFonts w:ascii="Times New Roman" w:hAnsi="Times New Roman" w:cs="Times New Roman"/>
                <w:sz w:val="24"/>
                <w:szCs w:val="24"/>
              </w:rPr>
              <w:t xml:space="preserve"> тыс. рублей</w:t>
            </w:r>
          </w:p>
        </w:tc>
        <w:tc>
          <w:tcPr>
            <w:tcW w:w="3753" w:type="dxa"/>
            <w:tcMar>
              <w:top w:w="0" w:type="dxa"/>
              <w:bottom w:w="0" w:type="dxa"/>
            </w:tcMar>
          </w:tcPr>
          <w:p w:rsidR="006A545A" w:rsidRPr="006976C6" w:rsidRDefault="006A545A" w:rsidP="006A545A">
            <w:pPr>
              <w:pStyle w:val="a3"/>
              <w:jc w:val="both"/>
              <w:rPr>
                <w:sz w:val="24"/>
                <w:szCs w:val="24"/>
              </w:rPr>
            </w:pPr>
            <w:r w:rsidRPr="006976C6">
              <w:rPr>
                <w:sz w:val="24"/>
                <w:szCs w:val="24"/>
              </w:rPr>
              <w:t>2021 г. – 500,00 тыс. рублей;</w:t>
            </w:r>
          </w:p>
          <w:p w:rsidR="006A545A" w:rsidRPr="006976C6" w:rsidRDefault="006A545A" w:rsidP="006A545A">
            <w:pPr>
              <w:pStyle w:val="a3"/>
              <w:jc w:val="both"/>
              <w:rPr>
                <w:sz w:val="24"/>
                <w:szCs w:val="24"/>
              </w:rPr>
            </w:pPr>
            <w:r w:rsidRPr="006976C6">
              <w:rPr>
                <w:sz w:val="24"/>
                <w:szCs w:val="24"/>
              </w:rPr>
              <w:t>2022 г. – 500,00 тыс. рублей;</w:t>
            </w:r>
          </w:p>
          <w:p w:rsidR="006A545A" w:rsidRPr="006976C6" w:rsidRDefault="006A545A" w:rsidP="006A545A">
            <w:pPr>
              <w:pStyle w:val="a3"/>
              <w:jc w:val="both"/>
              <w:rPr>
                <w:sz w:val="24"/>
                <w:szCs w:val="24"/>
              </w:rPr>
            </w:pPr>
            <w:r w:rsidRPr="006976C6">
              <w:rPr>
                <w:sz w:val="24"/>
                <w:szCs w:val="24"/>
              </w:rPr>
              <w:t xml:space="preserve">2023 г. – 500,00 тыс. рублей; </w:t>
            </w:r>
          </w:p>
          <w:p w:rsidR="006A545A" w:rsidRPr="006976C6" w:rsidRDefault="006A545A" w:rsidP="006A545A">
            <w:pPr>
              <w:pStyle w:val="a3"/>
              <w:jc w:val="both"/>
              <w:rPr>
                <w:sz w:val="24"/>
                <w:szCs w:val="24"/>
              </w:rPr>
            </w:pPr>
            <w:r w:rsidRPr="006976C6">
              <w:rPr>
                <w:sz w:val="24"/>
                <w:szCs w:val="24"/>
              </w:rPr>
              <w:t>2024 г. – 500,00 тыс. рублей;</w:t>
            </w:r>
          </w:p>
          <w:p w:rsidR="006A545A" w:rsidRPr="006976C6" w:rsidRDefault="006A545A" w:rsidP="006A545A">
            <w:pPr>
              <w:pStyle w:val="a3"/>
              <w:jc w:val="both"/>
              <w:rPr>
                <w:sz w:val="24"/>
                <w:szCs w:val="24"/>
              </w:rPr>
            </w:pPr>
            <w:r w:rsidRPr="006976C6">
              <w:rPr>
                <w:sz w:val="24"/>
                <w:szCs w:val="24"/>
              </w:rPr>
              <w:t>2025 г. – 500,00 тыс. рублей;</w:t>
            </w:r>
          </w:p>
          <w:p w:rsidR="00703B76" w:rsidRPr="006976C6" w:rsidRDefault="006A545A" w:rsidP="006A545A">
            <w:pPr>
              <w:widowControl w:val="0"/>
              <w:autoSpaceDE w:val="0"/>
              <w:autoSpaceDN w:val="0"/>
              <w:spacing w:after="0" w:line="240" w:lineRule="auto"/>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2026 г. – 500,00 тыс. рублей</w:t>
            </w:r>
          </w:p>
        </w:tc>
      </w:tr>
      <w:tr w:rsidR="00703B76" w:rsidRPr="006976C6" w:rsidTr="00DF0A48">
        <w:trPr>
          <w:jc w:val="center"/>
        </w:trPr>
        <w:tc>
          <w:tcPr>
            <w:tcW w:w="713" w:type="dxa"/>
            <w:tcMar>
              <w:top w:w="0" w:type="dxa"/>
              <w:bottom w:w="0" w:type="dxa"/>
            </w:tcMar>
          </w:tcPr>
          <w:p w:rsidR="00703B76" w:rsidRPr="006976C6" w:rsidRDefault="00703B76" w:rsidP="004F0F28">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w:t>
            </w:r>
            <w:r w:rsidR="004F0F28" w:rsidRPr="006976C6">
              <w:rPr>
                <w:rFonts w:ascii="Times New Roman" w:hAnsi="Times New Roman"/>
                <w:sz w:val="24"/>
                <w:szCs w:val="24"/>
              </w:rPr>
              <w:t>2</w:t>
            </w:r>
            <w:r w:rsidRPr="006976C6">
              <w:rPr>
                <w:rFonts w:ascii="Times New Roman" w:hAnsi="Times New Roman"/>
                <w:sz w:val="24"/>
                <w:szCs w:val="24"/>
              </w:rPr>
              <w:t>.</w:t>
            </w:r>
          </w:p>
        </w:tc>
        <w:tc>
          <w:tcPr>
            <w:tcW w:w="3256" w:type="dxa"/>
            <w:tcMar>
              <w:top w:w="0" w:type="dxa"/>
              <w:bottom w:w="0" w:type="dxa"/>
            </w:tcMar>
          </w:tcPr>
          <w:p w:rsidR="00703B76" w:rsidRPr="006976C6" w:rsidRDefault="00703B76" w:rsidP="00703B76">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Капитальный ремонт общего имущества многоквартирных домов, в которых расположены помещения муниципальной собственности</w:t>
            </w:r>
          </w:p>
        </w:tc>
        <w:tc>
          <w:tcPr>
            <w:tcW w:w="7304" w:type="dxa"/>
            <w:tcMar>
              <w:top w:w="0" w:type="dxa"/>
              <w:bottom w:w="0" w:type="dxa"/>
            </w:tcMar>
          </w:tcPr>
          <w:p w:rsidR="00DF0A48" w:rsidRPr="006976C6" w:rsidRDefault="00703B76" w:rsidP="00DF0A48">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мероприятие предполагает предусматривает </w:t>
            </w:r>
            <w:r w:rsidR="00DF0A48" w:rsidRPr="006976C6">
              <w:rPr>
                <w:rFonts w:ascii="Times New Roman" w:hAnsi="Times New Roman" w:cs="Times New Roman"/>
                <w:sz w:val="24"/>
                <w:szCs w:val="24"/>
              </w:rPr>
              <w:t>оплату взносов на капитальный ремонт общего имущества в многоквартирных домах, расположенных на территории округа, в которых находятся помещения муниципальной собственности.</w:t>
            </w:r>
          </w:p>
          <w:p w:rsidR="00703B76" w:rsidRPr="006976C6" w:rsidRDefault="00703B76" w:rsidP="00B566CD">
            <w:pPr>
              <w:pStyle w:val="ConsPlusNonformat"/>
              <w:widowControl/>
              <w:jc w:val="both"/>
              <w:rPr>
                <w:rFonts w:ascii="Times New Roman" w:hAnsi="Times New Roman" w:cs="Times New Roman"/>
                <w:sz w:val="24"/>
                <w:szCs w:val="24"/>
              </w:rPr>
            </w:pPr>
            <w:r w:rsidRPr="006976C6">
              <w:rPr>
                <w:rFonts w:ascii="Times New Roman" w:hAnsi="Times New Roman" w:cs="Times New Roman"/>
                <w:sz w:val="24"/>
                <w:szCs w:val="24"/>
              </w:rPr>
              <w:t xml:space="preserve"> Для выполнения данного мероприятия за счет средств бюджета округа в </w:t>
            </w:r>
            <w:r w:rsidR="00D679A6" w:rsidRPr="006976C6">
              <w:rPr>
                <w:rFonts w:ascii="Times New Roman" w:hAnsi="Times New Roman" w:cs="Times New Roman"/>
                <w:sz w:val="24"/>
                <w:szCs w:val="24"/>
              </w:rPr>
              <w:t xml:space="preserve">2021 - 2026 </w:t>
            </w:r>
            <w:r w:rsidRPr="006976C6">
              <w:rPr>
                <w:rFonts w:ascii="Times New Roman" w:hAnsi="Times New Roman" w:cs="Times New Roman"/>
                <w:sz w:val="24"/>
                <w:szCs w:val="24"/>
              </w:rPr>
              <w:t>годах необходимо 97</w:t>
            </w:r>
            <w:r w:rsidR="00B566CD" w:rsidRPr="006976C6">
              <w:rPr>
                <w:rFonts w:ascii="Times New Roman" w:hAnsi="Times New Roman" w:cs="Times New Roman"/>
                <w:sz w:val="24"/>
                <w:szCs w:val="24"/>
              </w:rPr>
              <w:t>7</w:t>
            </w:r>
            <w:r w:rsidRPr="006976C6">
              <w:rPr>
                <w:rFonts w:ascii="Times New Roman" w:hAnsi="Times New Roman" w:cs="Times New Roman"/>
                <w:sz w:val="24"/>
                <w:szCs w:val="24"/>
              </w:rPr>
              <w:t>,</w:t>
            </w:r>
            <w:r w:rsidR="006A545A" w:rsidRPr="006976C6">
              <w:rPr>
                <w:rFonts w:ascii="Times New Roman" w:hAnsi="Times New Roman" w:cs="Times New Roman"/>
                <w:sz w:val="24"/>
                <w:szCs w:val="24"/>
              </w:rPr>
              <w:t>4</w:t>
            </w:r>
            <w:r w:rsidRPr="006976C6">
              <w:rPr>
                <w:rFonts w:ascii="Times New Roman" w:hAnsi="Times New Roman" w:cs="Times New Roman"/>
                <w:sz w:val="24"/>
                <w:szCs w:val="24"/>
              </w:rPr>
              <w:t>6 тыс. рублей</w:t>
            </w:r>
          </w:p>
        </w:tc>
        <w:tc>
          <w:tcPr>
            <w:tcW w:w="3753" w:type="dxa"/>
            <w:tcMar>
              <w:top w:w="0" w:type="dxa"/>
              <w:bottom w:w="0" w:type="dxa"/>
            </w:tcMar>
          </w:tcPr>
          <w:p w:rsidR="00703B76" w:rsidRPr="006976C6" w:rsidRDefault="00703B76" w:rsidP="00DF0A48">
            <w:pPr>
              <w:pStyle w:val="a3"/>
              <w:jc w:val="both"/>
              <w:rPr>
                <w:sz w:val="24"/>
                <w:szCs w:val="24"/>
              </w:rPr>
            </w:pPr>
            <w:r w:rsidRPr="006976C6">
              <w:rPr>
                <w:sz w:val="24"/>
                <w:szCs w:val="24"/>
              </w:rPr>
              <w:t xml:space="preserve">2021 г. – </w:t>
            </w:r>
            <w:r w:rsidR="006A545A" w:rsidRPr="006976C6">
              <w:rPr>
                <w:sz w:val="24"/>
                <w:szCs w:val="24"/>
              </w:rPr>
              <w:t xml:space="preserve">162,91 </w:t>
            </w:r>
            <w:r w:rsidRPr="006976C6">
              <w:rPr>
                <w:sz w:val="24"/>
                <w:szCs w:val="24"/>
              </w:rPr>
              <w:t>тыс. рублей;</w:t>
            </w:r>
          </w:p>
          <w:p w:rsidR="00703B76" w:rsidRPr="006976C6" w:rsidRDefault="00703B76" w:rsidP="00DF0A48">
            <w:pPr>
              <w:pStyle w:val="a3"/>
              <w:jc w:val="both"/>
              <w:rPr>
                <w:sz w:val="24"/>
                <w:szCs w:val="24"/>
              </w:rPr>
            </w:pPr>
            <w:r w:rsidRPr="006976C6">
              <w:rPr>
                <w:sz w:val="24"/>
                <w:szCs w:val="24"/>
              </w:rPr>
              <w:t xml:space="preserve">2022 г. – </w:t>
            </w:r>
            <w:r w:rsidR="006A545A" w:rsidRPr="006976C6">
              <w:rPr>
                <w:sz w:val="24"/>
                <w:szCs w:val="24"/>
              </w:rPr>
              <w:t xml:space="preserve">162,91 </w:t>
            </w:r>
            <w:r w:rsidRPr="006976C6">
              <w:rPr>
                <w:sz w:val="24"/>
                <w:szCs w:val="24"/>
              </w:rPr>
              <w:t>тыс. рублей;</w:t>
            </w:r>
          </w:p>
          <w:p w:rsidR="00703B76" w:rsidRPr="006976C6" w:rsidRDefault="00703B76" w:rsidP="00DF0A48">
            <w:pPr>
              <w:pStyle w:val="a3"/>
              <w:jc w:val="both"/>
              <w:rPr>
                <w:sz w:val="24"/>
                <w:szCs w:val="24"/>
              </w:rPr>
            </w:pPr>
            <w:r w:rsidRPr="006976C6">
              <w:rPr>
                <w:sz w:val="24"/>
                <w:szCs w:val="24"/>
              </w:rPr>
              <w:t xml:space="preserve">2023 г. – 162,91 тыс. рублей; </w:t>
            </w:r>
          </w:p>
          <w:p w:rsidR="00703B76" w:rsidRPr="006976C6" w:rsidRDefault="00703B76" w:rsidP="00DF0A48">
            <w:pPr>
              <w:pStyle w:val="a3"/>
              <w:jc w:val="both"/>
              <w:rPr>
                <w:sz w:val="24"/>
                <w:szCs w:val="24"/>
              </w:rPr>
            </w:pPr>
            <w:r w:rsidRPr="006976C6">
              <w:rPr>
                <w:sz w:val="24"/>
                <w:szCs w:val="24"/>
              </w:rPr>
              <w:t>2024 г. – 162,91 тыс. рублей;</w:t>
            </w:r>
          </w:p>
          <w:p w:rsidR="00703B76" w:rsidRPr="006976C6" w:rsidRDefault="00703B76" w:rsidP="00DF0A48">
            <w:pPr>
              <w:pStyle w:val="a3"/>
              <w:jc w:val="both"/>
              <w:rPr>
                <w:sz w:val="24"/>
                <w:szCs w:val="24"/>
              </w:rPr>
            </w:pPr>
            <w:r w:rsidRPr="006976C6">
              <w:rPr>
                <w:sz w:val="24"/>
                <w:szCs w:val="24"/>
              </w:rPr>
              <w:t>2025 г. – 162,91 тыс. рублей;</w:t>
            </w:r>
          </w:p>
          <w:p w:rsidR="00703B76" w:rsidRPr="006976C6" w:rsidRDefault="00703B76" w:rsidP="00DF0A48">
            <w:pPr>
              <w:widowControl w:val="0"/>
              <w:autoSpaceDE w:val="0"/>
              <w:autoSpaceDN w:val="0"/>
              <w:spacing w:after="0" w:line="240" w:lineRule="auto"/>
              <w:jc w:val="both"/>
              <w:rPr>
                <w:rFonts w:ascii="Times New Roman" w:hAnsi="Times New Roman"/>
                <w:sz w:val="24"/>
                <w:szCs w:val="24"/>
              </w:rPr>
            </w:pPr>
            <w:r w:rsidRPr="006976C6">
              <w:rPr>
                <w:rFonts w:ascii="Times New Roman" w:hAnsi="Times New Roman"/>
                <w:sz w:val="24"/>
                <w:szCs w:val="24"/>
              </w:rPr>
              <w:t>2026 г. – 162,91 тыс. рублей</w:t>
            </w:r>
          </w:p>
        </w:tc>
      </w:tr>
      <w:tr w:rsidR="00703B76" w:rsidRPr="006976C6" w:rsidTr="00DF0A48">
        <w:trPr>
          <w:jc w:val="center"/>
        </w:trPr>
        <w:tc>
          <w:tcPr>
            <w:tcW w:w="713" w:type="dxa"/>
            <w:tcMar>
              <w:top w:w="0" w:type="dxa"/>
              <w:bottom w:w="0" w:type="dxa"/>
            </w:tcMar>
          </w:tcPr>
          <w:p w:rsidR="00703B76" w:rsidRPr="006976C6" w:rsidRDefault="00703B76" w:rsidP="00703B76">
            <w:pPr>
              <w:widowControl w:val="0"/>
              <w:autoSpaceDE w:val="0"/>
              <w:autoSpaceDN w:val="0"/>
              <w:spacing w:after="0" w:line="240" w:lineRule="auto"/>
              <w:jc w:val="center"/>
              <w:rPr>
                <w:rFonts w:ascii="Times New Roman" w:hAnsi="Times New Roman"/>
                <w:sz w:val="24"/>
                <w:szCs w:val="24"/>
              </w:rPr>
            </w:pPr>
          </w:p>
        </w:tc>
        <w:tc>
          <w:tcPr>
            <w:tcW w:w="3256" w:type="dxa"/>
            <w:tcMar>
              <w:top w:w="0" w:type="dxa"/>
              <w:bottom w:w="0" w:type="dxa"/>
            </w:tcMar>
          </w:tcPr>
          <w:p w:rsidR="00703B76" w:rsidRPr="006976C6" w:rsidRDefault="00703B76" w:rsidP="00703B76">
            <w:pPr>
              <w:widowControl w:val="0"/>
              <w:autoSpaceDE w:val="0"/>
              <w:autoSpaceDN w:val="0"/>
              <w:spacing w:after="0" w:line="240" w:lineRule="auto"/>
              <w:jc w:val="center"/>
              <w:rPr>
                <w:rFonts w:ascii="Times New Roman" w:hAnsi="Times New Roman"/>
                <w:sz w:val="24"/>
                <w:szCs w:val="24"/>
              </w:rPr>
            </w:pPr>
          </w:p>
        </w:tc>
        <w:tc>
          <w:tcPr>
            <w:tcW w:w="7304" w:type="dxa"/>
            <w:tcMar>
              <w:top w:w="0" w:type="dxa"/>
              <w:bottom w:w="0" w:type="dxa"/>
            </w:tcMar>
          </w:tcPr>
          <w:p w:rsidR="00703B76" w:rsidRPr="006976C6" w:rsidRDefault="00703B76" w:rsidP="00DF0A48">
            <w:pPr>
              <w:pStyle w:val="ConsPlusNonformat"/>
              <w:widowControl/>
              <w:jc w:val="both"/>
              <w:rPr>
                <w:rFonts w:ascii="Times New Roman" w:hAnsi="Times New Roman" w:cs="Times New Roman"/>
                <w:sz w:val="24"/>
                <w:szCs w:val="24"/>
              </w:rPr>
            </w:pPr>
          </w:p>
        </w:tc>
        <w:tc>
          <w:tcPr>
            <w:tcW w:w="3753" w:type="dxa"/>
            <w:tcMar>
              <w:top w:w="0" w:type="dxa"/>
              <w:bottom w:w="0" w:type="dxa"/>
            </w:tcMar>
          </w:tcPr>
          <w:p w:rsidR="00703B76" w:rsidRPr="006976C6" w:rsidRDefault="00703B76" w:rsidP="00DF0A48">
            <w:pPr>
              <w:widowControl w:val="0"/>
              <w:autoSpaceDE w:val="0"/>
              <w:autoSpaceDN w:val="0"/>
              <w:spacing w:after="0" w:line="240" w:lineRule="auto"/>
              <w:jc w:val="both"/>
              <w:rPr>
                <w:rFonts w:ascii="Times New Roman" w:hAnsi="Times New Roman"/>
                <w:sz w:val="24"/>
                <w:szCs w:val="24"/>
              </w:rPr>
            </w:pPr>
          </w:p>
        </w:tc>
      </w:tr>
      <w:tr w:rsidR="00DF0A48" w:rsidRPr="006976C6" w:rsidTr="00DF0A48">
        <w:trPr>
          <w:jc w:val="center"/>
        </w:trPr>
        <w:tc>
          <w:tcPr>
            <w:tcW w:w="15026" w:type="dxa"/>
            <w:gridSpan w:val="4"/>
            <w:tcMar>
              <w:top w:w="0" w:type="dxa"/>
              <w:bottom w:w="0" w:type="dxa"/>
            </w:tcMar>
          </w:tcPr>
          <w:p w:rsidR="00DF0A48" w:rsidRPr="006976C6" w:rsidRDefault="00703B76" w:rsidP="00DF0A48">
            <w:pPr>
              <w:pStyle w:val="a3"/>
              <w:jc w:val="center"/>
              <w:rPr>
                <w:b/>
                <w:sz w:val="24"/>
                <w:szCs w:val="24"/>
              </w:rPr>
            </w:pPr>
            <w:r w:rsidRPr="006976C6">
              <w:rPr>
                <w:b/>
                <w:sz w:val="24"/>
                <w:szCs w:val="24"/>
              </w:rPr>
              <w:t xml:space="preserve">Подпрограмма </w:t>
            </w:r>
            <w:r w:rsidR="00DF0A48" w:rsidRPr="006976C6">
              <w:rPr>
                <w:b/>
                <w:sz w:val="24"/>
                <w:szCs w:val="24"/>
              </w:rPr>
              <w:t>«</w:t>
            </w:r>
            <w:r w:rsidRPr="006976C6">
              <w:rPr>
                <w:b/>
                <w:sz w:val="24"/>
                <w:szCs w:val="24"/>
              </w:rPr>
              <w:t xml:space="preserve">Обеспечение реализации муниципальной программы Петровского городского округа Ставропольского края </w:t>
            </w:r>
          </w:p>
          <w:p w:rsidR="00703B76" w:rsidRPr="006976C6" w:rsidRDefault="00703B76" w:rsidP="00DF0A48">
            <w:pPr>
              <w:pStyle w:val="a3"/>
              <w:jc w:val="center"/>
              <w:rPr>
                <w:sz w:val="24"/>
                <w:szCs w:val="24"/>
              </w:rPr>
            </w:pPr>
            <w:r w:rsidRPr="006976C6">
              <w:rPr>
                <w:b/>
                <w:sz w:val="24"/>
                <w:szCs w:val="24"/>
              </w:rPr>
              <w:t>«Развитие жилищно-коммунального хозяйства» и общепрограммные мероприятия</w:t>
            </w:r>
            <w:r w:rsidR="00DF0A48" w:rsidRPr="006976C6">
              <w:rPr>
                <w:b/>
                <w:sz w:val="24"/>
                <w:szCs w:val="24"/>
              </w:rPr>
              <w:t>»</w:t>
            </w:r>
          </w:p>
        </w:tc>
      </w:tr>
      <w:tr w:rsidR="00DF0A48" w:rsidRPr="006976C6" w:rsidTr="00DF0A48">
        <w:trPr>
          <w:jc w:val="center"/>
        </w:trPr>
        <w:tc>
          <w:tcPr>
            <w:tcW w:w="713" w:type="dxa"/>
            <w:tcBorders>
              <w:top w:val="nil"/>
            </w:tcBorders>
            <w:tcMar>
              <w:top w:w="0" w:type="dxa"/>
              <w:bottom w:w="0" w:type="dxa"/>
            </w:tcMar>
          </w:tcPr>
          <w:p w:rsidR="00703B76" w:rsidRPr="006976C6" w:rsidRDefault="00703B76" w:rsidP="004F0F28">
            <w:pPr>
              <w:widowControl w:val="0"/>
              <w:autoSpaceDE w:val="0"/>
              <w:autoSpaceDN w:val="0"/>
              <w:spacing w:after="0" w:line="240" w:lineRule="auto"/>
              <w:jc w:val="center"/>
              <w:rPr>
                <w:rFonts w:ascii="Times New Roman" w:hAnsi="Times New Roman"/>
                <w:sz w:val="24"/>
                <w:szCs w:val="24"/>
              </w:rPr>
            </w:pPr>
            <w:r w:rsidRPr="006976C6">
              <w:rPr>
                <w:rFonts w:ascii="Times New Roman" w:hAnsi="Times New Roman"/>
                <w:sz w:val="24"/>
                <w:szCs w:val="24"/>
              </w:rPr>
              <w:t>1</w:t>
            </w:r>
            <w:r w:rsidR="004F0F28" w:rsidRPr="006976C6">
              <w:rPr>
                <w:rFonts w:ascii="Times New Roman" w:hAnsi="Times New Roman"/>
                <w:sz w:val="24"/>
                <w:szCs w:val="24"/>
              </w:rPr>
              <w:t>3</w:t>
            </w:r>
            <w:r w:rsidRPr="006976C6">
              <w:rPr>
                <w:rFonts w:ascii="Times New Roman" w:hAnsi="Times New Roman"/>
                <w:sz w:val="24"/>
                <w:szCs w:val="24"/>
              </w:rPr>
              <w:t>.</w:t>
            </w:r>
          </w:p>
        </w:tc>
        <w:tc>
          <w:tcPr>
            <w:tcW w:w="3256" w:type="dxa"/>
            <w:tcBorders>
              <w:top w:val="nil"/>
            </w:tcBorders>
            <w:tcMar>
              <w:top w:w="0" w:type="dxa"/>
              <w:bottom w:w="0" w:type="dxa"/>
            </w:tcMar>
          </w:tcPr>
          <w:p w:rsidR="00703B76" w:rsidRPr="006976C6" w:rsidRDefault="00703B76" w:rsidP="00703B76">
            <w:pPr>
              <w:widowControl w:val="0"/>
              <w:autoSpaceDE w:val="0"/>
              <w:autoSpaceDN w:val="0"/>
              <w:spacing w:after="0" w:line="240" w:lineRule="auto"/>
              <w:jc w:val="center"/>
              <w:rPr>
                <w:rFonts w:ascii="Times New Roman" w:eastAsia="Calibri" w:hAnsi="Times New Roman"/>
                <w:sz w:val="24"/>
                <w:szCs w:val="24"/>
                <w:lang w:eastAsia="en-US"/>
              </w:rPr>
            </w:pPr>
            <w:r w:rsidRPr="006976C6">
              <w:rPr>
                <w:rFonts w:ascii="Times New Roman" w:eastAsia="Calibri" w:hAnsi="Times New Roman"/>
                <w:sz w:val="24"/>
                <w:szCs w:val="24"/>
                <w:lang w:eastAsia="en-US"/>
              </w:rPr>
              <w:t>Обеспечение реализации муниципальной программы Петровского городского округа Ставропольского края «Развитие жилищно-коммунального хозяйства» и общепрограммные мероприятия</w:t>
            </w:r>
          </w:p>
        </w:tc>
        <w:tc>
          <w:tcPr>
            <w:tcW w:w="7304" w:type="dxa"/>
            <w:tcMar>
              <w:top w:w="0" w:type="dxa"/>
              <w:bottom w:w="0" w:type="dxa"/>
            </w:tcMar>
          </w:tcPr>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В рамках данного мероприятия предполагается:</w:t>
            </w:r>
          </w:p>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 осуществление функций управления муниципального хозяйства во взаимодействии с органами исполнительной власти Ставропольского края и отделами, органами администрации округа;</w:t>
            </w:r>
          </w:p>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 обеспечение управленческой и организационной деятельности управления муниципального хозяйства, МКУ «ПКБО», МБУ «КХ», в т.ч:</w:t>
            </w:r>
          </w:p>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 расходы на выплату персоналу;</w:t>
            </w:r>
          </w:p>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 закупка товаров, работ и услуг для обеспечения муниципальных нужд;</w:t>
            </w:r>
          </w:p>
          <w:p w:rsidR="00DF0A48" w:rsidRPr="006976C6" w:rsidRDefault="00DF0A48" w:rsidP="00DF0A48">
            <w:pPr>
              <w:spacing w:after="0" w:line="240" w:lineRule="auto"/>
              <w:ind w:firstLine="13"/>
              <w:jc w:val="both"/>
              <w:rPr>
                <w:rFonts w:ascii="Times New Roman" w:eastAsia="Calibri" w:hAnsi="Times New Roman"/>
                <w:sz w:val="24"/>
                <w:szCs w:val="24"/>
                <w:lang w:eastAsia="en-US"/>
              </w:rPr>
            </w:pPr>
            <w:r w:rsidRPr="006976C6">
              <w:rPr>
                <w:rFonts w:ascii="Times New Roman" w:eastAsia="Calibri" w:hAnsi="Times New Roman"/>
                <w:sz w:val="24"/>
                <w:szCs w:val="24"/>
                <w:lang w:eastAsia="en-US"/>
              </w:rPr>
              <w:t>- уплата налогов, сборов и иных платежей.</w:t>
            </w:r>
          </w:p>
          <w:p w:rsidR="00703B76" w:rsidRPr="006976C6" w:rsidRDefault="00703B76" w:rsidP="00193E84">
            <w:pPr>
              <w:pStyle w:val="a3"/>
              <w:ind w:firstLine="13"/>
              <w:jc w:val="both"/>
              <w:rPr>
                <w:sz w:val="24"/>
                <w:szCs w:val="24"/>
              </w:rPr>
            </w:pPr>
            <w:r w:rsidRPr="006976C6">
              <w:rPr>
                <w:sz w:val="24"/>
                <w:szCs w:val="24"/>
              </w:rPr>
              <w:t>Для выполнения данного мероприятия за счет средств бюджета округа в 2021 - 2026 годах необходимо 383</w:t>
            </w:r>
            <w:r w:rsidR="00193E84" w:rsidRPr="006976C6">
              <w:rPr>
                <w:sz w:val="24"/>
                <w:szCs w:val="24"/>
              </w:rPr>
              <w:t xml:space="preserve"> </w:t>
            </w:r>
            <w:r w:rsidRPr="006976C6">
              <w:rPr>
                <w:sz w:val="24"/>
                <w:szCs w:val="24"/>
              </w:rPr>
              <w:t>529,59 тыс. рублей</w:t>
            </w:r>
          </w:p>
        </w:tc>
        <w:tc>
          <w:tcPr>
            <w:tcW w:w="3753" w:type="dxa"/>
            <w:tcMar>
              <w:top w:w="0" w:type="dxa"/>
              <w:bottom w:w="0" w:type="dxa"/>
            </w:tcMar>
          </w:tcPr>
          <w:p w:rsidR="00703B76" w:rsidRPr="006976C6" w:rsidRDefault="00703B76" w:rsidP="00DF0A48">
            <w:pPr>
              <w:spacing w:after="0" w:line="240" w:lineRule="auto"/>
              <w:jc w:val="both"/>
              <w:rPr>
                <w:rFonts w:ascii="Times New Roman" w:hAnsi="Times New Roman"/>
                <w:sz w:val="24"/>
                <w:szCs w:val="24"/>
              </w:rPr>
            </w:pPr>
            <w:r w:rsidRPr="006976C6">
              <w:rPr>
                <w:rFonts w:ascii="Times New Roman" w:hAnsi="Times New Roman"/>
                <w:sz w:val="24"/>
                <w:szCs w:val="24"/>
              </w:rPr>
              <w:t>2021 год – 63 481,74 тысяч рублей;</w:t>
            </w:r>
          </w:p>
          <w:p w:rsidR="00703B76" w:rsidRPr="006976C6" w:rsidRDefault="00703B76" w:rsidP="00DF0A48">
            <w:pPr>
              <w:spacing w:after="0" w:line="240" w:lineRule="auto"/>
              <w:jc w:val="both"/>
              <w:rPr>
                <w:rFonts w:ascii="Times New Roman" w:hAnsi="Times New Roman"/>
                <w:sz w:val="24"/>
                <w:szCs w:val="24"/>
              </w:rPr>
            </w:pPr>
            <w:r w:rsidRPr="006976C6">
              <w:rPr>
                <w:rFonts w:ascii="Times New Roman" w:hAnsi="Times New Roman"/>
                <w:sz w:val="24"/>
                <w:szCs w:val="24"/>
              </w:rPr>
              <w:t>2022 год – 64</w:t>
            </w:r>
            <w:r w:rsidR="00193E84" w:rsidRPr="006976C6">
              <w:rPr>
                <w:rFonts w:ascii="Times New Roman" w:hAnsi="Times New Roman"/>
                <w:sz w:val="24"/>
                <w:szCs w:val="24"/>
              </w:rPr>
              <w:t xml:space="preserve"> </w:t>
            </w:r>
            <w:r w:rsidRPr="006976C6">
              <w:rPr>
                <w:rFonts w:ascii="Times New Roman" w:hAnsi="Times New Roman"/>
                <w:sz w:val="24"/>
                <w:szCs w:val="24"/>
              </w:rPr>
              <w:t>009,57 тысяч рублей;</w:t>
            </w:r>
          </w:p>
          <w:p w:rsidR="00703B76" w:rsidRPr="006976C6" w:rsidRDefault="00703B76" w:rsidP="00DF0A48">
            <w:pPr>
              <w:spacing w:after="0" w:line="240" w:lineRule="auto"/>
              <w:jc w:val="both"/>
              <w:rPr>
                <w:rFonts w:ascii="Times New Roman" w:hAnsi="Times New Roman"/>
                <w:sz w:val="24"/>
                <w:szCs w:val="24"/>
              </w:rPr>
            </w:pPr>
            <w:r w:rsidRPr="006976C6">
              <w:rPr>
                <w:rFonts w:ascii="Times New Roman" w:hAnsi="Times New Roman"/>
                <w:sz w:val="24"/>
                <w:szCs w:val="24"/>
              </w:rPr>
              <w:t>2023 год – 64</w:t>
            </w:r>
            <w:r w:rsidR="00193E84" w:rsidRPr="006976C6">
              <w:rPr>
                <w:rFonts w:ascii="Times New Roman" w:hAnsi="Times New Roman"/>
                <w:sz w:val="24"/>
                <w:szCs w:val="24"/>
              </w:rPr>
              <w:t xml:space="preserve"> </w:t>
            </w:r>
            <w:r w:rsidRPr="006976C6">
              <w:rPr>
                <w:rFonts w:ascii="Times New Roman" w:hAnsi="Times New Roman"/>
                <w:sz w:val="24"/>
                <w:szCs w:val="24"/>
              </w:rPr>
              <w:t>009,57 тысяч рублей;</w:t>
            </w:r>
          </w:p>
          <w:p w:rsidR="00703B76" w:rsidRPr="006976C6" w:rsidRDefault="00703B76" w:rsidP="00DF0A48">
            <w:pPr>
              <w:spacing w:after="0" w:line="240" w:lineRule="auto"/>
              <w:jc w:val="both"/>
              <w:rPr>
                <w:rFonts w:ascii="Times New Roman" w:hAnsi="Times New Roman"/>
                <w:sz w:val="24"/>
                <w:szCs w:val="24"/>
              </w:rPr>
            </w:pPr>
            <w:r w:rsidRPr="006976C6">
              <w:rPr>
                <w:rFonts w:ascii="Times New Roman" w:hAnsi="Times New Roman"/>
                <w:sz w:val="24"/>
                <w:szCs w:val="24"/>
              </w:rPr>
              <w:t>2024 год – 64</w:t>
            </w:r>
            <w:r w:rsidR="00193E84" w:rsidRPr="006976C6">
              <w:rPr>
                <w:rFonts w:ascii="Times New Roman" w:hAnsi="Times New Roman"/>
                <w:sz w:val="24"/>
                <w:szCs w:val="24"/>
              </w:rPr>
              <w:t xml:space="preserve"> </w:t>
            </w:r>
            <w:r w:rsidRPr="006976C6">
              <w:rPr>
                <w:rFonts w:ascii="Times New Roman" w:hAnsi="Times New Roman"/>
                <w:sz w:val="24"/>
                <w:szCs w:val="24"/>
              </w:rPr>
              <w:t>009,57 тысяч рублей;</w:t>
            </w:r>
          </w:p>
          <w:p w:rsidR="00703B76" w:rsidRPr="006976C6" w:rsidRDefault="00703B76" w:rsidP="00DF0A48">
            <w:pPr>
              <w:spacing w:after="0" w:line="240" w:lineRule="auto"/>
              <w:jc w:val="both"/>
              <w:rPr>
                <w:rFonts w:ascii="Times New Roman" w:hAnsi="Times New Roman"/>
                <w:sz w:val="24"/>
                <w:szCs w:val="24"/>
              </w:rPr>
            </w:pPr>
            <w:r w:rsidRPr="006976C6">
              <w:rPr>
                <w:rFonts w:ascii="Times New Roman" w:hAnsi="Times New Roman"/>
                <w:sz w:val="24"/>
                <w:szCs w:val="24"/>
              </w:rPr>
              <w:t>2025 год – 64</w:t>
            </w:r>
            <w:r w:rsidR="00193E84" w:rsidRPr="006976C6">
              <w:rPr>
                <w:rFonts w:ascii="Times New Roman" w:hAnsi="Times New Roman"/>
                <w:sz w:val="24"/>
                <w:szCs w:val="24"/>
              </w:rPr>
              <w:t xml:space="preserve"> </w:t>
            </w:r>
            <w:r w:rsidRPr="006976C6">
              <w:rPr>
                <w:rFonts w:ascii="Times New Roman" w:hAnsi="Times New Roman"/>
                <w:sz w:val="24"/>
                <w:szCs w:val="24"/>
              </w:rPr>
              <w:t>009,57 тысяч рублей;</w:t>
            </w:r>
          </w:p>
          <w:p w:rsidR="00703B76" w:rsidRPr="006976C6" w:rsidRDefault="00703B76" w:rsidP="00193E84">
            <w:pPr>
              <w:spacing w:after="0" w:line="240" w:lineRule="auto"/>
              <w:jc w:val="both"/>
              <w:rPr>
                <w:rFonts w:ascii="Times New Roman" w:hAnsi="Times New Roman"/>
                <w:sz w:val="24"/>
                <w:szCs w:val="24"/>
              </w:rPr>
            </w:pPr>
            <w:r w:rsidRPr="006976C6">
              <w:rPr>
                <w:rFonts w:ascii="Times New Roman" w:hAnsi="Times New Roman"/>
                <w:sz w:val="24"/>
                <w:szCs w:val="24"/>
              </w:rPr>
              <w:t>2026 год</w:t>
            </w:r>
            <w:r w:rsidR="00DF0A48" w:rsidRPr="006976C6">
              <w:rPr>
                <w:rFonts w:ascii="Times New Roman" w:hAnsi="Times New Roman"/>
                <w:sz w:val="24"/>
                <w:szCs w:val="24"/>
              </w:rPr>
              <w:t xml:space="preserve"> – 64</w:t>
            </w:r>
            <w:r w:rsidR="00193E84" w:rsidRPr="006976C6">
              <w:rPr>
                <w:rFonts w:ascii="Times New Roman" w:hAnsi="Times New Roman"/>
                <w:sz w:val="24"/>
                <w:szCs w:val="24"/>
              </w:rPr>
              <w:t xml:space="preserve"> </w:t>
            </w:r>
            <w:r w:rsidR="00DF0A48" w:rsidRPr="006976C6">
              <w:rPr>
                <w:rFonts w:ascii="Times New Roman" w:hAnsi="Times New Roman"/>
                <w:sz w:val="24"/>
                <w:szCs w:val="24"/>
              </w:rPr>
              <w:t>009,57 тысяч рублей</w:t>
            </w:r>
          </w:p>
        </w:tc>
      </w:tr>
    </w:tbl>
    <w:p w:rsidR="00136AFA" w:rsidRDefault="00136AFA" w:rsidP="006814A4">
      <w:pPr>
        <w:pStyle w:val="ConsPlusNormal"/>
        <w:jc w:val="center"/>
        <w:rPr>
          <w:rFonts w:ascii="Times New Roman" w:hAnsi="Times New Roman" w:cs="Times New Roman"/>
          <w:b/>
          <w:sz w:val="24"/>
          <w:szCs w:val="24"/>
        </w:rPr>
      </w:pPr>
    </w:p>
    <w:p w:rsidR="00136AFA" w:rsidRDefault="00136AFA" w:rsidP="006814A4">
      <w:pPr>
        <w:pStyle w:val="ConsPlusNormal"/>
        <w:jc w:val="center"/>
        <w:rPr>
          <w:rFonts w:ascii="Times New Roman" w:hAnsi="Times New Roman" w:cs="Times New Roman"/>
          <w:b/>
          <w:sz w:val="24"/>
          <w:szCs w:val="24"/>
        </w:rPr>
      </w:pPr>
    </w:p>
    <w:sectPr w:rsidR="00136AFA" w:rsidSect="00776CDC">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50C" w:rsidRDefault="0061150C" w:rsidP="007A142E">
      <w:pPr>
        <w:spacing w:after="0" w:line="240" w:lineRule="auto"/>
      </w:pPr>
      <w:r>
        <w:separator/>
      </w:r>
    </w:p>
  </w:endnote>
  <w:endnote w:type="continuationSeparator" w:id="0">
    <w:p w:rsidR="0061150C" w:rsidRDefault="0061150C" w:rsidP="007A1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urierNewPSMT">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50C" w:rsidRDefault="0061150C" w:rsidP="007A142E">
      <w:pPr>
        <w:spacing w:after="0" w:line="240" w:lineRule="auto"/>
      </w:pPr>
      <w:r>
        <w:separator/>
      </w:r>
    </w:p>
  </w:footnote>
  <w:footnote w:type="continuationSeparator" w:id="0">
    <w:p w:rsidR="0061150C" w:rsidRDefault="0061150C" w:rsidP="007A1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CA"/>
    <w:rsid w:val="00000310"/>
    <w:rsid w:val="00000579"/>
    <w:rsid w:val="00001EF3"/>
    <w:rsid w:val="000020C5"/>
    <w:rsid w:val="0000247F"/>
    <w:rsid w:val="00003CA0"/>
    <w:rsid w:val="00003CE5"/>
    <w:rsid w:val="00003EE8"/>
    <w:rsid w:val="00004831"/>
    <w:rsid w:val="00005B17"/>
    <w:rsid w:val="000060FE"/>
    <w:rsid w:val="0000663D"/>
    <w:rsid w:val="00006D35"/>
    <w:rsid w:val="00006DCE"/>
    <w:rsid w:val="00007882"/>
    <w:rsid w:val="00007D48"/>
    <w:rsid w:val="00010ABE"/>
    <w:rsid w:val="000112DF"/>
    <w:rsid w:val="0001200C"/>
    <w:rsid w:val="00012529"/>
    <w:rsid w:val="00013D97"/>
    <w:rsid w:val="0001486F"/>
    <w:rsid w:val="00014BEE"/>
    <w:rsid w:val="0001510C"/>
    <w:rsid w:val="00016441"/>
    <w:rsid w:val="0001652D"/>
    <w:rsid w:val="0001676F"/>
    <w:rsid w:val="00016ADA"/>
    <w:rsid w:val="00016E31"/>
    <w:rsid w:val="000173CD"/>
    <w:rsid w:val="000173EB"/>
    <w:rsid w:val="00017CC6"/>
    <w:rsid w:val="00020834"/>
    <w:rsid w:val="00021005"/>
    <w:rsid w:val="00021649"/>
    <w:rsid w:val="00021711"/>
    <w:rsid w:val="00021F7C"/>
    <w:rsid w:val="0002361C"/>
    <w:rsid w:val="00024042"/>
    <w:rsid w:val="000241AD"/>
    <w:rsid w:val="00024A15"/>
    <w:rsid w:val="00025057"/>
    <w:rsid w:val="00025268"/>
    <w:rsid w:val="000259AA"/>
    <w:rsid w:val="00025BB8"/>
    <w:rsid w:val="00026086"/>
    <w:rsid w:val="00026908"/>
    <w:rsid w:val="0002718A"/>
    <w:rsid w:val="00027772"/>
    <w:rsid w:val="00027F3D"/>
    <w:rsid w:val="00030E6E"/>
    <w:rsid w:val="000319B0"/>
    <w:rsid w:val="00032862"/>
    <w:rsid w:val="00032C35"/>
    <w:rsid w:val="000332CC"/>
    <w:rsid w:val="000335B9"/>
    <w:rsid w:val="00033C32"/>
    <w:rsid w:val="00034C2B"/>
    <w:rsid w:val="00035105"/>
    <w:rsid w:val="00036CEF"/>
    <w:rsid w:val="00040270"/>
    <w:rsid w:val="000402B4"/>
    <w:rsid w:val="00040974"/>
    <w:rsid w:val="00040E36"/>
    <w:rsid w:val="000416EA"/>
    <w:rsid w:val="00041C89"/>
    <w:rsid w:val="00042D71"/>
    <w:rsid w:val="00043638"/>
    <w:rsid w:val="00043E0A"/>
    <w:rsid w:val="00045573"/>
    <w:rsid w:val="000457CE"/>
    <w:rsid w:val="000465D5"/>
    <w:rsid w:val="000470C8"/>
    <w:rsid w:val="00050221"/>
    <w:rsid w:val="000508AF"/>
    <w:rsid w:val="00050E74"/>
    <w:rsid w:val="00050FD4"/>
    <w:rsid w:val="000511AA"/>
    <w:rsid w:val="00051411"/>
    <w:rsid w:val="00051794"/>
    <w:rsid w:val="000517BE"/>
    <w:rsid w:val="00051E48"/>
    <w:rsid w:val="000527C3"/>
    <w:rsid w:val="00052D4D"/>
    <w:rsid w:val="000532B2"/>
    <w:rsid w:val="00053B3F"/>
    <w:rsid w:val="00053BB7"/>
    <w:rsid w:val="00055035"/>
    <w:rsid w:val="0005585B"/>
    <w:rsid w:val="00055FDB"/>
    <w:rsid w:val="00056250"/>
    <w:rsid w:val="0005641A"/>
    <w:rsid w:val="00056D58"/>
    <w:rsid w:val="00057BF9"/>
    <w:rsid w:val="00057F1A"/>
    <w:rsid w:val="00060179"/>
    <w:rsid w:val="000604B5"/>
    <w:rsid w:val="000611BF"/>
    <w:rsid w:val="00061B48"/>
    <w:rsid w:val="00061EC4"/>
    <w:rsid w:val="00062616"/>
    <w:rsid w:val="000628BE"/>
    <w:rsid w:val="000629E4"/>
    <w:rsid w:val="00062E6C"/>
    <w:rsid w:val="00063C0D"/>
    <w:rsid w:val="000644E2"/>
    <w:rsid w:val="00064E65"/>
    <w:rsid w:val="0007031D"/>
    <w:rsid w:val="000704E1"/>
    <w:rsid w:val="00070E05"/>
    <w:rsid w:val="00070E2A"/>
    <w:rsid w:val="00070EE8"/>
    <w:rsid w:val="000710A5"/>
    <w:rsid w:val="00071137"/>
    <w:rsid w:val="000720DB"/>
    <w:rsid w:val="00072243"/>
    <w:rsid w:val="0007240B"/>
    <w:rsid w:val="0007282E"/>
    <w:rsid w:val="00072B3A"/>
    <w:rsid w:val="00072E8B"/>
    <w:rsid w:val="00073349"/>
    <w:rsid w:val="00073BDB"/>
    <w:rsid w:val="0007574F"/>
    <w:rsid w:val="0007636A"/>
    <w:rsid w:val="00076B08"/>
    <w:rsid w:val="00076FA4"/>
    <w:rsid w:val="000803E1"/>
    <w:rsid w:val="000804E6"/>
    <w:rsid w:val="00080834"/>
    <w:rsid w:val="00080E67"/>
    <w:rsid w:val="00082396"/>
    <w:rsid w:val="0008317F"/>
    <w:rsid w:val="000845DD"/>
    <w:rsid w:val="00084B22"/>
    <w:rsid w:val="00085885"/>
    <w:rsid w:val="00086383"/>
    <w:rsid w:val="00086C7D"/>
    <w:rsid w:val="00086FB5"/>
    <w:rsid w:val="000912C2"/>
    <w:rsid w:val="00092CED"/>
    <w:rsid w:val="00093485"/>
    <w:rsid w:val="00093AE6"/>
    <w:rsid w:val="00094727"/>
    <w:rsid w:val="00094AD7"/>
    <w:rsid w:val="0009510D"/>
    <w:rsid w:val="0009524C"/>
    <w:rsid w:val="00097C48"/>
    <w:rsid w:val="000A02A5"/>
    <w:rsid w:val="000A0341"/>
    <w:rsid w:val="000A08BE"/>
    <w:rsid w:val="000A0A77"/>
    <w:rsid w:val="000A0AF7"/>
    <w:rsid w:val="000A1726"/>
    <w:rsid w:val="000A2EAC"/>
    <w:rsid w:val="000A378E"/>
    <w:rsid w:val="000A3BBB"/>
    <w:rsid w:val="000A3E77"/>
    <w:rsid w:val="000A3E9F"/>
    <w:rsid w:val="000A43D6"/>
    <w:rsid w:val="000A4B45"/>
    <w:rsid w:val="000A4E8A"/>
    <w:rsid w:val="000A51E9"/>
    <w:rsid w:val="000A55ED"/>
    <w:rsid w:val="000A63CB"/>
    <w:rsid w:val="000A7612"/>
    <w:rsid w:val="000A76DD"/>
    <w:rsid w:val="000A7E64"/>
    <w:rsid w:val="000A7F74"/>
    <w:rsid w:val="000B19B6"/>
    <w:rsid w:val="000B2AEA"/>
    <w:rsid w:val="000B3A42"/>
    <w:rsid w:val="000B3C31"/>
    <w:rsid w:val="000B44AB"/>
    <w:rsid w:val="000B477E"/>
    <w:rsid w:val="000B4842"/>
    <w:rsid w:val="000B4DAA"/>
    <w:rsid w:val="000B53E1"/>
    <w:rsid w:val="000B7862"/>
    <w:rsid w:val="000C07B9"/>
    <w:rsid w:val="000C07CB"/>
    <w:rsid w:val="000C0FAF"/>
    <w:rsid w:val="000C13BE"/>
    <w:rsid w:val="000C26A5"/>
    <w:rsid w:val="000C3DA4"/>
    <w:rsid w:val="000C402F"/>
    <w:rsid w:val="000C5AEF"/>
    <w:rsid w:val="000C5DFF"/>
    <w:rsid w:val="000C6D67"/>
    <w:rsid w:val="000D08CA"/>
    <w:rsid w:val="000D0B5E"/>
    <w:rsid w:val="000D139F"/>
    <w:rsid w:val="000D1E6D"/>
    <w:rsid w:val="000D2290"/>
    <w:rsid w:val="000D25A6"/>
    <w:rsid w:val="000D2888"/>
    <w:rsid w:val="000D3156"/>
    <w:rsid w:val="000D39DD"/>
    <w:rsid w:val="000D3B1D"/>
    <w:rsid w:val="000D3B7A"/>
    <w:rsid w:val="000D497F"/>
    <w:rsid w:val="000D4D5E"/>
    <w:rsid w:val="000D4F99"/>
    <w:rsid w:val="000D6B97"/>
    <w:rsid w:val="000E0A5B"/>
    <w:rsid w:val="000E2A3D"/>
    <w:rsid w:val="000E2AB7"/>
    <w:rsid w:val="000E2E38"/>
    <w:rsid w:val="000E3CB6"/>
    <w:rsid w:val="000E4298"/>
    <w:rsid w:val="000E44DA"/>
    <w:rsid w:val="000E492D"/>
    <w:rsid w:val="000E4EC9"/>
    <w:rsid w:val="000E53E4"/>
    <w:rsid w:val="000E5939"/>
    <w:rsid w:val="000E7249"/>
    <w:rsid w:val="000E7C9E"/>
    <w:rsid w:val="000F0F4D"/>
    <w:rsid w:val="000F124B"/>
    <w:rsid w:val="000F1574"/>
    <w:rsid w:val="000F1A9C"/>
    <w:rsid w:val="000F1CE2"/>
    <w:rsid w:val="000F30B4"/>
    <w:rsid w:val="000F35F3"/>
    <w:rsid w:val="000F36CF"/>
    <w:rsid w:val="000F4084"/>
    <w:rsid w:val="000F4208"/>
    <w:rsid w:val="000F447F"/>
    <w:rsid w:val="000F497F"/>
    <w:rsid w:val="000F4CE5"/>
    <w:rsid w:val="000F4CEC"/>
    <w:rsid w:val="000F4DE2"/>
    <w:rsid w:val="000F7C4C"/>
    <w:rsid w:val="0010082A"/>
    <w:rsid w:val="0010133B"/>
    <w:rsid w:val="001014E7"/>
    <w:rsid w:val="001014F9"/>
    <w:rsid w:val="00102B7D"/>
    <w:rsid w:val="001031B5"/>
    <w:rsid w:val="001035E2"/>
    <w:rsid w:val="001043C6"/>
    <w:rsid w:val="001047E7"/>
    <w:rsid w:val="001067EA"/>
    <w:rsid w:val="00107B16"/>
    <w:rsid w:val="00110ED4"/>
    <w:rsid w:val="00111700"/>
    <w:rsid w:val="00111AE5"/>
    <w:rsid w:val="00111E64"/>
    <w:rsid w:val="00112E52"/>
    <w:rsid w:val="00113434"/>
    <w:rsid w:val="0011346E"/>
    <w:rsid w:val="00114155"/>
    <w:rsid w:val="001145C7"/>
    <w:rsid w:val="00114997"/>
    <w:rsid w:val="001152A5"/>
    <w:rsid w:val="00115466"/>
    <w:rsid w:val="00116545"/>
    <w:rsid w:val="00116A91"/>
    <w:rsid w:val="00116C13"/>
    <w:rsid w:val="001173A3"/>
    <w:rsid w:val="001177D0"/>
    <w:rsid w:val="0011790F"/>
    <w:rsid w:val="0012086F"/>
    <w:rsid w:val="00121C3C"/>
    <w:rsid w:val="00121D2F"/>
    <w:rsid w:val="0012239C"/>
    <w:rsid w:val="001232E9"/>
    <w:rsid w:val="001239ED"/>
    <w:rsid w:val="00123AC2"/>
    <w:rsid w:val="00123AFD"/>
    <w:rsid w:val="00123F5E"/>
    <w:rsid w:val="001249DA"/>
    <w:rsid w:val="00124D06"/>
    <w:rsid w:val="00124DFF"/>
    <w:rsid w:val="0012503F"/>
    <w:rsid w:val="00125127"/>
    <w:rsid w:val="001257B0"/>
    <w:rsid w:val="00125B46"/>
    <w:rsid w:val="00127D3A"/>
    <w:rsid w:val="0013071D"/>
    <w:rsid w:val="001312DC"/>
    <w:rsid w:val="0013159A"/>
    <w:rsid w:val="0013385B"/>
    <w:rsid w:val="00133AF1"/>
    <w:rsid w:val="00133C60"/>
    <w:rsid w:val="001340D1"/>
    <w:rsid w:val="0013451B"/>
    <w:rsid w:val="0013469B"/>
    <w:rsid w:val="00134B9C"/>
    <w:rsid w:val="00134CA1"/>
    <w:rsid w:val="00136195"/>
    <w:rsid w:val="001364A7"/>
    <w:rsid w:val="0013654A"/>
    <w:rsid w:val="001368DE"/>
    <w:rsid w:val="00136AB8"/>
    <w:rsid w:val="00136AFA"/>
    <w:rsid w:val="0013742C"/>
    <w:rsid w:val="00137A1F"/>
    <w:rsid w:val="001401F1"/>
    <w:rsid w:val="00140E37"/>
    <w:rsid w:val="00141F1E"/>
    <w:rsid w:val="00142A71"/>
    <w:rsid w:val="00142C01"/>
    <w:rsid w:val="0014303A"/>
    <w:rsid w:val="001430CA"/>
    <w:rsid w:val="0014315E"/>
    <w:rsid w:val="0014422D"/>
    <w:rsid w:val="00144A39"/>
    <w:rsid w:val="0014573F"/>
    <w:rsid w:val="001457C5"/>
    <w:rsid w:val="00145C86"/>
    <w:rsid w:val="001470FD"/>
    <w:rsid w:val="00147172"/>
    <w:rsid w:val="00147268"/>
    <w:rsid w:val="00147856"/>
    <w:rsid w:val="00147E47"/>
    <w:rsid w:val="0015020D"/>
    <w:rsid w:val="00150373"/>
    <w:rsid w:val="00150DD7"/>
    <w:rsid w:val="00153651"/>
    <w:rsid w:val="00153A74"/>
    <w:rsid w:val="001555EF"/>
    <w:rsid w:val="0015647D"/>
    <w:rsid w:val="001565F5"/>
    <w:rsid w:val="00156B74"/>
    <w:rsid w:val="00157653"/>
    <w:rsid w:val="001576D9"/>
    <w:rsid w:val="0015784A"/>
    <w:rsid w:val="00157F88"/>
    <w:rsid w:val="00160E0F"/>
    <w:rsid w:val="001614E2"/>
    <w:rsid w:val="00161777"/>
    <w:rsid w:val="001635BA"/>
    <w:rsid w:val="001648D5"/>
    <w:rsid w:val="001658D2"/>
    <w:rsid w:val="00165B8A"/>
    <w:rsid w:val="00166463"/>
    <w:rsid w:val="00166804"/>
    <w:rsid w:val="001669E1"/>
    <w:rsid w:val="00166F54"/>
    <w:rsid w:val="00167464"/>
    <w:rsid w:val="00167493"/>
    <w:rsid w:val="001675A3"/>
    <w:rsid w:val="00170836"/>
    <w:rsid w:val="00171C5B"/>
    <w:rsid w:val="0017266B"/>
    <w:rsid w:val="0017291A"/>
    <w:rsid w:val="001734FA"/>
    <w:rsid w:val="00174593"/>
    <w:rsid w:val="0017493B"/>
    <w:rsid w:val="00174DB9"/>
    <w:rsid w:val="001750D1"/>
    <w:rsid w:val="0017530E"/>
    <w:rsid w:val="0017569B"/>
    <w:rsid w:val="001756B1"/>
    <w:rsid w:val="00176650"/>
    <w:rsid w:val="0017796C"/>
    <w:rsid w:val="00177A6C"/>
    <w:rsid w:val="00177AA6"/>
    <w:rsid w:val="00177C43"/>
    <w:rsid w:val="00177E54"/>
    <w:rsid w:val="0018096B"/>
    <w:rsid w:val="00181384"/>
    <w:rsid w:val="0018151E"/>
    <w:rsid w:val="00182587"/>
    <w:rsid w:val="00182C72"/>
    <w:rsid w:val="00183E0F"/>
    <w:rsid w:val="001847E9"/>
    <w:rsid w:val="00184E84"/>
    <w:rsid w:val="001858BF"/>
    <w:rsid w:val="00185F4A"/>
    <w:rsid w:val="00186158"/>
    <w:rsid w:val="00186598"/>
    <w:rsid w:val="00187330"/>
    <w:rsid w:val="001917AB"/>
    <w:rsid w:val="00193E84"/>
    <w:rsid w:val="001949A9"/>
    <w:rsid w:val="00195E7C"/>
    <w:rsid w:val="0019631A"/>
    <w:rsid w:val="00196491"/>
    <w:rsid w:val="00196C8F"/>
    <w:rsid w:val="00196F7D"/>
    <w:rsid w:val="0019759D"/>
    <w:rsid w:val="001A0C6A"/>
    <w:rsid w:val="001A1747"/>
    <w:rsid w:val="001A1D81"/>
    <w:rsid w:val="001A2DC4"/>
    <w:rsid w:val="001A2DF2"/>
    <w:rsid w:val="001A33A1"/>
    <w:rsid w:val="001A5491"/>
    <w:rsid w:val="001A6705"/>
    <w:rsid w:val="001A7249"/>
    <w:rsid w:val="001A73AB"/>
    <w:rsid w:val="001A753C"/>
    <w:rsid w:val="001A7D54"/>
    <w:rsid w:val="001B07CB"/>
    <w:rsid w:val="001B1AA5"/>
    <w:rsid w:val="001B1B8E"/>
    <w:rsid w:val="001B24A1"/>
    <w:rsid w:val="001B3DB5"/>
    <w:rsid w:val="001B4228"/>
    <w:rsid w:val="001B4A8C"/>
    <w:rsid w:val="001B4F4C"/>
    <w:rsid w:val="001B5E65"/>
    <w:rsid w:val="001B7A9A"/>
    <w:rsid w:val="001C01F6"/>
    <w:rsid w:val="001C11C8"/>
    <w:rsid w:val="001C256D"/>
    <w:rsid w:val="001C3B56"/>
    <w:rsid w:val="001C3D0A"/>
    <w:rsid w:val="001C465A"/>
    <w:rsid w:val="001C47A4"/>
    <w:rsid w:val="001C49BA"/>
    <w:rsid w:val="001C4A23"/>
    <w:rsid w:val="001C4F61"/>
    <w:rsid w:val="001C50F5"/>
    <w:rsid w:val="001C5820"/>
    <w:rsid w:val="001C614E"/>
    <w:rsid w:val="001C633D"/>
    <w:rsid w:val="001D076F"/>
    <w:rsid w:val="001D2578"/>
    <w:rsid w:val="001D2C51"/>
    <w:rsid w:val="001D3927"/>
    <w:rsid w:val="001D410D"/>
    <w:rsid w:val="001D439C"/>
    <w:rsid w:val="001D49CC"/>
    <w:rsid w:val="001D4E32"/>
    <w:rsid w:val="001D59EB"/>
    <w:rsid w:val="001D5E7C"/>
    <w:rsid w:val="001D615B"/>
    <w:rsid w:val="001D6C4E"/>
    <w:rsid w:val="001D6C5D"/>
    <w:rsid w:val="001E08ED"/>
    <w:rsid w:val="001E2E26"/>
    <w:rsid w:val="001E38A2"/>
    <w:rsid w:val="001E3D47"/>
    <w:rsid w:val="001E4AA0"/>
    <w:rsid w:val="001E4B58"/>
    <w:rsid w:val="001E4E55"/>
    <w:rsid w:val="001E4F57"/>
    <w:rsid w:val="001E6342"/>
    <w:rsid w:val="001E6B3A"/>
    <w:rsid w:val="001E6F4F"/>
    <w:rsid w:val="001E70E6"/>
    <w:rsid w:val="001E7776"/>
    <w:rsid w:val="001E78AF"/>
    <w:rsid w:val="001E7CC6"/>
    <w:rsid w:val="001F0BD0"/>
    <w:rsid w:val="001F11EA"/>
    <w:rsid w:val="001F13DF"/>
    <w:rsid w:val="001F16C3"/>
    <w:rsid w:val="001F348D"/>
    <w:rsid w:val="001F4C06"/>
    <w:rsid w:val="001F4F58"/>
    <w:rsid w:val="001F59F7"/>
    <w:rsid w:val="001F66F4"/>
    <w:rsid w:val="001F6748"/>
    <w:rsid w:val="001F6E68"/>
    <w:rsid w:val="001F7660"/>
    <w:rsid w:val="00200534"/>
    <w:rsid w:val="00200855"/>
    <w:rsid w:val="00200B2D"/>
    <w:rsid w:val="002012F2"/>
    <w:rsid w:val="00201343"/>
    <w:rsid w:val="00201E89"/>
    <w:rsid w:val="00202B13"/>
    <w:rsid w:val="002064AD"/>
    <w:rsid w:val="0020688F"/>
    <w:rsid w:val="00206E96"/>
    <w:rsid w:val="00207245"/>
    <w:rsid w:val="002075CF"/>
    <w:rsid w:val="00207DAB"/>
    <w:rsid w:val="00207ED5"/>
    <w:rsid w:val="0021020F"/>
    <w:rsid w:val="002108E6"/>
    <w:rsid w:val="0021102C"/>
    <w:rsid w:val="00211237"/>
    <w:rsid w:val="00214A5E"/>
    <w:rsid w:val="002157CC"/>
    <w:rsid w:val="00215E10"/>
    <w:rsid w:val="00216BBE"/>
    <w:rsid w:val="002203F0"/>
    <w:rsid w:val="002204BD"/>
    <w:rsid w:val="00221321"/>
    <w:rsid w:val="0022158A"/>
    <w:rsid w:val="00221CB1"/>
    <w:rsid w:val="00222873"/>
    <w:rsid w:val="00222F1B"/>
    <w:rsid w:val="002232A5"/>
    <w:rsid w:val="002238DD"/>
    <w:rsid w:val="00223E8D"/>
    <w:rsid w:val="0022405A"/>
    <w:rsid w:val="0022421C"/>
    <w:rsid w:val="00224306"/>
    <w:rsid w:val="00224473"/>
    <w:rsid w:val="00224B9E"/>
    <w:rsid w:val="00225C5C"/>
    <w:rsid w:val="00226655"/>
    <w:rsid w:val="002268A3"/>
    <w:rsid w:val="00226B56"/>
    <w:rsid w:val="00230307"/>
    <w:rsid w:val="00231072"/>
    <w:rsid w:val="002313CB"/>
    <w:rsid w:val="00231539"/>
    <w:rsid w:val="002315AD"/>
    <w:rsid w:val="002347C9"/>
    <w:rsid w:val="00235324"/>
    <w:rsid w:val="0023544B"/>
    <w:rsid w:val="0023559C"/>
    <w:rsid w:val="002369B4"/>
    <w:rsid w:val="00236A75"/>
    <w:rsid w:val="00236DAF"/>
    <w:rsid w:val="00241B33"/>
    <w:rsid w:val="00242052"/>
    <w:rsid w:val="00242AF8"/>
    <w:rsid w:val="00242FEC"/>
    <w:rsid w:val="00243BC2"/>
    <w:rsid w:val="002440BB"/>
    <w:rsid w:val="00245252"/>
    <w:rsid w:val="00245513"/>
    <w:rsid w:val="00245932"/>
    <w:rsid w:val="0024618B"/>
    <w:rsid w:val="002464DE"/>
    <w:rsid w:val="00247AB1"/>
    <w:rsid w:val="00247F33"/>
    <w:rsid w:val="002508FB"/>
    <w:rsid w:val="00250988"/>
    <w:rsid w:val="00251813"/>
    <w:rsid w:val="00252EBD"/>
    <w:rsid w:val="00253F5F"/>
    <w:rsid w:val="00254103"/>
    <w:rsid w:val="002548A3"/>
    <w:rsid w:val="002548C5"/>
    <w:rsid w:val="00255846"/>
    <w:rsid w:val="002564BC"/>
    <w:rsid w:val="002614B1"/>
    <w:rsid w:val="00261978"/>
    <w:rsid w:val="0026212D"/>
    <w:rsid w:val="0026223D"/>
    <w:rsid w:val="002623D0"/>
    <w:rsid w:val="00262790"/>
    <w:rsid w:val="002644B8"/>
    <w:rsid w:val="00266DCD"/>
    <w:rsid w:val="00266E54"/>
    <w:rsid w:val="00267518"/>
    <w:rsid w:val="0026767F"/>
    <w:rsid w:val="00267F0C"/>
    <w:rsid w:val="00267F21"/>
    <w:rsid w:val="002700BE"/>
    <w:rsid w:val="0027043A"/>
    <w:rsid w:val="00272D37"/>
    <w:rsid w:val="00273512"/>
    <w:rsid w:val="0027381A"/>
    <w:rsid w:val="002750DB"/>
    <w:rsid w:val="00275982"/>
    <w:rsid w:val="002763D0"/>
    <w:rsid w:val="00276963"/>
    <w:rsid w:val="00276C40"/>
    <w:rsid w:val="002772A8"/>
    <w:rsid w:val="002772D4"/>
    <w:rsid w:val="00280F85"/>
    <w:rsid w:val="002815E3"/>
    <w:rsid w:val="00281A0F"/>
    <w:rsid w:val="00282434"/>
    <w:rsid w:val="0028255A"/>
    <w:rsid w:val="00283137"/>
    <w:rsid w:val="00283503"/>
    <w:rsid w:val="0028368D"/>
    <w:rsid w:val="0028660E"/>
    <w:rsid w:val="00286AF5"/>
    <w:rsid w:val="00287255"/>
    <w:rsid w:val="0028744B"/>
    <w:rsid w:val="00287C16"/>
    <w:rsid w:val="00287C73"/>
    <w:rsid w:val="00291357"/>
    <w:rsid w:val="002924F1"/>
    <w:rsid w:val="00292B2E"/>
    <w:rsid w:val="00292CFB"/>
    <w:rsid w:val="00292D25"/>
    <w:rsid w:val="00293083"/>
    <w:rsid w:val="002959C9"/>
    <w:rsid w:val="002A0708"/>
    <w:rsid w:val="002A0BE8"/>
    <w:rsid w:val="002A1314"/>
    <w:rsid w:val="002A2FDA"/>
    <w:rsid w:val="002A33D4"/>
    <w:rsid w:val="002A3FE0"/>
    <w:rsid w:val="002A43A2"/>
    <w:rsid w:val="002A5B75"/>
    <w:rsid w:val="002A5CD4"/>
    <w:rsid w:val="002A6CDA"/>
    <w:rsid w:val="002A6DCB"/>
    <w:rsid w:val="002A7188"/>
    <w:rsid w:val="002A7601"/>
    <w:rsid w:val="002B0055"/>
    <w:rsid w:val="002B025C"/>
    <w:rsid w:val="002B0498"/>
    <w:rsid w:val="002B0905"/>
    <w:rsid w:val="002B09B8"/>
    <w:rsid w:val="002B1195"/>
    <w:rsid w:val="002B14E0"/>
    <w:rsid w:val="002B1661"/>
    <w:rsid w:val="002B1DCE"/>
    <w:rsid w:val="002B2DB3"/>
    <w:rsid w:val="002B2F75"/>
    <w:rsid w:val="002B3567"/>
    <w:rsid w:val="002B4F5E"/>
    <w:rsid w:val="002B5454"/>
    <w:rsid w:val="002B59E5"/>
    <w:rsid w:val="002B5C98"/>
    <w:rsid w:val="002B6242"/>
    <w:rsid w:val="002B6EF7"/>
    <w:rsid w:val="002B7DF0"/>
    <w:rsid w:val="002C0917"/>
    <w:rsid w:val="002C0F53"/>
    <w:rsid w:val="002C180C"/>
    <w:rsid w:val="002C1C6F"/>
    <w:rsid w:val="002C242F"/>
    <w:rsid w:val="002C257E"/>
    <w:rsid w:val="002C2C30"/>
    <w:rsid w:val="002C419B"/>
    <w:rsid w:val="002C44C7"/>
    <w:rsid w:val="002C5245"/>
    <w:rsid w:val="002C5607"/>
    <w:rsid w:val="002C5EEE"/>
    <w:rsid w:val="002C66DE"/>
    <w:rsid w:val="002C70CE"/>
    <w:rsid w:val="002C7E13"/>
    <w:rsid w:val="002D0167"/>
    <w:rsid w:val="002D086D"/>
    <w:rsid w:val="002D158A"/>
    <w:rsid w:val="002D15D2"/>
    <w:rsid w:val="002D213A"/>
    <w:rsid w:val="002D2A7A"/>
    <w:rsid w:val="002D2C31"/>
    <w:rsid w:val="002D400C"/>
    <w:rsid w:val="002D4054"/>
    <w:rsid w:val="002D41EA"/>
    <w:rsid w:val="002D54E3"/>
    <w:rsid w:val="002D570D"/>
    <w:rsid w:val="002D6E52"/>
    <w:rsid w:val="002D7EA8"/>
    <w:rsid w:val="002D7F1F"/>
    <w:rsid w:val="002D7FA4"/>
    <w:rsid w:val="002E04AB"/>
    <w:rsid w:val="002E06B5"/>
    <w:rsid w:val="002E23A4"/>
    <w:rsid w:val="002E2567"/>
    <w:rsid w:val="002E3049"/>
    <w:rsid w:val="002E38B5"/>
    <w:rsid w:val="002E4195"/>
    <w:rsid w:val="002E472F"/>
    <w:rsid w:val="002E6808"/>
    <w:rsid w:val="002E6910"/>
    <w:rsid w:val="002E6D0D"/>
    <w:rsid w:val="002E6FD3"/>
    <w:rsid w:val="002E6FEA"/>
    <w:rsid w:val="002E791F"/>
    <w:rsid w:val="002E7B62"/>
    <w:rsid w:val="002E7D1D"/>
    <w:rsid w:val="002F1524"/>
    <w:rsid w:val="002F19BE"/>
    <w:rsid w:val="002F2092"/>
    <w:rsid w:val="002F32DD"/>
    <w:rsid w:val="002F3CAF"/>
    <w:rsid w:val="002F3CC6"/>
    <w:rsid w:val="002F4B35"/>
    <w:rsid w:val="002F4FE5"/>
    <w:rsid w:val="002F51D9"/>
    <w:rsid w:val="002F5F8C"/>
    <w:rsid w:val="002F7417"/>
    <w:rsid w:val="003007F6"/>
    <w:rsid w:val="00300B99"/>
    <w:rsid w:val="00301E03"/>
    <w:rsid w:val="00303569"/>
    <w:rsid w:val="00303A35"/>
    <w:rsid w:val="00303B78"/>
    <w:rsid w:val="00303BC1"/>
    <w:rsid w:val="00304569"/>
    <w:rsid w:val="00306DF7"/>
    <w:rsid w:val="003106D7"/>
    <w:rsid w:val="00310EAF"/>
    <w:rsid w:val="00311625"/>
    <w:rsid w:val="00312C97"/>
    <w:rsid w:val="00312CDE"/>
    <w:rsid w:val="00312E5D"/>
    <w:rsid w:val="00313930"/>
    <w:rsid w:val="00313F7F"/>
    <w:rsid w:val="00314358"/>
    <w:rsid w:val="00315512"/>
    <w:rsid w:val="00315FCB"/>
    <w:rsid w:val="0032087B"/>
    <w:rsid w:val="00320E47"/>
    <w:rsid w:val="00321570"/>
    <w:rsid w:val="003221E8"/>
    <w:rsid w:val="00322B98"/>
    <w:rsid w:val="00323A8F"/>
    <w:rsid w:val="00323B6E"/>
    <w:rsid w:val="00323F6C"/>
    <w:rsid w:val="00324F98"/>
    <w:rsid w:val="00325E0B"/>
    <w:rsid w:val="00326179"/>
    <w:rsid w:val="00326268"/>
    <w:rsid w:val="00327677"/>
    <w:rsid w:val="003308B7"/>
    <w:rsid w:val="00330A8F"/>
    <w:rsid w:val="00331587"/>
    <w:rsid w:val="00331C8A"/>
    <w:rsid w:val="0033298F"/>
    <w:rsid w:val="00333FA3"/>
    <w:rsid w:val="0033427F"/>
    <w:rsid w:val="00334F47"/>
    <w:rsid w:val="00334F9B"/>
    <w:rsid w:val="00335038"/>
    <w:rsid w:val="003355E1"/>
    <w:rsid w:val="00336B55"/>
    <w:rsid w:val="00337B03"/>
    <w:rsid w:val="00337CA7"/>
    <w:rsid w:val="00337E91"/>
    <w:rsid w:val="003401BA"/>
    <w:rsid w:val="00340FB5"/>
    <w:rsid w:val="0034162C"/>
    <w:rsid w:val="00342051"/>
    <w:rsid w:val="003428CE"/>
    <w:rsid w:val="00343A11"/>
    <w:rsid w:val="00344572"/>
    <w:rsid w:val="0034498C"/>
    <w:rsid w:val="0034531D"/>
    <w:rsid w:val="003455A7"/>
    <w:rsid w:val="00346A7C"/>
    <w:rsid w:val="00346BE6"/>
    <w:rsid w:val="003470E8"/>
    <w:rsid w:val="003478FF"/>
    <w:rsid w:val="00347BE8"/>
    <w:rsid w:val="003508B1"/>
    <w:rsid w:val="00350B0B"/>
    <w:rsid w:val="00350B10"/>
    <w:rsid w:val="00351063"/>
    <w:rsid w:val="00351A6B"/>
    <w:rsid w:val="00351ED1"/>
    <w:rsid w:val="0035208A"/>
    <w:rsid w:val="00352324"/>
    <w:rsid w:val="00352628"/>
    <w:rsid w:val="00356B58"/>
    <w:rsid w:val="003572CF"/>
    <w:rsid w:val="0036029F"/>
    <w:rsid w:val="003607B0"/>
    <w:rsid w:val="0036151A"/>
    <w:rsid w:val="0036219A"/>
    <w:rsid w:val="003627E8"/>
    <w:rsid w:val="00362FC4"/>
    <w:rsid w:val="00363300"/>
    <w:rsid w:val="00363AA0"/>
    <w:rsid w:val="003647E3"/>
    <w:rsid w:val="00364C1A"/>
    <w:rsid w:val="00365AF3"/>
    <w:rsid w:val="0036626F"/>
    <w:rsid w:val="0036722E"/>
    <w:rsid w:val="0036730E"/>
    <w:rsid w:val="003700FC"/>
    <w:rsid w:val="003707AA"/>
    <w:rsid w:val="003711FF"/>
    <w:rsid w:val="003726E3"/>
    <w:rsid w:val="00373BE7"/>
    <w:rsid w:val="00373EFD"/>
    <w:rsid w:val="00375140"/>
    <w:rsid w:val="00376317"/>
    <w:rsid w:val="003774EC"/>
    <w:rsid w:val="003801E8"/>
    <w:rsid w:val="003805EE"/>
    <w:rsid w:val="003808D6"/>
    <w:rsid w:val="003808E8"/>
    <w:rsid w:val="00380F45"/>
    <w:rsid w:val="00381D22"/>
    <w:rsid w:val="00382127"/>
    <w:rsid w:val="00382280"/>
    <w:rsid w:val="0038278F"/>
    <w:rsid w:val="00382B2C"/>
    <w:rsid w:val="00382D3B"/>
    <w:rsid w:val="003831BE"/>
    <w:rsid w:val="00383CEF"/>
    <w:rsid w:val="003843CA"/>
    <w:rsid w:val="00385D38"/>
    <w:rsid w:val="00386F26"/>
    <w:rsid w:val="003909C6"/>
    <w:rsid w:val="003931A0"/>
    <w:rsid w:val="00393CDF"/>
    <w:rsid w:val="00393F74"/>
    <w:rsid w:val="0039428B"/>
    <w:rsid w:val="00394BF2"/>
    <w:rsid w:val="00395024"/>
    <w:rsid w:val="00395429"/>
    <w:rsid w:val="003960A8"/>
    <w:rsid w:val="00397008"/>
    <w:rsid w:val="00397486"/>
    <w:rsid w:val="00397605"/>
    <w:rsid w:val="00397AEF"/>
    <w:rsid w:val="00397B28"/>
    <w:rsid w:val="00397FCF"/>
    <w:rsid w:val="003A0623"/>
    <w:rsid w:val="003A0F07"/>
    <w:rsid w:val="003A12EE"/>
    <w:rsid w:val="003A1323"/>
    <w:rsid w:val="003A1465"/>
    <w:rsid w:val="003A2B6E"/>
    <w:rsid w:val="003A3C53"/>
    <w:rsid w:val="003A3F45"/>
    <w:rsid w:val="003A4510"/>
    <w:rsid w:val="003A45B0"/>
    <w:rsid w:val="003A5CA7"/>
    <w:rsid w:val="003A5F2F"/>
    <w:rsid w:val="003A7963"/>
    <w:rsid w:val="003A7AF8"/>
    <w:rsid w:val="003A7EDD"/>
    <w:rsid w:val="003B0C19"/>
    <w:rsid w:val="003B0C99"/>
    <w:rsid w:val="003B0D04"/>
    <w:rsid w:val="003B0F1B"/>
    <w:rsid w:val="003B15A2"/>
    <w:rsid w:val="003B2E30"/>
    <w:rsid w:val="003B2EC5"/>
    <w:rsid w:val="003B342A"/>
    <w:rsid w:val="003B4719"/>
    <w:rsid w:val="003B5810"/>
    <w:rsid w:val="003B5865"/>
    <w:rsid w:val="003B592E"/>
    <w:rsid w:val="003B5E22"/>
    <w:rsid w:val="003B76EB"/>
    <w:rsid w:val="003B7E74"/>
    <w:rsid w:val="003C08B6"/>
    <w:rsid w:val="003C16F6"/>
    <w:rsid w:val="003C18AA"/>
    <w:rsid w:val="003C232E"/>
    <w:rsid w:val="003C261C"/>
    <w:rsid w:val="003C2671"/>
    <w:rsid w:val="003C37F2"/>
    <w:rsid w:val="003C3F50"/>
    <w:rsid w:val="003C473A"/>
    <w:rsid w:val="003C603F"/>
    <w:rsid w:val="003C6EA7"/>
    <w:rsid w:val="003C6F7A"/>
    <w:rsid w:val="003C7120"/>
    <w:rsid w:val="003C7D53"/>
    <w:rsid w:val="003D0E6E"/>
    <w:rsid w:val="003D16CE"/>
    <w:rsid w:val="003D195C"/>
    <w:rsid w:val="003D2A4A"/>
    <w:rsid w:val="003D505E"/>
    <w:rsid w:val="003D55E2"/>
    <w:rsid w:val="003D638C"/>
    <w:rsid w:val="003D6416"/>
    <w:rsid w:val="003D69A0"/>
    <w:rsid w:val="003D6B4F"/>
    <w:rsid w:val="003D7ECA"/>
    <w:rsid w:val="003E0DAE"/>
    <w:rsid w:val="003E1384"/>
    <w:rsid w:val="003E1A5B"/>
    <w:rsid w:val="003E1FDE"/>
    <w:rsid w:val="003E2652"/>
    <w:rsid w:val="003E27A6"/>
    <w:rsid w:val="003E3186"/>
    <w:rsid w:val="003E3826"/>
    <w:rsid w:val="003E481F"/>
    <w:rsid w:val="003E53D3"/>
    <w:rsid w:val="003E57D4"/>
    <w:rsid w:val="003E66A0"/>
    <w:rsid w:val="003E6F20"/>
    <w:rsid w:val="003E708A"/>
    <w:rsid w:val="003E710A"/>
    <w:rsid w:val="003F042F"/>
    <w:rsid w:val="003F0621"/>
    <w:rsid w:val="003F0974"/>
    <w:rsid w:val="003F3FBB"/>
    <w:rsid w:val="003F4285"/>
    <w:rsid w:val="003F4345"/>
    <w:rsid w:val="003F53D1"/>
    <w:rsid w:val="003F5559"/>
    <w:rsid w:val="003F5AA9"/>
    <w:rsid w:val="003F5F83"/>
    <w:rsid w:val="003F6053"/>
    <w:rsid w:val="003F61E3"/>
    <w:rsid w:val="003F6211"/>
    <w:rsid w:val="003F7732"/>
    <w:rsid w:val="003F7AE3"/>
    <w:rsid w:val="003F7EA4"/>
    <w:rsid w:val="00400011"/>
    <w:rsid w:val="00400D02"/>
    <w:rsid w:val="00402038"/>
    <w:rsid w:val="00402067"/>
    <w:rsid w:val="00402286"/>
    <w:rsid w:val="00402D7E"/>
    <w:rsid w:val="00402DCC"/>
    <w:rsid w:val="00402EEF"/>
    <w:rsid w:val="00403381"/>
    <w:rsid w:val="0040377E"/>
    <w:rsid w:val="00404111"/>
    <w:rsid w:val="0040497D"/>
    <w:rsid w:val="00404DD8"/>
    <w:rsid w:val="0040635C"/>
    <w:rsid w:val="0040766F"/>
    <w:rsid w:val="00407E31"/>
    <w:rsid w:val="00407FA3"/>
    <w:rsid w:val="00410D60"/>
    <w:rsid w:val="00411C1C"/>
    <w:rsid w:val="00412159"/>
    <w:rsid w:val="00412EB9"/>
    <w:rsid w:val="00412F60"/>
    <w:rsid w:val="004136C3"/>
    <w:rsid w:val="00413C85"/>
    <w:rsid w:val="00414AE8"/>
    <w:rsid w:val="00416E06"/>
    <w:rsid w:val="004170BB"/>
    <w:rsid w:val="0041778C"/>
    <w:rsid w:val="00417B21"/>
    <w:rsid w:val="004209C0"/>
    <w:rsid w:val="004209D2"/>
    <w:rsid w:val="00420A3A"/>
    <w:rsid w:val="00420B2C"/>
    <w:rsid w:val="004216E0"/>
    <w:rsid w:val="00421B8D"/>
    <w:rsid w:val="00421DDA"/>
    <w:rsid w:val="00421FDE"/>
    <w:rsid w:val="00423122"/>
    <w:rsid w:val="00423B0B"/>
    <w:rsid w:val="004257D6"/>
    <w:rsid w:val="0042583F"/>
    <w:rsid w:val="004263FB"/>
    <w:rsid w:val="0042665C"/>
    <w:rsid w:val="0042755A"/>
    <w:rsid w:val="00427C09"/>
    <w:rsid w:val="004300D7"/>
    <w:rsid w:val="00431348"/>
    <w:rsid w:val="004318CA"/>
    <w:rsid w:val="00431B04"/>
    <w:rsid w:val="00432376"/>
    <w:rsid w:val="004333AA"/>
    <w:rsid w:val="00433A78"/>
    <w:rsid w:val="00433A8C"/>
    <w:rsid w:val="00434040"/>
    <w:rsid w:val="0043442A"/>
    <w:rsid w:val="00435273"/>
    <w:rsid w:val="00435962"/>
    <w:rsid w:val="00436067"/>
    <w:rsid w:val="00436164"/>
    <w:rsid w:val="0043643D"/>
    <w:rsid w:val="004378F4"/>
    <w:rsid w:val="00437A68"/>
    <w:rsid w:val="00437E1B"/>
    <w:rsid w:val="00437F38"/>
    <w:rsid w:val="00440D7D"/>
    <w:rsid w:val="00440E9E"/>
    <w:rsid w:val="0044179B"/>
    <w:rsid w:val="0044192D"/>
    <w:rsid w:val="004431CD"/>
    <w:rsid w:val="00443613"/>
    <w:rsid w:val="004437AB"/>
    <w:rsid w:val="00443874"/>
    <w:rsid w:val="00444745"/>
    <w:rsid w:val="004447AB"/>
    <w:rsid w:val="00444F8D"/>
    <w:rsid w:val="004460D5"/>
    <w:rsid w:val="0044616B"/>
    <w:rsid w:val="00447084"/>
    <w:rsid w:val="004471EA"/>
    <w:rsid w:val="00447A31"/>
    <w:rsid w:val="00447FAD"/>
    <w:rsid w:val="00447FEF"/>
    <w:rsid w:val="00447FF6"/>
    <w:rsid w:val="0045048C"/>
    <w:rsid w:val="00450BD2"/>
    <w:rsid w:val="00450DB4"/>
    <w:rsid w:val="004518D2"/>
    <w:rsid w:val="00455D7F"/>
    <w:rsid w:val="00455F04"/>
    <w:rsid w:val="0046056C"/>
    <w:rsid w:val="0046245B"/>
    <w:rsid w:val="00462648"/>
    <w:rsid w:val="00462C4F"/>
    <w:rsid w:val="004631A5"/>
    <w:rsid w:val="004637F8"/>
    <w:rsid w:val="00463857"/>
    <w:rsid w:val="0046483D"/>
    <w:rsid w:val="0046535E"/>
    <w:rsid w:val="00465368"/>
    <w:rsid w:val="004655E1"/>
    <w:rsid w:val="0046672C"/>
    <w:rsid w:val="0046698D"/>
    <w:rsid w:val="00466E8E"/>
    <w:rsid w:val="00466EE9"/>
    <w:rsid w:val="004670C8"/>
    <w:rsid w:val="00470707"/>
    <w:rsid w:val="00470930"/>
    <w:rsid w:val="0047207D"/>
    <w:rsid w:val="00473863"/>
    <w:rsid w:val="00474AEA"/>
    <w:rsid w:val="00474E01"/>
    <w:rsid w:val="004755FF"/>
    <w:rsid w:val="00475E90"/>
    <w:rsid w:val="00476B18"/>
    <w:rsid w:val="00477191"/>
    <w:rsid w:val="004771E8"/>
    <w:rsid w:val="004775B6"/>
    <w:rsid w:val="004778BC"/>
    <w:rsid w:val="004805E2"/>
    <w:rsid w:val="00481706"/>
    <w:rsid w:val="00481D45"/>
    <w:rsid w:val="00482D24"/>
    <w:rsid w:val="00482DAA"/>
    <w:rsid w:val="004830D0"/>
    <w:rsid w:val="0048323E"/>
    <w:rsid w:val="00483A5E"/>
    <w:rsid w:val="00484D5D"/>
    <w:rsid w:val="00485318"/>
    <w:rsid w:val="00485478"/>
    <w:rsid w:val="004857FE"/>
    <w:rsid w:val="0048704C"/>
    <w:rsid w:val="004874EA"/>
    <w:rsid w:val="00490243"/>
    <w:rsid w:val="00490A98"/>
    <w:rsid w:val="00490EF2"/>
    <w:rsid w:val="00491E83"/>
    <w:rsid w:val="00493497"/>
    <w:rsid w:val="00493BA0"/>
    <w:rsid w:val="00494022"/>
    <w:rsid w:val="00494790"/>
    <w:rsid w:val="00495765"/>
    <w:rsid w:val="00495BA3"/>
    <w:rsid w:val="00495C3F"/>
    <w:rsid w:val="00495D00"/>
    <w:rsid w:val="004969D9"/>
    <w:rsid w:val="004A0DFE"/>
    <w:rsid w:val="004A135D"/>
    <w:rsid w:val="004A15BF"/>
    <w:rsid w:val="004A331F"/>
    <w:rsid w:val="004A4C75"/>
    <w:rsid w:val="004A5C8C"/>
    <w:rsid w:val="004A65A4"/>
    <w:rsid w:val="004A66A2"/>
    <w:rsid w:val="004A6FC9"/>
    <w:rsid w:val="004A73D1"/>
    <w:rsid w:val="004B0751"/>
    <w:rsid w:val="004B3D82"/>
    <w:rsid w:val="004B3E13"/>
    <w:rsid w:val="004B3F43"/>
    <w:rsid w:val="004B4380"/>
    <w:rsid w:val="004B66FD"/>
    <w:rsid w:val="004B6729"/>
    <w:rsid w:val="004C002A"/>
    <w:rsid w:val="004C0BBD"/>
    <w:rsid w:val="004C2C56"/>
    <w:rsid w:val="004C334C"/>
    <w:rsid w:val="004C37DE"/>
    <w:rsid w:val="004C41A6"/>
    <w:rsid w:val="004C4945"/>
    <w:rsid w:val="004C556C"/>
    <w:rsid w:val="004C6462"/>
    <w:rsid w:val="004C652F"/>
    <w:rsid w:val="004C7344"/>
    <w:rsid w:val="004C7749"/>
    <w:rsid w:val="004D2747"/>
    <w:rsid w:val="004D315A"/>
    <w:rsid w:val="004D3175"/>
    <w:rsid w:val="004D3600"/>
    <w:rsid w:val="004D4414"/>
    <w:rsid w:val="004D48C0"/>
    <w:rsid w:val="004D4B07"/>
    <w:rsid w:val="004D4DA3"/>
    <w:rsid w:val="004D6509"/>
    <w:rsid w:val="004E0B93"/>
    <w:rsid w:val="004E114F"/>
    <w:rsid w:val="004E2A67"/>
    <w:rsid w:val="004E2F21"/>
    <w:rsid w:val="004E34C9"/>
    <w:rsid w:val="004E3A8A"/>
    <w:rsid w:val="004E3FFD"/>
    <w:rsid w:val="004E4619"/>
    <w:rsid w:val="004E4B63"/>
    <w:rsid w:val="004E5C4A"/>
    <w:rsid w:val="004E649E"/>
    <w:rsid w:val="004E64F6"/>
    <w:rsid w:val="004E6629"/>
    <w:rsid w:val="004E6DA0"/>
    <w:rsid w:val="004E78A4"/>
    <w:rsid w:val="004F00DC"/>
    <w:rsid w:val="004F08C5"/>
    <w:rsid w:val="004F0F28"/>
    <w:rsid w:val="004F1074"/>
    <w:rsid w:val="004F18C8"/>
    <w:rsid w:val="004F2F4B"/>
    <w:rsid w:val="004F36EE"/>
    <w:rsid w:val="004F52A5"/>
    <w:rsid w:val="004F7B13"/>
    <w:rsid w:val="00500E9F"/>
    <w:rsid w:val="00502221"/>
    <w:rsid w:val="005022E6"/>
    <w:rsid w:val="005037AE"/>
    <w:rsid w:val="00503BF5"/>
    <w:rsid w:val="00504528"/>
    <w:rsid w:val="0050541D"/>
    <w:rsid w:val="00505543"/>
    <w:rsid w:val="00506757"/>
    <w:rsid w:val="00506798"/>
    <w:rsid w:val="0050725E"/>
    <w:rsid w:val="00511687"/>
    <w:rsid w:val="00511838"/>
    <w:rsid w:val="00511B67"/>
    <w:rsid w:val="00511B96"/>
    <w:rsid w:val="00511F8D"/>
    <w:rsid w:val="00513578"/>
    <w:rsid w:val="005137CD"/>
    <w:rsid w:val="005138BE"/>
    <w:rsid w:val="00515EF2"/>
    <w:rsid w:val="0051600B"/>
    <w:rsid w:val="00516559"/>
    <w:rsid w:val="00516DCF"/>
    <w:rsid w:val="00517037"/>
    <w:rsid w:val="00520359"/>
    <w:rsid w:val="00520684"/>
    <w:rsid w:val="00521B5F"/>
    <w:rsid w:val="0052286E"/>
    <w:rsid w:val="00522C25"/>
    <w:rsid w:val="00523B19"/>
    <w:rsid w:val="00524069"/>
    <w:rsid w:val="005251EE"/>
    <w:rsid w:val="0052526F"/>
    <w:rsid w:val="00525273"/>
    <w:rsid w:val="00527252"/>
    <w:rsid w:val="00527816"/>
    <w:rsid w:val="00527E1E"/>
    <w:rsid w:val="005303CE"/>
    <w:rsid w:val="00530B74"/>
    <w:rsid w:val="00531817"/>
    <w:rsid w:val="00532854"/>
    <w:rsid w:val="0053289B"/>
    <w:rsid w:val="00533240"/>
    <w:rsid w:val="0053357B"/>
    <w:rsid w:val="00533BCB"/>
    <w:rsid w:val="00533EAE"/>
    <w:rsid w:val="0053433D"/>
    <w:rsid w:val="00535E65"/>
    <w:rsid w:val="00535E93"/>
    <w:rsid w:val="0053604F"/>
    <w:rsid w:val="005366B9"/>
    <w:rsid w:val="00536889"/>
    <w:rsid w:val="00536EC4"/>
    <w:rsid w:val="00540020"/>
    <w:rsid w:val="0054019E"/>
    <w:rsid w:val="005411CA"/>
    <w:rsid w:val="00541253"/>
    <w:rsid w:val="0054251D"/>
    <w:rsid w:val="00542881"/>
    <w:rsid w:val="00542C78"/>
    <w:rsid w:val="00543BB5"/>
    <w:rsid w:val="00544F77"/>
    <w:rsid w:val="0054552E"/>
    <w:rsid w:val="00551E74"/>
    <w:rsid w:val="00551F5C"/>
    <w:rsid w:val="005522A7"/>
    <w:rsid w:val="005527E6"/>
    <w:rsid w:val="00552BAA"/>
    <w:rsid w:val="005530C5"/>
    <w:rsid w:val="005546AB"/>
    <w:rsid w:val="00554C47"/>
    <w:rsid w:val="00555416"/>
    <w:rsid w:val="0055590A"/>
    <w:rsid w:val="005571F9"/>
    <w:rsid w:val="0055764A"/>
    <w:rsid w:val="005579AC"/>
    <w:rsid w:val="00557F08"/>
    <w:rsid w:val="00560F21"/>
    <w:rsid w:val="00561687"/>
    <w:rsid w:val="00561D6D"/>
    <w:rsid w:val="00561EEA"/>
    <w:rsid w:val="005625BA"/>
    <w:rsid w:val="00562C7A"/>
    <w:rsid w:val="00562C87"/>
    <w:rsid w:val="00563380"/>
    <w:rsid w:val="00563915"/>
    <w:rsid w:val="00563D7A"/>
    <w:rsid w:val="00563F2F"/>
    <w:rsid w:val="00564295"/>
    <w:rsid w:val="005648A6"/>
    <w:rsid w:val="00564B2B"/>
    <w:rsid w:val="005650BE"/>
    <w:rsid w:val="005658CD"/>
    <w:rsid w:val="00566C5D"/>
    <w:rsid w:val="00570C05"/>
    <w:rsid w:val="0057143F"/>
    <w:rsid w:val="0057156D"/>
    <w:rsid w:val="005724F9"/>
    <w:rsid w:val="00574560"/>
    <w:rsid w:val="005752E5"/>
    <w:rsid w:val="0057585C"/>
    <w:rsid w:val="0057698D"/>
    <w:rsid w:val="005824D9"/>
    <w:rsid w:val="005828ED"/>
    <w:rsid w:val="00583D37"/>
    <w:rsid w:val="0058438F"/>
    <w:rsid w:val="00585166"/>
    <w:rsid w:val="0058580C"/>
    <w:rsid w:val="00587211"/>
    <w:rsid w:val="00587274"/>
    <w:rsid w:val="005872F1"/>
    <w:rsid w:val="005873EC"/>
    <w:rsid w:val="005904EC"/>
    <w:rsid w:val="00590DEC"/>
    <w:rsid w:val="0059104C"/>
    <w:rsid w:val="005916C4"/>
    <w:rsid w:val="005919D1"/>
    <w:rsid w:val="00591B27"/>
    <w:rsid w:val="00591FD1"/>
    <w:rsid w:val="00592907"/>
    <w:rsid w:val="00592CCC"/>
    <w:rsid w:val="0059417C"/>
    <w:rsid w:val="00594198"/>
    <w:rsid w:val="005942E7"/>
    <w:rsid w:val="0059431C"/>
    <w:rsid w:val="00594B3D"/>
    <w:rsid w:val="00595B2A"/>
    <w:rsid w:val="005962CF"/>
    <w:rsid w:val="00596907"/>
    <w:rsid w:val="00596B99"/>
    <w:rsid w:val="00596FBB"/>
    <w:rsid w:val="005A00BA"/>
    <w:rsid w:val="005A05A4"/>
    <w:rsid w:val="005A08F8"/>
    <w:rsid w:val="005A0A12"/>
    <w:rsid w:val="005A1DD9"/>
    <w:rsid w:val="005A3277"/>
    <w:rsid w:val="005A3545"/>
    <w:rsid w:val="005A38A1"/>
    <w:rsid w:val="005A4F39"/>
    <w:rsid w:val="005A7534"/>
    <w:rsid w:val="005A7827"/>
    <w:rsid w:val="005B0282"/>
    <w:rsid w:val="005B05DD"/>
    <w:rsid w:val="005B0CF7"/>
    <w:rsid w:val="005B1011"/>
    <w:rsid w:val="005B1209"/>
    <w:rsid w:val="005B1870"/>
    <w:rsid w:val="005B1A4C"/>
    <w:rsid w:val="005B1DF9"/>
    <w:rsid w:val="005B258A"/>
    <w:rsid w:val="005B3203"/>
    <w:rsid w:val="005B3AFE"/>
    <w:rsid w:val="005B3DED"/>
    <w:rsid w:val="005B4131"/>
    <w:rsid w:val="005B43BB"/>
    <w:rsid w:val="005B496C"/>
    <w:rsid w:val="005B4C10"/>
    <w:rsid w:val="005B4DF2"/>
    <w:rsid w:val="005B5634"/>
    <w:rsid w:val="005B62BD"/>
    <w:rsid w:val="005B7984"/>
    <w:rsid w:val="005B79E6"/>
    <w:rsid w:val="005C058F"/>
    <w:rsid w:val="005C0703"/>
    <w:rsid w:val="005C19A7"/>
    <w:rsid w:val="005C1FE4"/>
    <w:rsid w:val="005C243C"/>
    <w:rsid w:val="005C2710"/>
    <w:rsid w:val="005C2D36"/>
    <w:rsid w:val="005C345C"/>
    <w:rsid w:val="005C3480"/>
    <w:rsid w:val="005C3823"/>
    <w:rsid w:val="005C418C"/>
    <w:rsid w:val="005C5C0E"/>
    <w:rsid w:val="005C6F31"/>
    <w:rsid w:val="005D1267"/>
    <w:rsid w:val="005D1845"/>
    <w:rsid w:val="005D2257"/>
    <w:rsid w:val="005D22C9"/>
    <w:rsid w:val="005D2477"/>
    <w:rsid w:val="005D2E46"/>
    <w:rsid w:val="005D356C"/>
    <w:rsid w:val="005D35BD"/>
    <w:rsid w:val="005D4644"/>
    <w:rsid w:val="005D4E2A"/>
    <w:rsid w:val="005D4F4A"/>
    <w:rsid w:val="005D540B"/>
    <w:rsid w:val="005D596E"/>
    <w:rsid w:val="005D5E97"/>
    <w:rsid w:val="005D65DB"/>
    <w:rsid w:val="005D6FF0"/>
    <w:rsid w:val="005D7FA4"/>
    <w:rsid w:val="005E01C9"/>
    <w:rsid w:val="005E0285"/>
    <w:rsid w:val="005E0502"/>
    <w:rsid w:val="005E06DE"/>
    <w:rsid w:val="005E1024"/>
    <w:rsid w:val="005E1065"/>
    <w:rsid w:val="005E1328"/>
    <w:rsid w:val="005E382A"/>
    <w:rsid w:val="005E3C7E"/>
    <w:rsid w:val="005E3CBA"/>
    <w:rsid w:val="005E3D2D"/>
    <w:rsid w:val="005E5C66"/>
    <w:rsid w:val="005E5F0A"/>
    <w:rsid w:val="005F03B6"/>
    <w:rsid w:val="005F20E9"/>
    <w:rsid w:val="005F29F5"/>
    <w:rsid w:val="005F34CE"/>
    <w:rsid w:val="005F3736"/>
    <w:rsid w:val="005F4B9C"/>
    <w:rsid w:val="005F50B9"/>
    <w:rsid w:val="005F52B5"/>
    <w:rsid w:val="005F582E"/>
    <w:rsid w:val="005F6C92"/>
    <w:rsid w:val="005F706F"/>
    <w:rsid w:val="00601F9F"/>
    <w:rsid w:val="0060267B"/>
    <w:rsid w:val="00602A45"/>
    <w:rsid w:val="006041A8"/>
    <w:rsid w:val="0060427A"/>
    <w:rsid w:val="00604DCE"/>
    <w:rsid w:val="006063E4"/>
    <w:rsid w:val="0060641F"/>
    <w:rsid w:val="00607CA2"/>
    <w:rsid w:val="00610401"/>
    <w:rsid w:val="00610997"/>
    <w:rsid w:val="00610B80"/>
    <w:rsid w:val="0061150C"/>
    <w:rsid w:val="00611CF2"/>
    <w:rsid w:val="00612196"/>
    <w:rsid w:val="00612C08"/>
    <w:rsid w:val="0061307E"/>
    <w:rsid w:val="00613564"/>
    <w:rsid w:val="0061381D"/>
    <w:rsid w:val="00615B52"/>
    <w:rsid w:val="00615D7C"/>
    <w:rsid w:val="00615E97"/>
    <w:rsid w:val="00616499"/>
    <w:rsid w:val="00616990"/>
    <w:rsid w:val="00616B92"/>
    <w:rsid w:val="00616BBB"/>
    <w:rsid w:val="00616DA2"/>
    <w:rsid w:val="006177DE"/>
    <w:rsid w:val="006178C4"/>
    <w:rsid w:val="00621DF9"/>
    <w:rsid w:val="00623222"/>
    <w:rsid w:val="0062363F"/>
    <w:rsid w:val="00624458"/>
    <w:rsid w:val="00624BE7"/>
    <w:rsid w:val="006256ED"/>
    <w:rsid w:val="00625D53"/>
    <w:rsid w:val="00626BAC"/>
    <w:rsid w:val="00627388"/>
    <w:rsid w:val="00627F46"/>
    <w:rsid w:val="00630118"/>
    <w:rsid w:val="0063027E"/>
    <w:rsid w:val="006302AC"/>
    <w:rsid w:val="00630319"/>
    <w:rsid w:val="00631813"/>
    <w:rsid w:val="006324D3"/>
    <w:rsid w:val="00634914"/>
    <w:rsid w:val="006349C1"/>
    <w:rsid w:val="00634DC0"/>
    <w:rsid w:val="00634F36"/>
    <w:rsid w:val="006358B4"/>
    <w:rsid w:val="006360B3"/>
    <w:rsid w:val="006400B2"/>
    <w:rsid w:val="006410D3"/>
    <w:rsid w:val="0064129C"/>
    <w:rsid w:val="0064172B"/>
    <w:rsid w:val="00641FC3"/>
    <w:rsid w:val="00642670"/>
    <w:rsid w:val="00643296"/>
    <w:rsid w:val="00643AE1"/>
    <w:rsid w:val="00646846"/>
    <w:rsid w:val="00647643"/>
    <w:rsid w:val="006514D3"/>
    <w:rsid w:val="00652987"/>
    <w:rsid w:val="00653341"/>
    <w:rsid w:val="00653716"/>
    <w:rsid w:val="00654D4E"/>
    <w:rsid w:val="006552EE"/>
    <w:rsid w:val="00655637"/>
    <w:rsid w:val="0065613A"/>
    <w:rsid w:val="0065674A"/>
    <w:rsid w:val="00661140"/>
    <w:rsid w:val="0066118D"/>
    <w:rsid w:val="0066194B"/>
    <w:rsid w:val="00661FB0"/>
    <w:rsid w:val="00662E3D"/>
    <w:rsid w:val="00662E81"/>
    <w:rsid w:val="00663269"/>
    <w:rsid w:val="006633B0"/>
    <w:rsid w:val="006635AC"/>
    <w:rsid w:val="00664761"/>
    <w:rsid w:val="00664AE6"/>
    <w:rsid w:val="00664B98"/>
    <w:rsid w:val="006651E6"/>
    <w:rsid w:val="006671F7"/>
    <w:rsid w:val="00667481"/>
    <w:rsid w:val="0066750A"/>
    <w:rsid w:val="00670C5C"/>
    <w:rsid w:val="00670E8D"/>
    <w:rsid w:val="00671632"/>
    <w:rsid w:val="00673F45"/>
    <w:rsid w:val="0067400D"/>
    <w:rsid w:val="00674593"/>
    <w:rsid w:val="0067527C"/>
    <w:rsid w:val="00675A65"/>
    <w:rsid w:val="00676B49"/>
    <w:rsid w:val="00676E2D"/>
    <w:rsid w:val="006770F3"/>
    <w:rsid w:val="00677778"/>
    <w:rsid w:val="00677B2F"/>
    <w:rsid w:val="00677C9D"/>
    <w:rsid w:val="00677E87"/>
    <w:rsid w:val="00680106"/>
    <w:rsid w:val="006814A4"/>
    <w:rsid w:val="00681EDF"/>
    <w:rsid w:val="006821D3"/>
    <w:rsid w:val="00682E5F"/>
    <w:rsid w:val="00683F98"/>
    <w:rsid w:val="00684901"/>
    <w:rsid w:val="00684A47"/>
    <w:rsid w:val="00684AB9"/>
    <w:rsid w:val="0068509B"/>
    <w:rsid w:val="00685544"/>
    <w:rsid w:val="0068593A"/>
    <w:rsid w:val="0068621B"/>
    <w:rsid w:val="00686F45"/>
    <w:rsid w:val="006879A1"/>
    <w:rsid w:val="00690944"/>
    <w:rsid w:val="00690F73"/>
    <w:rsid w:val="00691323"/>
    <w:rsid w:val="00691618"/>
    <w:rsid w:val="00691B70"/>
    <w:rsid w:val="00692B69"/>
    <w:rsid w:val="00693687"/>
    <w:rsid w:val="00695913"/>
    <w:rsid w:val="00696048"/>
    <w:rsid w:val="00696213"/>
    <w:rsid w:val="00696B40"/>
    <w:rsid w:val="00696D5B"/>
    <w:rsid w:val="006976C6"/>
    <w:rsid w:val="006978B6"/>
    <w:rsid w:val="00697F14"/>
    <w:rsid w:val="006A0C8E"/>
    <w:rsid w:val="006A1562"/>
    <w:rsid w:val="006A16BD"/>
    <w:rsid w:val="006A1BE5"/>
    <w:rsid w:val="006A2281"/>
    <w:rsid w:val="006A2DE3"/>
    <w:rsid w:val="006A392F"/>
    <w:rsid w:val="006A3952"/>
    <w:rsid w:val="006A4812"/>
    <w:rsid w:val="006A545A"/>
    <w:rsid w:val="006A727C"/>
    <w:rsid w:val="006A7B3D"/>
    <w:rsid w:val="006B0B39"/>
    <w:rsid w:val="006B188F"/>
    <w:rsid w:val="006B2755"/>
    <w:rsid w:val="006B4031"/>
    <w:rsid w:val="006B4878"/>
    <w:rsid w:val="006B4CEE"/>
    <w:rsid w:val="006B4D72"/>
    <w:rsid w:val="006B5567"/>
    <w:rsid w:val="006B55F2"/>
    <w:rsid w:val="006B6B0D"/>
    <w:rsid w:val="006C0C0D"/>
    <w:rsid w:val="006C0CAD"/>
    <w:rsid w:val="006C12DB"/>
    <w:rsid w:val="006C13D8"/>
    <w:rsid w:val="006C246B"/>
    <w:rsid w:val="006C2662"/>
    <w:rsid w:val="006C2910"/>
    <w:rsid w:val="006C2969"/>
    <w:rsid w:val="006C2B37"/>
    <w:rsid w:val="006C34DD"/>
    <w:rsid w:val="006C3856"/>
    <w:rsid w:val="006C3F81"/>
    <w:rsid w:val="006C4A6A"/>
    <w:rsid w:val="006C5201"/>
    <w:rsid w:val="006C5459"/>
    <w:rsid w:val="006C5504"/>
    <w:rsid w:val="006C7212"/>
    <w:rsid w:val="006C7AF9"/>
    <w:rsid w:val="006D0436"/>
    <w:rsid w:val="006D0D76"/>
    <w:rsid w:val="006D19A3"/>
    <w:rsid w:val="006D2030"/>
    <w:rsid w:val="006D4D6B"/>
    <w:rsid w:val="006D6D86"/>
    <w:rsid w:val="006D70B1"/>
    <w:rsid w:val="006D7277"/>
    <w:rsid w:val="006E0CCF"/>
    <w:rsid w:val="006E0DE3"/>
    <w:rsid w:val="006E3860"/>
    <w:rsid w:val="006E404C"/>
    <w:rsid w:val="006E5FB9"/>
    <w:rsid w:val="006E600F"/>
    <w:rsid w:val="006E64E9"/>
    <w:rsid w:val="006F033C"/>
    <w:rsid w:val="006F0888"/>
    <w:rsid w:val="006F0EFA"/>
    <w:rsid w:val="006F15AB"/>
    <w:rsid w:val="006F16A2"/>
    <w:rsid w:val="006F1B7A"/>
    <w:rsid w:val="006F1F5C"/>
    <w:rsid w:val="006F2187"/>
    <w:rsid w:val="006F2D60"/>
    <w:rsid w:val="006F2E55"/>
    <w:rsid w:val="006F338C"/>
    <w:rsid w:val="006F3B38"/>
    <w:rsid w:val="006F415E"/>
    <w:rsid w:val="006F4238"/>
    <w:rsid w:val="006F4F29"/>
    <w:rsid w:val="006F5286"/>
    <w:rsid w:val="006F60D9"/>
    <w:rsid w:val="006F6D45"/>
    <w:rsid w:val="006F7833"/>
    <w:rsid w:val="006F7CEB"/>
    <w:rsid w:val="00700C0F"/>
    <w:rsid w:val="00700F63"/>
    <w:rsid w:val="00701DFB"/>
    <w:rsid w:val="00701E33"/>
    <w:rsid w:val="00703650"/>
    <w:rsid w:val="00703B76"/>
    <w:rsid w:val="00703FB2"/>
    <w:rsid w:val="00705551"/>
    <w:rsid w:val="00705DFC"/>
    <w:rsid w:val="007062B0"/>
    <w:rsid w:val="00706608"/>
    <w:rsid w:val="007103A2"/>
    <w:rsid w:val="0071095C"/>
    <w:rsid w:val="00711CF3"/>
    <w:rsid w:val="00711EB9"/>
    <w:rsid w:val="00711F40"/>
    <w:rsid w:val="00712601"/>
    <w:rsid w:val="00712C4E"/>
    <w:rsid w:val="007149E3"/>
    <w:rsid w:val="00715DDF"/>
    <w:rsid w:val="00716110"/>
    <w:rsid w:val="00716383"/>
    <w:rsid w:val="007167E7"/>
    <w:rsid w:val="00716855"/>
    <w:rsid w:val="00716BEC"/>
    <w:rsid w:val="0071774A"/>
    <w:rsid w:val="0071778C"/>
    <w:rsid w:val="0072028F"/>
    <w:rsid w:val="00720737"/>
    <w:rsid w:val="00720B37"/>
    <w:rsid w:val="00720CCC"/>
    <w:rsid w:val="00720FF4"/>
    <w:rsid w:val="00721C2B"/>
    <w:rsid w:val="007237E8"/>
    <w:rsid w:val="0072382E"/>
    <w:rsid w:val="00723AA2"/>
    <w:rsid w:val="0072469C"/>
    <w:rsid w:val="00724C27"/>
    <w:rsid w:val="00725DE2"/>
    <w:rsid w:val="00725F16"/>
    <w:rsid w:val="00725FC1"/>
    <w:rsid w:val="00727BD0"/>
    <w:rsid w:val="00727E7F"/>
    <w:rsid w:val="00730E45"/>
    <w:rsid w:val="007329AA"/>
    <w:rsid w:val="00734DFB"/>
    <w:rsid w:val="00735398"/>
    <w:rsid w:val="00736098"/>
    <w:rsid w:val="007370F9"/>
    <w:rsid w:val="0074030A"/>
    <w:rsid w:val="007403CB"/>
    <w:rsid w:val="00740520"/>
    <w:rsid w:val="0074071C"/>
    <w:rsid w:val="00741A0A"/>
    <w:rsid w:val="00743142"/>
    <w:rsid w:val="00743543"/>
    <w:rsid w:val="00743578"/>
    <w:rsid w:val="00743780"/>
    <w:rsid w:val="007440B8"/>
    <w:rsid w:val="00744633"/>
    <w:rsid w:val="00744D98"/>
    <w:rsid w:val="0074607C"/>
    <w:rsid w:val="007460D9"/>
    <w:rsid w:val="00746A9F"/>
    <w:rsid w:val="00746C42"/>
    <w:rsid w:val="00746EF5"/>
    <w:rsid w:val="00746F8C"/>
    <w:rsid w:val="0074793E"/>
    <w:rsid w:val="00747AF9"/>
    <w:rsid w:val="00750590"/>
    <w:rsid w:val="007519B3"/>
    <w:rsid w:val="0075335E"/>
    <w:rsid w:val="00753782"/>
    <w:rsid w:val="007538DD"/>
    <w:rsid w:val="007543CC"/>
    <w:rsid w:val="00754E74"/>
    <w:rsid w:val="00755171"/>
    <w:rsid w:val="007552D7"/>
    <w:rsid w:val="00755A60"/>
    <w:rsid w:val="00756894"/>
    <w:rsid w:val="00757176"/>
    <w:rsid w:val="00760B5A"/>
    <w:rsid w:val="00760FD2"/>
    <w:rsid w:val="007612CD"/>
    <w:rsid w:val="00761533"/>
    <w:rsid w:val="00762407"/>
    <w:rsid w:val="00762B4D"/>
    <w:rsid w:val="00763614"/>
    <w:rsid w:val="007646C7"/>
    <w:rsid w:val="00765235"/>
    <w:rsid w:val="00765546"/>
    <w:rsid w:val="00765899"/>
    <w:rsid w:val="00765B60"/>
    <w:rsid w:val="00765F64"/>
    <w:rsid w:val="00767339"/>
    <w:rsid w:val="0076744E"/>
    <w:rsid w:val="00767AC9"/>
    <w:rsid w:val="00770074"/>
    <w:rsid w:val="00770151"/>
    <w:rsid w:val="00771516"/>
    <w:rsid w:val="007718BE"/>
    <w:rsid w:val="00771A8D"/>
    <w:rsid w:val="007720F6"/>
    <w:rsid w:val="00772650"/>
    <w:rsid w:val="00772658"/>
    <w:rsid w:val="0077288D"/>
    <w:rsid w:val="0077464E"/>
    <w:rsid w:val="0077603A"/>
    <w:rsid w:val="0077680C"/>
    <w:rsid w:val="007769E5"/>
    <w:rsid w:val="00776CDC"/>
    <w:rsid w:val="007779D9"/>
    <w:rsid w:val="00777E2E"/>
    <w:rsid w:val="0078043A"/>
    <w:rsid w:val="007806E9"/>
    <w:rsid w:val="00780924"/>
    <w:rsid w:val="00780E4A"/>
    <w:rsid w:val="00780F0F"/>
    <w:rsid w:val="00780F1E"/>
    <w:rsid w:val="00781183"/>
    <w:rsid w:val="007816FC"/>
    <w:rsid w:val="007817BC"/>
    <w:rsid w:val="00781BFF"/>
    <w:rsid w:val="007825F0"/>
    <w:rsid w:val="00782DED"/>
    <w:rsid w:val="007844A0"/>
    <w:rsid w:val="007844E5"/>
    <w:rsid w:val="00784DFF"/>
    <w:rsid w:val="00787355"/>
    <w:rsid w:val="007876AC"/>
    <w:rsid w:val="00791D1A"/>
    <w:rsid w:val="007920D6"/>
    <w:rsid w:val="00792A0C"/>
    <w:rsid w:val="00793098"/>
    <w:rsid w:val="00794044"/>
    <w:rsid w:val="00795C2C"/>
    <w:rsid w:val="007962B7"/>
    <w:rsid w:val="007966FF"/>
    <w:rsid w:val="00796DF0"/>
    <w:rsid w:val="00796E5A"/>
    <w:rsid w:val="00797077"/>
    <w:rsid w:val="007A0658"/>
    <w:rsid w:val="007A142E"/>
    <w:rsid w:val="007A158B"/>
    <w:rsid w:val="007A1B19"/>
    <w:rsid w:val="007A20FD"/>
    <w:rsid w:val="007A2B20"/>
    <w:rsid w:val="007A3B90"/>
    <w:rsid w:val="007A619C"/>
    <w:rsid w:val="007A64E7"/>
    <w:rsid w:val="007A68E3"/>
    <w:rsid w:val="007B0786"/>
    <w:rsid w:val="007B173A"/>
    <w:rsid w:val="007B24EF"/>
    <w:rsid w:val="007B2BD8"/>
    <w:rsid w:val="007B2F30"/>
    <w:rsid w:val="007B3D5F"/>
    <w:rsid w:val="007B421B"/>
    <w:rsid w:val="007B5780"/>
    <w:rsid w:val="007B5BB2"/>
    <w:rsid w:val="007B5E95"/>
    <w:rsid w:val="007B60F9"/>
    <w:rsid w:val="007B63D0"/>
    <w:rsid w:val="007B6F1B"/>
    <w:rsid w:val="007B742A"/>
    <w:rsid w:val="007B77A0"/>
    <w:rsid w:val="007C035E"/>
    <w:rsid w:val="007C0A33"/>
    <w:rsid w:val="007C1BBC"/>
    <w:rsid w:val="007C2401"/>
    <w:rsid w:val="007C3A54"/>
    <w:rsid w:val="007C5090"/>
    <w:rsid w:val="007C69D8"/>
    <w:rsid w:val="007C74EC"/>
    <w:rsid w:val="007C7AF4"/>
    <w:rsid w:val="007C7F91"/>
    <w:rsid w:val="007D101A"/>
    <w:rsid w:val="007D26A6"/>
    <w:rsid w:val="007D3563"/>
    <w:rsid w:val="007D35AD"/>
    <w:rsid w:val="007D3D47"/>
    <w:rsid w:val="007D4BAB"/>
    <w:rsid w:val="007D4FE9"/>
    <w:rsid w:val="007D591D"/>
    <w:rsid w:val="007D5D88"/>
    <w:rsid w:val="007D6020"/>
    <w:rsid w:val="007D677B"/>
    <w:rsid w:val="007D6B5E"/>
    <w:rsid w:val="007D7E95"/>
    <w:rsid w:val="007E0A05"/>
    <w:rsid w:val="007E11E5"/>
    <w:rsid w:val="007E133B"/>
    <w:rsid w:val="007E146F"/>
    <w:rsid w:val="007E19AD"/>
    <w:rsid w:val="007E1BF6"/>
    <w:rsid w:val="007E23AA"/>
    <w:rsid w:val="007E2B12"/>
    <w:rsid w:val="007E2D96"/>
    <w:rsid w:val="007E3DE1"/>
    <w:rsid w:val="007E4C08"/>
    <w:rsid w:val="007E59AF"/>
    <w:rsid w:val="007E5E8C"/>
    <w:rsid w:val="007E5EFF"/>
    <w:rsid w:val="007E645A"/>
    <w:rsid w:val="007E738C"/>
    <w:rsid w:val="007E770D"/>
    <w:rsid w:val="007E7CC6"/>
    <w:rsid w:val="007E7E43"/>
    <w:rsid w:val="007F0D5E"/>
    <w:rsid w:val="007F0F39"/>
    <w:rsid w:val="007F143D"/>
    <w:rsid w:val="007F1994"/>
    <w:rsid w:val="007F3B18"/>
    <w:rsid w:val="007F41C1"/>
    <w:rsid w:val="007F5D9C"/>
    <w:rsid w:val="007F67F0"/>
    <w:rsid w:val="007F6BED"/>
    <w:rsid w:val="008000B9"/>
    <w:rsid w:val="008013FC"/>
    <w:rsid w:val="008028BD"/>
    <w:rsid w:val="00803BDC"/>
    <w:rsid w:val="0080433F"/>
    <w:rsid w:val="00804FFE"/>
    <w:rsid w:val="0080523E"/>
    <w:rsid w:val="00805AFC"/>
    <w:rsid w:val="00805BD3"/>
    <w:rsid w:val="00807025"/>
    <w:rsid w:val="00807852"/>
    <w:rsid w:val="008100F0"/>
    <w:rsid w:val="0081071A"/>
    <w:rsid w:val="00810AA6"/>
    <w:rsid w:val="008143BA"/>
    <w:rsid w:val="00814BD0"/>
    <w:rsid w:val="008159AB"/>
    <w:rsid w:val="008159FA"/>
    <w:rsid w:val="00816554"/>
    <w:rsid w:val="00816C1E"/>
    <w:rsid w:val="00816FC1"/>
    <w:rsid w:val="0081717C"/>
    <w:rsid w:val="00817300"/>
    <w:rsid w:val="0081779F"/>
    <w:rsid w:val="00820AF1"/>
    <w:rsid w:val="00820F36"/>
    <w:rsid w:val="00821090"/>
    <w:rsid w:val="00822385"/>
    <w:rsid w:val="00822714"/>
    <w:rsid w:val="008229F9"/>
    <w:rsid w:val="00823010"/>
    <w:rsid w:val="008250A7"/>
    <w:rsid w:val="00825FFB"/>
    <w:rsid w:val="00826072"/>
    <w:rsid w:val="00826326"/>
    <w:rsid w:val="008268E9"/>
    <w:rsid w:val="00827080"/>
    <w:rsid w:val="0083000F"/>
    <w:rsid w:val="0083023F"/>
    <w:rsid w:val="00831301"/>
    <w:rsid w:val="00831AF5"/>
    <w:rsid w:val="008333D8"/>
    <w:rsid w:val="008338B7"/>
    <w:rsid w:val="0083406A"/>
    <w:rsid w:val="00836652"/>
    <w:rsid w:val="00837DE9"/>
    <w:rsid w:val="0084077C"/>
    <w:rsid w:val="00840F4F"/>
    <w:rsid w:val="00841B80"/>
    <w:rsid w:val="00841CF0"/>
    <w:rsid w:val="00841F5C"/>
    <w:rsid w:val="00842306"/>
    <w:rsid w:val="0084270F"/>
    <w:rsid w:val="008435CF"/>
    <w:rsid w:val="0084417D"/>
    <w:rsid w:val="00845FB0"/>
    <w:rsid w:val="00847387"/>
    <w:rsid w:val="00850985"/>
    <w:rsid w:val="00850AB2"/>
    <w:rsid w:val="00850E4D"/>
    <w:rsid w:val="0085194C"/>
    <w:rsid w:val="00851FDE"/>
    <w:rsid w:val="00852338"/>
    <w:rsid w:val="0085254A"/>
    <w:rsid w:val="00853228"/>
    <w:rsid w:val="0085361E"/>
    <w:rsid w:val="00853786"/>
    <w:rsid w:val="00854559"/>
    <w:rsid w:val="008545B2"/>
    <w:rsid w:val="008554C6"/>
    <w:rsid w:val="008564CB"/>
    <w:rsid w:val="00857FD7"/>
    <w:rsid w:val="00861B5E"/>
    <w:rsid w:val="00861EAA"/>
    <w:rsid w:val="00862106"/>
    <w:rsid w:val="00862782"/>
    <w:rsid w:val="0086315C"/>
    <w:rsid w:val="008631F4"/>
    <w:rsid w:val="008637A3"/>
    <w:rsid w:val="00863CAD"/>
    <w:rsid w:val="00863CE4"/>
    <w:rsid w:val="00864B2B"/>
    <w:rsid w:val="00864EFA"/>
    <w:rsid w:val="008653B4"/>
    <w:rsid w:val="00865553"/>
    <w:rsid w:val="00867C6C"/>
    <w:rsid w:val="00870173"/>
    <w:rsid w:val="008702D7"/>
    <w:rsid w:val="00870344"/>
    <w:rsid w:val="008707CD"/>
    <w:rsid w:val="00870941"/>
    <w:rsid w:val="0087115B"/>
    <w:rsid w:val="00871585"/>
    <w:rsid w:val="008722DE"/>
    <w:rsid w:val="00873308"/>
    <w:rsid w:val="00873669"/>
    <w:rsid w:val="00873706"/>
    <w:rsid w:val="00873F2A"/>
    <w:rsid w:val="00874ADE"/>
    <w:rsid w:val="00875854"/>
    <w:rsid w:val="00875E15"/>
    <w:rsid w:val="00876593"/>
    <w:rsid w:val="0087661B"/>
    <w:rsid w:val="00877458"/>
    <w:rsid w:val="00880683"/>
    <w:rsid w:val="0088128F"/>
    <w:rsid w:val="00881AFD"/>
    <w:rsid w:val="008821D2"/>
    <w:rsid w:val="00882B70"/>
    <w:rsid w:val="00882BA3"/>
    <w:rsid w:val="0088451F"/>
    <w:rsid w:val="00884F18"/>
    <w:rsid w:val="008855AB"/>
    <w:rsid w:val="00885CFD"/>
    <w:rsid w:val="00886A3A"/>
    <w:rsid w:val="00887694"/>
    <w:rsid w:val="00890503"/>
    <w:rsid w:val="0089067E"/>
    <w:rsid w:val="008908CE"/>
    <w:rsid w:val="00890B59"/>
    <w:rsid w:val="00891565"/>
    <w:rsid w:val="008915CC"/>
    <w:rsid w:val="00891B83"/>
    <w:rsid w:val="00891D93"/>
    <w:rsid w:val="00893A1B"/>
    <w:rsid w:val="00893AC8"/>
    <w:rsid w:val="00893ACA"/>
    <w:rsid w:val="008948DE"/>
    <w:rsid w:val="00894D18"/>
    <w:rsid w:val="0089537A"/>
    <w:rsid w:val="00895DE7"/>
    <w:rsid w:val="00895EB2"/>
    <w:rsid w:val="00896556"/>
    <w:rsid w:val="00896829"/>
    <w:rsid w:val="00896EC3"/>
    <w:rsid w:val="008975BA"/>
    <w:rsid w:val="008A123D"/>
    <w:rsid w:val="008A2CC8"/>
    <w:rsid w:val="008A4100"/>
    <w:rsid w:val="008A5A1A"/>
    <w:rsid w:val="008A5C9F"/>
    <w:rsid w:val="008A621D"/>
    <w:rsid w:val="008A6AF6"/>
    <w:rsid w:val="008A7D6D"/>
    <w:rsid w:val="008A7F53"/>
    <w:rsid w:val="008B0A3E"/>
    <w:rsid w:val="008B1425"/>
    <w:rsid w:val="008B24C9"/>
    <w:rsid w:val="008B44C6"/>
    <w:rsid w:val="008B4917"/>
    <w:rsid w:val="008B4B8D"/>
    <w:rsid w:val="008B4FDB"/>
    <w:rsid w:val="008B5655"/>
    <w:rsid w:val="008B7ABC"/>
    <w:rsid w:val="008C0277"/>
    <w:rsid w:val="008C0D26"/>
    <w:rsid w:val="008C131F"/>
    <w:rsid w:val="008C1F88"/>
    <w:rsid w:val="008C288F"/>
    <w:rsid w:val="008C331F"/>
    <w:rsid w:val="008C3963"/>
    <w:rsid w:val="008C3CA2"/>
    <w:rsid w:val="008C3F5C"/>
    <w:rsid w:val="008C4526"/>
    <w:rsid w:val="008C4575"/>
    <w:rsid w:val="008C51BC"/>
    <w:rsid w:val="008C51E5"/>
    <w:rsid w:val="008C695E"/>
    <w:rsid w:val="008C6FF7"/>
    <w:rsid w:val="008C7443"/>
    <w:rsid w:val="008D0E2D"/>
    <w:rsid w:val="008D108F"/>
    <w:rsid w:val="008D1F72"/>
    <w:rsid w:val="008D23A7"/>
    <w:rsid w:val="008D2907"/>
    <w:rsid w:val="008D4534"/>
    <w:rsid w:val="008D5E71"/>
    <w:rsid w:val="008D6080"/>
    <w:rsid w:val="008D6F2F"/>
    <w:rsid w:val="008D76ED"/>
    <w:rsid w:val="008E049F"/>
    <w:rsid w:val="008E1618"/>
    <w:rsid w:val="008E1663"/>
    <w:rsid w:val="008E2258"/>
    <w:rsid w:val="008E2D7B"/>
    <w:rsid w:val="008E2E9D"/>
    <w:rsid w:val="008E39D9"/>
    <w:rsid w:val="008E4020"/>
    <w:rsid w:val="008E4A3E"/>
    <w:rsid w:val="008E5B35"/>
    <w:rsid w:val="008E690F"/>
    <w:rsid w:val="008E6BA0"/>
    <w:rsid w:val="008F0041"/>
    <w:rsid w:val="008F06FB"/>
    <w:rsid w:val="008F1150"/>
    <w:rsid w:val="008F1A7C"/>
    <w:rsid w:val="008F1A95"/>
    <w:rsid w:val="008F21CF"/>
    <w:rsid w:val="008F2D12"/>
    <w:rsid w:val="008F461E"/>
    <w:rsid w:val="008F4C8B"/>
    <w:rsid w:val="008F4DCC"/>
    <w:rsid w:val="008F5C70"/>
    <w:rsid w:val="008F6BD3"/>
    <w:rsid w:val="008F7E41"/>
    <w:rsid w:val="008F7FC0"/>
    <w:rsid w:val="009000D8"/>
    <w:rsid w:val="00900309"/>
    <w:rsid w:val="0090051E"/>
    <w:rsid w:val="009007DE"/>
    <w:rsid w:val="00900BE9"/>
    <w:rsid w:val="00900D9E"/>
    <w:rsid w:val="009023B8"/>
    <w:rsid w:val="00902A8F"/>
    <w:rsid w:val="00902E4A"/>
    <w:rsid w:val="00903732"/>
    <w:rsid w:val="009048D9"/>
    <w:rsid w:val="009050AB"/>
    <w:rsid w:val="009061B9"/>
    <w:rsid w:val="0090754D"/>
    <w:rsid w:val="009101BD"/>
    <w:rsid w:val="0091077B"/>
    <w:rsid w:val="009107CB"/>
    <w:rsid w:val="009110DF"/>
    <w:rsid w:val="009114D3"/>
    <w:rsid w:val="00911CAC"/>
    <w:rsid w:val="00911E7A"/>
    <w:rsid w:val="00912713"/>
    <w:rsid w:val="009127FE"/>
    <w:rsid w:val="00912B0E"/>
    <w:rsid w:val="0091375B"/>
    <w:rsid w:val="0091385B"/>
    <w:rsid w:val="00913DDA"/>
    <w:rsid w:val="0091463A"/>
    <w:rsid w:val="0091492D"/>
    <w:rsid w:val="00914A03"/>
    <w:rsid w:val="00914C08"/>
    <w:rsid w:val="00914D96"/>
    <w:rsid w:val="00915466"/>
    <w:rsid w:val="00915AE5"/>
    <w:rsid w:val="00916D56"/>
    <w:rsid w:val="00917278"/>
    <w:rsid w:val="0091736D"/>
    <w:rsid w:val="009174D5"/>
    <w:rsid w:val="00917BC1"/>
    <w:rsid w:val="00920965"/>
    <w:rsid w:val="00920E7B"/>
    <w:rsid w:val="00921614"/>
    <w:rsid w:val="00921670"/>
    <w:rsid w:val="00922A62"/>
    <w:rsid w:val="009234F1"/>
    <w:rsid w:val="009237DF"/>
    <w:rsid w:val="00923BD3"/>
    <w:rsid w:val="00923DC9"/>
    <w:rsid w:val="009240DB"/>
    <w:rsid w:val="00924A6A"/>
    <w:rsid w:val="009254B1"/>
    <w:rsid w:val="009259D8"/>
    <w:rsid w:val="00925D68"/>
    <w:rsid w:val="00925FD0"/>
    <w:rsid w:val="009264CB"/>
    <w:rsid w:val="00927266"/>
    <w:rsid w:val="00927375"/>
    <w:rsid w:val="00931346"/>
    <w:rsid w:val="00931369"/>
    <w:rsid w:val="009313EF"/>
    <w:rsid w:val="00931B3C"/>
    <w:rsid w:val="0093356B"/>
    <w:rsid w:val="00933585"/>
    <w:rsid w:val="009336A3"/>
    <w:rsid w:val="00933A5F"/>
    <w:rsid w:val="00933B09"/>
    <w:rsid w:val="00933B1C"/>
    <w:rsid w:val="009347FB"/>
    <w:rsid w:val="009361C2"/>
    <w:rsid w:val="00936508"/>
    <w:rsid w:val="0093655A"/>
    <w:rsid w:val="0093675D"/>
    <w:rsid w:val="00937657"/>
    <w:rsid w:val="00940AF2"/>
    <w:rsid w:val="00941C5F"/>
    <w:rsid w:val="0094265A"/>
    <w:rsid w:val="00943FE9"/>
    <w:rsid w:val="009442E3"/>
    <w:rsid w:val="009444C5"/>
    <w:rsid w:val="0094503A"/>
    <w:rsid w:val="00945328"/>
    <w:rsid w:val="00945A8A"/>
    <w:rsid w:val="00945D90"/>
    <w:rsid w:val="00946743"/>
    <w:rsid w:val="009467E8"/>
    <w:rsid w:val="00946E72"/>
    <w:rsid w:val="00946F21"/>
    <w:rsid w:val="00947859"/>
    <w:rsid w:val="00950E62"/>
    <w:rsid w:val="009513B1"/>
    <w:rsid w:val="009518BD"/>
    <w:rsid w:val="00951E01"/>
    <w:rsid w:val="00952B61"/>
    <w:rsid w:val="00952BB0"/>
    <w:rsid w:val="00953186"/>
    <w:rsid w:val="00953E86"/>
    <w:rsid w:val="00954086"/>
    <w:rsid w:val="00954188"/>
    <w:rsid w:val="0095459D"/>
    <w:rsid w:val="0095477E"/>
    <w:rsid w:val="00954A26"/>
    <w:rsid w:val="009551E5"/>
    <w:rsid w:val="0095690D"/>
    <w:rsid w:val="00957047"/>
    <w:rsid w:val="00957751"/>
    <w:rsid w:val="00957DCC"/>
    <w:rsid w:val="00962D44"/>
    <w:rsid w:val="0096366C"/>
    <w:rsid w:val="00964116"/>
    <w:rsid w:val="00964720"/>
    <w:rsid w:val="009658C5"/>
    <w:rsid w:val="00967DDC"/>
    <w:rsid w:val="00970112"/>
    <w:rsid w:val="0097061F"/>
    <w:rsid w:val="00970D36"/>
    <w:rsid w:val="009723C9"/>
    <w:rsid w:val="0097288D"/>
    <w:rsid w:val="00972AC8"/>
    <w:rsid w:val="00972C9D"/>
    <w:rsid w:val="009736CC"/>
    <w:rsid w:val="00973797"/>
    <w:rsid w:val="009738EB"/>
    <w:rsid w:val="00973A46"/>
    <w:rsid w:val="00973E4D"/>
    <w:rsid w:val="00976AA7"/>
    <w:rsid w:val="00977584"/>
    <w:rsid w:val="009775DF"/>
    <w:rsid w:val="00977D6B"/>
    <w:rsid w:val="00980013"/>
    <w:rsid w:val="00980584"/>
    <w:rsid w:val="009805A4"/>
    <w:rsid w:val="00980EF8"/>
    <w:rsid w:val="00980F94"/>
    <w:rsid w:val="00981483"/>
    <w:rsid w:val="0098175B"/>
    <w:rsid w:val="00981FA5"/>
    <w:rsid w:val="00982647"/>
    <w:rsid w:val="00982F87"/>
    <w:rsid w:val="00983861"/>
    <w:rsid w:val="00984F2B"/>
    <w:rsid w:val="009855CB"/>
    <w:rsid w:val="00985FE2"/>
    <w:rsid w:val="00990FA8"/>
    <w:rsid w:val="00993391"/>
    <w:rsid w:val="009939F5"/>
    <w:rsid w:val="00994197"/>
    <w:rsid w:val="0099446F"/>
    <w:rsid w:val="00994E1D"/>
    <w:rsid w:val="009954CF"/>
    <w:rsid w:val="00995501"/>
    <w:rsid w:val="00995C83"/>
    <w:rsid w:val="00996943"/>
    <w:rsid w:val="00997C95"/>
    <w:rsid w:val="009A12B1"/>
    <w:rsid w:val="009A1AB6"/>
    <w:rsid w:val="009A20B4"/>
    <w:rsid w:val="009A2334"/>
    <w:rsid w:val="009A3353"/>
    <w:rsid w:val="009A4F81"/>
    <w:rsid w:val="009A508F"/>
    <w:rsid w:val="009A530D"/>
    <w:rsid w:val="009A5CD8"/>
    <w:rsid w:val="009A68FD"/>
    <w:rsid w:val="009A6A40"/>
    <w:rsid w:val="009A6F80"/>
    <w:rsid w:val="009A7AAA"/>
    <w:rsid w:val="009A7C07"/>
    <w:rsid w:val="009A7D35"/>
    <w:rsid w:val="009B2294"/>
    <w:rsid w:val="009B2593"/>
    <w:rsid w:val="009B27D9"/>
    <w:rsid w:val="009B3F33"/>
    <w:rsid w:val="009B470E"/>
    <w:rsid w:val="009B4F3A"/>
    <w:rsid w:val="009B5023"/>
    <w:rsid w:val="009B5FA2"/>
    <w:rsid w:val="009B77F3"/>
    <w:rsid w:val="009C0338"/>
    <w:rsid w:val="009C0830"/>
    <w:rsid w:val="009C0D70"/>
    <w:rsid w:val="009C11E7"/>
    <w:rsid w:val="009C1652"/>
    <w:rsid w:val="009C1A05"/>
    <w:rsid w:val="009C3004"/>
    <w:rsid w:val="009C3805"/>
    <w:rsid w:val="009C4919"/>
    <w:rsid w:val="009C4FA8"/>
    <w:rsid w:val="009C51E9"/>
    <w:rsid w:val="009C5726"/>
    <w:rsid w:val="009C5E45"/>
    <w:rsid w:val="009C639E"/>
    <w:rsid w:val="009C6EDC"/>
    <w:rsid w:val="009C7131"/>
    <w:rsid w:val="009C7B25"/>
    <w:rsid w:val="009C7BFF"/>
    <w:rsid w:val="009C7C13"/>
    <w:rsid w:val="009D0D40"/>
    <w:rsid w:val="009D13BD"/>
    <w:rsid w:val="009D2427"/>
    <w:rsid w:val="009D3E20"/>
    <w:rsid w:val="009D40F9"/>
    <w:rsid w:val="009D4113"/>
    <w:rsid w:val="009D4D54"/>
    <w:rsid w:val="009D4ECD"/>
    <w:rsid w:val="009D5154"/>
    <w:rsid w:val="009D5E1A"/>
    <w:rsid w:val="009D6272"/>
    <w:rsid w:val="009D7B32"/>
    <w:rsid w:val="009E0C2F"/>
    <w:rsid w:val="009E17EF"/>
    <w:rsid w:val="009E298D"/>
    <w:rsid w:val="009E32CF"/>
    <w:rsid w:val="009E3A8D"/>
    <w:rsid w:val="009E3B6C"/>
    <w:rsid w:val="009E4506"/>
    <w:rsid w:val="009E4840"/>
    <w:rsid w:val="009E4B56"/>
    <w:rsid w:val="009E6003"/>
    <w:rsid w:val="009E628C"/>
    <w:rsid w:val="009E62A0"/>
    <w:rsid w:val="009F0231"/>
    <w:rsid w:val="009F03B6"/>
    <w:rsid w:val="009F0BD8"/>
    <w:rsid w:val="009F1BE6"/>
    <w:rsid w:val="009F22BD"/>
    <w:rsid w:val="009F27D7"/>
    <w:rsid w:val="009F2882"/>
    <w:rsid w:val="009F3129"/>
    <w:rsid w:val="009F3159"/>
    <w:rsid w:val="009F3836"/>
    <w:rsid w:val="009F3B3B"/>
    <w:rsid w:val="009F3BC0"/>
    <w:rsid w:val="009F4023"/>
    <w:rsid w:val="009F470C"/>
    <w:rsid w:val="009F51F4"/>
    <w:rsid w:val="009F640B"/>
    <w:rsid w:val="009F6A10"/>
    <w:rsid w:val="009F7320"/>
    <w:rsid w:val="00A007D7"/>
    <w:rsid w:val="00A01ABD"/>
    <w:rsid w:val="00A01FA1"/>
    <w:rsid w:val="00A032E3"/>
    <w:rsid w:val="00A03439"/>
    <w:rsid w:val="00A045F8"/>
    <w:rsid w:val="00A04B18"/>
    <w:rsid w:val="00A05277"/>
    <w:rsid w:val="00A05437"/>
    <w:rsid w:val="00A056FD"/>
    <w:rsid w:val="00A06977"/>
    <w:rsid w:val="00A06A74"/>
    <w:rsid w:val="00A10BEB"/>
    <w:rsid w:val="00A1144D"/>
    <w:rsid w:val="00A12436"/>
    <w:rsid w:val="00A12FF6"/>
    <w:rsid w:val="00A139EA"/>
    <w:rsid w:val="00A149C7"/>
    <w:rsid w:val="00A14AFD"/>
    <w:rsid w:val="00A14B7B"/>
    <w:rsid w:val="00A14D42"/>
    <w:rsid w:val="00A14E8D"/>
    <w:rsid w:val="00A150B0"/>
    <w:rsid w:val="00A20FAE"/>
    <w:rsid w:val="00A21024"/>
    <w:rsid w:val="00A21CDA"/>
    <w:rsid w:val="00A221B4"/>
    <w:rsid w:val="00A2335E"/>
    <w:rsid w:val="00A241C9"/>
    <w:rsid w:val="00A24257"/>
    <w:rsid w:val="00A24F50"/>
    <w:rsid w:val="00A25396"/>
    <w:rsid w:val="00A2545E"/>
    <w:rsid w:val="00A25840"/>
    <w:rsid w:val="00A26E84"/>
    <w:rsid w:val="00A2785D"/>
    <w:rsid w:val="00A307DC"/>
    <w:rsid w:val="00A30878"/>
    <w:rsid w:val="00A327B5"/>
    <w:rsid w:val="00A32A62"/>
    <w:rsid w:val="00A333B0"/>
    <w:rsid w:val="00A33F0E"/>
    <w:rsid w:val="00A34E34"/>
    <w:rsid w:val="00A352AF"/>
    <w:rsid w:val="00A35654"/>
    <w:rsid w:val="00A35CBB"/>
    <w:rsid w:val="00A36C9D"/>
    <w:rsid w:val="00A37572"/>
    <w:rsid w:val="00A3781D"/>
    <w:rsid w:val="00A37F3F"/>
    <w:rsid w:val="00A40D43"/>
    <w:rsid w:val="00A41390"/>
    <w:rsid w:val="00A41479"/>
    <w:rsid w:val="00A41608"/>
    <w:rsid w:val="00A41661"/>
    <w:rsid w:val="00A433C1"/>
    <w:rsid w:val="00A43615"/>
    <w:rsid w:val="00A438CC"/>
    <w:rsid w:val="00A45C26"/>
    <w:rsid w:val="00A45C54"/>
    <w:rsid w:val="00A46BEC"/>
    <w:rsid w:val="00A46E90"/>
    <w:rsid w:val="00A51212"/>
    <w:rsid w:val="00A523E0"/>
    <w:rsid w:val="00A5261A"/>
    <w:rsid w:val="00A52B84"/>
    <w:rsid w:val="00A545FA"/>
    <w:rsid w:val="00A56661"/>
    <w:rsid w:val="00A56764"/>
    <w:rsid w:val="00A57731"/>
    <w:rsid w:val="00A607A6"/>
    <w:rsid w:val="00A6082E"/>
    <w:rsid w:val="00A61277"/>
    <w:rsid w:val="00A61622"/>
    <w:rsid w:val="00A6194C"/>
    <w:rsid w:val="00A62888"/>
    <w:rsid w:val="00A62F94"/>
    <w:rsid w:val="00A634E3"/>
    <w:rsid w:val="00A638D6"/>
    <w:rsid w:val="00A63D70"/>
    <w:rsid w:val="00A642A3"/>
    <w:rsid w:val="00A654AD"/>
    <w:rsid w:val="00A6565B"/>
    <w:rsid w:val="00A65AC5"/>
    <w:rsid w:val="00A66B86"/>
    <w:rsid w:val="00A712D6"/>
    <w:rsid w:val="00A7134F"/>
    <w:rsid w:val="00A71FD6"/>
    <w:rsid w:val="00A722D9"/>
    <w:rsid w:val="00A730D5"/>
    <w:rsid w:val="00A73A8B"/>
    <w:rsid w:val="00A74CB2"/>
    <w:rsid w:val="00A74EBC"/>
    <w:rsid w:val="00A74F6F"/>
    <w:rsid w:val="00A75645"/>
    <w:rsid w:val="00A75EBD"/>
    <w:rsid w:val="00A77686"/>
    <w:rsid w:val="00A801BD"/>
    <w:rsid w:val="00A8059A"/>
    <w:rsid w:val="00A8134F"/>
    <w:rsid w:val="00A815ED"/>
    <w:rsid w:val="00A816B1"/>
    <w:rsid w:val="00A81A87"/>
    <w:rsid w:val="00A82720"/>
    <w:rsid w:val="00A82742"/>
    <w:rsid w:val="00A8367E"/>
    <w:rsid w:val="00A83801"/>
    <w:rsid w:val="00A841BE"/>
    <w:rsid w:val="00A84CEB"/>
    <w:rsid w:val="00A8577C"/>
    <w:rsid w:val="00A86405"/>
    <w:rsid w:val="00A86BC2"/>
    <w:rsid w:val="00A8787F"/>
    <w:rsid w:val="00A908A0"/>
    <w:rsid w:val="00A91A8E"/>
    <w:rsid w:val="00A9340F"/>
    <w:rsid w:val="00A940A4"/>
    <w:rsid w:val="00A9435B"/>
    <w:rsid w:val="00A96E05"/>
    <w:rsid w:val="00A97107"/>
    <w:rsid w:val="00A97B2A"/>
    <w:rsid w:val="00A97EB5"/>
    <w:rsid w:val="00AA11B1"/>
    <w:rsid w:val="00AA164F"/>
    <w:rsid w:val="00AA1BDB"/>
    <w:rsid w:val="00AA206C"/>
    <w:rsid w:val="00AA2AAA"/>
    <w:rsid w:val="00AA2B30"/>
    <w:rsid w:val="00AA2DF2"/>
    <w:rsid w:val="00AA2EF0"/>
    <w:rsid w:val="00AA4AA4"/>
    <w:rsid w:val="00AA4C3B"/>
    <w:rsid w:val="00AA4D21"/>
    <w:rsid w:val="00AA538E"/>
    <w:rsid w:val="00AA5644"/>
    <w:rsid w:val="00AA56B7"/>
    <w:rsid w:val="00AA7E49"/>
    <w:rsid w:val="00AB0196"/>
    <w:rsid w:val="00AB02D1"/>
    <w:rsid w:val="00AB18D6"/>
    <w:rsid w:val="00AB22E4"/>
    <w:rsid w:val="00AB24D3"/>
    <w:rsid w:val="00AB3860"/>
    <w:rsid w:val="00AB4C32"/>
    <w:rsid w:val="00AB564F"/>
    <w:rsid w:val="00AB5D65"/>
    <w:rsid w:val="00AB5D95"/>
    <w:rsid w:val="00AB67EB"/>
    <w:rsid w:val="00AB707D"/>
    <w:rsid w:val="00AB71CC"/>
    <w:rsid w:val="00AC0A99"/>
    <w:rsid w:val="00AC1836"/>
    <w:rsid w:val="00AC2336"/>
    <w:rsid w:val="00AC3F8B"/>
    <w:rsid w:val="00AC46BC"/>
    <w:rsid w:val="00AC5843"/>
    <w:rsid w:val="00AC5DE5"/>
    <w:rsid w:val="00AC64DC"/>
    <w:rsid w:val="00AC7928"/>
    <w:rsid w:val="00AC7C5D"/>
    <w:rsid w:val="00AC7F83"/>
    <w:rsid w:val="00AD03E7"/>
    <w:rsid w:val="00AD0619"/>
    <w:rsid w:val="00AD0731"/>
    <w:rsid w:val="00AD077C"/>
    <w:rsid w:val="00AD100E"/>
    <w:rsid w:val="00AD1394"/>
    <w:rsid w:val="00AD1B57"/>
    <w:rsid w:val="00AD215F"/>
    <w:rsid w:val="00AD26F2"/>
    <w:rsid w:val="00AD2D28"/>
    <w:rsid w:val="00AD2FA5"/>
    <w:rsid w:val="00AD3EDE"/>
    <w:rsid w:val="00AD50BF"/>
    <w:rsid w:val="00AD56FF"/>
    <w:rsid w:val="00AD5C2B"/>
    <w:rsid w:val="00AD6BBE"/>
    <w:rsid w:val="00AE03C1"/>
    <w:rsid w:val="00AE1142"/>
    <w:rsid w:val="00AE246E"/>
    <w:rsid w:val="00AE260F"/>
    <w:rsid w:val="00AE2E16"/>
    <w:rsid w:val="00AE41BE"/>
    <w:rsid w:val="00AE4426"/>
    <w:rsid w:val="00AE4DDB"/>
    <w:rsid w:val="00AE548B"/>
    <w:rsid w:val="00AE5BBB"/>
    <w:rsid w:val="00AE5C56"/>
    <w:rsid w:val="00AE5ED5"/>
    <w:rsid w:val="00AE674D"/>
    <w:rsid w:val="00AE7009"/>
    <w:rsid w:val="00AF03B9"/>
    <w:rsid w:val="00AF09D7"/>
    <w:rsid w:val="00AF1894"/>
    <w:rsid w:val="00AF23A5"/>
    <w:rsid w:val="00AF2D21"/>
    <w:rsid w:val="00AF3158"/>
    <w:rsid w:val="00AF31DD"/>
    <w:rsid w:val="00AF3F81"/>
    <w:rsid w:val="00AF5970"/>
    <w:rsid w:val="00AF5C1D"/>
    <w:rsid w:val="00AF5CB4"/>
    <w:rsid w:val="00AF5F7D"/>
    <w:rsid w:val="00AF711D"/>
    <w:rsid w:val="00AF7CA7"/>
    <w:rsid w:val="00AF7FC0"/>
    <w:rsid w:val="00B0164C"/>
    <w:rsid w:val="00B031EC"/>
    <w:rsid w:val="00B03738"/>
    <w:rsid w:val="00B03D21"/>
    <w:rsid w:val="00B0400D"/>
    <w:rsid w:val="00B053A4"/>
    <w:rsid w:val="00B0625B"/>
    <w:rsid w:val="00B069F0"/>
    <w:rsid w:val="00B0726A"/>
    <w:rsid w:val="00B07ABF"/>
    <w:rsid w:val="00B11793"/>
    <w:rsid w:val="00B12049"/>
    <w:rsid w:val="00B13DFC"/>
    <w:rsid w:val="00B145DB"/>
    <w:rsid w:val="00B14798"/>
    <w:rsid w:val="00B14803"/>
    <w:rsid w:val="00B14C5F"/>
    <w:rsid w:val="00B15FEE"/>
    <w:rsid w:val="00B164D9"/>
    <w:rsid w:val="00B16AFF"/>
    <w:rsid w:val="00B1724A"/>
    <w:rsid w:val="00B2058C"/>
    <w:rsid w:val="00B2086F"/>
    <w:rsid w:val="00B21584"/>
    <w:rsid w:val="00B21A40"/>
    <w:rsid w:val="00B226B1"/>
    <w:rsid w:val="00B22A84"/>
    <w:rsid w:val="00B247DF"/>
    <w:rsid w:val="00B248BD"/>
    <w:rsid w:val="00B2642B"/>
    <w:rsid w:val="00B268A9"/>
    <w:rsid w:val="00B26A74"/>
    <w:rsid w:val="00B30A27"/>
    <w:rsid w:val="00B31F57"/>
    <w:rsid w:val="00B32571"/>
    <w:rsid w:val="00B32F40"/>
    <w:rsid w:val="00B330BF"/>
    <w:rsid w:val="00B3520E"/>
    <w:rsid w:val="00B3568D"/>
    <w:rsid w:val="00B357EE"/>
    <w:rsid w:val="00B35DFB"/>
    <w:rsid w:val="00B36317"/>
    <w:rsid w:val="00B37F68"/>
    <w:rsid w:val="00B40575"/>
    <w:rsid w:val="00B41E24"/>
    <w:rsid w:val="00B41F77"/>
    <w:rsid w:val="00B422C4"/>
    <w:rsid w:val="00B42358"/>
    <w:rsid w:val="00B4326E"/>
    <w:rsid w:val="00B433E8"/>
    <w:rsid w:val="00B451DA"/>
    <w:rsid w:val="00B451FF"/>
    <w:rsid w:val="00B45A49"/>
    <w:rsid w:val="00B45D0A"/>
    <w:rsid w:val="00B45D44"/>
    <w:rsid w:val="00B47A99"/>
    <w:rsid w:val="00B47D54"/>
    <w:rsid w:val="00B51149"/>
    <w:rsid w:val="00B52419"/>
    <w:rsid w:val="00B536BC"/>
    <w:rsid w:val="00B53C80"/>
    <w:rsid w:val="00B54E04"/>
    <w:rsid w:val="00B550EB"/>
    <w:rsid w:val="00B55BC0"/>
    <w:rsid w:val="00B566CD"/>
    <w:rsid w:val="00B56865"/>
    <w:rsid w:val="00B57A65"/>
    <w:rsid w:val="00B57F82"/>
    <w:rsid w:val="00B6017E"/>
    <w:rsid w:val="00B6022D"/>
    <w:rsid w:val="00B609C1"/>
    <w:rsid w:val="00B60A87"/>
    <w:rsid w:val="00B60D5C"/>
    <w:rsid w:val="00B60E59"/>
    <w:rsid w:val="00B628B5"/>
    <w:rsid w:val="00B62A3C"/>
    <w:rsid w:val="00B63DFE"/>
    <w:rsid w:val="00B64461"/>
    <w:rsid w:val="00B651ED"/>
    <w:rsid w:val="00B663E8"/>
    <w:rsid w:val="00B66692"/>
    <w:rsid w:val="00B66E33"/>
    <w:rsid w:val="00B672B2"/>
    <w:rsid w:val="00B70524"/>
    <w:rsid w:val="00B70FC6"/>
    <w:rsid w:val="00B71724"/>
    <w:rsid w:val="00B7182A"/>
    <w:rsid w:val="00B71B61"/>
    <w:rsid w:val="00B7246E"/>
    <w:rsid w:val="00B72C9D"/>
    <w:rsid w:val="00B752DA"/>
    <w:rsid w:val="00B75D87"/>
    <w:rsid w:val="00B762DA"/>
    <w:rsid w:val="00B764E1"/>
    <w:rsid w:val="00B76B85"/>
    <w:rsid w:val="00B76F88"/>
    <w:rsid w:val="00B77A18"/>
    <w:rsid w:val="00B77C4A"/>
    <w:rsid w:val="00B80B6E"/>
    <w:rsid w:val="00B814F0"/>
    <w:rsid w:val="00B81576"/>
    <w:rsid w:val="00B81AAE"/>
    <w:rsid w:val="00B82068"/>
    <w:rsid w:val="00B82A9D"/>
    <w:rsid w:val="00B82B9B"/>
    <w:rsid w:val="00B83315"/>
    <w:rsid w:val="00B83869"/>
    <w:rsid w:val="00B83CFB"/>
    <w:rsid w:val="00B84244"/>
    <w:rsid w:val="00B84424"/>
    <w:rsid w:val="00B8619A"/>
    <w:rsid w:val="00B86B91"/>
    <w:rsid w:val="00B86C54"/>
    <w:rsid w:val="00B87600"/>
    <w:rsid w:val="00B9087B"/>
    <w:rsid w:val="00B90C69"/>
    <w:rsid w:val="00B90CAF"/>
    <w:rsid w:val="00B91845"/>
    <w:rsid w:val="00B921D3"/>
    <w:rsid w:val="00B923BD"/>
    <w:rsid w:val="00B92C19"/>
    <w:rsid w:val="00B931EA"/>
    <w:rsid w:val="00B942F8"/>
    <w:rsid w:val="00B955FE"/>
    <w:rsid w:val="00B9593B"/>
    <w:rsid w:val="00B95DB5"/>
    <w:rsid w:val="00B96256"/>
    <w:rsid w:val="00B9751C"/>
    <w:rsid w:val="00B97757"/>
    <w:rsid w:val="00B97CC7"/>
    <w:rsid w:val="00BA0D93"/>
    <w:rsid w:val="00BA198F"/>
    <w:rsid w:val="00BA30DF"/>
    <w:rsid w:val="00BA3285"/>
    <w:rsid w:val="00BA3519"/>
    <w:rsid w:val="00BA3D15"/>
    <w:rsid w:val="00BA40C0"/>
    <w:rsid w:val="00BA48CA"/>
    <w:rsid w:val="00BA4BA3"/>
    <w:rsid w:val="00BA4EA0"/>
    <w:rsid w:val="00BA6A64"/>
    <w:rsid w:val="00BA6A83"/>
    <w:rsid w:val="00BA6BAB"/>
    <w:rsid w:val="00BA6D38"/>
    <w:rsid w:val="00BA6DDA"/>
    <w:rsid w:val="00BA74B2"/>
    <w:rsid w:val="00BA79DA"/>
    <w:rsid w:val="00BA7C79"/>
    <w:rsid w:val="00BA7D65"/>
    <w:rsid w:val="00BB0363"/>
    <w:rsid w:val="00BB082F"/>
    <w:rsid w:val="00BB0C69"/>
    <w:rsid w:val="00BB10FD"/>
    <w:rsid w:val="00BB2AFF"/>
    <w:rsid w:val="00BB2BCA"/>
    <w:rsid w:val="00BB3530"/>
    <w:rsid w:val="00BB397B"/>
    <w:rsid w:val="00BB3C56"/>
    <w:rsid w:val="00BB3D61"/>
    <w:rsid w:val="00BB40C6"/>
    <w:rsid w:val="00BB4385"/>
    <w:rsid w:val="00BB4982"/>
    <w:rsid w:val="00BB5601"/>
    <w:rsid w:val="00BB63B6"/>
    <w:rsid w:val="00BB68F2"/>
    <w:rsid w:val="00BB72AB"/>
    <w:rsid w:val="00BB767E"/>
    <w:rsid w:val="00BB79A5"/>
    <w:rsid w:val="00BC0314"/>
    <w:rsid w:val="00BC0C84"/>
    <w:rsid w:val="00BC1715"/>
    <w:rsid w:val="00BC267B"/>
    <w:rsid w:val="00BC312E"/>
    <w:rsid w:val="00BC3798"/>
    <w:rsid w:val="00BC44AD"/>
    <w:rsid w:val="00BC4F6C"/>
    <w:rsid w:val="00BC6D77"/>
    <w:rsid w:val="00BC6E7C"/>
    <w:rsid w:val="00BC71B4"/>
    <w:rsid w:val="00BD0645"/>
    <w:rsid w:val="00BD1B99"/>
    <w:rsid w:val="00BD2252"/>
    <w:rsid w:val="00BD2597"/>
    <w:rsid w:val="00BD3CE7"/>
    <w:rsid w:val="00BD5645"/>
    <w:rsid w:val="00BD5A14"/>
    <w:rsid w:val="00BD6339"/>
    <w:rsid w:val="00BD6793"/>
    <w:rsid w:val="00BD6829"/>
    <w:rsid w:val="00BD7AD3"/>
    <w:rsid w:val="00BE021A"/>
    <w:rsid w:val="00BE0B7C"/>
    <w:rsid w:val="00BE1818"/>
    <w:rsid w:val="00BE3115"/>
    <w:rsid w:val="00BE38C7"/>
    <w:rsid w:val="00BE4FC7"/>
    <w:rsid w:val="00BE521C"/>
    <w:rsid w:val="00BE5733"/>
    <w:rsid w:val="00BE5DB8"/>
    <w:rsid w:val="00BE6934"/>
    <w:rsid w:val="00BE6E9D"/>
    <w:rsid w:val="00BF0896"/>
    <w:rsid w:val="00BF1CA9"/>
    <w:rsid w:val="00BF1D7D"/>
    <w:rsid w:val="00BF241B"/>
    <w:rsid w:val="00BF24BF"/>
    <w:rsid w:val="00BF2AEC"/>
    <w:rsid w:val="00BF2F72"/>
    <w:rsid w:val="00BF3E8D"/>
    <w:rsid w:val="00BF4717"/>
    <w:rsid w:val="00BF47AF"/>
    <w:rsid w:val="00BF50D2"/>
    <w:rsid w:val="00BF567B"/>
    <w:rsid w:val="00BF7953"/>
    <w:rsid w:val="00BF79C2"/>
    <w:rsid w:val="00C007A6"/>
    <w:rsid w:val="00C01F8B"/>
    <w:rsid w:val="00C035AA"/>
    <w:rsid w:val="00C03B0D"/>
    <w:rsid w:val="00C045E3"/>
    <w:rsid w:val="00C05EF4"/>
    <w:rsid w:val="00C07175"/>
    <w:rsid w:val="00C10294"/>
    <w:rsid w:val="00C106C0"/>
    <w:rsid w:val="00C10C55"/>
    <w:rsid w:val="00C11437"/>
    <w:rsid w:val="00C11A18"/>
    <w:rsid w:val="00C11D22"/>
    <w:rsid w:val="00C127B0"/>
    <w:rsid w:val="00C1287B"/>
    <w:rsid w:val="00C1358C"/>
    <w:rsid w:val="00C156AE"/>
    <w:rsid w:val="00C15B55"/>
    <w:rsid w:val="00C16012"/>
    <w:rsid w:val="00C16084"/>
    <w:rsid w:val="00C1637E"/>
    <w:rsid w:val="00C16709"/>
    <w:rsid w:val="00C1734D"/>
    <w:rsid w:val="00C17EF9"/>
    <w:rsid w:val="00C2184B"/>
    <w:rsid w:val="00C21AE5"/>
    <w:rsid w:val="00C23980"/>
    <w:rsid w:val="00C23A93"/>
    <w:rsid w:val="00C24DDC"/>
    <w:rsid w:val="00C2506B"/>
    <w:rsid w:val="00C25536"/>
    <w:rsid w:val="00C25D83"/>
    <w:rsid w:val="00C26617"/>
    <w:rsid w:val="00C266D1"/>
    <w:rsid w:val="00C306D2"/>
    <w:rsid w:val="00C311CA"/>
    <w:rsid w:val="00C31DEB"/>
    <w:rsid w:val="00C32204"/>
    <w:rsid w:val="00C32464"/>
    <w:rsid w:val="00C32A92"/>
    <w:rsid w:val="00C33B87"/>
    <w:rsid w:val="00C3475A"/>
    <w:rsid w:val="00C35277"/>
    <w:rsid w:val="00C35CF7"/>
    <w:rsid w:val="00C360A0"/>
    <w:rsid w:val="00C362C1"/>
    <w:rsid w:val="00C3677E"/>
    <w:rsid w:val="00C368B0"/>
    <w:rsid w:val="00C36E27"/>
    <w:rsid w:val="00C37244"/>
    <w:rsid w:val="00C4128B"/>
    <w:rsid w:val="00C416F9"/>
    <w:rsid w:val="00C41D78"/>
    <w:rsid w:val="00C42E89"/>
    <w:rsid w:val="00C436CA"/>
    <w:rsid w:val="00C440F5"/>
    <w:rsid w:val="00C44458"/>
    <w:rsid w:val="00C4448D"/>
    <w:rsid w:val="00C44894"/>
    <w:rsid w:val="00C44B8F"/>
    <w:rsid w:val="00C44C66"/>
    <w:rsid w:val="00C4516A"/>
    <w:rsid w:val="00C45E31"/>
    <w:rsid w:val="00C4716F"/>
    <w:rsid w:val="00C5011C"/>
    <w:rsid w:val="00C51444"/>
    <w:rsid w:val="00C5198C"/>
    <w:rsid w:val="00C5237E"/>
    <w:rsid w:val="00C527E5"/>
    <w:rsid w:val="00C52B28"/>
    <w:rsid w:val="00C52C5E"/>
    <w:rsid w:val="00C53144"/>
    <w:rsid w:val="00C533FC"/>
    <w:rsid w:val="00C54C0F"/>
    <w:rsid w:val="00C54D20"/>
    <w:rsid w:val="00C54F46"/>
    <w:rsid w:val="00C55A91"/>
    <w:rsid w:val="00C55BFF"/>
    <w:rsid w:val="00C56783"/>
    <w:rsid w:val="00C5775F"/>
    <w:rsid w:val="00C603AA"/>
    <w:rsid w:val="00C60F9F"/>
    <w:rsid w:val="00C613D2"/>
    <w:rsid w:val="00C61A0E"/>
    <w:rsid w:val="00C62317"/>
    <w:rsid w:val="00C62481"/>
    <w:rsid w:val="00C626F7"/>
    <w:rsid w:val="00C628BC"/>
    <w:rsid w:val="00C62D0D"/>
    <w:rsid w:val="00C6367B"/>
    <w:rsid w:val="00C63A8C"/>
    <w:rsid w:val="00C63DC0"/>
    <w:rsid w:val="00C65C01"/>
    <w:rsid w:val="00C660F1"/>
    <w:rsid w:val="00C66F04"/>
    <w:rsid w:val="00C6725C"/>
    <w:rsid w:val="00C70FCC"/>
    <w:rsid w:val="00C72DC8"/>
    <w:rsid w:val="00C736DD"/>
    <w:rsid w:val="00C7416F"/>
    <w:rsid w:val="00C7482C"/>
    <w:rsid w:val="00C74ADC"/>
    <w:rsid w:val="00C74B94"/>
    <w:rsid w:val="00C760D8"/>
    <w:rsid w:val="00C76155"/>
    <w:rsid w:val="00C764CC"/>
    <w:rsid w:val="00C76528"/>
    <w:rsid w:val="00C76AB5"/>
    <w:rsid w:val="00C76FF9"/>
    <w:rsid w:val="00C77610"/>
    <w:rsid w:val="00C80464"/>
    <w:rsid w:val="00C808F4"/>
    <w:rsid w:val="00C80B91"/>
    <w:rsid w:val="00C81C36"/>
    <w:rsid w:val="00C81C8C"/>
    <w:rsid w:val="00C82797"/>
    <w:rsid w:val="00C82F0E"/>
    <w:rsid w:val="00C84D27"/>
    <w:rsid w:val="00C86666"/>
    <w:rsid w:val="00C86B25"/>
    <w:rsid w:val="00C87DF0"/>
    <w:rsid w:val="00C90C00"/>
    <w:rsid w:val="00C90F01"/>
    <w:rsid w:val="00C91892"/>
    <w:rsid w:val="00C932E4"/>
    <w:rsid w:val="00C93B19"/>
    <w:rsid w:val="00C93CE9"/>
    <w:rsid w:val="00C93DA6"/>
    <w:rsid w:val="00C94B7E"/>
    <w:rsid w:val="00C95DD9"/>
    <w:rsid w:val="00C96050"/>
    <w:rsid w:val="00C97423"/>
    <w:rsid w:val="00CA1916"/>
    <w:rsid w:val="00CA1C38"/>
    <w:rsid w:val="00CA258A"/>
    <w:rsid w:val="00CA418B"/>
    <w:rsid w:val="00CA535C"/>
    <w:rsid w:val="00CA5CCE"/>
    <w:rsid w:val="00CB0553"/>
    <w:rsid w:val="00CB0E6A"/>
    <w:rsid w:val="00CB261D"/>
    <w:rsid w:val="00CB2CA3"/>
    <w:rsid w:val="00CB3396"/>
    <w:rsid w:val="00CB5875"/>
    <w:rsid w:val="00CB62FD"/>
    <w:rsid w:val="00CB6447"/>
    <w:rsid w:val="00CB644A"/>
    <w:rsid w:val="00CB73FF"/>
    <w:rsid w:val="00CC0044"/>
    <w:rsid w:val="00CC03BD"/>
    <w:rsid w:val="00CC0FC7"/>
    <w:rsid w:val="00CC166A"/>
    <w:rsid w:val="00CC1C35"/>
    <w:rsid w:val="00CC22E5"/>
    <w:rsid w:val="00CC2915"/>
    <w:rsid w:val="00CC3384"/>
    <w:rsid w:val="00CC39DE"/>
    <w:rsid w:val="00CC3BEE"/>
    <w:rsid w:val="00CC3DE7"/>
    <w:rsid w:val="00CC3E75"/>
    <w:rsid w:val="00CC4CC0"/>
    <w:rsid w:val="00CC54CE"/>
    <w:rsid w:val="00CC65E9"/>
    <w:rsid w:val="00CC6B38"/>
    <w:rsid w:val="00CC7677"/>
    <w:rsid w:val="00CC7909"/>
    <w:rsid w:val="00CD0764"/>
    <w:rsid w:val="00CD26C2"/>
    <w:rsid w:val="00CD2AEA"/>
    <w:rsid w:val="00CD2FC6"/>
    <w:rsid w:val="00CD32CD"/>
    <w:rsid w:val="00CD38A2"/>
    <w:rsid w:val="00CD47E9"/>
    <w:rsid w:val="00CD4830"/>
    <w:rsid w:val="00CD4ABF"/>
    <w:rsid w:val="00CD4BA7"/>
    <w:rsid w:val="00CD4E0D"/>
    <w:rsid w:val="00CD57F9"/>
    <w:rsid w:val="00CD749D"/>
    <w:rsid w:val="00CE0BCA"/>
    <w:rsid w:val="00CE1855"/>
    <w:rsid w:val="00CE19D7"/>
    <w:rsid w:val="00CE2F47"/>
    <w:rsid w:val="00CE31A5"/>
    <w:rsid w:val="00CE43BC"/>
    <w:rsid w:val="00CE4B7A"/>
    <w:rsid w:val="00CE55C8"/>
    <w:rsid w:val="00CE5ACC"/>
    <w:rsid w:val="00CE5EFF"/>
    <w:rsid w:val="00CE62D3"/>
    <w:rsid w:val="00CE67AC"/>
    <w:rsid w:val="00CE68CA"/>
    <w:rsid w:val="00CE7BB2"/>
    <w:rsid w:val="00CF047F"/>
    <w:rsid w:val="00CF089B"/>
    <w:rsid w:val="00CF0ADF"/>
    <w:rsid w:val="00CF0CFE"/>
    <w:rsid w:val="00CF0D65"/>
    <w:rsid w:val="00CF11B1"/>
    <w:rsid w:val="00CF23B5"/>
    <w:rsid w:val="00CF28C4"/>
    <w:rsid w:val="00CF2D13"/>
    <w:rsid w:val="00CF2F27"/>
    <w:rsid w:val="00CF354A"/>
    <w:rsid w:val="00CF36B1"/>
    <w:rsid w:val="00CF51C1"/>
    <w:rsid w:val="00CF59AA"/>
    <w:rsid w:val="00CF5BA4"/>
    <w:rsid w:val="00CF5F10"/>
    <w:rsid w:val="00CF62F0"/>
    <w:rsid w:val="00CF6E30"/>
    <w:rsid w:val="00CF7151"/>
    <w:rsid w:val="00CF78CB"/>
    <w:rsid w:val="00D002F9"/>
    <w:rsid w:val="00D01AAB"/>
    <w:rsid w:val="00D01AE0"/>
    <w:rsid w:val="00D0284A"/>
    <w:rsid w:val="00D04541"/>
    <w:rsid w:val="00D04DC7"/>
    <w:rsid w:val="00D0528F"/>
    <w:rsid w:val="00D05343"/>
    <w:rsid w:val="00D0684E"/>
    <w:rsid w:val="00D07AAA"/>
    <w:rsid w:val="00D1175B"/>
    <w:rsid w:val="00D11852"/>
    <w:rsid w:val="00D12DEF"/>
    <w:rsid w:val="00D13C20"/>
    <w:rsid w:val="00D13EE0"/>
    <w:rsid w:val="00D151FE"/>
    <w:rsid w:val="00D1546F"/>
    <w:rsid w:val="00D15B13"/>
    <w:rsid w:val="00D16A36"/>
    <w:rsid w:val="00D16CB9"/>
    <w:rsid w:val="00D176D6"/>
    <w:rsid w:val="00D207A6"/>
    <w:rsid w:val="00D214BA"/>
    <w:rsid w:val="00D215DD"/>
    <w:rsid w:val="00D21C3C"/>
    <w:rsid w:val="00D245FC"/>
    <w:rsid w:val="00D2652A"/>
    <w:rsid w:val="00D266C4"/>
    <w:rsid w:val="00D26887"/>
    <w:rsid w:val="00D30123"/>
    <w:rsid w:val="00D30265"/>
    <w:rsid w:val="00D303F5"/>
    <w:rsid w:val="00D30FDD"/>
    <w:rsid w:val="00D3252F"/>
    <w:rsid w:val="00D32698"/>
    <w:rsid w:val="00D327F8"/>
    <w:rsid w:val="00D32DFF"/>
    <w:rsid w:val="00D32F61"/>
    <w:rsid w:val="00D33C6E"/>
    <w:rsid w:val="00D34935"/>
    <w:rsid w:val="00D34949"/>
    <w:rsid w:val="00D3711F"/>
    <w:rsid w:val="00D37BD6"/>
    <w:rsid w:val="00D40535"/>
    <w:rsid w:val="00D41541"/>
    <w:rsid w:val="00D41798"/>
    <w:rsid w:val="00D42A14"/>
    <w:rsid w:val="00D42ECC"/>
    <w:rsid w:val="00D42F3E"/>
    <w:rsid w:val="00D43039"/>
    <w:rsid w:val="00D432DB"/>
    <w:rsid w:val="00D439CC"/>
    <w:rsid w:val="00D444C9"/>
    <w:rsid w:val="00D444DB"/>
    <w:rsid w:val="00D448D0"/>
    <w:rsid w:val="00D44933"/>
    <w:rsid w:val="00D44AFE"/>
    <w:rsid w:val="00D45495"/>
    <w:rsid w:val="00D46A00"/>
    <w:rsid w:val="00D475E6"/>
    <w:rsid w:val="00D47C03"/>
    <w:rsid w:val="00D503A0"/>
    <w:rsid w:val="00D5048E"/>
    <w:rsid w:val="00D51862"/>
    <w:rsid w:val="00D52090"/>
    <w:rsid w:val="00D520B8"/>
    <w:rsid w:val="00D53229"/>
    <w:rsid w:val="00D5454D"/>
    <w:rsid w:val="00D56509"/>
    <w:rsid w:val="00D60958"/>
    <w:rsid w:val="00D6101E"/>
    <w:rsid w:val="00D617DA"/>
    <w:rsid w:val="00D632BA"/>
    <w:rsid w:val="00D63C41"/>
    <w:rsid w:val="00D6448B"/>
    <w:rsid w:val="00D646C6"/>
    <w:rsid w:val="00D64820"/>
    <w:rsid w:val="00D648E8"/>
    <w:rsid w:val="00D64B3C"/>
    <w:rsid w:val="00D64C5D"/>
    <w:rsid w:val="00D65898"/>
    <w:rsid w:val="00D65C85"/>
    <w:rsid w:val="00D6640F"/>
    <w:rsid w:val="00D667B5"/>
    <w:rsid w:val="00D66BFA"/>
    <w:rsid w:val="00D679A6"/>
    <w:rsid w:val="00D701B8"/>
    <w:rsid w:val="00D708FB"/>
    <w:rsid w:val="00D7123E"/>
    <w:rsid w:val="00D71AAE"/>
    <w:rsid w:val="00D721F8"/>
    <w:rsid w:val="00D733E0"/>
    <w:rsid w:val="00D73D91"/>
    <w:rsid w:val="00D73E99"/>
    <w:rsid w:val="00D74C70"/>
    <w:rsid w:val="00D75E50"/>
    <w:rsid w:val="00D7627A"/>
    <w:rsid w:val="00D772A1"/>
    <w:rsid w:val="00D77AB8"/>
    <w:rsid w:val="00D80199"/>
    <w:rsid w:val="00D82A5E"/>
    <w:rsid w:val="00D82ADE"/>
    <w:rsid w:val="00D83C85"/>
    <w:rsid w:val="00D842C3"/>
    <w:rsid w:val="00D846A4"/>
    <w:rsid w:val="00D856B4"/>
    <w:rsid w:val="00D862F6"/>
    <w:rsid w:val="00D868E5"/>
    <w:rsid w:val="00D870D8"/>
    <w:rsid w:val="00D87468"/>
    <w:rsid w:val="00D901AB"/>
    <w:rsid w:val="00D92019"/>
    <w:rsid w:val="00D92A06"/>
    <w:rsid w:val="00D92A39"/>
    <w:rsid w:val="00D94286"/>
    <w:rsid w:val="00D94B6A"/>
    <w:rsid w:val="00D94CE4"/>
    <w:rsid w:val="00D94E25"/>
    <w:rsid w:val="00D951AF"/>
    <w:rsid w:val="00D95489"/>
    <w:rsid w:val="00D95D9E"/>
    <w:rsid w:val="00D96799"/>
    <w:rsid w:val="00D9752F"/>
    <w:rsid w:val="00DA0825"/>
    <w:rsid w:val="00DA0A90"/>
    <w:rsid w:val="00DA0BD2"/>
    <w:rsid w:val="00DA137E"/>
    <w:rsid w:val="00DA1557"/>
    <w:rsid w:val="00DA2A57"/>
    <w:rsid w:val="00DA2A92"/>
    <w:rsid w:val="00DA44FE"/>
    <w:rsid w:val="00DA49C6"/>
    <w:rsid w:val="00DA5CE4"/>
    <w:rsid w:val="00DA5F58"/>
    <w:rsid w:val="00DA669A"/>
    <w:rsid w:val="00DA6780"/>
    <w:rsid w:val="00DA756E"/>
    <w:rsid w:val="00DB0E3C"/>
    <w:rsid w:val="00DB1D60"/>
    <w:rsid w:val="00DB214D"/>
    <w:rsid w:val="00DB2184"/>
    <w:rsid w:val="00DB3571"/>
    <w:rsid w:val="00DB3CC5"/>
    <w:rsid w:val="00DB3E02"/>
    <w:rsid w:val="00DB3FC4"/>
    <w:rsid w:val="00DB4488"/>
    <w:rsid w:val="00DB5788"/>
    <w:rsid w:val="00DB5F7F"/>
    <w:rsid w:val="00DB5FA2"/>
    <w:rsid w:val="00DB6069"/>
    <w:rsid w:val="00DB63F5"/>
    <w:rsid w:val="00DB66A5"/>
    <w:rsid w:val="00DB79F6"/>
    <w:rsid w:val="00DC1CB7"/>
    <w:rsid w:val="00DC1F1E"/>
    <w:rsid w:val="00DC2CD0"/>
    <w:rsid w:val="00DC3A88"/>
    <w:rsid w:val="00DC3BD4"/>
    <w:rsid w:val="00DC3C40"/>
    <w:rsid w:val="00DC4BAE"/>
    <w:rsid w:val="00DC4E52"/>
    <w:rsid w:val="00DC6214"/>
    <w:rsid w:val="00DC66DD"/>
    <w:rsid w:val="00DC7A1C"/>
    <w:rsid w:val="00DC7C37"/>
    <w:rsid w:val="00DD0BB6"/>
    <w:rsid w:val="00DD36FD"/>
    <w:rsid w:val="00DD3FCC"/>
    <w:rsid w:val="00DD52C6"/>
    <w:rsid w:val="00DD57B4"/>
    <w:rsid w:val="00DD6405"/>
    <w:rsid w:val="00DD6618"/>
    <w:rsid w:val="00DD7027"/>
    <w:rsid w:val="00DD7929"/>
    <w:rsid w:val="00DE08C2"/>
    <w:rsid w:val="00DE094F"/>
    <w:rsid w:val="00DE09EA"/>
    <w:rsid w:val="00DE112C"/>
    <w:rsid w:val="00DE171B"/>
    <w:rsid w:val="00DE18DF"/>
    <w:rsid w:val="00DE1C55"/>
    <w:rsid w:val="00DE1F78"/>
    <w:rsid w:val="00DE21BC"/>
    <w:rsid w:val="00DE2AE8"/>
    <w:rsid w:val="00DE2DF1"/>
    <w:rsid w:val="00DE3AB0"/>
    <w:rsid w:val="00DE4044"/>
    <w:rsid w:val="00DE4F03"/>
    <w:rsid w:val="00DE6048"/>
    <w:rsid w:val="00DE6BA1"/>
    <w:rsid w:val="00DE7753"/>
    <w:rsid w:val="00DE7761"/>
    <w:rsid w:val="00DE7EE5"/>
    <w:rsid w:val="00DF0A48"/>
    <w:rsid w:val="00DF1123"/>
    <w:rsid w:val="00DF2033"/>
    <w:rsid w:val="00DF2836"/>
    <w:rsid w:val="00DF320C"/>
    <w:rsid w:val="00DF368F"/>
    <w:rsid w:val="00DF4E1C"/>
    <w:rsid w:val="00DF5BD9"/>
    <w:rsid w:val="00DF62D3"/>
    <w:rsid w:val="00DF6BAC"/>
    <w:rsid w:val="00DF6C82"/>
    <w:rsid w:val="00E0004C"/>
    <w:rsid w:val="00E00812"/>
    <w:rsid w:val="00E01928"/>
    <w:rsid w:val="00E021BB"/>
    <w:rsid w:val="00E02B51"/>
    <w:rsid w:val="00E032AA"/>
    <w:rsid w:val="00E04000"/>
    <w:rsid w:val="00E04529"/>
    <w:rsid w:val="00E045C0"/>
    <w:rsid w:val="00E0477B"/>
    <w:rsid w:val="00E04F79"/>
    <w:rsid w:val="00E05990"/>
    <w:rsid w:val="00E066A6"/>
    <w:rsid w:val="00E108C1"/>
    <w:rsid w:val="00E126F1"/>
    <w:rsid w:val="00E1381B"/>
    <w:rsid w:val="00E14556"/>
    <w:rsid w:val="00E14932"/>
    <w:rsid w:val="00E157A4"/>
    <w:rsid w:val="00E15FD5"/>
    <w:rsid w:val="00E16095"/>
    <w:rsid w:val="00E16EF0"/>
    <w:rsid w:val="00E171B5"/>
    <w:rsid w:val="00E17C15"/>
    <w:rsid w:val="00E20140"/>
    <w:rsid w:val="00E206FA"/>
    <w:rsid w:val="00E210A5"/>
    <w:rsid w:val="00E21689"/>
    <w:rsid w:val="00E22D3C"/>
    <w:rsid w:val="00E23695"/>
    <w:rsid w:val="00E236B7"/>
    <w:rsid w:val="00E238A3"/>
    <w:rsid w:val="00E2410B"/>
    <w:rsid w:val="00E243C3"/>
    <w:rsid w:val="00E245B6"/>
    <w:rsid w:val="00E248D3"/>
    <w:rsid w:val="00E2496A"/>
    <w:rsid w:val="00E2507E"/>
    <w:rsid w:val="00E25249"/>
    <w:rsid w:val="00E25425"/>
    <w:rsid w:val="00E2562D"/>
    <w:rsid w:val="00E257B7"/>
    <w:rsid w:val="00E25B2D"/>
    <w:rsid w:val="00E25C00"/>
    <w:rsid w:val="00E25E82"/>
    <w:rsid w:val="00E27193"/>
    <w:rsid w:val="00E30219"/>
    <w:rsid w:val="00E30DB4"/>
    <w:rsid w:val="00E33073"/>
    <w:rsid w:val="00E337B7"/>
    <w:rsid w:val="00E347AE"/>
    <w:rsid w:val="00E3497C"/>
    <w:rsid w:val="00E34DB9"/>
    <w:rsid w:val="00E35292"/>
    <w:rsid w:val="00E35CAA"/>
    <w:rsid w:val="00E35E8E"/>
    <w:rsid w:val="00E37116"/>
    <w:rsid w:val="00E3745B"/>
    <w:rsid w:val="00E37783"/>
    <w:rsid w:val="00E37C6D"/>
    <w:rsid w:val="00E37D53"/>
    <w:rsid w:val="00E4166E"/>
    <w:rsid w:val="00E41A23"/>
    <w:rsid w:val="00E41F41"/>
    <w:rsid w:val="00E42483"/>
    <w:rsid w:val="00E42635"/>
    <w:rsid w:val="00E4281A"/>
    <w:rsid w:val="00E4415A"/>
    <w:rsid w:val="00E45320"/>
    <w:rsid w:val="00E46071"/>
    <w:rsid w:val="00E460A4"/>
    <w:rsid w:val="00E47C2B"/>
    <w:rsid w:val="00E51A55"/>
    <w:rsid w:val="00E51C08"/>
    <w:rsid w:val="00E51EB9"/>
    <w:rsid w:val="00E532C1"/>
    <w:rsid w:val="00E537AE"/>
    <w:rsid w:val="00E53D4A"/>
    <w:rsid w:val="00E543A9"/>
    <w:rsid w:val="00E54768"/>
    <w:rsid w:val="00E5478E"/>
    <w:rsid w:val="00E54B53"/>
    <w:rsid w:val="00E55210"/>
    <w:rsid w:val="00E555CE"/>
    <w:rsid w:val="00E559BD"/>
    <w:rsid w:val="00E56552"/>
    <w:rsid w:val="00E60672"/>
    <w:rsid w:val="00E61703"/>
    <w:rsid w:val="00E618BF"/>
    <w:rsid w:val="00E61BCA"/>
    <w:rsid w:val="00E61C42"/>
    <w:rsid w:val="00E61F5B"/>
    <w:rsid w:val="00E6324C"/>
    <w:rsid w:val="00E656CA"/>
    <w:rsid w:val="00E65D1E"/>
    <w:rsid w:val="00E66437"/>
    <w:rsid w:val="00E666C0"/>
    <w:rsid w:val="00E66E17"/>
    <w:rsid w:val="00E66E89"/>
    <w:rsid w:val="00E66F2D"/>
    <w:rsid w:val="00E67005"/>
    <w:rsid w:val="00E67AC7"/>
    <w:rsid w:val="00E7216D"/>
    <w:rsid w:val="00E7229C"/>
    <w:rsid w:val="00E7382D"/>
    <w:rsid w:val="00E73CF2"/>
    <w:rsid w:val="00E7402D"/>
    <w:rsid w:val="00E740AF"/>
    <w:rsid w:val="00E74640"/>
    <w:rsid w:val="00E76083"/>
    <w:rsid w:val="00E762F7"/>
    <w:rsid w:val="00E76A24"/>
    <w:rsid w:val="00E77945"/>
    <w:rsid w:val="00E80454"/>
    <w:rsid w:val="00E80828"/>
    <w:rsid w:val="00E81298"/>
    <w:rsid w:val="00E81380"/>
    <w:rsid w:val="00E81841"/>
    <w:rsid w:val="00E821D7"/>
    <w:rsid w:val="00E832A9"/>
    <w:rsid w:val="00E8366B"/>
    <w:rsid w:val="00E83A49"/>
    <w:rsid w:val="00E84FBC"/>
    <w:rsid w:val="00E86478"/>
    <w:rsid w:val="00E86704"/>
    <w:rsid w:val="00E868B0"/>
    <w:rsid w:val="00E90533"/>
    <w:rsid w:val="00E90C50"/>
    <w:rsid w:val="00E910A7"/>
    <w:rsid w:val="00E911DD"/>
    <w:rsid w:val="00E918B2"/>
    <w:rsid w:val="00E92CA5"/>
    <w:rsid w:val="00E92CA8"/>
    <w:rsid w:val="00E93147"/>
    <w:rsid w:val="00E9328D"/>
    <w:rsid w:val="00E947D9"/>
    <w:rsid w:val="00E94E7F"/>
    <w:rsid w:val="00E95138"/>
    <w:rsid w:val="00E953F1"/>
    <w:rsid w:val="00E9778D"/>
    <w:rsid w:val="00E979BE"/>
    <w:rsid w:val="00EA03AA"/>
    <w:rsid w:val="00EA0965"/>
    <w:rsid w:val="00EA0993"/>
    <w:rsid w:val="00EA0C3E"/>
    <w:rsid w:val="00EA0FE1"/>
    <w:rsid w:val="00EA1056"/>
    <w:rsid w:val="00EA1DA5"/>
    <w:rsid w:val="00EA2062"/>
    <w:rsid w:val="00EA3600"/>
    <w:rsid w:val="00EA4AFE"/>
    <w:rsid w:val="00EA5157"/>
    <w:rsid w:val="00EA761C"/>
    <w:rsid w:val="00EA7939"/>
    <w:rsid w:val="00EB025B"/>
    <w:rsid w:val="00EB0600"/>
    <w:rsid w:val="00EB08E7"/>
    <w:rsid w:val="00EB0B76"/>
    <w:rsid w:val="00EB138E"/>
    <w:rsid w:val="00EB164A"/>
    <w:rsid w:val="00EB198E"/>
    <w:rsid w:val="00EB1FBF"/>
    <w:rsid w:val="00EB2097"/>
    <w:rsid w:val="00EB227A"/>
    <w:rsid w:val="00EB22E0"/>
    <w:rsid w:val="00EB22FF"/>
    <w:rsid w:val="00EB2508"/>
    <w:rsid w:val="00EB2544"/>
    <w:rsid w:val="00EB2897"/>
    <w:rsid w:val="00EB2AC4"/>
    <w:rsid w:val="00EB2FD4"/>
    <w:rsid w:val="00EB3A04"/>
    <w:rsid w:val="00EB3E26"/>
    <w:rsid w:val="00EB580C"/>
    <w:rsid w:val="00EB5D2A"/>
    <w:rsid w:val="00EB70FE"/>
    <w:rsid w:val="00EB71C2"/>
    <w:rsid w:val="00EC22DC"/>
    <w:rsid w:val="00EC22DE"/>
    <w:rsid w:val="00EC2BFE"/>
    <w:rsid w:val="00EC3382"/>
    <w:rsid w:val="00EC37A8"/>
    <w:rsid w:val="00EC38DF"/>
    <w:rsid w:val="00EC3B2B"/>
    <w:rsid w:val="00EC3BA9"/>
    <w:rsid w:val="00EC3CDC"/>
    <w:rsid w:val="00EC438E"/>
    <w:rsid w:val="00EC44A1"/>
    <w:rsid w:val="00EC5143"/>
    <w:rsid w:val="00EC5304"/>
    <w:rsid w:val="00EC569C"/>
    <w:rsid w:val="00EC609F"/>
    <w:rsid w:val="00EC63DD"/>
    <w:rsid w:val="00EC6718"/>
    <w:rsid w:val="00EC6CFD"/>
    <w:rsid w:val="00EC745F"/>
    <w:rsid w:val="00EC7E79"/>
    <w:rsid w:val="00ED0A09"/>
    <w:rsid w:val="00ED1521"/>
    <w:rsid w:val="00ED1CC8"/>
    <w:rsid w:val="00ED36DC"/>
    <w:rsid w:val="00ED3949"/>
    <w:rsid w:val="00ED3C15"/>
    <w:rsid w:val="00ED42E6"/>
    <w:rsid w:val="00ED45C4"/>
    <w:rsid w:val="00ED631B"/>
    <w:rsid w:val="00ED6703"/>
    <w:rsid w:val="00ED6A40"/>
    <w:rsid w:val="00ED78CE"/>
    <w:rsid w:val="00ED79E7"/>
    <w:rsid w:val="00ED7A6B"/>
    <w:rsid w:val="00EE0053"/>
    <w:rsid w:val="00EE04A0"/>
    <w:rsid w:val="00EE055F"/>
    <w:rsid w:val="00EE0F29"/>
    <w:rsid w:val="00EE16BC"/>
    <w:rsid w:val="00EE192D"/>
    <w:rsid w:val="00EE1B73"/>
    <w:rsid w:val="00EE2CB6"/>
    <w:rsid w:val="00EE3767"/>
    <w:rsid w:val="00EE3A55"/>
    <w:rsid w:val="00EE444D"/>
    <w:rsid w:val="00EE449E"/>
    <w:rsid w:val="00EE58C9"/>
    <w:rsid w:val="00EE5E2A"/>
    <w:rsid w:val="00EE70F8"/>
    <w:rsid w:val="00EF08D4"/>
    <w:rsid w:val="00EF1C38"/>
    <w:rsid w:val="00EF486F"/>
    <w:rsid w:val="00EF532A"/>
    <w:rsid w:val="00EF557D"/>
    <w:rsid w:val="00EF5BFF"/>
    <w:rsid w:val="00EF5C3B"/>
    <w:rsid w:val="00EF624D"/>
    <w:rsid w:val="00EF738A"/>
    <w:rsid w:val="00EF7F03"/>
    <w:rsid w:val="00F0057E"/>
    <w:rsid w:val="00F00D02"/>
    <w:rsid w:val="00F01426"/>
    <w:rsid w:val="00F017A9"/>
    <w:rsid w:val="00F01A4A"/>
    <w:rsid w:val="00F04344"/>
    <w:rsid w:val="00F05D4A"/>
    <w:rsid w:val="00F06292"/>
    <w:rsid w:val="00F06395"/>
    <w:rsid w:val="00F1040E"/>
    <w:rsid w:val="00F10643"/>
    <w:rsid w:val="00F10CB1"/>
    <w:rsid w:val="00F11134"/>
    <w:rsid w:val="00F113AE"/>
    <w:rsid w:val="00F12622"/>
    <w:rsid w:val="00F12DCA"/>
    <w:rsid w:val="00F13C25"/>
    <w:rsid w:val="00F13C63"/>
    <w:rsid w:val="00F13CA0"/>
    <w:rsid w:val="00F14EC8"/>
    <w:rsid w:val="00F14FDE"/>
    <w:rsid w:val="00F155BD"/>
    <w:rsid w:val="00F1647F"/>
    <w:rsid w:val="00F17CB1"/>
    <w:rsid w:val="00F205E0"/>
    <w:rsid w:val="00F21437"/>
    <w:rsid w:val="00F21537"/>
    <w:rsid w:val="00F21C2F"/>
    <w:rsid w:val="00F2290E"/>
    <w:rsid w:val="00F23331"/>
    <w:rsid w:val="00F24474"/>
    <w:rsid w:val="00F266ED"/>
    <w:rsid w:val="00F27C08"/>
    <w:rsid w:val="00F27D4A"/>
    <w:rsid w:val="00F305E7"/>
    <w:rsid w:val="00F31015"/>
    <w:rsid w:val="00F31A3B"/>
    <w:rsid w:val="00F31CD2"/>
    <w:rsid w:val="00F32492"/>
    <w:rsid w:val="00F32E03"/>
    <w:rsid w:val="00F33229"/>
    <w:rsid w:val="00F3349B"/>
    <w:rsid w:val="00F338C6"/>
    <w:rsid w:val="00F34A5F"/>
    <w:rsid w:val="00F34EC4"/>
    <w:rsid w:val="00F35925"/>
    <w:rsid w:val="00F359F0"/>
    <w:rsid w:val="00F35D13"/>
    <w:rsid w:val="00F37206"/>
    <w:rsid w:val="00F37BED"/>
    <w:rsid w:val="00F40395"/>
    <w:rsid w:val="00F40609"/>
    <w:rsid w:val="00F40E0B"/>
    <w:rsid w:val="00F411BB"/>
    <w:rsid w:val="00F41337"/>
    <w:rsid w:val="00F43152"/>
    <w:rsid w:val="00F43B3B"/>
    <w:rsid w:val="00F44478"/>
    <w:rsid w:val="00F44640"/>
    <w:rsid w:val="00F448B8"/>
    <w:rsid w:val="00F44998"/>
    <w:rsid w:val="00F453E8"/>
    <w:rsid w:val="00F4600F"/>
    <w:rsid w:val="00F47025"/>
    <w:rsid w:val="00F4785D"/>
    <w:rsid w:val="00F47AAD"/>
    <w:rsid w:val="00F50647"/>
    <w:rsid w:val="00F506C7"/>
    <w:rsid w:val="00F50F2F"/>
    <w:rsid w:val="00F51AAC"/>
    <w:rsid w:val="00F53207"/>
    <w:rsid w:val="00F53633"/>
    <w:rsid w:val="00F54089"/>
    <w:rsid w:val="00F54FC1"/>
    <w:rsid w:val="00F55660"/>
    <w:rsid w:val="00F55847"/>
    <w:rsid w:val="00F5676A"/>
    <w:rsid w:val="00F56EFA"/>
    <w:rsid w:val="00F5766D"/>
    <w:rsid w:val="00F60229"/>
    <w:rsid w:val="00F60AB3"/>
    <w:rsid w:val="00F60FE4"/>
    <w:rsid w:val="00F61402"/>
    <w:rsid w:val="00F6192B"/>
    <w:rsid w:val="00F62106"/>
    <w:rsid w:val="00F6355F"/>
    <w:rsid w:val="00F63D3C"/>
    <w:rsid w:val="00F640CE"/>
    <w:rsid w:val="00F64D34"/>
    <w:rsid w:val="00F66233"/>
    <w:rsid w:val="00F6684E"/>
    <w:rsid w:val="00F67886"/>
    <w:rsid w:val="00F67E54"/>
    <w:rsid w:val="00F7035A"/>
    <w:rsid w:val="00F70824"/>
    <w:rsid w:val="00F70843"/>
    <w:rsid w:val="00F7112E"/>
    <w:rsid w:val="00F7186B"/>
    <w:rsid w:val="00F718B0"/>
    <w:rsid w:val="00F71D73"/>
    <w:rsid w:val="00F72176"/>
    <w:rsid w:val="00F7276E"/>
    <w:rsid w:val="00F742C3"/>
    <w:rsid w:val="00F74EFC"/>
    <w:rsid w:val="00F752CF"/>
    <w:rsid w:val="00F75E85"/>
    <w:rsid w:val="00F7671B"/>
    <w:rsid w:val="00F768A3"/>
    <w:rsid w:val="00F803C5"/>
    <w:rsid w:val="00F80DBA"/>
    <w:rsid w:val="00F80F8B"/>
    <w:rsid w:val="00F81359"/>
    <w:rsid w:val="00F81DBE"/>
    <w:rsid w:val="00F8305B"/>
    <w:rsid w:val="00F832F4"/>
    <w:rsid w:val="00F83DDA"/>
    <w:rsid w:val="00F841A3"/>
    <w:rsid w:val="00F84372"/>
    <w:rsid w:val="00F8437D"/>
    <w:rsid w:val="00F854BA"/>
    <w:rsid w:val="00F86284"/>
    <w:rsid w:val="00F87F45"/>
    <w:rsid w:val="00F905FD"/>
    <w:rsid w:val="00F90BCE"/>
    <w:rsid w:val="00F91432"/>
    <w:rsid w:val="00F92B5B"/>
    <w:rsid w:val="00F94140"/>
    <w:rsid w:val="00F94CC7"/>
    <w:rsid w:val="00F94ED7"/>
    <w:rsid w:val="00F967C6"/>
    <w:rsid w:val="00F96A89"/>
    <w:rsid w:val="00F96C31"/>
    <w:rsid w:val="00F96E0B"/>
    <w:rsid w:val="00F97095"/>
    <w:rsid w:val="00F97E7B"/>
    <w:rsid w:val="00FA04D1"/>
    <w:rsid w:val="00FA1275"/>
    <w:rsid w:val="00FA1463"/>
    <w:rsid w:val="00FA1E92"/>
    <w:rsid w:val="00FA281A"/>
    <w:rsid w:val="00FA2845"/>
    <w:rsid w:val="00FA38DB"/>
    <w:rsid w:val="00FA3D49"/>
    <w:rsid w:val="00FA41C7"/>
    <w:rsid w:val="00FA459B"/>
    <w:rsid w:val="00FA5100"/>
    <w:rsid w:val="00FA541A"/>
    <w:rsid w:val="00FA61F7"/>
    <w:rsid w:val="00FA63CE"/>
    <w:rsid w:val="00FA7093"/>
    <w:rsid w:val="00FA73D7"/>
    <w:rsid w:val="00FA7674"/>
    <w:rsid w:val="00FA7CAB"/>
    <w:rsid w:val="00FA7EF0"/>
    <w:rsid w:val="00FB0003"/>
    <w:rsid w:val="00FB007E"/>
    <w:rsid w:val="00FB0B27"/>
    <w:rsid w:val="00FB0B87"/>
    <w:rsid w:val="00FB187A"/>
    <w:rsid w:val="00FB23FA"/>
    <w:rsid w:val="00FB269A"/>
    <w:rsid w:val="00FB2D34"/>
    <w:rsid w:val="00FB3952"/>
    <w:rsid w:val="00FB3B2F"/>
    <w:rsid w:val="00FB3BD2"/>
    <w:rsid w:val="00FB3F65"/>
    <w:rsid w:val="00FB439D"/>
    <w:rsid w:val="00FB48E9"/>
    <w:rsid w:val="00FB4C89"/>
    <w:rsid w:val="00FB6614"/>
    <w:rsid w:val="00FB6729"/>
    <w:rsid w:val="00FB6B28"/>
    <w:rsid w:val="00FB6D5F"/>
    <w:rsid w:val="00FB7408"/>
    <w:rsid w:val="00FB79C7"/>
    <w:rsid w:val="00FC05E0"/>
    <w:rsid w:val="00FC1DEB"/>
    <w:rsid w:val="00FC2438"/>
    <w:rsid w:val="00FC2F8B"/>
    <w:rsid w:val="00FC30F2"/>
    <w:rsid w:val="00FC3D4E"/>
    <w:rsid w:val="00FC4136"/>
    <w:rsid w:val="00FC41E0"/>
    <w:rsid w:val="00FC493A"/>
    <w:rsid w:val="00FC4946"/>
    <w:rsid w:val="00FC67E6"/>
    <w:rsid w:val="00FC6F5E"/>
    <w:rsid w:val="00FC7204"/>
    <w:rsid w:val="00FC7554"/>
    <w:rsid w:val="00FC7F21"/>
    <w:rsid w:val="00FD0035"/>
    <w:rsid w:val="00FD04BD"/>
    <w:rsid w:val="00FD081E"/>
    <w:rsid w:val="00FD084A"/>
    <w:rsid w:val="00FD1B19"/>
    <w:rsid w:val="00FD2C2C"/>
    <w:rsid w:val="00FD2C63"/>
    <w:rsid w:val="00FD3A57"/>
    <w:rsid w:val="00FD40CC"/>
    <w:rsid w:val="00FD591A"/>
    <w:rsid w:val="00FE0442"/>
    <w:rsid w:val="00FE0F22"/>
    <w:rsid w:val="00FE1356"/>
    <w:rsid w:val="00FE1DA9"/>
    <w:rsid w:val="00FE1FEC"/>
    <w:rsid w:val="00FE28E6"/>
    <w:rsid w:val="00FE387A"/>
    <w:rsid w:val="00FE48FD"/>
    <w:rsid w:val="00FE4D92"/>
    <w:rsid w:val="00FE7508"/>
    <w:rsid w:val="00FF0C26"/>
    <w:rsid w:val="00FF14A1"/>
    <w:rsid w:val="00FF177D"/>
    <w:rsid w:val="00FF2C9A"/>
    <w:rsid w:val="00FF4B5C"/>
    <w:rsid w:val="00FF561D"/>
    <w:rsid w:val="00FF5CE0"/>
    <w:rsid w:val="00FF67D9"/>
    <w:rsid w:val="00FF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76A35-FF54-469D-AB91-DC93C550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1CA"/>
    <w:pPr>
      <w:spacing w:after="200" w:line="276" w:lineRule="auto"/>
    </w:pPr>
    <w:rPr>
      <w:rFonts w:eastAsia="Times New Roman"/>
      <w:sz w:val="22"/>
      <w:szCs w:val="22"/>
    </w:rPr>
  </w:style>
  <w:style w:type="paragraph" w:styleId="1">
    <w:name w:val="heading 1"/>
    <w:basedOn w:val="a"/>
    <w:next w:val="a"/>
    <w:link w:val="10"/>
    <w:uiPriority w:val="9"/>
    <w:qFormat/>
    <w:rsid w:val="007B60F9"/>
    <w:pPr>
      <w:keepNext/>
      <w:keepLines/>
      <w:spacing w:before="480" w:after="0"/>
      <w:outlineLvl w:val="0"/>
    </w:pPr>
    <w:rPr>
      <w:rFonts w:ascii="Cambria" w:hAnsi="Cambria"/>
      <w:b/>
      <w:bCs/>
      <w:color w:val="365F91"/>
      <w:sz w:val="28"/>
      <w:szCs w:val="28"/>
    </w:rPr>
  </w:style>
  <w:style w:type="paragraph" w:styleId="4">
    <w:name w:val="heading 4"/>
    <w:basedOn w:val="a"/>
    <w:next w:val="a"/>
    <w:link w:val="40"/>
    <w:uiPriority w:val="9"/>
    <w:semiHidden/>
    <w:unhideWhenUsed/>
    <w:qFormat/>
    <w:rsid w:val="00CF5F1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3503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11CA"/>
    <w:rPr>
      <w:rFonts w:ascii="Times New Roman" w:hAnsi="Times New Roman"/>
      <w:sz w:val="28"/>
      <w:szCs w:val="22"/>
      <w:lang w:eastAsia="en-US"/>
    </w:rPr>
  </w:style>
  <w:style w:type="character" w:styleId="a4">
    <w:name w:val="Hyperlink"/>
    <w:unhideWhenUsed/>
    <w:rsid w:val="005411CA"/>
    <w:rPr>
      <w:color w:val="0000FF"/>
      <w:u w:val="single"/>
    </w:rPr>
  </w:style>
  <w:style w:type="paragraph" w:customStyle="1" w:styleId="ConsPlusNormal">
    <w:name w:val="ConsPlusNormal"/>
    <w:qFormat/>
    <w:rsid w:val="005411CA"/>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
    <w:rsid w:val="007B60F9"/>
    <w:rPr>
      <w:rFonts w:ascii="Cambria" w:eastAsia="Times New Roman" w:hAnsi="Cambria"/>
      <w:b/>
      <w:bCs/>
      <w:color w:val="365F91"/>
      <w:sz w:val="28"/>
      <w:szCs w:val="28"/>
    </w:rPr>
  </w:style>
  <w:style w:type="paragraph" w:styleId="a5">
    <w:name w:val="header"/>
    <w:basedOn w:val="a"/>
    <w:link w:val="a6"/>
    <w:uiPriority w:val="99"/>
    <w:semiHidden/>
    <w:unhideWhenUsed/>
    <w:rsid w:val="007A142E"/>
    <w:pPr>
      <w:tabs>
        <w:tab w:val="center" w:pos="4677"/>
        <w:tab w:val="right" w:pos="9355"/>
      </w:tabs>
    </w:pPr>
  </w:style>
  <w:style w:type="character" w:customStyle="1" w:styleId="a6">
    <w:name w:val="Верхний колонтитул Знак"/>
    <w:link w:val="a5"/>
    <w:uiPriority w:val="99"/>
    <w:semiHidden/>
    <w:rsid w:val="007A142E"/>
    <w:rPr>
      <w:rFonts w:eastAsia="Times New Roman"/>
      <w:sz w:val="22"/>
      <w:szCs w:val="22"/>
    </w:rPr>
  </w:style>
  <w:style w:type="paragraph" w:styleId="a7">
    <w:name w:val="footer"/>
    <w:basedOn w:val="a"/>
    <w:link w:val="a8"/>
    <w:uiPriority w:val="99"/>
    <w:semiHidden/>
    <w:unhideWhenUsed/>
    <w:rsid w:val="007A142E"/>
    <w:pPr>
      <w:tabs>
        <w:tab w:val="center" w:pos="4677"/>
        <w:tab w:val="right" w:pos="9355"/>
      </w:tabs>
    </w:pPr>
  </w:style>
  <w:style w:type="character" w:customStyle="1" w:styleId="a8">
    <w:name w:val="Нижний колонтитул Знак"/>
    <w:link w:val="a7"/>
    <w:uiPriority w:val="99"/>
    <w:semiHidden/>
    <w:rsid w:val="007A142E"/>
    <w:rPr>
      <w:rFonts w:eastAsia="Times New Roman"/>
      <w:sz w:val="22"/>
      <w:szCs w:val="22"/>
    </w:rPr>
  </w:style>
  <w:style w:type="paragraph" w:customStyle="1" w:styleId="ConsPlusTitlePage">
    <w:name w:val="ConsPlusTitlePage"/>
    <w:rsid w:val="007A142E"/>
    <w:pPr>
      <w:widowControl w:val="0"/>
      <w:autoSpaceDE w:val="0"/>
      <w:autoSpaceDN w:val="0"/>
    </w:pPr>
    <w:rPr>
      <w:rFonts w:ascii="Tahoma" w:eastAsia="Times New Roman" w:hAnsi="Tahoma" w:cs="Tahoma"/>
    </w:rPr>
  </w:style>
  <w:style w:type="paragraph" w:customStyle="1" w:styleId="ConsPlusCell">
    <w:name w:val="ConsPlusCell"/>
    <w:qFormat/>
    <w:rsid w:val="008F7E41"/>
    <w:pPr>
      <w:autoSpaceDE w:val="0"/>
      <w:autoSpaceDN w:val="0"/>
      <w:adjustRightInd w:val="0"/>
    </w:pPr>
    <w:rPr>
      <w:rFonts w:ascii="Arial" w:eastAsia="Times New Roman" w:hAnsi="Arial" w:cs="Arial"/>
    </w:rPr>
  </w:style>
  <w:style w:type="character" w:customStyle="1" w:styleId="50">
    <w:name w:val="Заголовок 5 Знак"/>
    <w:link w:val="5"/>
    <w:semiHidden/>
    <w:rsid w:val="00335038"/>
    <w:rPr>
      <w:rFonts w:ascii="Calibri" w:eastAsia="Times New Roman" w:hAnsi="Calibri" w:cs="Times New Roman"/>
      <w:b/>
      <w:bCs/>
      <w:i/>
      <w:iCs/>
      <w:sz w:val="26"/>
      <w:szCs w:val="26"/>
    </w:rPr>
  </w:style>
  <w:style w:type="paragraph" w:styleId="a9">
    <w:name w:val="Balloon Text"/>
    <w:basedOn w:val="a"/>
    <w:link w:val="aa"/>
    <w:uiPriority w:val="99"/>
    <w:semiHidden/>
    <w:unhideWhenUsed/>
    <w:rsid w:val="00A5261A"/>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A5261A"/>
    <w:rPr>
      <w:rFonts w:ascii="Tahoma" w:eastAsia="Times New Roman" w:hAnsi="Tahoma" w:cs="Tahoma"/>
      <w:sz w:val="16"/>
      <w:szCs w:val="16"/>
    </w:rPr>
  </w:style>
  <w:style w:type="paragraph" w:customStyle="1" w:styleId="ConsPlusNonformat">
    <w:name w:val="ConsPlusNonformat"/>
    <w:qFormat/>
    <w:rsid w:val="00136AFA"/>
    <w:pPr>
      <w:widowControl w:val="0"/>
      <w:autoSpaceDE w:val="0"/>
      <w:autoSpaceDN w:val="0"/>
      <w:adjustRightInd w:val="0"/>
    </w:pPr>
    <w:rPr>
      <w:rFonts w:ascii="Courier New" w:eastAsia="Times New Roman" w:hAnsi="Courier New" w:cs="Courier New"/>
    </w:rPr>
  </w:style>
  <w:style w:type="character" w:customStyle="1" w:styleId="fontstyle13">
    <w:name w:val="fontstyle13"/>
    <w:basedOn w:val="a0"/>
    <w:rsid w:val="007D3D47"/>
  </w:style>
  <w:style w:type="paragraph" w:styleId="ab">
    <w:name w:val="Normal (Web)"/>
    <w:basedOn w:val="a"/>
    <w:uiPriority w:val="99"/>
    <w:unhideWhenUsed/>
    <w:rsid w:val="008F06F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8F06FB"/>
  </w:style>
  <w:style w:type="character" w:customStyle="1" w:styleId="40">
    <w:name w:val="Заголовок 4 Знак"/>
    <w:basedOn w:val="a0"/>
    <w:link w:val="4"/>
    <w:uiPriority w:val="9"/>
    <w:semiHidden/>
    <w:rsid w:val="00CF5F10"/>
    <w:rPr>
      <w:rFonts w:asciiTheme="majorHAnsi" w:eastAsiaTheme="majorEastAsia" w:hAnsiTheme="majorHAnsi" w:cstheme="majorBidi"/>
      <w:i/>
      <w:iCs/>
      <w:color w:val="2E74B5"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4442">
      <w:bodyDiv w:val="1"/>
      <w:marLeft w:val="0"/>
      <w:marRight w:val="0"/>
      <w:marTop w:val="0"/>
      <w:marBottom w:val="0"/>
      <w:divBdr>
        <w:top w:val="none" w:sz="0" w:space="0" w:color="auto"/>
        <w:left w:val="none" w:sz="0" w:space="0" w:color="auto"/>
        <w:bottom w:val="none" w:sz="0" w:space="0" w:color="auto"/>
        <w:right w:val="none" w:sz="0" w:space="0" w:color="auto"/>
      </w:divBdr>
    </w:div>
    <w:div w:id="681783368">
      <w:bodyDiv w:val="1"/>
      <w:marLeft w:val="0"/>
      <w:marRight w:val="0"/>
      <w:marTop w:val="0"/>
      <w:marBottom w:val="0"/>
      <w:divBdr>
        <w:top w:val="none" w:sz="0" w:space="0" w:color="auto"/>
        <w:left w:val="none" w:sz="0" w:space="0" w:color="auto"/>
        <w:bottom w:val="none" w:sz="0" w:space="0" w:color="auto"/>
        <w:right w:val="none" w:sz="0" w:space="0" w:color="auto"/>
      </w:divBdr>
    </w:div>
    <w:div w:id="956065007">
      <w:bodyDiv w:val="1"/>
      <w:marLeft w:val="0"/>
      <w:marRight w:val="0"/>
      <w:marTop w:val="0"/>
      <w:marBottom w:val="0"/>
      <w:divBdr>
        <w:top w:val="none" w:sz="0" w:space="0" w:color="auto"/>
        <w:left w:val="none" w:sz="0" w:space="0" w:color="auto"/>
        <w:bottom w:val="none" w:sz="0" w:space="0" w:color="auto"/>
        <w:right w:val="none" w:sz="0" w:space="0" w:color="auto"/>
      </w:divBdr>
    </w:div>
    <w:div w:id="1177038859">
      <w:bodyDiv w:val="1"/>
      <w:marLeft w:val="0"/>
      <w:marRight w:val="0"/>
      <w:marTop w:val="0"/>
      <w:marBottom w:val="0"/>
      <w:divBdr>
        <w:top w:val="none" w:sz="0" w:space="0" w:color="auto"/>
        <w:left w:val="none" w:sz="0" w:space="0" w:color="auto"/>
        <w:bottom w:val="none" w:sz="0" w:space="0" w:color="auto"/>
        <w:right w:val="none" w:sz="0" w:space="0" w:color="auto"/>
      </w:divBdr>
    </w:div>
    <w:div w:id="1602833107">
      <w:bodyDiv w:val="1"/>
      <w:marLeft w:val="0"/>
      <w:marRight w:val="0"/>
      <w:marTop w:val="0"/>
      <w:marBottom w:val="0"/>
      <w:divBdr>
        <w:top w:val="none" w:sz="0" w:space="0" w:color="auto"/>
        <w:left w:val="none" w:sz="0" w:space="0" w:color="auto"/>
        <w:bottom w:val="none" w:sz="0" w:space="0" w:color="auto"/>
        <w:right w:val="none" w:sz="0" w:space="0" w:color="auto"/>
      </w:divBdr>
    </w:div>
    <w:div w:id="184451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bsidii.net/%D0%BF%D0%BE%D1%81%D0%BE%D0%B1%D0%B8%D1%8F-%D1%84%D1%81%D1%81/%D0%BF%D0%BE%D1%81%D0%BE%D0%B1%D0%B8%D0%B5-%D0%BD%D0%B0-%D0%BF%D0%BE%D0%B3%D1%80%D0%B5%D0%B1%D0%B5%D0%BD%D0%B8%D0%B5/index.php?option=com_k2&amp;view=item&amp;id=58:%D1%84%D0%B5%D0%B4%D0%B5%D1%80%D0%B0%D0%BB%D1%8C%D0%BD%D1%8B%D0%B9-%D0%B7%D0%B0%D0%BA%D0%BE%D0%BD-%D0%BE-%D0%BF%D0%BE%D0%B3%D1%80%D0%B5%D0%B1%D0%B5%D0%BD%D0%B8%D0%B8-%D0%B8-%D0%BF%D0%BE%D1%85%D0%BE%D1%80%D0%BE%D0%BD%D0%BD%D0%BE%D0%BC-%D0%B4%D0%B5%D0%BB%D0%B5-n-8-%D1%84%D0%B7&amp;Itemid=644" TargetMode="External"/><Relationship Id="rId3" Type="http://schemas.openxmlformats.org/officeDocument/2006/relationships/settings" Target="settings.xml"/><Relationship Id="rId7" Type="http://schemas.openxmlformats.org/officeDocument/2006/relationships/hyperlink" Target="http://www.pandia.ru/text/category/vodosnabzhenie_i_kanalizatciy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C0E92-F4CC-4E48-B3B9-ED459653D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14</Pages>
  <Words>4656</Words>
  <Characters>26540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31134</CharactersWithSpaces>
  <SharedDoc>false</SharedDoc>
  <HLinks>
    <vt:vector size="24" baseType="variant">
      <vt:variant>
        <vt:i4>327747</vt:i4>
      </vt:variant>
      <vt:variant>
        <vt:i4>9</vt:i4>
      </vt:variant>
      <vt:variant>
        <vt:i4>0</vt:i4>
      </vt:variant>
      <vt:variant>
        <vt:i4>5</vt:i4>
      </vt:variant>
      <vt:variant>
        <vt:lpwstr/>
      </vt:variant>
      <vt:variant>
        <vt:lpwstr>P1348</vt:lpwstr>
      </vt:variant>
      <vt:variant>
        <vt:i4>327747</vt:i4>
      </vt:variant>
      <vt:variant>
        <vt:i4>6</vt:i4>
      </vt:variant>
      <vt:variant>
        <vt:i4>0</vt:i4>
      </vt:variant>
      <vt:variant>
        <vt:i4>5</vt:i4>
      </vt:variant>
      <vt:variant>
        <vt:lpwstr/>
      </vt:variant>
      <vt:variant>
        <vt:lpwstr>P1345</vt:lpwstr>
      </vt:variant>
      <vt:variant>
        <vt:i4>5242986</vt:i4>
      </vt:variant>
      <vt:variant>
        <vt:i4>3</vt:i4>
      </vt:variant>
      <vt:variant>
        <vt:i4>0</vt:i4>
      </vt:variant>
      <vt:variant>
        <vt:i4>5</vt:i4>
      </vt:variant>
      <vt:variant>
        <vt:lpwstr>http://subsidii.net/%D0%BF%D0%BE%D1%81%D0%BE%D0%B1%D0%B8%D1%8F-%D1%84%D1%81%D1%81/%D0%BF%D0%BE%D1%81%D0%BE%D0%B1%D0%B8%D0%B5-%D0%BD%D0%B0-%D0%BF%D0%BE%D0%B3%D1%80%D0%B5%D0%B1%D0%B5%D0%BD%D0%B8%D0%B5/index.php?option=com_k2&amp;view=item&amp;id=58:%D1%84%D0%B5%D0%B4%D0%B5%D1%80%D0%B0%D0%BB%D1%8C%D0%BD%D1%8B%D0%B9-%D0%B7%D0%B0%D0%BA%D0%BE%D0%BD-%D0%BE-%D0%BF%D0%BE%D0%B3%D1%80%D0%B5%D0%B1%D0%B5%D0%BD%D0%B8%D0%B8-%D0%B8-%D0%BF%D0%BE%D1%85%D0%BE%D1%80%D0%BE%D0%BD%D0%BD%D0%BE%D0%BC-%D0%B4%D0%B5%D0%BB%D0%B5-n-8-%D1%84%D0%B7&amp;Itemid=644</vt:lpwstr>
      </vt:variant>
      <vt:variant>
        <vt:lpwstr/>
      </vt:variant>
      <vt:variant>
        <vt:i4>8192060</vt:i4>
      </vt:variant>
      <vt:variant>
        <vt:i4>0</vt:i4>
      </vt:variant>
      <vt:variant>
        <vt:i4>0</vt:i4>
      </vt:variant>
      <vt:variant>
        <vt:i4>5</vt:i4>
      </vt:variant>
      <vt:variant>
        <vt:lpwstr>http://www.pandia.ru/text/category/vodosnabzhenie_i_kanalizatciya/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муниципального хозяйства</dc:creator>
  <cp:keywords/>
  <cp:lastModifiedBy>Любовь Николаевна</cp:lastModifiedBy>
  <cp:revision>38</cp:revision>
  <cp:lastPrinted>2020-10-05T06:00:00Z</cp:lastPrinted>
  <dcterms:created xsi:type="dcterms:W3CDTF">2020-08-20T13:59:00Z</dcterms:created>
  <dcterms:modified xsi:type="dcterms:W3CDTF">2020-10-05T06:00:00Z</dcterms:modified>
</cp:coreProperties>
</file>