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2A8" w:rsidRPr="0024648A" w:rsidRDefault="002772A8" w:rsidP="00EB1FBF">
      <w:pPr>
        <w:widowControl w:val="0"/>
        <w:autoSpaceDE w:val="0"/>
        <w:autoSpaceDN w:val="0"/>
        <w:spacing w:after="0" w:line="240" w:lineRule="auto"/>
        <w:jc w:val="center"/>
        <w:rPr>
          <w:rFonts w:ascii="Times New Roman" w:hAnsi="Times New Roman"/>
          <w:sz w:val="28"/>
          <w:szCs w:val="28"/>
        </w:rPr>
      </w:pPr>
      <w:r w:rsidRPr="0024648A">
        <w:rPr>
          <w:rFonts w:ascii="Times New Roman" w:hAnsi="Times New Roman"/>
          <w:sz w:val="28"/>
          <w:szCs w:val="28"/>
        </w:rPr>
        <w:t>ДОПОЛНИТЕЛЬНЫЕ МАТЕРИАЛЫ,</w:t>
      </w:r>
    </w:p>
    <w:p w:rsidR="002772A8" w:rsidRPr="0024648A" w:rsidRDefault="002772A8" w:rsidP="00EB1FBF">
      <w:pPr>
        <w:spacing w:after="0" w:line="240" w:lineRule="auto"/>
        <w:jc w:val="center"/>
        <w:rPr>
          <w:rFonts w:ascii="Times New Roman" w:hAnsi="Times New Roman"/>
          <w:sz w:val="28"/>
          <w:szCs w:val="28"/>
        </w:rPr>
      </w:pPr>
      <w:r w:rsidRPr="0024648A">
        <w:rPr>
          <w:rFonts w:ascii="Times New Roman" w:hAnsi="Times New Roman"/>
          <w:sz w:val="28"/>
          <w:szCs w:val="28"/>
        </w:rPr>
        <w:t xml:space="preserve">предоставляемые с проектом </w:t>
      </w:r>
      <w:r w:rsidR="00474ECC" w:rsidRPr="0024648A">
        <w:rPr>
          <w:rFonts w:ascii="Times New Roman" w:hAnsi="Times New Roman"/>
          <w:sz w:val="28"/>
          <w:szCs w:val="28"/>
        </w:rPr>
        <w:t xml:space="preserve">изменений в </w:t>
      </w:r>
      <w:r w:rsidRPr="0024648A">
        <w:rPr>
          <w:rFonts w:ascii="Times New Roman" w:hAnsi="Times New Roman"/>
          <w:sz w:val="28"/>
          <w:szCs w:val="28"/>
        </w:rPr>
        <w:t>муниципальн</w:t>
      </w:r>
      <w:r w:rsidR="00474ECC" w:rsidRPr="0024648A">
        <w:rPr>
          <w:rFonts w:ascii="Times New Roman" w:hAnsi="Times New Roman"/>
          <w:sz w:val="28"/>
          <w:szCs w:val="28"/>
        </w:rPr>
        <w:t>ую</w:t>
      </w:r>
      <w:r w:rsidRPr="0024648A">
        <w:rPr>
          <w:rFonts w:ascii="Times New Roman" w:hAnsi="Times New Roman"/>
          <w:sz w:val="28"/>
          <w:szCs w:val="28"/>
        </w:rPr>
        <w:t xml:space="preserve"> программ</w:t>
      </w:r>
      <w:r w:rsidR="00474ECC" w:rsidRPr="0024648A">
        <w:rPr>
          <w:rFonts w:ascii="Times New Roman" w:hAnsi="Times New Roman"/>
          <w:sz w:val="28"/>
          <w:szCs w:val="28"/>
        </w:rPr>
        <w:t>у</w:t>
      </w:r>
      <w:r w:rsidRPr="0024648A">
        <w:rPr>
          <w:rFonts w:ascii="Times New Roman" w:hAnsi="Times New Roman"/>
          <w:sz w:val="28"/>
          <w:szCs w:val="28"/>
        </w:rPr>
        <w:t xml:space="preserve"> </w:t>
      </w:r>
      <w:r w:rsidR="00EB1FBF" w:rsidRPr="0024648A">
        <w:rPr>
          <w:rFonts w:ascii="Times New Roman" w:hAnsi="Times New Roman"/>
          <w:sz w:val="28"/>
          <w:szCs w:val="28"/>
        </w:rPr>
        <w:t>Петровского городского округа Ставропольского края «Развитие жилищно-коммунального хозяйства»</w:t>
      </w:r>
    </w:p>
    <w:p w:rsidR="002772A8" w:rsidRPr="0024648A" w:rsidRDefault="002772A8" w:rsidP="005411CA">
      <w:pPr>
        <w:spacing w:after="0" w:line="240" w:lineRule="exact"/>
        <w:jc w:val="center"/>
        <w:rPr>
          <w:rFonts w:ascii="Times New Roman" w:hAnsi="Times New Roman"/>
          <w:sz w:val="28"/>
          <w:szCs w:val="28"/>
        </w:rPr>
      </w:pPr>
    </w:p>
    <w:p w:rsidR="002772A8" w:rsidRPr="0024648A" w:rsidRDefault="002772A8" w:rsidP="005615AF">
      <w:pPr>
        <w:spacing w:after="0" w:line="240" w:lineRule="auto"/>
        <w:jc w:val="center"/>
        <w:rPr>
          <w:rFonts w:ascii="Times New Roman" w:hAnsi="Times New Roman"/>
          <w:sz w:val="28"/>
          <w:szCs w:val="28"/>
        </w:rPr>
      </w:pPr>
      <w:r w:rsidRPr="0024648A">
        <w:rPr>
          <w:rFonts w:ascii="Times New Roman" w:hAnsi="Times New Roman"/>
          <w:sz w:val="28"/>
          <w:szCs w:val="28"/>
        </w:rPr>
        <w:t>Раздел 1. Общая характеристика текущего состояния сферы</w:t>
      </w:r>
      <w:r w:rsidR="00E41147" w:rsidRPr="0024648A">
        <w:rPr>
          <w:rFonts w:ascii="Times New Roman" w:hAnsi="Times New Roman"/>
          <w:sz w:val="28"/>
          <w:szCs w:val="28"/>
        </w:rPr>
        <w:t xml:space="preserve"> </w:t>
      </w:r>
      <w:r w:rsidRPr="0024648A">
        <w:rPr>
          <w:rFonts w:ascii="Times New Roman" w:hAnsi="Times New Roman"/>
          <w:sz w:val="28"/>
          <w:szCs w:val="28"/>
        </w:rPr>
        <w:t>реализации</w:t>
      </w:r>
      <w:r w:rsidR="00E41147" w:rsidRPr="0024648A">
        <w:rPr>
          <w:rFonts w:ascii="Times New Roman" w:hAnsi="Times New Roman"/>
          <w:sz w:val="28"/>
          <w:szCs w:val="28"/>
        </w:rPr>
        <w:t xml:space="preserve"> </w:t>
      </w:r>
      <w:r w:rsidRPr="0024648A">
        <w:rPr>
          <w:rFonts w:ascii="Times New Roman" w:hAnsi="Times New Roman"/>
          <w:sz w:val="28"/>
          <w:szCs w:val="28"/>
        </w:rPr>
        <w:t>муниципальной программы,</w:t>
      </w:r>
      <w:r w:rsidR="005615AF" w:rsidRPr="0024648A">
        <w:rPr>
          <w:rFonts w:ascii="Times New Roman" w:hAnsi="Times New Roman"/>
          <w:sz w:val="28"/>
          <w:szCs w:val="28"/>
        </w:rPr>
        <w:t xml:space="preserve"> </w:t>
      </w:r>
      <w:r w:rsidRPr="0024648A">
        <w:rPr>
          <w:rFonts w:ascii="Times New Roman" w:hAnsi="Times New Roman"/>
          <w:sz w:val="28"/>
          <w:szCs w:val="28"/>
        </w:rPr>
        <w:t>в том числе формулировка</w:t>
      </w:r>
      <w:r w:rsidR="00E41147" w:rsidRPr="0024648A">
        <w:rPr>
          <w:rFonts w:ascii="Times New Roman" w:hAnsi="Times New Roman"/>
          <w:sz w:val="28"/>
          <w:szCs w:val="28"/>
        </w:rPr>
        <w:t xml:space="preserve"> </w:t>
      </w:r>
      <w:r w:rsidRPr="0024648A">
        <w:rPr>
          <w:rFonts w:ascii="Times New Roman" w:hAnsi="Times New Roman"/>
          <w:sz w:val="28"/>
          <w:szCs w:val="28"/>
        </w:rPr>
        <w:t>основных проблем в указанной сфере</w:t>
      </w:r>
    </w:p>
    <w:p w:rsidR="005411CA" w:rsidRPr="0024648A" w:rsidRDefault="005411CA" w:rsidP="005411CA">
      <w:pPr>
        <w:pStyle w:val="a3"/>
        <w:ind w:firstLine="708"/>
        <w:jc w:val="both"/>
        <w:rPr>
          <w:szCs w:val="28"/>
        </w:rPr>
      </w:pPr>
    </w:p>
    <w:p w:rsidR="008F06FB" w:rsidRPr="0024648A" w:rsidRDefault="008F06FB" w:rsidP="008F06FB">
      <w:pPr>
        <w:pStyle w:val="ab"/>
        <w:shd w:val="clear" w:color="auto" w:fill="FFFFFF"/>
        <w:spacing w:before="0" w:beforeAutospacing="0" w:after="0" w:afterAutospacing="0"/>
        <w:ind w:firstLine="708"/>
        <w:jc w:val="both"/>
        <w:textAlignment w:val="baseline"/>
        <w:rPr>
          <w:sz w:val="28"/>
          <w:szCs w:val="28"/>
        </w:rPr>
      </w:pPr>
      <w:r w:rsidRPr="0024648A">
        <w:rPr>
          <w:sz w:val="28"/>
          <w:szCs w:val="28"/>
        </w:rPr>
        <w:t xml:space="preserve">Жилищно-коммунальное хозяйство - наиболее сложная и важная сфера </w:t>
      </w:r>
      <w:r w:rsidR="0084417D" w:rsidRPr="0024648A">
        <w:rPr>
          <w:sz w:val="28"/>
          <w:szCs w:val="28"/>
        </w:rPr>
        <w:t>Петров</w:t>
      </w:r>
      <w:r w:rsidRPr="0024648A">
        <w:rPr>
          <w:sz w:val="28"/>
          <w:szCs w:val="28"/>
        </w:rPr>
        <w:t>ского городского округа</w:t>
      </w:r>
      <w:r w:rsidR="00E41147" w:rsidRPr="0024648A">
        <w:rPr>
          <w:sz w:val="28"/>
          <w:szCs w:val="28"/>
        </w:rPr>
        <w:t xml:space="preserve"> </w:t>
      </w:r>
      <w:r w:rsidR="00AB564F" w:rsidRPr="0024648A">
        <w:rPr>
          <w:sz w:val="28"/>
          <w:szCs w:val="28"/>
        </w:rPr>
        <w:t>Ставропольского края (далее –</w:t>
      </w:r>
      <w:r w:rsidR="00E41147" w:rsidRPr="0024648A">
        <w:rPr>
          <w:sz w:val="28"/>
          <w:szCs w:val="28"/>
        </w:rPr>
        <w:t xml:space="preserve"> </w:t>
      </w:r>
      <w:r w:rsidR="00AB564F" w:rsidRPr="0024648A">
        <w:rPr>
          <w:sz w:val="28"/>
          <w:szCs w:val="28"/>
        </w:rPr>
        <w:t>округ)</w:t>
      </w:r>
      <w:r w:rsidRPr="0024648A">
        <w:rPr>
          <w:sz w:val="28"/>
          <w:szCs w:val="28"/>
        </w:rPr>
        <w:t>. Она включает жилищное хозяйство и эксплуатационное производство,</w:t>
      </w:r>
      <w:r w:rsidR="00E41147" w:rsidRPr="0024648A">
        <w:rPr>
          <w:sz w:val="28"/>
          <w:szCs w:val="28"/>
        </w:rPr>
        <w:t xml:space="preserve"> </w:t>
      </w:r>
      <w:hyperlink r:id="rId7" w:tooltip="Водоснабжение и канализация" w:history="1">
        <w:r w:rsidRPr="0024648A">
          <w:rPr>
            <w:rStyle w:val="a4"/>
            <w:color w:val="auto"/>
            <w:sz w:val="28"/>
            <w:szCs w:val="28"/>
            <w:u w:val="none"/>
            <w:bdr w:val="none" w:sz="0" w:space="0" w:color="auto" w:frame="1"/>
          </w:rPr>
          <w:t>водоснабжение</w:t>
        </w:r>
      </w:hyperlink>
      <w:r w:rsidR="00E41147" w:rsidRPr="0024648A">
        <w:t xml:space="preserve"> </w:t>
      </w:r>
      <w:r w:rsidR="0084417D" w:rsidRPr="0024648A">
        <w:rPr>
          <w:sz w:val="28"/>
          <w:szCs w:val="28"/>
        </w:rPr>
        <w:t xml:space="preserve">и </w:t>
      </w:r>
      <w:r w:rsidRPr="0024648A">
        <w:rPr>
          <w:sz w:val="28"/>
          <w:szCs w:val="28"/>
        </w:rPr>
        <w:t>водоотведение,</w:t>
      </w:r>
      <w:r w:rsidR="00E41147" w:rsidRPr="0024648A">
        <w:rPr>
          <w:sz w:val="28"/>
          <w:szCs w:val="28"/>
        </w:rPr>
        <w:t xml:space="preserve"> </w:t>
      </w:r>
      <w:r w:rsidRPr="0024648A">
        <w:rPr>
          <w:sz w:val="28"/>
          <w:szCs w:val="28"/>
        </w:rPr>
        <w:t>теплоснабжение, коммунальную энергетику, внешнее благоустройство</w:t>
      </w:r>
      <w:r w:rsidR="00E41147" w:rsidRPr="0024648A">
        <w:rPr>
          <w:sz w:val="28"/>
          <w:szCs w:val="28"/>
        </w:rPr>
        <w:t xml:space="preserve"> </w:t>
      </w:r>
      <w:r w:rsidRPr="0024648A">
        <w:rPr>
          <w:sz w:val="28"/>
          <w:szCs w:val="28"/>
        </w:rPr>
        <w:t>округа и другое.</w:t>
      </w:r>
    </w:p>
    <w:p w:rsidR="0061150C" w:rsidRPr="0024648A" w:rsidRDefault="0061150C" w:rsidP="0061150C">
      <w:pPr>
        <w:pStyle w:val="a3"/>
        <w:ind w:firstLine="708"/>
        <w:jc w:val="both"/>
      </w:pPr>
      <w:r w:rsidRPr="0024648A">
        <w:t>Жизнедеятельность человека связана с появлением огромного количества разнообразных отходов. Резкий рост потребления в последние десятилетия привел к существенному увеличению объемов образования твердых коммунальных отходов (ТКО).</w:t>
      </w:r>
      <w:r w:rsidR="00E41147" w:rsidRPr="0024648A">
        <w:t xml:space="preserve"> </w:t>
      </w:r>
      <w:r w:rsidRPr="0024648A">
        <w:t>Сделать производство безотходным невозможно так же, как невозможно сделать безотходными и потребление. В связи с изменением промышленного производства, изменения уровня жизни населения, увеличения услуг рынка значительно изменился качественный и количественный состав отходов. Потребительская способность людей ежегодно повышается и приводит к появлению все большего количества отходов. За счет средств местного бюджета производится сбор и вывоз мусора</w:t>
      </w:r>
      <w:r w:rsidR="00067FC2" w:rsidRPr="0024648A">
        <w:t xml:space="preserve"> с общественных территорий округа, также закупку контейнеров для раздельного накопления ТКО</w:t>
      </w:r>
      <w:r w:rsidRPr="0024648A">
        <w:t>.</w:t>
      </w:r>
    </w:p>
    <w:p w:rsidR="009725E2" w:rsidRPr="0024648A" w:rsidRDefault="009725E2" w:rsidP="00B04EA4">
      <w:pPr>
        <w:pStyle w:val="ab"/>
        <w:shd w:val="clear" w:color="auto" w:fill="FFFFFF"/>
        <w:spacing w:before="0" w:beforeAutospacing="0" w:after="0" w:afterAutospacing="0"/>
        <w:ind w:firstLine="708"/>
        <w:jc w:val="both"/>
        <w:textAlignment w:val="baseline"/>
        <w:rPr>
          <w:rFonts w:eastAsia="Calibri"/>
          <w:sz w:val="28"/>
          <w:lang w:eastAsia="en-US"/>
        </w:rPr>
      </w:pPr>
      <w:r w:rsidRPr="0024648A">
        <w:rPr>
          <w:rFonts w:eastAsia="Calibri"/>
          <w:sz w:val="28"/>
          <w:szCs w:val="22"/>
          <w:lang w:eastAsia="en-US"/>
        </w:rPr>
        <w:t>Плановые осмотры зеленых насаждений проводятся два раза в год – весной и осенью</w:t>
      </w:r>
      <w:r w:rsidR="00B04EA4" w:rsidRPr="0024648A">
        <w:rPr>
          <w:rFonts w:eastAsia="Calibri"/>
          <w:sz w:val="28"/>
          <w:szCs w:val="22"/>
          <w:lang w:eastAsia="en-US"/>
        </w:rPr>
        <w:t>. Их</w:t>
      </w:r>
      <w:r w:rsidRPr="0024648A">
        <w:rPr>
          <w:rFonts w:eastAsia="Calibri"/>
          <w:sz w:val="28"/>
          <w:szCs w:val="22"/>
          <w:lang w:eastAsia="en-US"/>
        </w:rPr>
        <w:t xml:space="preserve"> </w:t>
      </w:r>
      <w:r w:rsidR="00B04EA4" w:rsidRPr="0024648A">
        <w:rPr>
          <w:rFonts w:eastAsia="Calibri"/>
          <w:sz w:val="28"/>
          <w:szCs w:val="22"/>
          <w:lang w:eastAsia="en-US"/>
        </w:rPr>
        <w:t>задачей</w:t>
      </w:r>
      <w:r w:rsidRPr="0024648A">
        <w:rPr>
          <w:rFonts w:eastAsia="Calibri"/>
          <w:sz w:val="28"/>
          <w:szCs w:val="22"/>
          <w:lang w:eastAsia="en-US"/>
        </w:rPr>
        <w:t xml:space="preserve"> является проверка состояния зеленых насаждений</w:t>
      </w:r>
      <w:r w:rsidR="00B04EA4" w:rsidRPr="0024648A">
        <w:rPr>
          <w:rFonts w:eastAsia="Calibri"/>
          <w:sz w:val="28"/>
          <w:szCs w:val="22"/>
          <w:lang w:eastAsia="en-US"/>
        </w:rPr>
        <w:t xml:space="preserve">. </w:t>
      </w:r>
      <w:r w:rsidRPr="0024648A">
        <w:rPr>
          <w:rFonts w:eastAsia="Calibri"/>
          <w:sz w:val="28"/>
          <w:lang w:eastAsia="en-US"/>
        </w:rPr>
        <w:t>В процессе осмотра уточняются объемы работ по посадке и подсадке растений, определяются недостатки, неисправности и повреждения. По данным весеннего осмотра и ранее выявленных недостатков составляется ведомость дефектов и акт обследования зеленых насаждений.</w:t>
      </w:r>
      <w:r w:rsidR="00B04EA4" w:rsidRPr="0024648A">
        <w:rPr>
          <w:rFonts w:eastAsia="Calibri"/>
          <w:sz w:val="28"/>
          <w:lang w:eastAsia="en-US"/>
        </w:rPr>
        <w:t xml:space="preserve"> На основании решения комиссии по учету, вырубке (сносу) зеленых насаждений и проведения компенсационного озеленения на территории округа производится в</w:t>
      </w:r>
      <w:r w:rsidRPr="0024648A">
        <w:rPr>
          <w:rFonts w:eastAsia="Calibri"/>
          <w:sz w:val="28"/>
          <w:lang w:eastAsia="en-US"/>
        </w:rPr>
        <w:t>ырубка деревьев и кустарников, в том числе сухостойных и больных</w:t>
      </w:r>
      <w:r w:rsidR="00B04EA4" w:rsidRPr="0024648A">
        <w:rPr>
          <w:rFonts w:eastAsia="Calibri"/>
          <w:sz w:val="28"/>
          <w:lang w:eastAsia="en-US"/>
        </w:rPr>
        <w:t>.</w:t>
      </w:r>
    </w:p>
    <w:p w:rsidR="00601C92" w:rsidRPr="0024648A" w:rsidRDefault="007677B1" w:rsidP="007677B1">
      <w:pPr>
        <w:pStyle w:val="ab"/>
        <w:shd w:val="clear" w:color="auto" w:fill="FFFFFF"/>
        <w:spacing w:before="0" w:beforeAutospacing="0" w:after="0" w:afterAutospacing="0"/>
        <w:ind w:firstLine="708"/>
        <w:jc w:val="both"/>
        <w:textAlignment w:val="baseline"/>
        <w:rPr>
          <w:rFonts w:eastAsia="Calibri"/>
          <w:sz w:val="28"/>
          <w:szCs w:val="28"/>
          <w:lang w:eastAsia="en-US"/>
        </w:rPr>
      </w:pPr>
      <w:r w:rsidRPr="0024648A">
        <w:rPr>
          <w:sz w:val="28"/>
          <w:szCs w:val="28"/>
        </w:rPr>
        <w:t xml:space="preserve">На территории округа услуги по помывке населения оказывают 10 объектов бань и душевых, из них муниципальных унитарных – 2 предприятия. Предоставление льготных банных услуг по помывке населения, рост цен на коммунальные ресурсы – все это отрицательно влияет на получение доходов от оказания банных услуг. Для частичного возмещения недополученных доходов, возникающих из-за разницы экономически обоснованных тарифов и размером платы населения за одну помывку и </w:t>
      </w:r>
      <w:r w:rsidR="005F386E" w:rsidRPr="0024648A">
        <w:rPr>
          <w:sz w:val="28"/>
          <w:szCs w:val="28"/>
        </w:rPr>
        <w:t>полноценного предоставления банных услуг жителям округа баням необходима поддержка и</w:t>
      </w:r>
      <w:r w:rsidR="005F386E" w:rsidRPr="0024648A">
        <w:rPr>
          <w:rFonts w:eastAsia="Calibri"/>
          <w:sz w:val="28"/>
          <w:szCs w:val="28"/>
          <w:lang w:eastAsia="en-US"/>
        </w:rPr>
        <w:t xml:space="preserve"> </w:t>
      </w:r>
      <w:r w:rsidR="00601C92" w:rsidRPr="0024648A">
        <w:rPr>
          <w:sz w:val="28"/>
          <w:szCs w:val="28"/>
        </w:rPr>
        <w:t xml:space="preserve">предоставление субсидий за счет средств </w:t>
      </w:r>
      <w:r w:rsidR="00601C92" w:rsidRPr="0024648A">
        <w:rPr>
          <w:sz w:val="28"/>
          <w:szCs w:val="28"/>
        </w:rPr>
        <w:lastRenderedPageBreak/>
        <w:t>бюджета Петровского городского округа Ставропольского края</w:t>
      </w:r>
      <w:r w:rsidR="005F386E" w:rsidRPr="0024648A">
        <w:rPr>
          <w:sz w:val="28"/>
          <w:szCs w:val="28"/>
        </w:rPr>
        <w:t xml:space="preserve"> </w:t>
      </w:r>
      <w:r w:rsidR="00601C92" w:rsidRPr="0024648A">
        <w:rPr>
          <w:sz w:val="28"/>
          <w:szCs w:val="28"/>
        </w:rPr>
        <w:t>на возмещение недополученных доходов по оказанию банных услуг по помывке населения</w:t>
      </w:r>
      <w:r w:rsidR="005F386E" w:rsidRPr="0024648A">
        <w:rPr>
          <w:sz w:val="28"/>
          <w:szCs w:val="28"/>
        </w:rPr>
        <w:t>.</w:t>
      </w:r>
    </w:p>
    <w:p w:rsidR="00346BE6" w:rsidRPr="0024648A" w:rsidRDefault="00601C92" w:rsidP="008F06FB">
      <w:pPr>
        <w:pStyle w:val="ab"/>
        <w:shd w:val="clear" w:color="auto" w:fill="FFFFFF"/>
        <w:spacing w:before="0" w:beforeAutospacing="0" w:after="0" w:afterAutospacing="0"/>
        <w:ind w:firstLine="708"/>
        <w:jc w:val="both"/>
        <w:textAlignment w:val="baseline"/>
        <w:rPr>
          <w:rFonts w:eastAsia="Calibri"/>
          <w:sz w:val="28"/>
          <w:szCs w:val="28"/>
          <w:lang w:eastAsia="en-US"/>
        </w:rPr>
      </w:pPr>
      <w:r w:rsidRPr="0024648A">
        <w:rPr>
          <w:rFonts w:eastAsia="Calibri"/>
          <w:sz w:val="28"/>
          <w:szCs w:val="28"/>
          <w:lang w:eastAsia="en-US"/>
        </w:rPr>
        <w:t xml:space="preserve">На </w:t>
      </w:r>
      <w:r w:rsidR="00346BE6" w:rsidRPr="0024648A">
        <w:rPr>
          <w:rFonts w:eastAsia="Calibri"/>
          <w:sz w:val="28"/>
          <w:szCs w:val="28"/>
          <w:lang w:eastAsia="en-US"/>
        </w:rPr>
        <w:t xml:space="preserve">территории округа расположено 19 кладбищ площадью 91,65 га. В работы по их содержанию входит: содержание </w:t>
      </w:r>
      <w:r w:rsidRPr="0024648A">
        <w:rPr>
          <w:sz w:val="28"/>
          <w:szCs w:val="28"/>
        </w:rPr>
        <w:t>надлежащем санитарно-эпидемиологическом состоянии территории кладбищ,</w:t>
      </w:r>
      <w:r w:rsidRPr="0024648A">
        <w:rPr>
          <w:rFonts w:eastAsia="Calibri"/>
          <w:sz w:val="28"/>
          <w:szCs w:val="28"/>
          <w:lang w:eastAsia="en-US"/>
        </w:rPr>
        <w:t xml:space="preserve"> в том числе </w:t>
      </w:r>
      <w:r w:rsidRPr="0024648A">
        <w:rPr>
          <w:sz w:val="28"/>
          <w:szCs w:val="28"/>
        </w:rPr>
        <w:t>проведение акарицидной обработки, уплату налога на землю и прочие мероприятия по содержанию</w:t>
      </w:r>
      <w:r w:rsidR="00F83DDA" w:rsidRPr="0024648A">
        <w:rPr>
          <w:rFonts w:eastAsia="Calibri"/>
          <w:sz w:val="28"/>
          <w:szCs w:val="28"/>
          <w:lang w:eastAsia="en-US"/>
        </w:rPr>
        <w:t>.</w:t>
      </w:r>
    </w:p>
    <w:p w:rsidR="005975AF" w:rsidRPr="0024648A" w:rsidRDefault="00F83DDA" w:rsidP="008F06FB">
      <w:pPr>
        <w:pStyle w:val="ab"/>
        <w:shd w:val="clear" w:color="auto" w:fill="FFFFFF"/>
        <w:spacing w:before="0" w:beforeAutospacing="0" w:after="0" w:afterAutospacing="0"/>
        <w:ind w:firstLine="708"/>
        <w:jc w:val="both"/>
        <w:textAlignment w:val="baseline"/>
        <w:rPr>
          <w:rFonts w:eastAsia="Calibri"/>
          <w:sz w:val="28"/>
          <w:szCs w:val="28"/>
          <w:lang w:eastAsia="en-US"/>
        </w:rPr>
      </w:pPr>
      <w:r w:rsidRPr="0024648A">
        <w:rPr>
          <w:rFonts w:eastAsia="Calibri"/>
          <w:sz w:val="28"/>
          <w:szCs w:val="28"/>
          <w:lang w:eastAsia="en-US"/>
        </w:rPr>
        <w:t>Бездомные животные</w:t>
      </w:r>
      <w:r w:rsidR="00CF0E0F" w:rsidRPr="0024648A">
        <w:rPr>
          <w:rFonts w:eastAsia="Calibri"/>
          <w:sz w:val="28"/>
          <w:szCs w:val="28"/>
          <w:lang w:eastAsia="en-US"/>
        </w:rPr>
        <w:t xml:space="preserve"> </w:t>
      </w:r>
      <w:r w:rsidRPr="0024648A">
        <w:rPr>
          <w:rFonts w:eastAsia="Calibri"/>
          <w:sz w:val="28"/>
          <w:szCs w:val="28"/>
          <w:lang w:eastAsia="en-US"/>
        </w:rPr>
        <w:t>— проблема, которую невозможно решить с</w:t>
      </w:r>
      <w:r w:rsidR="00CF0E0F" w:rsidRPr="0024648A">
        <w:rPr>
          <w:rFonts w:eastAsia="Calibri"/>
          <w:sz w:val="28"/>
          <w:szCs w:val="28"/>
          <w:lang w:eastAsia="en-US"/>
        </w:rPr>
        <w:t xml:space="preserve"> </w:t>
      </w:r>
      <w:r w:rsidRPr="0024648A">
        <w:rPr>
          <w:rFonts w:eastAsia="Calibri"/>
          <w:sz w:val="28"/>
          <w:szCs w:val="28"/>
          <w:lang w:eastAsia="en-US"/>
        </w:rPr>
        <w:t>помощью простых и</w:t>
      </w:r>
      <w:r w:rsidR="00CF0E0F" w:rsidRPr="0024648A">
        <w:rPr>
          <w:rFonts w:eastAsia="Calibri"/>
          <w:sz w:val="28"/>
          <w:szCs w:val="28"/>
          <w:lang w:eastAsia="en-US"/>
        </w:rPr>
        <w:t xml:space="preserve"> </w:t>
      </w:r>
      <w:r w:rsidRPr="0024648A">
        <w:rPr>
          <w:rFonts w:eastAsia="Calibri"/>
          <w:sz w:val="28"/>
          <w:szCs w:val="28"/>
          <w:lang w:eastAsia="en-US"/>
        </w:rPr>
        <w:t>быстрых мер. Собаки и</w:t>
      </w:r>
      <w:r w:rsidR="00CF0E0F" w:rsidRPr="0024648A">
        <w:rPr>
          <w:rFonts w:eastAsia="Calibri"/>
          <w:sz w:val="28"/>
          <w:szCs w:val="28"/>
          <w:lang w:eastAsia="en-US"/>
        </w:rPr>
        <w:t xml:space="preserve"> </w:t>
      </w:r>
      <w:r w:rsidRPr="0024648A">
        <w:rPr>
          <w:rFonts w:eastAsia="Calibri"/>
          <w:sz w:val="28"/>
          <w:szCs w:val="28"/>
          <w:lang w:eastAsia="en-US"/>
        </w:rPr>
        <w:t>кошки оказываются на</w:t>
      </w:r>
      <w:r w:rsidR="00CF0E0F" w:rsidRPr="0024648A">
        <w:rPr>
          <w:rFonts w:eastAsia="Calibri"/>
          <w:sz w:val="28"/>
          <w:szCs w:val="28"/>
          <w:lang w:eastAsia="en-US"/>
        </w:rPr>
        <w:t xml:space="preserve"> </w:t>
      </w:r>
      <w:r w:rsidRPr="0024648A">
        <w:rPr>
          <w:rFonts w:eastAsia="Calibri"/>
          <w:sz w:val="28"/>
          <w:szCs w:val="28"/>
          <w:lang w:eastAsia="en-US"/>
        </w:rPr>
        <w:t>улице из-за безответственности человека</w:t>
      </w:r>
      <w:r w:rsidR="00CF5F10" w:rsidRPr="0024648A">
        <w:rPr>
          <w:rFonts w:eastAsia="Calibri"/>
          <w:sz w:val="28"/>
          <w:szCs w:val="28"/>
          <w:lang w:eastAsia="en-US"/>
        </w:rPr>
        <w:t>. Основная проблема с бездомными животными – перенос инфекций. А ещё собаки формируют стаи на улицах и в зонах отдыха, что становится особо опасным.</w:t>
      </w:r>
      <w:r w:rsidR="0061150C" w:rsidRPr="0024648A">
        <w:rPr>
          <w:rFonts w:eastAsia="Calibri"/>
          <w:sz w:val="28"/>
          <w:szCs w:val="28"/>
          <w:lang w:eastAsia="en-US"/>
        </w:rPr>
        <w:t xml:space="preserve"> </w:t>
      </w:r>
      <w:r w:rsidR="00CF0E0F" w:rsidRPr="0024648A">
        <w:rPr>
          <w:rFonts w:eastAsia="Calibri"/>
          <w:sz w:val="28"/>
          <w:szCs w:val="28"/>
          <w:lang w:eastAsia="en-US"/>
        </w:rPr>
        <w:t>И, к</w:t>
      </w:r>
      <w:r w:rsidR="0061150C" w:rsidRPr="0024648A">
        <w:rPr>
          <w:rFonts w:eastAsia="Calibri"/>
          <w:sz w:val="28"/>
          <w:szCs w:val="28"/>
          <w:lang w:eastAsia="en-US"/>
        </w:rPr>
        <w:t>онечно</w:t>
      </w:r>
      <w:r w:rsidR="00CF0E0F" w:rsidRPr="0024648A">
        <w:rPr>
          <w:rFonts w:eastAsia="Calibri"/>
          <w:sz w:val="28"/>
          <w:szCs w:val="28"/>
          <w:lang w:eastAsia="en-US"/>
        </w:rPr>
        <w:t>,</w:t>
      </w:r>
      <w:r w:rsidR="0061150C" w:rsidRPr="0024648A">
        <w:rPr>
          <w:rFonts w:eastAsia="Calibri"/>
          <w:sz w:val="28"/>
          <w:szCs w:val="28"/>
          <w:lang w:eastAsia="en-US"/>
        </w:rPr>
        <w:t xml:space="preserve"> необходимы такие мероприятия, как отлов, стерилизация и вакцинация безнадзорных животных. Это </w:t>
      </w:r>
      <w:r w:rsidR="00CF0E0F" w:rsidRPr="0024648A">
        <w:rPr>
          <w:rFonts w:eastAsia="Calibri"/>
          <w:sz w:val="28"/>
          <w:szCs w:val="28"/>
          <w:lang w:eastAsia="en-US"/>
        </w:rPr>
        <w:t>несколько сдержит рост их популяции</w:t>
      </w:r>
      <w:r w:rsidR="005975AF" w:rsidRPr="0024648A">
        <w:rPr>
          <w:rFonts w:eastAsia="Calibri"/>
          <w:sz w:val="28"/>
          <w:szCs w:val="28"/>
          <w:lang w:eastAsia="en-US"/>
        </w:rPr>
        <w:t>.</w:t>
      </w:r>
    </w:p>
    <w:p w:rsidR="00403381" w:rsidRPr="0024648A" w:rsidRDefault="00B04EA4" w:rsidP="00403381">
      <w:pPr>
        <w:pStyle w:val="a3"/>
        <w:ind w:firstLine="708"/>
        <w:jc w:val="both"/>
        <w:rPr>
          <w:szCs w:val="28"/>
        </w:rPr>
      </w:pPr>
      <w:r w:rsidRPr="0024648A">
        <w:rPr>
          <w:szCs w:val="28"/>
        </w:rPr>
        <w:t>Не менее</w:t>
      </w:r>
      <w:r w:rsidR="00403381" w:rsidRPr="0024648A">
        <w:rPr>
          <w:szCs w:val="28"/>
        </w:rPr>
        <w:t xml:space="preserve"> актуальна задача энергосбережения в социальной сфере </w:t>
      </w:r>
      <w:r w:rsidR="00BB68F2" w:rsidRPr="0024648A">
        <w:rPr>
          <w:szCs w:val="28"/>
        </w:rPr>
        <w:t>округа</w:t>
      </w:r>
      <w:r w:rsidR="00403381" w:rsidRPr="0024648A">
        <w:rPr>
          <w:szCs w:val="28"/>
        </w:rPr>
        <w:t xml:space="preserve">, где расходуется большая часть </w:t>
      </w:r>
      <w:r w:rsidR="00AB564F" w:rsidRPr="0024648A">
        <w:rPr>
          <w:szCs w:val="28"/>
        </w:rPr>
        <w:t>бюджета округа</w:t>
      </w:r>
      <w:r w:rsidR="005975AF" w:rsidRPr="0024648A">
        <w:rPr>
          <w:szCs w:val="28"/>
        </w:rPr>
        <w:t xml:space="preserve"> и требует проведения целенаправленной политики энергосбережения</w:t>
      </w:r>
      <w:r w:rsidR="00403381" w:rsidRPr="0024648A">
        <w:rPr>
          <w:szCs w:val="28"/>
        </w:rPr>
        <w:t>.</w:t>
      </w:r>
    </w:p>
    <w:p w:rsidR="004F2F4B" w:rsidRPr="0024648A" w:rsidRDefault="00CF0E0F" w:rsidP="00B04EA4">
      <w:pPr>
        <w:pStyle w:val="ab"/>
        <w:spacing w:before="0" w:beforeAutospacing="0" w:after="180" w:afterAutospacing="0"/>
        <w:ind w:firstLine="567"/>
        <w:contextualSpacing/>
        <w:jc w:val="both"/>
        <w:rPr>
          <w:sz w:val="28"/>
          <w:szCs w:val="28"/>
        </w:rPr>
      </w:pPr>
      <w:r w:rsidRPr="0024648A">
        <w:rPr>
          <w:sz w:val="28"/>
          <w:szCs w:val="28"/>
        </w:rPr>
        <w:t>В 2020 году протяженность освещенных автомобильных дорог увеличилась на 9,5 километров</w:t>
      </w:r>
      <w:r w:rsidR="005975AF" w:rsidRPr="0024648A">
        <w:rPr>
          <w:sz w:val="28"/>
          <w:szCs w:val="28"/>
        </w:rPr>
        <w:t>, и составила 444,87 км</w:t>
      </w:r>
      <w:r w:rsidR="00E73A50" w:rsidRPr="0024648A">
        <w:rPr>
          <w:sz w:val="28"/>
          <w:szCs w:val="28"/>
        </w:rPr>
        <w:t xml:space="preserve"> и в</w:t>
      </w:r>
      <w:r w:rsidR="00D21C3C" w:rsidRPr="0024648A">
        <w:rPr>
          <w:sz w:val="28"/>
          <w:szCs w:val="28"/>
        </w:rPr>
        <w:t xml:space="preserve"> настоящее время</w:t>
      </w:r>
      <w:r w:rsidR="004F2F4B" w:rsidRPr="0024648A">
        <w:rPr>
          <w:sz w:val="28"/>
          <w:szCs w:val="28"/>
        </w:rPr>
        <w:t xml:space="preserve"> система наружного освещения включает в себя св</w:t>
      </w:r>
      <w:r w:rsidR="007F143D" w:rsidRPr="0024648A">
        <w:rPr>
          <w:sz w:val="28"/>
          <w:szCs w:val="28"/>
        </w:rPr>
        <w:t>ыше 2</w:t>
      </w:r>
      <w:r w:rsidR="00EF3889" w:rsidRPr="0024648A">
        <w:rPr>
          <w:sz w:val="28"/>
          <w:szCs w:val="28"/>
        </w:rPr>
        <w:t>70</w:t>
      </w:r>
      <w:r w:rsidR="00D21C3C" w:rsidRPr="0024648A">
        <w:rPr>
          <w:sz w:val="28"/>
          <w:szCs w:val="28"/>
        </w:rPr>
        <w:t>8</w:t>
      </w:r>
      <w:r w:rsidR="004F2F4B" w:rsidRPr="0024648A">
        <w:rPr>
          <w:sz w:val="28"/>
          <w:szCs w:val="28"/>
        </w:rPr>
        <w:t xml:space="preserve"> световых приборов. Значительный износ ламп и оборудования трансформаторных подстанций, сверхнормативный срок их службы не позволяют обеспечить требуемый современными нормами и правилами уровень надежности работы сетей и управления наружным освещением</w:t>
      </w:r>
      <w:r w:rsidR="005A3545" w:rsidRPr="0024648A">
        <w:rPr>
          <w:sz w:val="28"/>
          <w:szCs w:val="28"/>
        </w:rPr>
        <w:t>.</w:t>
      </w:r>
    </w:p>
    <w:p w:rsidR="00EF3889" w:rsidRPr="0024648A" w:rsidRDefault="00EA2952" w:rsidP="005A3545">
      <w:pPr>
        <w:pStyle w:val="ab"/>
        <w:spacing w:before="0" w:beforeAutospacing="0" w:after="180" w:afterAutospacing="0"/>
        <w:ind w:firstLine="567"/>
        <w:contextualSpacing/>
        <w:jc w:val="both"/>
        <w:rPr>
          <w:sz w:val="28"/>
          <w:szCs w:val="28"/>
        </w:rPr>
      </w:pPr>
      <w:r w:rsidRPr="0024648A">
        <w:rPr>
          <w:sz w:val="28"/>
          <w:szCs w:val="28"/>
        </w:rPr>
        <w:t>П</w:t>
      </w:r>
      <w:r w:rsidR="005A3545" w:rsidRPr="0024648A">
        <w:rPr>
          <w:sz w:val="28"/>
          <w:szCs w:val="28"/>
        </w:rPr>
        <w:t>ланирование и финансирование потребления электрической энергии на нужды уличного освещения осуществляется исходя из финансовых возможностей бюджета</w:t>
      </w:r>
      <w:r w:rsidR="00BB68F2" w:rsidRPr="0024648A">
        <w:rPr>
          <w:sz w:val="28"/>
          <w:szCs w:val="28"/>
        </w:rPr>
        <w:t xml:space="preserve"> округа</w:t>
      </w:r>
      <w:r w:rsidR="005A3545" w:rsidRPr="0024648A">
        <w:rPr>
          <w:sz w:val="28"/>
          <w:szCs w:val="28"/>
        </w:rPr>
        <w:t>, а не реальных потребностей. По этой причине наружное освещение либо отключается</w:t>
      </w:r>
      <w:r w:rsidR="008D6F2F" w:rsidRPr="0024648A">
        <w:rPr>
          <w:sz w:val="28"/>
          <w:szCs w:val="28"/>
        </w:rPr>
        <w:t>,</w:t>
      </w:r>
      <w:r w:rsidR="005A3545" w:rsidRPr="0024648A">
        <w:rPr>
          <w:sz w:val="28"/>
          <w:szCs w:val="28"/>
        </w:rPr>
        <w:t xml:space="preserve"> либо работает частично, а ремонт светильников производится не в полном объеме. </w:t>
      </w:r>
    </w:p>
    <w:p w:rsidR="00AB564F" w:rsidRPr="0024648A" w:rsidRDefault="00EF3889" w:rsidP="00B04EA4">
      <w:pPr>
        <w:pStyle w:val="ab"/>
        <w:spacing w:before="0" w:beforeAutospacing="0" w:after="0" w:afterAutospacing="0"/>
        <w:ind w:firstLine="567"/>
        <w:contextualSpacing/>
        <w:jc w:val="both"/>
        <w:rPr>
          <w:sz w:val="28"/>
          <w:szCs w:val="28"/>
        </w:rPr>
      </w:pPr>
      <w:r w:rsidRPr="0024648A">
        <w:rPr>
          <w:sz w:val="28"/>
          <w:szCs w:val="28"/>
        </w:rPr>
        <w:t>В связи с изменением экономической ситуации и наличием рисков снижения в 2020 году доходов местных бюджетов, обусловленных распространением коронавирусной инфекции, министерством финансов Ставропольского края проведены мероприятия по стабилизации финансового состояния местных бюджетов. В итоге произведено сокращение расходов бюджета Петровского городского округа Ставропольского края, введены ограничения по финансированию расходов местного бюджета с учетом принципов приоритезации, заключение контрактов на осуществление не первоочередных расходов производи</w:t>
      </w:r>
      <w:r w:rsidR="00624D21" w:rsidRPr="0024648A">
        <w:rPr>
          <w:sz w:val="28"/>
          <w:szCs w:val="28"/>
        </w:rPr>
        <w:t>лось</w:t>
      </w:r>
      <w:r w:rsidRPr="0024648A">
        <w:rPr>
          <w:sz w:val="28"/>
          <w:szCs w:val="28"/>
        </w:rPr>
        <w:t xml:space="preserve"> с учетом прогноза исполнения плана по налоговым и неналоговым доходам местного бюджета и источникам финансирования дефицита местного бюджета. На основании изложенных причин финансирование мероприятия </w:t>
      </w:r>
      <w:r w:rsidR="005E3747" w:rsidRPr="0024648A">
        <w:rPr>
          <w:sz w:val="28"/>
          <w:szCs w:val="28"/>
        </w:rPr>
        <w:t xml:space="preserve">было </w:t>
      </w:r>
      <w:r w:rsidRPr="0024648A">
        <w:rPr>
          <w:sz w:val="28"/>
          <w:szCs w:val="28"/>
        </w:rPr>
        <w:t xml:space="preserve">сокращено, в связи с чем работы по повышению энергетической эффективности </w:t>
      </w:r>
      <w:r w:rsidR="00624D21" w:rsidRPr="0024648A">
        <w:rPr>
          <w:sz w:val="28"/>
          <w:szCs w:val="28"/>
        </w:rPr>
        <w:t>в 2020</w:t>
      </w:r>
      <w:r w:rsidR="00E73A50" w:rsidRPr="0024648A">
        <w:rPr>
          <w:sz w:val="28"/>
          <w:szCs w:val="28"/>
        </w:rPr>
        <w:t xml:space="preserve"> и в 2021</w:t>
      </w:r>
      <w:r w:rsidR="00624D21" w:rsidRPr="0024648A">
        <w:rPr>
          <w:sz w:val="28"/>
          <w:szCs w:val="28"/>
        </w:rPr>
        <w:t xml:space="preserve"> год</w:t>
      </w:r>
      <w:r w:rsidR="00E73A50" w:rsidRPr="0024648A">
        <w:rPr>
          <w:sz w:val="28"/>
          <w:szCs w:val="28"/>
        </w:rPr>
        <w:t>ах</w:t>
      </w:r>
      <w:r w:rsidR="00624D21" w:rsidRPr="0024648A">
        <w:rPr>
          <w:sz w:val="28"/>
          <w:szCs w:val="28"/>
        </w:rPr>
        <w:t xml:space="preserve"> </w:t>
      </w:r>
      <w:r w:rsidRPr="0024648A">
        <w:rPr>
          <w:sz w:val="28"/>
          <w:szCs w:val="28"/>
        </w:rPr>
        <w:t>не производились.</w:t>
      </w:r>
    </w:p>
    <w:p w:rsidR="0061150C" w:rsidRPr="0024648A" w:rsidRDefault="0061150C" w:rsidP="0061150C">
      <w:pPr>
        <w:pStyle w:val="a3"/>
        <w:ind w:firstLine="708"/>
        <w:jc w:val="both"/>
        <w:rPr>
          <w:szCs w:val="28"/>
        </w:rPr>
      </w:pPr>
      <w:r w:rsidRPr="0024648A">
        <w:rPr>
          <w:szCs w:val="28"/>
        </w:rPr>
        <w:lastRenderedPageBreak/>
        <w:t>Несмотря на достаточно высокие результаты в вопросах комплексной модернизации коммунальной инфраструктуры, реализации мероприятий по капитальному ремонту многоквартирных домов (далее - МКД), благоустройства территорий и др., в сфере жилищно-коммунального хозяйства Петровского городского округа, по-прежнему остается достаточно много проблем.</w:t>
      </w:r>
    </w:p>
    <w:p w:rsidR="00624D21" w:rsidRPr="0024648A" w:rsidRDefault="0061150C" w:rsidP="00624D21">
      <w:pPr>
        <w:pStyle w:val="3"/>
        <w:rPr>
          <w:lang w:val="ru-RU"/>
        </w:rPr>
      </w:pPr>
      <w:r w:rsidRPr="0024648A">
        <w:t>Для определения долгосрочной перспективы развития централизованных систем водоснабжения, водоотведения и теплоснабжения округа, комплексной оценки данной сферы, оценки размера средств, необходимых для решения проблем данной сферы, а также ее развития в перспективе необходимы разработка и актуализация существующих схем водоснабжения, водоотведения и теплоснабжения.</w:t>
      </w:r>
      <w:r w:rsidR="00624D21" w:rsidRPr="0024648A">
        <w:t xml:space="preserve"> </w:t>
      </w:r>
      <w:r w:rsidR="00624D21" w:rsidRPr="0024648A">
        <w:rPr>
          <w:lang w:val="ru-RU"/>
        </w:rPr>
        <w:t>Администрацией Петровского городского округа Ставропольского края в октябре 2020 года заключен договор на выполнение научно-исследовательской работы по теме «Разработка системы градостроительной документации Петровского городского округа Ставропольского края, местных нормативов градостроительного проектирования, генерального плана, правил землепользования и застройки». На данный момент в администрацию округа направлен проект генерального плана, после утверждения которого будет целесообразна разработка и актуализация схем теплоснабжения, водоснабжения и водоотведения.</w:t>
      </w:r>
    </w:p>
    <w:p w:rsidR="0061150C" w:rsidRPr="0024648A" w:rsidRDefault="0061150C" w:rsidP="0061150C">
      <w:pPr>
        <w:pStyle w:val="a3"/>
        <w:ind w:firstLine="708"/>
        <w:jc w:val="both"/>
        <w:rPr>
          <w:szCs w:val="28"/>
        </w:rPr>
      </w:pPr>
      <w:r w:rsidRPr="0024648A">
        <w:rPr>
          <w:szCs w:val="28"/>
        </w:rPr>
        <w:t>На сегодняшний день пров</w:t>
      </w:r>
      <w:r w:rsidR="006976C6" w:rsidRPr="0024648A">
        <w:rPr>
          <w:szCs w:val="28"/>
        </w:rPr>
        <w:t>одятся</w:t>
      </w:r>
      <w:r w:rsidRPr="0024648A">
        <w:rPr>
          <w:szCs w:val="28"/>
        </w:rPr>
        <w:t xml:space="preserve"> мероприятия по капитальному ремонту общего имущества. В рамках региональной программы</w:t>
      </w:r>
      <w:r w:rsidR="00CF0E0F" w:rsidRPr="0024648A">
        <w:rPr>
          <w:szCs w:val="28"/>
        </w:rPr>
        <w:t xml:space="preserve"> </w:t>
      </w:r>
      <w:r w:rsidRPr="0024648A">
        <w:rPr>
          <w:szCs w:val="28"/>
          <w:shd w:val="clear" w:color="auto" w:fill="FFFFFF"/>
        </w:rPr>
        <w:t xml:space="preserve">«Капитальный ремонт общего имущества в многоквартирных домах, расположенных на территории Ставропольского края, на 2014-2043 годы», </w:t>
      </w:r>
      <w:r w:rsidRPr="0024648A">
        <w:rPr>
          <w:szCs w:val="28"/>
        </w:rPr>
        <w:t>утвержденной постановлением Правительства Ставропольского края от 29.05.2014</w:t>
      </w:r>
      <w:r w:rsidR="007648FD" w:rsidRPr="0024648A">
        <w:rPr>
          <w:szCs w:val="28"/>
        </w:rPr>
        <w:t xml:space="preserve"> года</w:t>
      </w:r>
      <w:r w:rsidRPr="0024648A">
        <w:rPr>
          <w:szCs w:val="28"/>
        </w:rPr>
        <w:t xml:space="preserve"> № 225-п, планируется проведение капитального ремонта еще в </w:t>
      </w:r>
      <w:r w:rsidR="00474ECC" w:rsidRPr="0024648A">
        <w:rPr>
          <w:szCs w:val="28"/>
        </w:rPr>
        <w:t>5</w:t>
      </w:r>
      <w:r w:rsidR="007D69F2" w:rsidRPr="0024648A">
        <w:rPr>
          <w:szCs w:val="28"/>
        </w:rPr>
        <w:t>7</w:t>
      </w:r>
      <w:r w:rsidRPr="0024648A">
        <w:rPr>
          <w:szCs w:val="28"/>
        </w:rPr>
        <w:t xml:space="preserve"> МКД, расположенных на территории округа.</w:t>
      </w:r>
    </w:p>
    <w:p w:rsidR="0061150C" w:rsidRPr="0024648A" w:rsidRDefault="0061150C" w:rsidP="0061150C">
      <w:pPr>
        <w:pStyle w:val="a3"/>
        <w:ind w:firstLine="708"/>
        <w:jc w:val="both"/>
        <w:rPr>
          <w:szCs w:val="28"/>
          <w:shd w:val="clear" w:color="auto" w:fill="FFFFFF"/>
        </w:rPr>
      </w:pPr>
      <w:r w:rsidRPr="0024648A">
        <w:rPr>
          <w:szCs w:val="28"/>
        </w:rPr>
        <w:t>Муниципальный жилищный фонд</w:t>
      </w:r>
      <w:r w:rsidR="006976C6" w:rsidRPr="0024648A">
        <w:rPr>
          <w:szCs w:val="28"/>
        </w:rPr>
        <w:t xml:space="preserve"> также </w:t>
      </w:r>
      <w:r w:rsidRPr="0024648A">
        <w:rPr>
          <w:szCs w:val="28"/>
        </w:rPr>
        <w:t>нуждается в провед</w:t>
      </w:r>
      <w:r w:rsidR="007648FD" w:rsidRPr="0024648A">
        <w:rPr>
          <w:szCs w:val="28"/>
        </w:rPr>
        <w:t xml:space="preserve">ении </w:t>
      </w:r>
      <w:r w:rsidR="007648FD" w:rsidRPr="0024648A">
        <w:rPr>
          <w:szCs w:val="28"/>
          <w:shd w:val="clear" w:color="auto" w:fill="FFFFFF"/>
        </w:rPr>
        <w:t xml:space="preserve">капитального ремонта. </w:t>
      </w:r>
      <w:r w:rsidR="00ED7BD6" w:rsidRPr="0024648A">
        <w:rPr>
          <w:szCs w:val="28"/>
          <w:shd w:val="clear" w:color="auto" w:fill="FFFFFF"/>
        </w:rPr>
        <w:t>В связи с изменением экономической ситуации и наличием рисков снижения в 2020 году доходов местных бюджетов, обусловленных распространением коронавирусной инфекции, министерством финансов Ставропольского края проведены мероприятия по стабилизации финансового состояния местных бюджетов. В итоге произведено сокращение расходов бюджета Петровского городского округа Ставропольского края, введены ограничения по финансированию расходов местного бюджета с учетом принципов приоритезации, заключение контрактов на осуществление не первоочередных расходов производи</w:t>
      </w:r>
      <w:r w:rsidR="005E3747" w:rsidRPr="0024648A">
        <w:rPr>
          <w:szCs w:val="28"/>
          <w:shd w:val="clear" w:color="auto" w:fill="FFFFFF"/>
        </w:rPr>
        <w:t>лось</w:t>
      </w:r>
      <w:r w:rsidR="00ED7BD6" w:rsidRPr="0024648A">
        <w:rPr>
          <w:szCs w:val="28"/>
          <w:shd w:val="clear" w:color="auto" w:fill="FFFFFF"/>
        </w:rPr>
        <w:t xml:space="preserve"> с учетом прогноза исполнения плана по налоговым и неналоговым доходам местного бюджета и источникам финансирования дефицита местного бюджета. На основании изложенных причин финансирование мероприятия </w:t>
      </w:r>
      <w:r w:rsidR="005E3747" w:rsidRPr="0024648A">
        <w:rPr>
          <w:szCs w:val="28"/>
          <w:shd w:val="clear" w:color="auto" w:fill="FFFFFF"/>
        </w:rPr>
        <w:t xml:space="preserve">было </w:t>
      </w:r>
      <w:r w:rsidR="00ED7BD6" w:rsidRPr="0024648A">
        <w:rPr>
          <w:szCs w:val="28"/>
          <w:shd w:val="clear" w:color="auto" w:fill="FFFFFF"/>
        </w:rPr>
        <w:t xml:space="preserve">сокращено, в связи с чем капитальный ремонт муниципального жилищного фонда </w:t>
      </w:r>
      <w:r w:rsidR="00624D21" w:rsidRPr="0024648A">
        <w:rPr>
          <w:szCs w:val="28"/>
          <w:shd w:val="clear" w:color="auto" w:fill="FFFFFF"/>
        </w:rPr>
        <w:t xml:space="preserve">в 2020 году </w:t>
      </w:r>
      <w:r w:rsidR="00ED7BD6" w:rsidRPr="0024648A">
        <w:rPr>
          <w:szCs w:val="28"/>
          <w:shd w:val="clear" w:color="auto" w:fill="FFFFFF"/>
        </w:rPr>
        <w:t>не производился.</w:t>
      </w:r>
      <w:r w:rsidR="00E73A50" w:rsidRPr="0024648A">
        <w:rPr>
          <w:szCs w:val="28"/>
          <w:shd w:val="clear" w:color="auto" w:fill="FFFFFF"/>
        </w:rPr>
        <w:t xml:space="preserve"> В 2021 году проведен осмотр свободных жилых помещений муниципального жилищного фонда на территории Петровского городского округа на предмет необходимости </w:t>
      </w:r>
      <w:r w:rsidR="00E73A50" w:rsidRPr="0024648A">
        <w:rPr>
          <w:szCs w:val="28"/>
          <w:shd w:val="clear" w:color="auto" w:fill="FFFFFF"/>
        </w:rPr>
        <w:lastRenderedPageBreak/>
        <w:t>проведения капитального ремонта. Составлены локально-сметные расчеты на проведение капитального ремонта жилых помещений (комнат) муниципального жилищного фонда.</w:t>
      </w:r>
    </w:p>
    <w:p w:rsidR="00D10B31" w:rsidRPr="0024648A" w:rsidRDefault="00815411" w:rsidP="0061150C">
      <w:pPr>
        <w:pStyle w:val="a3"/>
        <w:ind w:firstLine="708"/>
        <w:jc w:val="both"/>
        <w:rPr>
          <w:szCs w:val="28"/>
          <w:shd w:val="clear" w:color="auto" w:fill="FFFFFF"/>
        </w:rPr>
      </w:pPr>
      <w:r w:rsidRPr="0024648A">
        <w:rPr>
          <w:szCs w:val="28"/>
          <w:shd w:val="clear" w:color="auto" w:fill="FFFFFF"/>
        </w:rPr>
        <w:t>Также п</w:t>
      </w:r>
      <w:r w:rsidR="00D10B31" w:rsidRPr="0024648A">
        <w:rPr>
          <w:szCs w:val="28"/>
          <w:shd w:val="clear" w:color="auto" w:fill="FFFFFF"/>
        </w:rPr>
        <w:t xml:space="preserve">редусмотрено предоставление бюджетных ассигнований в пределах муниципального задания муниципальному бюджетному учреждению Петровского городского округа Ставропольского края </w:t>
      </w:r>
      <w:r w:rsidR="00407A05" w:rsidRPr="0024648A">
        <w:rPr>
          <w:szCs w:val="28"/>
          <w:shd w:val="clear" w:color="auto" w:fill="FFFFFF"/>
        </w:rPr>
        <w:t>«Коммунальное хозяйство» на выполнение работ</w:t>
      </w:r>
      <w:r w:rsidR="00B35AF9" w:rsidRPr="0024648A">
        <w:rPr>
          <w:szCs w:val="28"/>
          <w:shd w:val="clear" w:color="auto" w:fill="FFFFFF"/>
        </w:rPr>
        <w:t xml:space="preserve"> и предоставление услуг</w:t>
      </w:r>
      <w:r w:rsidR="00EA2952" w:rsidRPr="0024648A">
        <w:rPr>
          <w:szCs w:val="28"/>
          <w:shd w:val="clear" w:color="auto" w:fill="FFFFFF"/>
        </w:rPr>
        <w:t>: п</w:t>
      </w:r>
      <w:r w:rsidR="00E6460C" w:rsidRPr="0024648A">
        <w:rPr>
          <w:szCs w:val="28"/>
          <w:shd w:val="clear" w:color="auto" w:fill="FFFFFF"/>
        </w:rPr>
        <w:t>роведение работ по озеленению, опиловка ветвей деревьев, проведение мероприятий по акарицидной обработке кладбищ, оказание ритуальных услуг населению и т.д.</w:t>
      </w:r>
    </w:p>
    <w:p w:rsidR="009B4B7E" w:rsidRPr="0024648A" w:rsidRDefault="009B4B7E" w:rsidP="005615AF">
      <w:pPr>
        <w:spacing w:after="0" w:line="240" w:lineRule="auto"/>
        <w:jc w:val="center"/>
        <w:rPr>
          <w:rFonts w:ascii="Times New Roman" w:hAnsi="Times New Roman"/>
          <w:sz w:val="28"/>
          <w:szCs w:val="28"/>
        </w:rPr>
      </w:pPr>
    </w:p>
    <w:p w:rsidR="00F640CE" w:rsidRPr="0024648A" w:rsidRDefault="002772A8" w:rsidP="005615AF">
      <w:pPr>
        <w:spacing w:after="0" w:line="240" w:lineRule="auto"/>
        <w:jc w:val="center"/>
        <w:rPr>
          <w:rFonts w:ascii="Times New Roman" w:hAnsi="Times New Roman"/>
          <w:sz w:val="28"/>
          <w:szCs w:val="28"/>
        </w:rPr>
      </w:pPr>
      <w:r w:rsidRPr="0024648A">
        <w:rPr>
          <w:rFonts w:ascii="Times New Roman" w:hAnsi="Times New Roman"/>
          <w:sz w:val="28"/>
          <w:szCs w:val="28"/>
        </w:rPr>
        <w:t>Раздел 2. Обоснование</w:t>
      </w:r>
      <w:r w:rsidR="005615AF" w:rsidRPr="0024648A">
        <w:rPr>
          <w:rFonts w:ascii="Times New Roman" w:hAnsi="Times New Roman"/>
          <w:sz w:val="28"/>
          <w:szCs w:val="28"/>
        </w:rPr>
        <w:t xml:space="preserve"> </w:t>
      </w:r>
      <w:r w:rsidRPr="0024648A">
        <w:rPr>
          <w:rFonts w:ascii="Times New Roman" w:hAnsi="Times New Roman"/>
          <w:sz w:val="28"/>
          <w:szCs w:val="28"/>
        </w:rPr>
        <w:t xml:space="preserve">необходимых объемов бюджетных ассигнований бюджета Петровского </w:t>
      </w:r>
      <w:r w:rsidR="008F06FB" w:rsidRPr="0024648A">
        <w:rPr>
          <w:rFonts w:ascii="Times New Roman" w:hAnsi="Times New Roman"/>
          <w:sz w:val="28"/>
          <w:szCs w:val="28"/>
        </w:rPr>
        <w:t>городского округа</w:t>
      </w:r>
      <w:r w:rsidRPr="0024648A">
        <w:rPr>
          <w:rFonts w:ascii="Times New Roman" w:hAnsi="Times New Roman"/>
          <w:sz w:val="28"/>
          <w:szCs w:val="28"/>
        </w:rPr>
        <w:t xml:space="preserve"> Ставропольского края на реализацию основных мероприятий муниципальной программы</w:t>
      </w:r>
    </w:p>
    <w:p w:rsidR="00F640CE" w:rsidRPr="0024648A" w:rsidRDefault="00F640CE" w:rsidP="00F640CE">
      <w:pPr>
        <w:pStyle w:val="a3"/>
        <w:ind w:firstLine="708"/>
        <w:jc w:val="center"/>
        <w:rPr>
          <w:b/>
          <w:szCs w:val="28"/>
        </w:rPr>
      </w:pPr>
    </w:p>
    <w:p w:rsidR="002772A8" w:rsidRPr="0024648A" w:rsidRDefault="002772A8" w:rsidP="002772A8">
      <w:pPr>
        <w:spacing w:after="0" w:line="240" w:lineRule="auto"/>
        <w:ind w:firstLine="708"/>
        <w:jc w:val="both"/>
        <w:rPr>
          <w:rFonts w:ascii="Times New Roman" w:hAnsi="Times New Roman"/>
          <w:sz w:val="28"/>
          <w:szCs w:val="28"/>
        </w:rPr>
      </w:pPr>
      <w:r w:rsidRPr="0024648A">
        <w:rPr>
          <w:rFonts w:ascii="Times New Roman" w:hAnsi="Times New Roman"/>
          <w:sz w:val="28"/>
          <w:szCs w:val="28"/>
        </w:rPr>
        <w:t xml:space="preserve">Муниципальная программа </w:t>
      </w:r>
      <w:r w:rsidR="008F06FB" w:rsidRPr="0024648A">
        <w:rPr>
          <w:rFonts w:ascii="Times New Roman" w:hAnsi="Times New Roman"/>
          <w:sz w:val="28"/>
          <w:szCs w:val="28"/>
        </w:rPr>
        <w:t xml:space="preserve">Петровского городского округа Ставропольского края </w:t>
      </w:r>
      <w:r w:rsidR="008F06FB" w:rsidRPr="0024648A">
        <w:rPr>
          <w:rFonts w:ascii="Times New Roman" w:hAnsi="Times New Roman"/>
          <w:b/>
          <w:sz w:val="28"/>
          <w:szCs w:val="28"/>
        </w:rPr>
        <w:t>«</w:t>
      </w:r>
      <w:r w:rsidR="008F06FB" w:rsidRPr="0024648A">
        <w:rPr>
          <w:rFonts w:ascii="Times New Roman" w:hAnsi="Times New Roman"/>
          <w:sz w:val="28"/>
          <w:szCs w:val="28"/>
        </w:rPr>
        <w:t>Развитие жилищно-коммунального хозяйства»</w:t>
      </w:r>
      <w:r w:rsidRPr="0024648A">
        <w:rPr>
          <w:rFonts w:ascii="Times New Roman" w:hAnsi="Times New Roman"/>
          <w:sz w:val="28"/>
          <w:szCs w:val="28"/>
        </w:rPr>
        <w:t xml:space="preserve"> (далее </w:t>
      </w:r>
      <w:r w:rsidR="00624D21" w:rsidRPr="0024648A">
        <w:rPr>
          <w:rFonts w:ascii="Times New Roman" w:hAnsi="Times New Roman"/>
          <w:sz w:val="28"/>
          <w:szCs w:val="28"/>
        </w:rPr>
        <w:t>–</w:t>
      </w:r>
      <w:r w:rsidRPr="0024648A">
        <w:rPr>
          <w:rFonts w:ascii="Times New Roman" w:hAnsi="Times New Roman"/>
          <w:sz w:val="28"/>
          <w:szCs w:val="28"/>
        </w:rPr>
        <w:t xml:space="preserve"> Программа) предусматривает реализацию </w:t>
      </w:r>
      <w:r w:rsidR="009264CB" w:rsidRPr="0024648A">
        <w:rPr>
          <w:rFonts w:ascii="Times New Roman" w:hAnsi="Times New Roman"/>
          <w:sz w:val="28"/>
          <w:szCs w:val="28"/>
        </w:rPr>
        <w:t>1</w:t>
      </w:r>
      <w:r w:rsidR="00002A44" w:rsidRPr="0024648A">
        <w:rPr>
          <w:rFonts w:ascii="Times New Roman" w:hAnsi="Times New Roman"/>
          <w:sz w:val="28"/>
          <w:szCs w:val="28"/>
        </w:rPr>
        <w:t>1</w:t>
      </w:r>
      <w:r w:rsidRPr="0024648A">
        <w:rPr>
          <w:rFonts w:ascii="Times New Roman" w:hAnsi="Times New Roman"/>
          <w:sz w:val="28"/>
          <w:szCs w:val="28"/>
        </w:rPr>
        <w:t xml:space="preserve"> основн</w:t>
      </w:r>
      <w:r w:rsidR="00D30265" w:rsidRPr="0024648A">
        <w:rPr>
          <w:rFonts w:ascii="Times New Roman" w:hAnsi="Times New Roman"/>
          <w:sz w:val="28"/>
          <w:szCs w:val="28"/>
        </w:rPr>
        <w:t>ых</w:t>
      </w:r>
      <w:r w:rsidR="006B188F" w:rsidRPr="0024648A">
        <w:rPr>
          <w:rFonts w:ascii="Times New Roman" w:hAnsi="Times New Roman"/>
          <w:sz w:val="28"/>
          <w:szCs w:val="28"/>
        </w:rPr>
        <w:t xml:space="preserve"> мероприяти</w:t>
      </w:r>
      <w:r w:rsidR="0042665C" w:rsidRPr="0024648A">
        <w:rPr>
          <w:rFonts w:ascii="Times New Roman" w:hAnsi="Times New Roman"/>
          <w:sz w:val="28"/>
          <w:szCs w:val="28"/>
        </w:rPr>
        <w:t>й</w:t>
      </w:r>
      <w:r w:rsidRPr="0024648A">
        <w:rPr>
          <w:rFonts w:ascii="Times New Roman" w:hAnsi="Times New Roman"/>
          <w:sz w:val="28"/>
          <w:szCs w:val="28"/>
        </w:rPr>
        <w:t>, направленн</w:t>
      </w:r>
      <w:r w:rsidR="0042665C" w:rsidRPr="0024648A">
        <w:rPr>
          <w:rFonts w:ascii="Times New Roman" w:hAnsi="Times New Roman"/>
          <w:sz w:val="28"/>
          <w:szCs w:val="28"/>
        </w:rPr>
        <w:t>ых</w:t>
      </w:r>
      <w:r w:rsidRPr="0024648A">
        <w:rPr>
          <w:rFonts w:ascii="Times New Roman" w:hAnsi="Times New Roman"/>
          <w:sz w:val="28"/>
          <w:szCs w:val="28"/>
        </w:rPr>
        <w:t xml:space="preserve"> на достижение поставленных целей. Финансовое обеспечение т</w:t>
      </w:r>
      <w:r w:rsidR="00936508" w:rsidRPr="0024648A">
        <w:rPr>
          <w:rFonts w:ascii="Times New Roman" w:hAnsi="Times New Roman"/>
          <w:sz w:val="28"/>
          <w:szCs w:val="28"/>
        </w:rPr>
        <w:t xml:space="preserve">ребуется для реализации </w:t>
      </w:r>
      <w:r w:rsidR="009264CB" w:rsidRPr="0024648A">
        <w:rPr>
          <w:rFonts w:ascii="Times New Roman" w:hAnsi="Times New Roman"/>
          <w:sz w:val="28"/>
          <w:szCs w:val="28"/>
        </w:rPr>
        <w:t>1</w:t>
      </w:r>
      <w:r w:rsidR="00002A44" w:rsidRPr="0024648A">
        <w:rPr>
          <w:rFonts w:ascii="Times New Roman" w:hAnsi="Times New Roman"/>
          <w:sz w:val="28"/>
          <w:szCs w:val="28"/>
        </w:rPr>
        <w:t>0</w:t>
      </w:r>
      <w:r w:rsidRPr="0024648A">
        <w:rPr>
          <w:rFonts w:ascii="Times New Roman" w:hAnsi="Times New Roman"/>
          <w:sz w:val="28"/>
          <w:szCs w:val="28"/>
        </w:rPr>
        <w:t xml:space="preserve"> основных мероприятий подпрограмм Программы. </w:t>
      </w:r>
    </w:p>
    <w:p w:rsidR="008F06FB" w:rsidRPr="0024648A" w:rsidRDefault="008F06FB" w:rsidP="008F06FB">
      <w:pPr>
        <w:pStyle w:val="ConsPlusNormal"/>
        <w:ind w:firstLine="708"/>
        <w:jc w:val="both"/>
        <w:rPr>
          <w:rFonts w:ascii="Times New Roman" w:hAnsi="Times New Roman" w:cs="Times New Roman"/>
          <w:sz w:val="28"/>
          <w:szCs w:val="28"/>
        </w:rPr>
      </w:pPr>
      <w:r w:rsidRPr="0024648A">
        <w:rPr>
          <w:rFonts w:ascii="Times New Roman" w:hAnsi="Times New Roman" w:cs="Times New Roman"/>
          <w:sz w:val="28"/>
          <w:szCs w:val="28"/>
        </w:rPr>
        <w:t xml:space="preserve">Объем финансового обеспечения Программы составит </w:t>
      </w:r>
      <w:r w:rsidR="00051E48" w:rsidRPr="0024648A">
        <w:rPr>
          <w:rFonts w:ascii="Times New Roman" w:hAnsi="Times New Roman" w:cs="Times New Roman"/>
          <w:sz w:val="28"/>
          <w:szCs w:val="28"/>
        </w:rPr>
        <w:t>4</w:t>
      </w:r>
      <w:r w:rsidR="00F360E7" w:rsidRPr="0024648A">
        <w:rPr>
          <w:rFonts w:ascii="Times New Roman" w:hAnsi="Times New Roman" w:cs="Times New Roman"/>
          <w:sz w:val="28"/>
          <w:szCs w:val="28"/>
        </w:rPr>
        <w:t>7</w:t>
      </w:r>
      <w:r w:rsidR="00D71BC8" w:rsidRPr="0024648A">
        <w:rPr>
          <w:rFonts w:ascii="Times New Roman" w:hAnsi="Times New Roman" w:cs="Times New Roman"/>
          <w:sz w:val="28"/>
          <w:szCs w:val="28"/>
        </w:rPr>
        <w:t>7</w:t>
      </w:r>
      <w:r w:rsidR="00051E48" w:rsidRPr="0024648A">
        <w:rPr>
          <w:rFonts w:ascii="Times New Roman" w:hAnsi="Times New Roman" w:cs="Times New Roman"/>
          <w:sz w:val="28"/>
          <w:szCs w:val="28"/>
        </w:rPr>
        <w:t xml:space="preserve"> </w:t>
      </w:r>
      <w:r w:rsidR="00D71BC8" w:rsidRPr="0024648A">
        <w:rPr>
          <w:rFonts w:ascii="Times New Roman" w:hAnsi="Times New Roman" w:cs="Times New Roman"/>
          <w:sz w:val="28"/>
          <w:szCs w:val="28"/>
        </w:rPr>
        <w:t>718</w:t>
      </w:r>
      <w:r w:rsidR="00051E48" w:rsidRPr="0024648A">
        <w:rPr>
          <w:rFonts w:ascii="Times New Roman" w:hAnsi="Times New Roman" w:cs="Times New Roman"/>
          <w:sz w:val="28"/>
          <w:szCs w:val="28"/>
        </w:rPr>
        <w:t>,</w:t>
      </w:r>
      <w:r w:rsidR="00D71BC8" w:rsidRPr="0024648A">
        <w:rPr>
          <w:rFonts w:ascii="Times New Roman" w:hAnsi="Times New Roman" w:cs="Times New Roman"/>
          <w:sz w:val="28"/>
          <w:szCs w:val="28"/>
        </w:rPr>
        <w:t>88</w:t>
      </w:r>
      <w:r w:rsidR="00F360E7" w:rsidRPr="0024648A">
        <w:rPr>
          <w:rFonts w:ascii="Times New Roman" w:hAnsi="Times New Roman" w:cs="Times New Roman"/>
          <w:sz w:val="28"/>
          <w:szCs w:val="28"/>
        </w:rPr>
        <w:t xml:space="preserve"> </w:t>
      </w:r>
      <w:r w:rsidRPr="0024648A">
        <w:rPr>
          <w:rFonts w:ascii="Times New Roman" w:hAnsi="Times New Roman" w:cs="Times New Roman"/>
          <w:sz w:val="28"/>
          <w:szCs w:val="28"/>
        </w:rPr>
        <w:t>тыс. рублей, в том числе по источникам финансового обеспечения:</w:t>
      </w:r>
    </w:p>
    <w:p w:rsidR="008F06FB" w:rsidRPr="0024648A" w:rsidRDefault="008F06FB" w:rsidP="008D6F2F">
      <w:pPr>
        <w:widowControl w:val="0"/>
        <w:spacing w:after="0" w:line="240" w:lineRule="auto"/>
        <w:ind w:firstLine="709"/>
        <w:jc w:val="both"/>
        <w:rPr>
          <w:rFonts w:ascii="Times New Roman" w:hAnsi="Times New Roman"/>
          <w:sz w:val="28"/>
          <w:szCs w:val="28"/>
        </w:rPr>
      </w:pPr>
      <w:r w:rsidRPr="0024648A">
        <w:rPr>
          <w:rFonts w:ascii="Times New Roman" w:hAnsi="Times New Roman"/>
          <w:sz w:val="28"/>
          <w:szCs w:val="28"/>
        </w:rPr>
        <w:t xml:space="preserve">краевой бюджет – </w:t>
      </w:r>
      <w:r w:rsidR="00D71BC8" w:rsidRPr="0024648A">
        <w:rPr>
          <w:rFonts w:ascii="Times New Roman" w:hAnsi="Times New Roman"/>
          <w:sz w:val="28"/>
          <w:szCs w:val="28"/>
        </w:rPr>
        <w:t>19</w:t>
      </w:r>
      <w:r w:rsidR="00F360E7" w:rsidRPr="0024648A">
        <w:rPr>
          <w:rFonts w:ascii="Times New Roman" w:hAnsi="Times New Roman"/>
          <w:sz w:val="28"/>
          <w:szCs w:val="28"/>
        </w:rPr>
        <w:t xml:space="preserve"> </w:t>
      </w:r>
      <w:r w:rsidR="00D71BC8" w:rsidRPr="0024648A">
        <w:rPr>
          <w:rFonts w:ascii="Times New Roman" w:hAnsi="Times New Roman"/>
          <w:sz w:val="28"/>
          <w:szCs w:val="28"/>
        </w:rPr>
        <w:t>001</w:t>
      </w:r>
      <w:r w:rsidR="009A1AB6" w:rsidRPr="0024648A">
        <w:rPr>
          <w:rFonts w:ascii="Times New Roman" w:hAnsi="Times New Roman"/>
          <w:sz w:val="28"/>
          <w:szCs w:val="28"/>
        </w:rPr>
        <w:t>,</w:t>
      </w:r>
      <w:r w:rsidR="00D71BC8" w:rsidRPr="0024648A">
        <w:rPr>
          <w:rFonts w:ascii="Times New Roman" w:hAnsi="Times New Roman"/>
          <w:sz w:val="28"/>
          <w:szCs w:val="28"/>
        </w:rPr>
        <w:t>33</w:t>
      </w:r>
      <w:r w:rsidRPr="0024648A">
        <w:rPr>
          <w:rFonts w:ascii="Times New Roman" w:hAnsi="Times New Roman"/>
          <w:sz w:val="28"/>
          <w:szCs w:val="28"/>
        </w:rPr>
        <w:t xml:space="preserve"> тыс. рублей, в том числе по годам: </w:t>
      </w:r>
    </w:p>
    <w:p w:rsidR="008D6F2F" w:rsidRPr="0024648A" w:rsidRDefault="008D6F2F" w:rsidP="008D6F2F">
      <w:pPr>
        <w:spacing w:after="0" w:line="240" w:lineRule="auto"/>
        <w:ind w:firstLine="709"/>
        <w:jc w:val="both"/>
        <w:rPr>
          <w:rFonts w:ascii="Times New Roman" w:hAnsi="Times New Roman"/>
          <w:sz w:val="28"/>
          <w:szCs w:val="28"/>
        </w:rPr>
      </w:pPr>
      <w:r w:rsidRPr="0024648A">
        <w:rPr>
          <w:rFonts w:ascii="Times New Roman" w:hAnsi="Times New Roman"/>
          <w:sz w:val="28"/>
          <w:szCs w:val="28"/>
        </w:rPr>
        <w:t>20</w:t>
      </w:r>
      <w:r w:rsidR="00817300" w:rsidRPr="0024648A">
        <w:rPr>
          <w:rFonts w:ascii="Times New Roman" w:hAnsi="Times New Roman"/>
          <w:sz w:val="28"/>
          <w:szCs w:val="28"/>
        </w:rPr>
        <w:t>21</w:t>
      </w:r>
      <w:r w:rsidRPr="0024648A">
        <w:rPr>
          <w:rFonts w:ascii="Times New Roman" w:hAnsi="Times New Roman"/>
          <w:sz w:val="28"/>
          <w:szCs w:val="28"/>
        </w:rPr>
        <w:t xml:space="preserve"> год – </w:t>
      </w:r>
      <w:r w:rsidR="00D71BC8" w:rsidRPr="0024648A">
        <w:rPr>
          <w:rFonts w:ascii="Times New Roman" w:hAnsi="Times New Roman"/>
          <w:sz w:val="28"/>
          <w:szCs w:val="28"/>
        </w:rPr>
        <w:t>14</w:t>
      </w:r>
      <w:r w:rsidR="00F360E7" w:rsidRPr="0024648A">
        <w:rPr>
          <w:rFonts w:ascii="Times New Roman" w:hAnsi="Times New Roman"/>
          <w:sz w:val="28"/>
          <w:szCs w:val="28"/>
        </w:rPr>
        <w:t xml:space="preserve"> 8</w:t>
      </w:r>
      <w:r w:rsidR="00D71BC8" w:rsidRPr="0024648A">
        <w:rPr>
          <w:rFonts w:ascii="Times New Roman" w:hAnsi="Times New Roman"/>
          <w:sz w:val="28"/>
          <w:szCs w:val="28"/>
        </w:rPr>
        <w:t>5</w:t>
      </w:r>
      <w:r w:rsidR="00F360E7" w:rsidRPr="0024648A">
        <w:rPr>
          <w:rFonts w:ascii="Times New Roman" w:hAnsi="Times New Roman"/>
          <w:sz w:val="28"/>
          <w:szCs w:val="28"/>
        </w:rPr>
        <w:t>2,</w:t>
      </w:r>
      <w:r w:rsidR="00D71BC8" w:rsidRPr="0024648A">
        <w:rPr>
          <w:rFonts w:ascii="Times New Roman" w:hAnsi="Times New Roman"/>
          <w:sz w:val="28"/>
          <w:szCs w:val="28"/>
        </w:rPr>
        <w:t>28</w:t>
      </w:r>
      <w:r w:rsidRPr="0024648A">
        <w:rPr>
          <w:rFonts w:ascii="Times New Roman" w:hAnsi="Times New Roman"/>
          <w:sz w:val="28"/>
          <w:szCs w:val="28"/>
        </w:rPr>
        <w:t xml:space="preserve"> тысяч рублей;</w:t>
      </w:r>
    </w:p>
    <w:p w:rsidR="008D6F2F" w:rsidRPr="0024648A" w:rsidRDefault="008D6F2F" w:rsidP="008D6F2F">
      <w:pPr>
        <w:spacing w:after="0" w:line="240" w:lineRule="auto"/>
        <w:ind w:firstLine="709"/>
        <w:jc w:val="both"/>
        <w:rPr>
          <w:rFonts w:ascii="Times New Roman" w:hAnsi="Times New Roman"/>
          <w:sz w:val="28"/>
          <w:szCs w:val="28"/>
        </w:rPr>
      </w:pPr>
      <w:r w:rsidRPr="0024648A">
        <w:rPr>
          <w:rFonts w:ascii="Times New Roman" w:hAnsi="Times New Roman"/>
          <w:sz w:val="28"/>
          <w:szCs w:val="28"/>
        </w:rPr>
        <w:t>20</w:t>
      </w:r>
      <w:r w:rsidR="00817300" w:rsidRPr="0024648A">
        <w:rPr>
          <w:rFonts w:ascii="Times New Roman" w:hAnsi="Times New Roman"/>
          <w:sz w:val="28"/>
          <w:szCs w:val="28"/>
        </w:rPr>
        <w:t>22</w:t>
      </w:r>
      <w:r w:rsidRPr="0024648A">
        <w:rPr>
          <w:rFonts w:ascii="Times New Roman" w:hAnsi="Times New Roman"/>
          <w:sz w:val="28"/>
          <w:szCs w:val="28"/>
        </w:rPr>
        <w:t xml:space="preserve"> год – </w:t>
      </w:r>
      <w:r w:rsidR="00F360E7" w:rsidRPr="0024648A">
        <w:rPr>
          <w:rFonts w:ascii="Times New Roman" w:hAnsi="Times New Roman"/>
          <w:sz w:val="28"/>
          <w:szCs w:val="28"/>
        </w:rPr>
        <w:t>829,81</w:t>
      </w:r>
      <w:r w:rsidRPr="0024648A">
        <w:rPr>
          <w:rFonts w:ascii="Times New Roman" w:hAnsi="Times New Roman"/>
          <w:sz w:val="28"/>
          <w:szCs w:val="28"/>
        </w:rPr>
        <w:t xml:space="preserve"> тысяч рублей;</w:t>
      </w:r>
    </w:p>
    <w:p w:rsidR="008D6F2F" w:rsidRPr="0024648A" w:rsidRDefault="008D6F2F" w:rsidP="008D6F2F">
      <w:pPr>
        <w:spacing w:after="0" w:line="240" w:lineRule="auto"/>
        <w:ind w:firstLine="709"/>
        <w:jc w:val="both"/>
        <w:rPr>
          <w:rFonts w:ascii="Times New Roman" w:hAnsi="Times New Roman"/>
          <w:sz w:val="28"/>
          <w:szCs w:val="28"/>
        </w:rPr>
      </w:pPr>
      <w:r w:rsidRPr="0024648A">
        <w:rPr>
          <w:rFonts w:ascii="Times New Roman" w:hAnsi="Times New Roman"/>
          <w:sz w:val="28"/>
          <w:szCs w:val="28"/>
        </w:rPr>
        <w:t>202</w:t>
      </w:r>
      <w:r w:rsidR="00817300" w:rsidRPr="0024648A">
        <w:rPr>
          <w:rFonts w:ascii="Times New Roman" w:hAnsi="Times New Roman"/>
          <w:sz w:val="28"/>
          <w:szCs w:val="28"/>
        </w:rPr>
        <w:t>3</w:t>
      </w:r>
      <w:r w:rsidRPr="0024648A">
        <w:rPr>
          <w:rFonts w:ascii="Times New Roman" w:hAnsi="Times New Roman"/>
          <w:sz w:val="28"/>
          <w:szCs w:val="28"/>
        </w:rPr>
        <w:t xml:space="preserve"> год – </w:t>
      </w:r>
      <w:r w:rsidR="00F360E7" w:rsidRPr="0024648A">
        <w:rPr>
          <w:rFonts w:ascii="Times New Roman" w:hAnsi="Times New Roman"/>
          <w:sz w:val="28"/>
          <w:szCs w:val="28"/>
        </w:rPr>
        <w:t xml:space="preserve">829,81 </w:t>
      </w:r>
      <w:r w:rsidRPr="0024648A">
        <w:rPr>
          <w:rFonts w:ascii="Times New Roman" w:hAnsi="Times New Roman"/>
          <w:sz w:val="28"/>
          <w:szCs w:val="28"/>
        </w:rPr>
        <w:t>тысяч рублей;</w:t>
      </w:r>
    </w:p>
    <w:p w:rsidR="008F06FB" w:rsidRPr="0024648A" w:rsidRDefault="008F06FB" w:rsidP="008D6F2F">
      <w:pPr>
        <w:spacing w:after="0" w:line="240" w:lineRule="auto"/>
        <w:ind w:firstLine="709"/>
        <w:jc w:val="both"/>
        <w:rPr>
          <w:rFonts w:ascii="Times New Roman" w:hAnsi="Times New Roman"/>
          <w:sz w:val="28"/>
          <w:szCs w:val="28"/>
        </w:rPr>
      </w:pPr>
      <w:r w:rsidRPr="0024648A">
        <w:rPr>
          <w:rFonts w:ascii="Times New Roman" w:hAnsi="Times New Roman"/>
          <w:sz w:val="28"/>
          <w:szCs w:val="28"/>
        </w:rPr>
        <w:t>202</w:t>
      </w:r>
      <w:r w:rsidR="00817300" w:rsidRPr="0024648A">
        <w:rPr>
          <w:rFonts w:ascii="Times New Roman" w:hAnsi="Times New Roman"/>
          <w:sz w:val="28"/>
          <w:szCs w:val="28"/>
        </w:rPr>
        <w:t>4</w:t>
      </w:r>
      <w:r w:rsidRPr="0024648A">
        <w:rPr>
          <w:rFonts w:ascii="Times New Roman" w:hAnsi="Times New Roman"/>
          <w:sz w:val="28"/>
          <w:szCs w:val="28"/>
        </w:rPr>
        <w:t xml:space="preserve"> год – </w:t>
      </w:r>
      <w:r w:rsidR="00F360E7" w:rsidRPr="0024648A">
        <w:rPr>
          <w:rFonts w:ascii="Times New Roman" w:hAnsi="Times New Roman"/>
          <w:sz w:val="28"/>
          <w:szCs w:val="28"/>
        </w:rPr>
        <w:t xml:space="preserve">829,81 </w:t>
      </w:r>
      <w:r w:rsidRPr="0024648A">
        <w:rPr>
          <w:rFonts w:ascii="Times New Roman" w:hAnsi="Times New Roman"/>
          <w:sz w:val="28"/>
          <w:szCs w:val="28"/>
        </w:rPr>
        <w:t>тысяч рублей;</w:t>
      </w:r>
    </w:p>
    <w:p w:rsidR="008F06FB" w:rsidRPr="0024648A" w:rsidRDefault="008F06FB" w:rsidP="008D6F2F">
      <w:pPr>
        <w:spacing w:after="0" w:line="240" w:lineRule="auto"/>
        <w:ind w:firstLine="709"/>
        <w:jc w:val="both"/>
        <w:rPr>
          <w:rFonts w:ascii="Times New Roman" w:hAnsi="Times New Roman"/>
          <w:sz w:val="28"/>
          <w:szCs w:val="28"/>
        </w:rPr>
      </w:pPr>
      <w:r w:rsidRPr="0024648A">
        <w:rPr>
          <w:rFonts w:ascii="Times New Roman" w:hAnsi="Times New Roman"/>
          <w:sz w:val="28"/>
          <w:szCs w:val="28"/>
        </w:rPr>
        <w:t>202</w:t>
      </w:r>
      <w:r w:rsidR="00817300" w:rsidRPr="0024648A">
        <w:rPr>
          <w:rFonts w:ascii="Times New Roman" w:hAnsi="Times New Roman"/>
          <w:sz w:val="28"/>
          <w:szCs w:val="28"/>
        </w:rPr>
        <w:t>5</w:t>
      </w:r>
      <w:r w:rsidRPr="0024648A">
        <w:rPr>
          <w:rFonts w:ascii="Times New Roman" w:hAnsi="Times New Roman"/>
          <w:sz w:val="28"/>
          <w:szCs w:val="28"/>
        </w:rPr>
        <w:t xml:space="preserve"> год – </w:t>
      </w:r>
      <w:r w:rsidR="00F360E7" w:rsidRPr="0024648A">
        <w:rPr>
          <w:rFonts w:ascii="Times New Roman" w:hAnsi="Times New Roman"/>
          <w:sz w:val="28"/>
          <w:szCs w:val="28"/>
        </w:rPr>
        <w:t xml:space="preserve">829,81 </w:t>
      </w:r>
      <w:r w:rsidRPr="0024648A">
        <w:rPr>
          <w:rFonts w:ascii="Times New Roman" w:hAnsi="Times New Roman"/>
          <w:sz w:val="28"/>
          <w:szCs w:val="28"/>
        </w:rPr>
        <w:t>тысяч рублей;</w:t>
      </w:r>
    </w:p>
    <w:p w:rsidR="008F06FB" w:rsidRPr="0024648A" w:rsidRDefault="008F06FB" w:rsidP="008D6F2F">
      <w:pPr>
        <w:pStyle w:val="ConsPlusNormal"/>
        <w:ind w:firstLine="709"/>
        <w:jc w:val="both"/>
        <w:rPr>
          <w:rFonts w:ascii="Times New Roman" w:hAnsi="Times New Roman"/>
          <w:sz w:val="28"/>
          <w:szCs w:val="28"/>
        </w:rPr>
      </w:pPr>
      <w:r w:rsidRPr="0024648A">
        <w:rPr>
          <w:rFonts w:ascii="Times New Roman" w:hAnsi="Times New Roman"/>
          <w:sz w:val="28"/>
          <w:szCs w:val="28"/>
        </w:rPr>
        <w:t>202</w:t>
      </w:r>
      <w:r w:rsidR="00817300" w:rsidRPr="0024648A">
        <w:rPr>
          <w:rFonts w:ascii="Times New Roman" w:hAnsi="Times New Roman"/>
          <w:sz w:val="28"/>
          <w:szCs w:val="28"/>
        </w:rPr>
        <w:t>6</w:t>
      </w:r>
      <w:r w:rsidRPr="0024648A">
        <w:rPr>
          <w:rFonts w:ascii="Times New Roman" w:hAnsi="Times New Roman"/>
          <w:sz w:val="28"/>
          <w:szCs w:val="28"/>
        </w:rPr>
        <w:t xml:space="preserve"> год – </w:t>
      </w:r>
      <w:r w:rsidR="00F360E7" w:rsidRPr="0024648A">
        <w:rPr>
          <w:rFonts w:ascii="Times New Roman" w:hAnsi="Times New Roman"/>
          <w:sz w:val="28"/>
          <w:szCs w:val="28"/>
        </w:rPr>
        <w:t xml:space="preserve">829,81 </w:t>
      </w:r>
      <w:r w:rsidRPr="0024648A">
        <w:rPr>
          <w:rFonts w:ascii="Times New Roman" w:hAnsi="Times New Roman"/>
          <w:sz w:val="28"/>
          <w:szCs w:val="28"/>
        </w:rPr>
        <w:t>тысяч рублей</w:t>
      </w:r>
      <w:r w:rsidR="008D6F2F" w:rsidRPr="0024648A">
        <w:rPr>
          <w:rFonts w:ascii="Times New Roman" w:hAnsi="Times New Roman"/>
          <w:sz w:val="28"/>
          <w:szCs w:val="28"/>
        </w:rPr>
        <w:t>;</w:t>
      </w:r>
    </w:p>
    <w:p w:rsidR="00C7032E" w:rsidRPr="0024648A" w:rsidRDefault="00C7032E" w:rsidP="00C7032E">
      <w:pPr>
        <w:widowControl w:val="0"/>
        <w:spacing w:after="0" w:line="240" w:lineRule="auto"/>
        <w:jc w:val="both"/>
        <w:rPr>
          <w:rFonts w:ascii="Times New Roman" w:hAnsi="Times New Roman"/>
          <w:sz w:val="28"/>
          <w:szCs w:val="28"/>
        </w:rPr>
      </w:pPr>
      <w:r w:rsidRPr="0024648A">
        <w:rPr>
          <w:rFonts w:ascii="Times New Roman" w:hAnsi="Times New Roman"/>
          <w:sz w:val="28"/>
          <w:szCs w:val="28"/>
        </w:rPr>
        <w:t xml:space="preserve">бюджет Петровского городского округа Ставропольского края (далее </w:t>
      </w:r>
      <w:r w:rsidR="00624D21" w:rsidRPr="0024648A">
        <w:rPr>
          <w:rFonts w:ascii="Times New Roman" w:hAnsi="Times New Roman"/>
          <w:sz w:val="28"/>
          <w:szCs w:val="28"/>
        </w:rPr>
        <w:t>–</w:t>
      </w:r>
      <w:r w:rsidRPr="0024648A">
        <w:rPr>
          <w:rFonts w:ascii="Times New Roman" w:hAnsi="Times New Roman"/>
          <w:sz w:val="28"/>
          <w:szCs w:val="28"/>
        </w:rPr>
        <w:t xml:space="preserve"> бюджет округа) – </w:t>
      </w:r>
      <w:r w:rsidR="00D71BC8" w:rsidRPr="0024648A">
        <w:rPr>
          <w:rFonts w:ascii="Times New Roman" w:hAnsi="Times New Roman"/>
          <w:sz w:val="28"/>
          <w:szCs w:val="28"/>
        </w:rPr>
        <w:t>425</w:t>
      </w:r>
      <w:r w:rsidRPr="0024648A">
        <w:rPr>
          <w:rFonts w:ascii="Times New Roman" w:hAnsi="Times New Roman"/>
          <w:sz w:val="28"/>
          <w:szCs w:val="28"/>
        </w:rPr>
        <w:t xml:space="preserve"> </w:t>
      </w:r>
      <w:r w:rsidR="00D71BC8" w:rsidRPr="0024648A">
        <w:rPr>
          <w:rFonts w:ascii="Times New Roman" w:hAnsi="Times New Roman"/>
          <w:sz w:val="28"/>
          <w:szCs w:val="28"/>
        </w:rPr>
        <w:t>518</w:t>
      </w:r>
      <w:r w:rsidRPr="0024648A">
        <w:rPr>
          <w:rFonts w:ascii="Times New Roman" w:hAnsi="Times New Roman"/>
          <w:sz w:val="28"/>
          <w:szCs w:val="28"/>
        </w:rPr>
        <w:t>,</w:t>
      </w:r>
      <w:r w:rsidR="00D71BC8" w:rsidRPr="0024648A">
        <w:rPr>
          <w:rFonts w:ascii="Times New Roman" w:hAnsi="Times New Roman"/>
          <w:sz w:val="28"/>
          <w:szCs w:val="28"/>
        </w:rPr>
        <w:t>10</w:t>
      </w:r>
      <w:r w:rsidRPr="0024648A">
        <w:rPr>
          <w:rFonts w:ascii="Times New Roman" w:hAnsi="Times New Roman"/>
          <w:sz w:val="28"/>
          <w:szCs w:val="28"/>
        </w:rPr>
        <w:t xml:space="preserve"> тыс. рублей, в том числе по годам:</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 xml:space="preserve">2021 год – </w:t>
      </w:r>
      <w:r w:rsidR="00D71BC8" w:rsidRPr="0024648A">
        <w:rPr>
          <w:rFonts w:ascii="Times New Roman" w:hAnsi="Times New Roman"/>
          <w:sz w:val="28"/>
          <w:szCs w:val="28"/>
        </w:rPr>
        <w:t>96 886</w:t>
      </w:r>
      <w:r w:rsidRPr="0024648A">
        <w:rPr>
          <w:rFonts w:ascii="Times New Roman" w:hAnsi="Times New Roman"/>
          <w:sz w:val="28"/>
          <w:szCs w:val="28"/>
        </w:rPr>
        <w:t>,</w:t>
      </w:r>
      <w:r w:rsidR="00D71BC8" w:rsidRPr="0024648A">
        <w:rPr>
          <w:rFonts w:ascii="Times New Roman" w:hAnsi="Times New Roman"/>
          <w:sz w:val="28"/>
          <w:szCs w:val="28"/>
        </w:rPr>
        <w:t>24</w:t>
      </w:r>
      <w:r w:rsidRPr="0024648A">
        <w:rPr>
          <w:rFonts w:ascii="Times New Roman" w:hAnsi="Times New Roman"/>
          <w:sz w:val="28"/>
          <w:szCs w:val="28"/>
        </w:rPr>
        <w:t xml:space="preserve"> тысяч рублей;</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2022 год – 6</w:t>
      </w:r>
      <w:r w:rsidR="00D71BC8" w:rsidRPr="0024648A">
        <w:rPr>
          <w:rFonts w:ascii="Times New Roman" w:hAnsi="Times New Roman"/>
          <w:sz w:val="28"/>
          <w:szCs w:val="28"/>
        </w:rPr>
        <w:t>5</w:t>
      </w:r>
      <w:r w:rsidRPr="0024648A">
        <w:rPr>
          <w:rFonts w:ascii="Times New Roman" w:hAnsi="Times New Roman"/>
          <w:sz w:val="28"/>
          <w:szCs w:val="28"/>
        </w:rPr>
        <w:t xml:space="preserve"> </w:t>
      </w:r>
      <w:r w:rsidR="00D71BC8" w:rsidRPr="0024648A">
        <w:rPr>
          <w:rFonts w:ascii="Times New Roman" w:hAnsi="Times New Roman"/>
          <w:sz w:val="28"/>
          <w:szCs w:val="28"/>
        </w:rPr>
        <w:t>462</w:t>
      </w:r>
      <w:r w:rsidRPr="0024648A">
        <w:rPr>
          <w:rFonts w:ascii="Times New Roman" w:hAnsi="Times New Roman"/>
          <w:sz w:val="28"/>
          <w:szCs w:val="28"/>
        </w:rPr>
        <w:t>,</w:t>
      </w:r>
      <w:r w:rsidR="00D71BC8" w:rsidRPr="0024648A">
        <w:rPr>
          <w:rFonts w:ascii="Times New Roman" w:hAnsi="Times New Roman"/>
          <w:sz w:val="28"/>
          <w:szCs w:val="28"/>
        </w:rPr>
        <w:t>66</w:t>
      </w:r>
      <w:r w:rsidRPr="0024648A">
        <w:rPr>
          <w:rFonts w:ascii="Times New Roman" w:hAnsi="Times New Roman"/>
          <w:sz w:val="28"/>
          <w:szCs w:val="28"/>
        </w:rPr>
        <w:t xml:space="preserve"> тысяч рублей;</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2023 год – 6</w:t>
      </w:r>
      <w:r w:rsidR="00D71BC8" w:rsidRPr="0024648A">
        <w:rPr>
          <w:rFonts w:ascii="Times New Roman" w:hAnsi="Times New Roman"/>
          <w:sz w:val="28"/>
          <w:szCs w:val="28"/>
        </w:rPr>
        <w:t>5</w:t>
      </w:r>
      <w:r w:rsidRPr="0024648A">
        <w:rPr>
          <w:rFonts w:ascii="Times New Roman" w:hAnsi="Times New Roman"/>
          <w:sz w:val="28"/>
          <w:szCs w:val="28"/>
        </w:rPr>
        <w:t xml:space="preserve"> </w:t>
      </w:r>
      <w:r w:rsidR="00D71BC8" w:rsidRPr="0024648A">
        <w:rPr>
          <w:rFonts w:ascii="Times New Roman" w:hAnsi="Times New Roman"/>
          <w:sz w:val="28"/>
          <w:szCs w:val="28"/>
        </w:rPr>
        <w:t>792</w:t>
      </w:r>
      <w:r w:rsidRPr="0024648A">
        <w:rPr>
          <w:rFonts w:ascii="Times New Roman" w:hAnsi="Times New Roman"/>
          <w:sz w:val="28"/>
          <w:szCs w:val="28"/>
        </w:rPr>
        <w:t>,</w:t>
      </w:r>
      <w:r w:rsidR="00D71BC8" w:rsidRPr="0024648A">
        <w:rPr>
          <w:rFonts w:ascii="Times New Roman" w:hAnsi="Times New Roman"/>
          <w:sz w:val="28"/>
          <w:szCs w:val="28"/>
        </w:rPr>
        <w:t>30</w:t>
      </w:r>
      <w:r w:rsidRPr="0024648A">
        <w:rPr>
          <w:rFonts w:ascii="Times New Roman" w:hAnsi="Times New Roman"/>
          <w:sz w:val="28"/>
          <w:szCs w:val="28"/>
        </w:rPr>
        <w:t xml:space="preserve"> тысяч рублей;</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 xml:space="preserve">2024 год – </w:t>
      </w:r>
      <w:r w:rsidR="00D71BC8" w:rsidRPr="0024648A">
        <w:rPr>
          <w:rFonts w:ascii="Times New Roman" w:hAnsi="Times New Roman"/>
          <w:sz w:val="28"/>
          <w:szCs w:val="28"/>
        </w:rPr>
        <w:t xml:space="preserve">65 792,30 </w:t>
      </w:r>
      <w:r w:rsidRPr="0024648A">
        <w:rPr>
          <w:rFonts w:ascii="Times New Roman" w:hAnsi="Times New Roman"/>
          <w:sz w:val="28"/>
          <w:szCs w:val="28"/>
        </w:rPr>
        <w:t>тысяч рублей;</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 xml:space="preserve">2025 год – </w:t>
      </w:r>
      <w:r w:rsidR="00D71BC8" w:rsidRPr="0024648A">
        <w:rPr>
          <w:rFonts w:ascii="Times New Roman" w:hAnsi="Times New Roman"/>
          <w:sz w:val="28"/>
          <w:szCs w:val="28"/>
        </w:rPr>
        <w:t xml:space="preserve">65 792,30 </w:t>
      </w:r>
      <w:r w:rsidRPr="0024648A">
        <w:rPr>
          <w:rFonts w:ascii="Times New Roman" w:hAnsi="Times New Roman"/>
          <w:sz w:val="28"/>
          <w:szCs w:val="28"/>
        </w:rPr>
        <w:t>тысяч рублей;</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 xml:space="preserve">2026 год – </w:t>
      </w:r>
      <w:r w:rsidR="00D71BC8" w:rsidRPr="0024648A">
        <w:rPr>
          <w:rFonts w:ascii="Times New Roman" w:hAnsi="Times New Roman"/>
          <w:sz w:val="28"/>
          <w:szCs w:val="28"/>
        </w:rPr>
        <w:t xml:space="preserve">65 792,30 </w:t>
      </w:r>
      <w:r w:rsidRPr="0024648A">
        <w:rPr>
          <w:rFonts w:ascii="Times New Roman" w:hAnsi="Times New Roman"/>
          <w:sz w:val="28"/>
          <w:szCs w:val="28"/>
        </w:rPr>
        <w:t xml:space="preserve"> тысяч рублей;</w:t>
      </w:r>
    </w:p>
    <w:p w:rsidR="00C7032E" w:rsidRPr="0024648A" w:rsidRDefault="00C7032E" w:rsidP="00C7032E">
      <w:pPr>
        <w:spacing w:after="0" w:line="240" w:lineRule="auto"/>
        <w:jc w:val="both"/>
        <w:rPr>
          <w:rFonts w:ascii="Times New Roman" w:hAnsi="Times New Roman"/>
          <w:sz w:val="28"/>
          <w:szCs w:val="28"/>
        </w:rPr>
      </w:pPr>
      <w:r w:rsidRPr="0024648A">
        <w:rPr>
          <w:rFonts w:ascii="Times New Roman" w:hAnsi="Times New Roman"/>
          <w:sz w:val="28"/>
          <w:szCs w:val="28"/>
        </w:rPr>
        <w:t xml:space="preserve">налоговые расходы бюджета округа – 0,00 тыс. рублей, в том числе по годам: </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2021 год – 0,00 тысяч рублей;</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2022 год – 0,00 тысяч рублей;</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2023 год – 0,00 тысяч рублей;</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2024 год – 0,00 тысяч рублей;</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2025 год – 0,00 тысяч рублей;</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lastRenderedPageBreak/>
        <w:t>2026 год – 0,00 тысяч рублей;</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 xml:space="preserve">средства участников программы– 52 200,79 тыс. рублей, в том числе по годам: </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2021 год – 17 524,38 тысяч рублей;</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2022 год – 34 676,41 тысяч рублей;</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2023 год – 0,00 тысяч рублей;</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2024 год – 0,00 тысяч рублей;</w:t>
      </w:r>
    </w:p>
    <w:p w:rsidR="00C7032E" w:rsidRPr="0024648A" w:rsidRDefault="00C7032E" w:rsidP="00C7032E">
      <w:pPr>
        <w:spacing w:after="0" w:line="240" w:lineRule="auto"/>
        <w:ind w:firstLine="495"/>
        <w:jc w:val="both"/>
        <w:rPr>
          <w:rFonts w:ascii="Times New Roman" w:hAnsi="Times New Roman"/>
          <w:sz w:val="28"/>
          <w:szCs w:val="28"/>
        </w:rPr>
      </w:pPr>
      <w:r w:rsidRPr="0024648A">
        <w:rPr>
          <w:rFonts w:ascii="Times New Roman" w:hAnsi="Times New Roman"/>
          <w:sz w:val="28"/>
          <w:szCs w:val="28"/>
        </w:rPr>
        <w:t>2025 год – 0,00 тысяч рублей;</w:t>
      </w:r>
    </w:p>
    <w:p w:rsidR="00817300" w:rsidRPr="0024648A" w:rsidRDefault="00C7032E" w:rsidP="00C7032E">
      <w:pPr>
        <w:widowControl w:val="0"/>
        <w:spacing w:after="0" w:line="240" w:lineRule="auto"/>
        <w:ind w:firstLine="426"/>
        <w:jc w:val="both"/>
        <w:rPr>
          <w:rFonts w:ascii="Times New Roman" w:hAnsi="Times New Roman"/>
          <w:sz w:val="28"/>
          <w:szCs w:val="28"/>
        </w:rPr>
      </w:pPr>
      <w:r w:rsidRPr="0024648A">
        <w:rPr>
          <w:rFonts w:ascii="Times New Roman" w:hAnsi="Times New Roman"/>
          <w:sz w:val="28"/>
          <w:szCs w:val="28"/>
        </w:rPr>
        <w:t>2026 год – 0,00 тысяч рублей.</w:t>
      </w:r>
    </w:p>
    <w:p w:rsidR="002772A8" w:rsidRPr="0024648A" w:rsidRDefault="002772A8" w:rsidP="008F06FB">
      <w:pPr>
        <w:spacing w:after="0" w:line="240" w:lineRule="auto"/>
        <w:ind w:firstLine="495"/>
        <w:jc w:val="both"/>
        <w:rPr>
          <w:rFonts w:ascii="Times New Roman" w:hAnsi="Times New Roman"/>
          <w:sz w:val="28"/>
          <w:szCs w:val="28"/>
        </w:rPr>
      </w:pPr>
      <w:r w:rsidRPr="0024648A">
        <w:rPr>
          <w:rFonts w:ascii="Times New Roman" w:hAnsi="Times New Roman"/>
          <w:sz w:val="28"/>
          <w:szCs w:val="28"/>
        </w:rPr>
        <w:t>Обоснование планируемых объемов ресурсов на реализацию Программы приведено в Приложении 1.</w:t>
      </w:r>
    </w:p>
    <w:p w:rsidR="00F640CE" w:rsidRPr="0024648A" w:rsidRDefault="002772A8" w:rsidP="002772A8">
      <w:pPr>
        <w:pStyle w:val="a3"/>
        <w:ind w:firstLine="708"/>
        <w:jc w:val="both"/>
        <w:rPr>
          <w:szCs w:val="28"/>
        </w:rPr>
      </w:pPr>
      <w:r w:rsidRPr="0024648A">
        <w:rPr>
          <w:szCs w:val="28"/>
        </w:rPr>
        <w:t>Поддержка инновационной деятельности за счет бюджета</w:t>
      </w:r>
      <w:r w:rsidR="00954086" w:rsidRPr="0024648A">
        <w:rPr>
          <w:szCs w:val="28"/>
        </w:rPr>
        <w:t xml:space="preserve"> округа</w:t>
      </w:r>
      <w:r w:rsidRPr="0024648A">
        <w:rPr>
          <w:szCs w:val="28"/>
        </w:rPr>
        <w:t xml:space="preserve"> в рамках реализации Программы не предусмотрена.</w:t>
      </w:r>
    </w:p>
    <w:p w:rsidR="005615AF" w:rsidRPr="0024648A" w:rsidRDefault="005615AF" w:rsidP="00474ECC">
      <w:pPr>
        <w:pStyle w:val="a3"/>
        <w:ind w:firstLine="708"/>
        <w:jc w:val="both"/>
        <w:rPr>
          <w:szCs w:val="28"/>
        </w:rPr>
      </w:pPr>
    </w:p>
    <w:p w:rsidR="00F640CE" w:rsidRPr="0024648A" w:rsidRDefault="0009510D" w:rsidP="005615AF">
      <w:pPr>
        <w:pStyle w:val="a3"/>
        <w:ind w:firstLine="708"/>
        <w:jc w:val="center"/>
        <w:rPr>
          <w:szCs w:val="28"/>
        </w:rPr>
      </w:pPr>
      <w:r w:rsidRPr="0024648A">
        <w:rPr>
          <w:szCs w:val="28"/>
        </w:rPr>
        <w:t>Раздел 3.Сведения об основных мерах правового регулирования</w:t>
      </w:r>
      <w:r w:rsidR="005615AF" w:rsidRPr="0024648A">
        <w:rPr>
          <w:szCs w:val="28"/>
        </w:rPr>
        <w:t xml:space="preserve"> </w:t>
      </w:r>
      <w:r w:rsidR="005615AF" w:rsidRPr="0024648A">
        <w:rPr>
          <w:szCs w:val="28"/>
        </w:rPr>
        <w:br/>
      </w:r>
      <w:r w:rsidRPr="0024648A">
        <w:rPr>
          <w:szCs w:val="28"/>
        </w:rPr>
        <w:t>в сфере реализации муниципальной программы</w:t>
      </w:r>
    </w:p>
    <w:p w:rsidR="00624D21" w:rsidRPr="0024648A" w:rsidRDefault="00624D21" w:rsidP="00624D21">
      <w:pPr>
        <w:pStyle w:val="a3"/>
        <w:ind w:firstLine="708"/>
        <w:jc w:val="both"/>
        <w:rPr>
          <w:szCs w:val="28"/>
        </w:rPr>
      </w:pPr>
    </w:p>
    <w:p w:rsidR="00AB564F" w:rsidRPr="0024648A" w:rsidRDefault="00624D21" w:rsidP="00624D21">
      <w:pPr>
        <w:pStyle w:val="a3"/>
        <w:ind w:firstLine="708"/>
        <w:jc w:val="both"/>
        <w:rPr>
          <w:szCs w:val="28"/>
        </w:rPr>
      </w:pPr>
      <w:r w:rsidRPr="0024648A">
        <w:rPr>
          <w:szCs w:val="28"/>
        </w:rPr>
        <w:t>К мерам муниципального регулирования в сфере реализации программы относятся:</w:t>
      </w:r>
    </w:p>
    <w:tbl>
      <w:tblPr>
        <w:tblW w:w="9856" w:type="dxa"/>
        <w:tblInd w:w="-289"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8"/>
        <w:gridCol w:w="1984"/>
        <w:gridCol w:w="4036"/>
        <w:gridCol w:w="1701"/>
        <w:gridCol w:w="1567"/>
      </w:tblGrid>
      <w:tr w:rsidR="005546AB" w:rsidRPr="0024648A" w:rsidTr="00D71BC8">
        <w:trPr>
          <w:trHeight w:val="1481"/>
        </w:trPr>
        <w:tc>
          <w:tcPr>
            <w:tcW w:w="568" w:type="dxa"/>
            <w:tcBorders>
              <w:top w:val="single" w:sz="4" w:space="0" w:color="auto"/>
              <w:bottom w:val="single" w:sz="4" w:space="0" w:color="auto"/>
            </w:tcBorders>
            <w:vAlign w:val="center"/>
          </w:tcPr>
          <w:p w:rsidR="005546AB" w:rsidRPr="0024648A" w:rsidRDefault="005546AB" w:rsidP="00AB564F">
            <w:pPr>
              <w:pStyle w:val="ConsPlusNormal"/>
              <w:ind w:firstLine="0"/>
              <w:jc w:val="center"/>
              <w:rPr>
                <w:rFonts w:ascii="Times New Roman" w:hAnsi="Times New Roman" w:cs="Times New Roman"/>
                <w:sz w:val="22"/>
                <w:szCs w:val="22"/>
              </w:rPr>
            </w:pPr>
            <w:r w:rsidRPr="0024648A">
              <w:rPr>
                <w:rFonts w:ascii="Times New Roman" w:hAnsi="Times New Roman" w:cs="Times New Roman"/>
                <w:sz w:val="22"/>
                <w:szCs w:val="22"/>
              </w:rPr>
              <w:t>№ п/п</w:t>
            </w:r>
          </w:p>
        </w:tc>
        <w:tc>
          <w:tcPr>
            <w:tcW w:w="1984" w:type="dxa"/>
            <w:tcBorders>
              <w:top w:val="single" w:sz="4" w:space="0" w:color="auto"/>
              <w:bottom w:val="single" w:sz="4" w:space="0" w:color="auto"/>
            </w:tcBorders>
            <w:vAlign w:val="center"/>
          </w:tcPr>
          <w:p w:rsidR="005546AB" w:rsidRPr="0024648A" w:rsidRDefault="005546AB" w:rsidP="00AB564F">
            <w:pPr>
              <w:pStyle w:val="ConsPlusNormal"/>
              <w:ind w:firstLine="0"/>
              <w:jc w:val="center"/>
              <w:rPr>
                <w:rFonts w:ascii="Times New Roman" w:hAnsi="Times New Roman" w:cs="Times New Roman"/>
                <w:sz w:val="22"/>
                <w:szCs w:val="22"/>
              </w:rPr>
            </w:pPr>
            <w:r w:rsidRPr="0024648A">
              <w:rPr>
                <w:rFonts w:ascii="Times New Roman" w:hAnsi="Times New Roman" w:cs="Times New Roman"/>
                <w:sz w:val="22"/>
                <w:szCs w:val="22"/>
              </w:rPr>
              <w:t>Вид нормативного правового акта</w:t>
            </w:r>
          </w:p>
        </w:tc>
        <w:tc>
          <w:tcPr>
            <w:tcW w:w="4036" w:type="dxa"/>
            <w:tcBorders>
              <w:top w:val="single" w:sz="4" w:space="0" w:color="auto"/>
              <w:bottom w:val="single" w:sz="4" w:space="0" w:color="auto"/>
            </w:tcBorders>
            <w:vAlign w:val="center"/>
          </w:tcPr>
          <w:p w:rsidR="005546AB" w:rsidRPr="0024648A" w:rsidRDefault="005546AB" w:rsidP="00AB564F">
            <w:pPr>
              <w:pStyle w:val="ConsPlusNormal"/>
              <w:ind w:firstLine="0"/>
              <w:jc w:val="center"/>
              <w:rPr>
                <w:rFonts w:ascii="Times New Roman" w:hAnsi="Times New Roman" w:cs="Times New Roman"/>
                <w:sz w:val="22"/>
                <w:szCs w:val="22"/>
              </w:rPr>
            </w:pPr>
            <w:r w:rsidRPr="0024648A">
              <w:rPr>
                <w:rFonts w:ascii="Times New Roman" w:hAnsi="Times New Roman" w:cs="Times New Roman"/>
                <w:sz w:val="22"/>
                <w:szCs w:val="22"/>
              </w:rPr>
              <w:t>Основные положения нормативного правового акта</w:t>
            </w:r>
          </w:p>
        </w:tc>
        <w:tc>
          <w:tcPr>
            <w:tcW w:w="1701" w:type="dxa"/>
            <w:tcBorders>
              <w:top w:val="single" w:sz="4" w:space="0" w:color="auto"/>
              <w:bottom w:val="single" w:sz="4" w:space="0" w:color="auto"/>
            </w:tcBorders>
            <w:vAlign w:val="center"/>
          </w:tcPr>
          <w:p w:rsidR="005546AB" w:rsidRPr="0024648A" w:rsidRDefault="005546AB" w:rsidP="00AB564F">
            <w:pPr>
              <w:pStyle w:val="ConsPlusNormal"/>
              <w:ind w:firstLine="0"/>
              <w:jc w:val="center"/>
              <w:rPr>
                <w:rFonts w:ascii="Times New Roman" w:hAnsi="Times New Roman" w:cs="Times New Roman"/>
                <w:sz w:val="22"/>
                <w:szCs w:val="22"/>
              </w:rPr>
            </w:pPr>
            <w:r w:rsidRPr="0024648A">
              <w:rPr>
                <w:rFonts w:ascii="Times New Roman" w:hAnsi="Times New Roman" w:cs="Times New Roman"/>
                <w:sz w:val="22"/>
                <w:szCs w:val="22"/>
              </w:rPr>
              <w:t>Ответственный исполнитель, соисполнитель Программы, подпрограммы Программы</w:t>
            </w:r>
          </w:p>
        </w:tc>
        <w:tc>
          <w:tcPr>
            <w:tcW w:w="1567" w:type="dxa"/>
            <w:tcBorders>
              <w:top w:val="single" w:sz="4" w:space="0" w:color="auto"/>
              <w:bottom w:val="single" w:sz="4" w:space="0" w:color="auto"/>
            </w:tcBorders>
            <w:vAlign w:val="center"/>
          </w:tcPr>
          <w:p w:rsidR="005546AB" w:rsidRPr="0024648A" w:rsidRDefault="005546AB" w:rsidP="00AB564F">
            <w:pPr>
              <w:pStyle w:val="ConsPlusNormal"/>
              <w:ind w:firstLine="0"/>
              <w:jc w:val="center"/>
              <w:rPr>
                <w:rFonts w:ascii="Times New Roman" w:hAnsi="Times New Roman" w:cs="Times New Roman"/>
                <w:sz w:val="22"/>
                <w:szCs w:val="22"/>
              </w:rPr>
            </w:pPr>
            <w:r w:rsidRPr="0024648A">
              <w:rPr>
                <w:rFonts w:ascii="Times New Roman" w:hAnsi="Times New Roman" w:cs="Times New Roman"/>
                <w:sz w:val="22"/>
                <w:szCs w:val="22"/>
              </w:rPr>
              <w:t>Ожидаемые сроки принятия нормативного правового акта</w:t>
            </w:r>
          </w:p>
        </w:tc>
      </w:tr>
      <w:tr w:rsidR="005546AB" w:rsidRPr="0024648A" w:rsidTr="00D71BC8">
        <w:tc>
          <w:tcPr>
            <w:tcW w:w="568" w:type="dxa"/>
            <w:tcBorders>
              <w:top w:val="single" w:sz="4" w:space="0" w:color="auto"/>
              <w:bottom w:val="single" w:sz="4" w:space="0" w:color="auto"/>
            </w:tcBorders>
            <w:vAlign w:val="center"/>
          </w:tcPr>
          <w:p w:rsidR="005546AB" w:rsidRPr="0024648A" w:rsidRDefault="005546AB" w:rsidP="00AB564F">
            <w:pPr>
              <w:pStyle w:val="ConsPlusNormal"/>
              <w:ind w:firstLine="0"/>
              <w:jc w:val="center"/>
              <w:rPr>
                <w:rFonts w:ascii="Times New Roman" w:hAnsi="Times New Roman" w:cs="Times New Roman"/>
                <w:sz w:val="22"/>
                <w:szCs w:val="22"/>
              </w:rPr>
            </w:pPr>
            <w:r w:rsidRPr="0024648A">
              <w:rPr>
                <w:rFonts w:ascii="Times New Roman" w:hAnsi="Times New Roman" w:cs="Times New Roman"/>
                <w:sz w:val="22"/>
                <w:szCs w:val="22"/>
              </w:rPr>
              <w:t>1</w:t>
            </w:r>
          </w:p>
        </w:tc>
        <w:tc>
          <w:tcPr>
            <w:tcW w:w="1984" w:type="dxa"/>
            <w:tcBorders>
              <w:top w:val="single" w:sz="4" w:space="0" w:color="auto"/>
              <w:bottom w:val="single" w:sz="4" w:space="0" w:color="auto"/>
            </w:tcBorders>
            <w:vAlign w:val="center"/>
          </w:tcPr>
          <w:p w:rsidR="005546AB" w:rsidRPr="0024648A" w:rsidRDefault="005546AB" w:rsidP="00AB564F">
            <w:pPr>
              <w:pStyle w:val="ConsPlusNormal"/>
              <w:ind w:firstLine="0"/>
              <w:jc w:val="center"/>
              <w:rPr>
                <w:rFonts w:ascii="Times New Roman" w:hAnsi="Times New Roman" w:cs="Times New Roman"/>
                <w:sz w:val="22"/>
                <w:szCs w:val="22"/>
              </w:rPr>
            </w:pPr>
            <w:r w:rsidRPr="0024648A">
              <w:rPr>
                <w:rFonts w:ascii="Times New Roman" w:hAnsi="Times New Roman" w:cs="Times New Roman"/>
                <w:sz w:val="22"/>
                <w:szCs w:val="22"/>
              </w:rPr>
              <w:t>2</w:t>
            </w:r>
          </w:p>
        </w:tc>
        <w:tc>
          <w:tcPr>
            <w:tcW w:w="4036" w:type="dxa"/>
            <w:tcBorders>
              <w:top w:val="single" w:sz="4" w:space="0" w:color="auto"/>
              <w:bottom w:val="single" w:sz="4" w:space="0" w:color="auto"/>
            </w:tcBorders>
            <w:vAlign w:val="center"/>
          </w:tcPr>
          <w:p w:rsidR="005546AB" w:rsidRPr="0024648A" w:rsidRDefault="005546AB" w:rsidP="00AB564F">
            <w:pPr>
              <w:pStyle w:val="ConsPlusNormal"/>
              <w:ind w:firstLine="0"/>
              <w:jc w:val="center"/>
              <w:rPr>
                <w:rFonts w:ascii="Times New Roman" w:hAnsi="Times New Roman" w:cs="Times New Roman"/>
                <w:sz w:val="22"/>
                <w:szCs w:val="22"/>
              </w:rPr>
            </w:pPr>
            <w:r w:rsidRPr="0024648A">
              <w:rPr>
                <w:rFonts w:ascii="Times New Roman" w:hAnsi="Times New Roman" w:cs="Times New Roman"/>
                <w:sz w:val="22"/>
                <w:szCs w:val="22"/>
              </w:rPr>
              <w:t>3</w:t>
            </w:r>
          </w:p>
        </w:tc>
        <w:tc>
          <w:tcPr>
            <w:tcW w:w="1701" w:type="dxa"/>
            <w:tcBorders>
              <w:top w:val="single" w:sz="4" w:space="0" w:color="auto"/>
              <w:bottom w:val="single" w:sz="4" w:space="0" w:color="auto"/>
            </w:tcBorders>
            <w:vAlign w:val="center"/>
          </w:tcPr>
          <w:p w:rsidR="005546AB" w:rsidRPr="0024648A" w:rsidRDefault="005546AB" w:rsidP="00AB564F">
            <w:pPr>
              <w:pStyle w:val="ConsPlusNormal"/>
              <w:ind w:firstLine="0"/>
              <w:jc w:val="center"/>
              <w:rPr>
                <w:rFonts w:ascii="Times New Roman" w:hAnsi="Times New Roman" w:cs="Times New Roman"/>
                <w:sz w:val="22"/>
                <w:szCs w:val="22"/>
              </w:rPr>
            </w:pPr>
            <w:r w:rsidRPr="0024648A">
              <w:rPr>
                <w:rFonts w:ascii="Times New Roman" w:hAnsi="Times New Roman" w:cs="Times New Roman"/>
                <w:sz w:val="22"/>
                <w:szCs w:val="22"/>
              </w:rPr>
              <w:t>4</w:t>
            </w:r>
          </w:p>
        </w:tc>
        <w:tc>
          <w:tcPr>
            <w:tcW w:w="1567" w:type="dxa"/>
            <w:tcBorders>
              <w:top w:val="single" w:sz="4" w:space="0" w:color="auto"/>
              <w:bottom w:val="single" w:sz="4" w:space="0" w:color="auto"/>
            </w:tcBorders>
            <w:vAlign w:val="center"/>
          </w:tcPr>
          <w:p w:rsidR="005546AB" w:rsidRPr="0024648A" w:rsidRDefault="005546AB" w:rsidP="00AB564F">
            <w:pPr>
              <w:pStyle w:val="ConsPlusNormal"/>
              <w:ind w:firstLine="0"/>
              <w:jc w:val="center"/>
              <w:rPr>
                <w:rFonts w:ascii="Times New Roman" w:hAnsi="Times New Roman" w:cs="Times New Roman"/>
                <w:sz w:val="22"/>
                <w:szCs w:val="22"/>
              </w:rPr>
            </w:pPr>
            <w:r w:rsidRPr="0024648A">
              <w:rPr>
                <w:rFonts w:ascii="Times New Roman" w:hAnsi="Times New Roman" w:cs="Times New Roman"/>
                <w:sz w:val="22"/>
                <w:szCs w:val="22"/>
              </w:rPr>
              <w:t>5</w:t>
            </w:r>
          </w:p>
        </w:tc>
      </w:tr>
      <w:tr w:rsidR="005546AB" w:rsidRPr="0024648A" w:rsidTr="00D71BC8">
        <w:tblPrEx>
          <w:tblBorders>
            <w:left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vAlign w:val="center"/>
          </w:tcPr>
          <w:p w:rsidR="005546AB" w:rsidRPr="0024648A" w:rsidRDefault="005546AB" w:rsidP="00720B37">
            <w:pPr>
              <w:pStyle w:val="ConsPlusNormal"/>
              <w:rPr>
                <w:rFonts w:ascii="Times New Roman" w:hAnsi="Times New Roman" w:cs="Times New Roman"/>
                <w:sz w:val="22"/>
                <w:szCs w:val="22"/>
              </w:rPr>
            </w:pPr>
          </w:p>
        </w:tc>
        <w:tc>
          <w:tcPr>
            <w:tcW w:w="9288" w:type="dxa"/>
            <w:gridSpan w:val="4"/>
            <w:tcBorders>
              <w:top w:val="single" w:sz="4" w:space="0" w:color="auto"/>
              <w:left w:val="single" w:sz="4" w:space="0" w:color="auto"/>
              <w:bottom w:val="single" w:sz="4" w:space="0" w:color="auto"/>
              <w:right w:val="single" w:sz="4" w:space="0" w:color="auto"/>
            </w:tcBorders>
            <w:vAlign w:val="center"/>
          </w:tcPr>
          <w:p w:rsidR="005546AB" w:rsidRPr="0024648A" w:rsidRDefault="005546AB" w:rsidP="00E25249">
            <w:pPr>
              <w:pStyle w:val="ConsPlusNormal"/>
              <w:ind w:firstLine="0"/>
              <w:jc w:val="center"/>
              <w:rPr>
                <w:rFonts w:ascii="Times New Roman" w:hAnsi="Times New Roman" w:cs="Times New Roman"/>
                <w:sz w:val="22"/>
                <w:szCs w:val="22"/>
              </w:rPr>
            </w:pPr>
            <w:r w:rsidRPr="0024648A">
              <w:rPr>
                <w:rFonts w:ascii="Times New Roman" w:hAnsi="Times New Roman"/>
                <w:b/>
                <w:sz w:val="22"/>
                <w:szCs w:val="22"/>
              </w:rPr>
              <w:t>Подпрограмма «Комплексное развитие систем коммунальной инфраструктуры»</w:t>
            </w:r>
          </w:p>
        </w:tc>
      </w:tr>
      <w:tr w:rsidR="009264CB" w:rsidRPr="0024648A" w:rsidTr="00D71BC8">
        <w:tblPrEx>
          <w:tblBorders>
            <w:left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9264CB" w:rsidRPr="0024648A" w:rsidRDefault="009264CB" w:rsidP="00D71BC8">
            <w:pPr>
              <w:pStyle w:val="ConsPlusNormal"/>
              <w:ind w:left="-420" w:firstLine="0"/>
              <w:jc w:val="center"/>
              <w:rPr>
                <w:rFonts w:ascii="Times New Roman" w:hAnsi="Times New Roman" w:cs="Times New Roman"/>
                <w:sz w:val="22"/>
                <w:szCs w:val="22"/>
              </w:rPr>
            </w:pPr>
            <w:r w:rsidRPr="0024648A">
              <w:rPr>
                <w:rFonts w:ascii="Times New Roman" w:hAnsi="Times New Roman" w:cs="Times New Roman"/>
                <w:sz w:val="22"/>
                <w:szCs w:val="22"/>
              </w:rPr>
              <w:t>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264CB" w:rsidRPr="0024648A" w:rsidRDefault="003E708A" w:rsidP="003E708A">
            <w:pPr>
              <w:pStyle w:val="ConsPlusNormal"/>
              <w:ind w:firstLine="0"/>
              <w:jc w:val="center"/>
              <w:rPr>
                <w:rFonts w:ascii="Times New Roman" w:hAnsi="Times New Roman"/>
                <w:b/>
                <w:sz w:val="22"/>
                <w:szCs w:val="22"/>
              </w:rPr>
            </w:pPr>
            <w:r w:rsidRPr="0024648A">
              <w:rPr>
                <w:rFonts w:ascii="Times New Roman" w:hAnsi="Times New Roman" w:cs="Times New Roman"/>
                <w:sz w:val="22"/>
                <w:szCs w:val="22"/>
              </w:rPr>
              <w:t xml:space="preserve">Постановление администрации Петровского городского округа Ставропольского края </w:t>
            </w:r>
          </w:p>
        </w:tc>
        <w:tc>
          <w:tcPr>
            <w:tcW w:w="4036" w:type="dxa"/>
            <w:tcBorders>
              <w:top w:val="single" w:sz="4" w:space="0" w:color="auto"/>
              <w:left w:val="single" w:sz="4" w:space="0" w:color="auto"/>
              <w:bottom w:val="single" w:sz="4" w:space="0" w:color="auto"/>
              <w:right w:val="single" w:sz="4" w:space="0" w:color="auto"/>
            </w:tcBorders>
            <w:shd w:val="clear" w:color="auto" w:fill="auto"/>
            <w:vAlign w:val="center"/>
          </w:tcPr>
          <w:p w:rsidR="009264CB" w:rsidRPr="0024648A" w:rsidRDefault="009C0338" w:rsidP="00E26FD8">
            <w:pPr>
              <w:pStyle w:val="ConsPlusNormal"/>
              <w:ind w:firstLine="0"/>
              <w:jc w:val="center"/>
              <w:rPr>
                <w:rFonts w:ascii="Times New Roman" w:hAnsi="Times New Roman"/>
                <w:b/>
                <w:sz w:val="22"/>
                <w:szCs w:val="22"/>
              </w:rPr>
            </w:pPr>
            <w:r w:rsidRPr="0024648A">
              <w:rPr>
                <w:rFonts w:ascii="Times New Roman" w:hAnsi="Times New Roman"/>
                <w:sz w:val="22"/>
                <w:szCs w:val="22"/>
              </w:rPr>
              <w:t>Об утверждении административного регламента</w:t>
            </w:r>
            <w:r w:rsidR="00C7032E" w:rsidRPr="0024648A">
              <w:rPr>
                <w:rFonts w:ascii="Times New Roman" w:hAnsi="Times New Roman"/>
                <w:sz w:val="22"/>
                <w:szCs w:val="22"/>
              </w:rPr>
              <w:t xml:space="preserve"> </w:t>
            </w:r>
            <w:r w:rsidRPr="0024648A">
              <w:rPr>
                <w:rFonts w:ascii="Times New Roman" w:hAnsi="Times New Roman"/>
                <w:sz w:val="22"/>
                <w:szCs w:val="22"/>
              </w:rPr>
              <w:t xml:space="preserve">предоставления </w:t>
            </w:r>
            <w:r w:rsidR="003E708A" w:rsidRPr="0024648A">
              <w:rPr>
                <w:rFonts w:ascii="Times New Roman" w:hAnsi="Times New Roman"/>
                <w:sz w:val="22"/>
                <w:szCs w:val="22"/>
              </w:rPr>
              <w:t>администраци</w:t>
            </w:r>
            <w:r w:rsidRPr="0024648A">
              <w:rPr>
                <w:rFonts w:ascii="Times New Roman" w:hAnsi="Times New Roman"/>
                <w:sz w:val="22"/>
                <w:szCs w:val="22"/>
              </w:rPr>
              <w:t>ей</w:t>
            </w:r>
            <w:r w:rsidR="003E708A" w:rsidRPr="0024648A">
              <w:rPr>
                <w:rFonts w:ascii="Times New Roman" w:hAnsi="Times New Roman"/>
                <w:sz w:val="22"/>
                <w:szCs w:val="22"/>
              </w:rPr>
              <w:t xml:space="preserve"> Петровского городского округа Ставропольского края</w:t>
            </w:r>
            <w:r w:rsidRPr="0024648A">
              <w:rPr>
                <w:rFonts w:ascii="Times New Roman" w:hAnsi="Times New Roman"/>
                <w:sz w:val="22"/>
                <w:szCs w:val="22"/>
              </w:rPr>
              <w:t xml:space="preserve"> муниципальной услуги</w:t>
            </w:r>
            <w:r w:rsidR="003E708A" w:rsidRPr="0024648A">
              <w:rPr>
                <w:rFonts w:ascii="Times New Roman" w:hAnsi="Times New Roman"/>
                <w:sz w:val="22"/>
                <w:szCs w:val="22"/>
              </w:rPr>
              <w:t xml:space="preserve"> «</w:t>
            </w:r>
            <w:r w:rsidR="00E26FD8" w:rsidRPr="0024648A">
              <w:rPr>
                <w:rFonts w:ascii="Times New Roman" w:hAnsi="Times New Roman"/>
                <w:sz w:val="22"/>
                <w:szCs w:val="22"/>
              </w:rPr>
              <w:t>Оказание гарантированного перечня услуг по погребению специализированной службой по вопросам похоронного дела»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264CB" w:rsidRPr="0024648A" w:rsidRDefault="00FF4016" w:rsidP="00FA1E92">
            <w:pPr>
              <w:pStyle w:val="ConsPlusNormal"/>
              <w:ind w:firstLine="0"/>
              <w:jc w:val="center"/>
              <w:rPr>
                <w:rFonts w:ascii="Times New Roman" w:hAnsi="Times New Roman"/>
                <w:b/>
                <w:sz w:val="22"/>
                <w:szCs w:val="22"/>
              </w:rPr>
            </w:pPr>
            <w:r w:rsidRPr="0024648A">
              <w:rPr>
                <w:rFonts w:ascii="Times New Roman" w:hAnsi="Times New Roman" w:cs="Times New Roman"/>
                <w:sz w:val="22"/>
                <w:szCs w:val="22"/>
              </w:rPr>
              <w:t>МБУ «Коммунальное хозяйство»</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9264CB" w:rsidRPr="0024648A" w:rsidRDefault="003E708A" w:rsidP="00FA1E92">
            <w:pPr>
              <w:pStyle w:val="ConsPlusNormal"/>
              <w:ind w:firstLine="0"/>
              <w:jc w:val="center"/>
              <w:rPr>
                <w:rFonts w:ascii="Times New Roman" w:hAnsi="Times New Roman"/>
                <w:b/>
                <w:sz w:val="22"/>
                <w:szCs w:val="22"/>
              </w:rPr>
            </w:pPr>
            <w:r w:rsidRPr="0024648A">
              <w:rPr>
                <w:rFonts w:ascii="Times New Roman" w:hAnsi="Times New Roman" w:cs="Times New Roman"/>
                <w:sz w:val="22"/>
                <w:szCs w:val="22"/>
              </w:rPr>
              <w:t>По результатам мониторинга правопримене</w:t>
            </w:r>
            <w:r w:rsidR="00C7032E" w:rsidRPr="0024648A">
              <w:rPr>
                <w:rFonts w:ascii="Times New Roman" w:hAnsi="Times New Roman" w:cs="Times New Roman"/>
                <w:sz w:val="22"/>
                <w:szCs w:val="22"/>
              </w:rPr>
              <w:t xml:space="preserve"> </w:t>
            </w:r>
            <w:r w:rsidRPr="0024648A">
              <w:rPr>
                <w:rFonts w:ascii="Times New Roman" w:hAnsi="Times New Roman" w:cs="Times New Roman"/>
                <w:sz w:val="22"/>
                <w:szCs w:val="22"/>
              </w:rPr>
              <w:t>ния</w:t>
            </w:r>
          </w:p>
        </w:tc>
      </w:tr>
      <w:tr w:rsidR="00E26FD8" w:rsidRPr="0024648A" w:rsidTr="00D71BC8">
        <w:tblPrEx>
          <w:tblBorders>
            <w:left w:val="none" w:sz="0" w:space="0" w:color="auto"/>
            <w:right w:val="none" w:sz="0" w:space="0" w:color="auto"/>
            <w:insideH w:val="none" w:sz="0" w:space="0" w:color="auto"/>
            <w:insideV w:val="none" w:sz="0" w:space="0" w:color="auto"/>
          </w:tblBorders>
        </w:tblPrEx>
        <w:trPr>
          <w:trHeight w:val="12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26FD8" w:rsidRPr="0024648A" w:rsidRDefault="00D71BC8" w:rsidP="00D71BC8">
            <w:pPr>
              <w:pStyle w:val="ConsPlusNormal"/>
              <w:ind w:left="-420" w:firstLine="0"/>
              <w:jc w:val="center"/>
              <w:rPr>
                <w:rFonts w:ascii="Times New Roman" w:hAnsi="Times New Roman" w:cs="Times New Roman"/>
                <w:sz w:val="22"/>
                <w:szCs w:val="22"/>
              </w:rPr>
            </w:pPr>
            <w:r w:rsidRPr="0024648A">
              <w:rPr>
                <w:rFonts w:ascii="Times New Roman" w:hAnsi="Times New Roman" w:cs="Times New Roman"/>
                <w:sz w:val="22"/>
                <w:szCs w:val="22"/>
              </w:rPr>
              <w:t>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26FD8" w:rsidRPr="0024648A" w:rsidRDefault="00E26FD8" w:rsidP="00E3142B">
            <w:pPr>
              <w:pStyle w:val="ConsPlusNormal"/>
              <w:ind w:firstLine="0"/>
              <w:jc w:val="center"/>
              <w:rPr>
                <w:rFonts w:ascii="Times New Roman" w:hAnsi="Times New Roman"/>
                <w:b/>
                <w:sz w:val="22"/>
                <w:szCs w:val="22"/>
              </w:rPr>
            </w:pPr>
            <w:r w:rsidRPr="0024648A">
              <w:rPr>
                <w:rFonts w:ascii="Times New Roman" w:hAnsi="Times New Roman" w:cs="Times New Roman"/>
                <w:sz w:val="22"/>
                <w:szCs w:val="22"/>
              </w:rPr>
              <w:t xml:space="preserve">Постановление администрации Петровского городского округа Ставропольского края </w:t>
            </w:r>
          </w:p>
        </w:tc>
        <w:tc>
          <w:tcPr>
            <w:tcW w:w="4036" w:type="dxa"/>
            <w:tcBorders>
              <w:top w:val="single" w:sz="4" w:space="0" w:color="auto"/>
              <w:left w:val="single" w:sz="4" w:space="0" w:color="auto"/>
              <w:bottom w:val="single" w:sz="4" w:space="0" w:color="auto"/>
              <w:right w:val="single" w:sz="4" w:space="0" w:color="auto"/>
            </w:tcBorders>
            <w:shd w:val="clear" w:color="auto" w:fill="auto"/>
            <w:vAlign w:val="center"/>
          </w:tcPr>
          <w:p w:rsidR="00E26FD8" w:rsidRPr="0024648A" w:rsidRDefault="00E26FD8" w:rsidP="00D71BC8">
            <w:pPr>
              <w:pStyle w:val="ConsPlusNormal"/>
              <w:ind w:firstLine="0"/>
              <w:jc w:val="center"/>
              <w:rPr>
                <w:rFonts w:ascii="Times New Roman" w:hAnsi="Times New Roman"/>
                <w:b/>
                <w:sz w:val="22"/>
                <w:szCs w:val="22"/>
              </w:rPr>
            </w:pPr>
            <w:r w:rsidRPr="0024648A">
              <w:rPr>
                <w:rFonts w:ascii="Times New Roman" w:hAnsi="Times New Roman"/>
                <w:sz w:val="22"/>
                <w:szCs w:val="22"/>
              </w:rPr>
              <w:t xml:space="preserve">Об утверждении </w:t>
            </w:r>
            <w:r w:rsidR="00D71BC8" w:rsidRPr="0024648A">
              <w:rPr>
                <w:rFonts w:ascii="Times New Roman" w:hAnsi="Times New Roman"/>
                <w:sz w:val="22"/>
                <w:szCs w:val="22"/>
              </w:rPr>
              <w:t xml:space="preserve">Положения о муниципальном контроле в сфере </w:t>
            </w:r>
            <w:r w:rsidRPr="0024648A">
              <w:rPr>
                <w:rFonts w:ascii="Times New Roman" w:hAnsi="Times New Roman"/>
                <w:sz w:val="22"/>
                <w:szCs w:val="22"/>
              </w:rPr>
              <w:t xml:space="preserve">благоустройства </w:t>
            </w:r>
            <w:r w:rsidR="00D71BC8" w:rsidRPr="0024648A">
              <w:rPr>
                <w:rFonts w:ascii="Times New Roman" w:hAnsi="Times New Roman"/>
                <w:sz w:val="22"/>
                <w:szCs w:val="22"/>
              </w:rPr>
              <w:t xml:space="preserve">на </w:t>
            </w:r>
            <w:r w:rsidRPr="0024648A">
              <w:rPr>
                <w:rFonts w:ascii="Times New Roman" w:hAnsi="Times New Roman"/>
                <w:sz w:val="22"/>
                <w:szCs w:val="22"/>
              </w:rPr>
              <w:t>территории Петровского городского округа Ставропольского края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26FD8" w:rsidRPr="0024648A" w:rsidRDefault="00E26FD8" w:rsidP="00E3142B">
            <w:pPr>
              <w:pStyle w:val="ConsPlusNormal"/>
              <w:ind w:firstLine="0"/>
              <w:jc w:val="center"/>
              <w:rPr>
                <w:rFonts w:ascii="Times New Roman" w:hAnsi="Times New Roman"/>
                <w:b/>
                <w:sz w:val="22"/>
                <w:szCs w:val="22"/>
              </w:rPr>
            </w:pPr>
            <w:r w:rsidRPr="0024648A">
              <w:rPr>
                <w:rFonts w:ascii="Times New Roman" w:hAnsi="Times New Roman" w:cs="Times New Roman"/>
                <w:sz w:val="22"/>
                <w:szCs w:val="22"/>
              </w:rPr>
              <w:t>управление муниципального хозяйства</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E26FD8" w:rsidRPr="0024648A" w:rsidRDefault="00E26FD8" w:rsidP="00E3142B">
            <w:pPr>
              <w:pStyle w:val="ConsPlusNormal"/>
              <w:ind w:firstLine="0"/>
              <w:jc w:val="center"/>
              <w:rPr>
                <w:rFonts w:ascii="Times New Roman" w:hAnsi="Times New Roman"/>
                <w:b/>
                <w:sz w:val="22"/>
                <w:szCs w:val="22"/>
              </w:rPr>
            </w:pPr>
            <w:r w:rsidRPr="0024648A">
              <w:rPr>
                <w:rFonts w:ascii="Times New Roman" w:hAnsi="Times New Roman" w:cs="Times New Roman"/>
                <w:sz w:val="22"/>
                <w:szCs w:val="22"/>
              </w:rPr>
              <w:t>По результатам мониторинга правопримене ния</w:t>
            </w:r>
          </w:p>
        </w:tc>
      </w:tr>
      <w:tr w:rsidR="00B72F65" w:rsidRPr="0024648A" w:rsidTr="00D71BC8">
        <w:tblPrEx>
          <w:tblBorders>
            <w:left w:val="none" w:sz="0" w:space="0" w:color="auto"/>
            <w:right w:val="none" w:sz="0" w:space="0" w:color="auto"/>
            <w:insideH w:val="none" w:sz="0" w:space="0" w:color="auto"/>
            <w:insideV w:val="none" w:sz="0" w:space="0" w:color="auto"/>
          </w:tblBorders>
        </w:tblPrEx>
        <w:trPr>
          <w:trHeight w:val="88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72F65" w:rsidRPr="0024648A" w:rsidRDefault="00D71BC8" w:rsidP="00D71BC8">
            <w:pPr>
              <w:pStyle w:val="ConsPlusNormal"/>
              <w:ind w:left="-704" w:firstLine="283"/>
              <w:jc w:val="center"/>
              <w:rPr>
                <w:rFonts w:ascii="Times New Roman" w:hAnsi="Times New Roman" w:cs="Times New Roman"/>
                <w:sz w:val="22"/>
                <w:szCs w:val="22"/>
              </w:rPr>
            </w:pPr>
            <w:r w:rsidRPr="0024648A">
              <w:rPr>
                <w:rFonts w:ascii="Times New Roman" w:hAnsi="Times New Roman" w:cs="Times New Roman"/>
                <w:sz w:val="22"/>
                <w:szCs w:val="22"/>
              </w:rPr>
              <w:t>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72F65" w:rsidRPr="0024648A" w:rsidRDefault="00B72F65" w:rsidP="00E3142B">
            <w:pPr>
              <w:pStyle w:val="ConsPlusNormal"/>
              <w:ind w:firstLine="0"/>
              <w:jc w:val="center"/>
              <w:rPr>
                <w:rFonts w:ascii="Times New Roman" w:hAnsi="Times New Roman" w:cs="Times New Roman"/>
                <w:sz w:val="22"/>
                <w:szCs w:val="22"/>
              </w:rPr>
            </w:pPr>
            <w:r w:rsidRPr="0024648A">
              <w:rPr>
                <w:rFonts w:ascii="Times New Roman" w:hAnsi="Times New Roman" w:cs="Times New Roman"/>
                <w:sz w:val="22"/>
                <w:szCs w:val="22"/>
              </w:rPr>
              <w:t>Постановление администрации Петровского городского округа Ставропольского края</w:t>
            </w:r>
          </w:p>
        </w:tc>
        <w:tc>
          <w:tcPr>
            <w:tcW w:w="4036" w:type="dxa"/>
            <w:tcBorders>
              <w:top w:val="single" w:sz="4" w:space="0" w:color="auto"/>
              <w:left w:val="single" w:sz="4" w:space="0" w:color="auto"/>
              <w:bottom w:val="single" w:sz="4" w:space="0" w:color="auto"/>
              <w:right w:val="single" w:sz="4" w:space="0" w:color="auto"/>
            </w:tcBorders>
            <w:shd w:val="clear" w:color="auto" w:fill="auto"/>
            <w:vAlign w:val="center"/>
          </w:tcPr>
          <w:p w:rsidR="00B72F65" w:rsidRPr="0024648A" w:rsidRDefault="00B72F65" w:rsidP="00B72F65">
            <w:pPr>
              <w:autoSpaceDE w:val="0"/>
              <w:autoSpaceDN w:val="0"/>
              <w:adjustRightInd w:val="0"/>
              <w:spacing w:after="0" w:line="240" w:lineRule="exact"/>
              <w:jc w:val="both"/>
              <w:rPr>
                <w:rFonts w:ascii="Times New Roman" w:hAnsi="Times New Roman"/>
              </w:rPr>
            </w:pPr>
            <w:bookmarkStart w:id="0" w:name="_Hlk65669518"/>
            <w:r w:rsidRPr="0024648A">
              <w:rPr>
                <w:rFonts w:ascii="Times New Roman" w:hAnsi="Times New Roman" w:cs="Arial"/>
              </w:rPr>
              <w:t xml:space="preserve">Об утверждении Порядка предоставления субсидий за счет средств бюджета Петровского городского округа Ставропольского края юридическим лицам (за исключением субсидий государственным (муниципальным) учреждениям), индивидуальным </w:t>
            </w:r>
            <w:r w:rsidRPr="0024648A">
              <w:rPr>
                <w:rFonts w:ascii="Times New Roman" w:hAnsi="Times New Roman" w:cs="Arial"/>
              </w:rPr>
              <w:lastRenderedPageBreak/>
              <w:t>предпринимателям на возмещение недополученных доходов по оказанию банных услуг по помывке населения</w:t>
            </w:r>
            <w:bookmarkEnd w:id="0"/>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72F65" w:rsidRPr="0024648A" w:rsidRDefault="00B72F65" w:rsidP="00D6787D">
            <w:pPr>
              <w:pStyle w:val="ConsPlusNormal"/>
              <w:ind w:firstLine="0"/>
              <w:jc w:val="center"/>
              <w:rPr>
                <w:rFonts w:ascii="Times New Roman" w:hAnsi="Times New Roman"/>
                <w:b/>
                <w:sz w:val="22"/>
                <w:szCs w:val="22"/>
              </w:rPr>
            </w:pPr>
            <w:r w:rsidRPr="0024648A">
              <w:rPr>
                <w:rFonts w:ascii="Times New Roman" w:hAnsi="Times New Roman" w:cs="Times New Roman"/>
                <w:sz w:val="22"/>
                <w:szCs w:val="22"/>
              </w:rPr>
              <w:lastRenderedPageBreak/>
              <w:t>управление муниципального хозяйства</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B72F65" w:rsidRPr="0024648A" w:rsidRDefault="00B72F65" w:rsidP="00D6787D">
            <w:pPr>
              <w:pStyle w:val="ConsPlusNormal"/>
              <w:ind w:firstLine="0"/>
              <w:jc w:val="center"/>
              <w:rPr>
                <w:rFonts w:ascii="Times New Roman" w:hAnsi="Times New Roman"/>
                <w:b/>
                <w:sz w:val="22"/>
                <w:szCs w:val="22"/>
              </w:rPr>
            </w:pPr>
            <w:r w:rsidRPr="0024648A">
              <w:rPr>
                <w:rFonts w:ascii="Times New Roman" w:hAnsi="Times New Roman" w:cs="Times New Roman"/>
                <w:sz w:val="22"/>
                <w:szCs w:val="22"/>
              </w:rPr>
              <w:t>По результатам мониторинга правопримене ния</w:t>
            </w:r>
          </w:p>
        </w:tc>
      </w:tr>
    </w:tbl>
    <w:p w:rsidR="000B3C14" w:rsidRPr="0024648A" w:rsidRDefault="000B3C14" w:rsidP="000B3C14">
      <w:pPr>
        <w:pStyle w:val="ConsPlusNormal"/>
        <w:spacing w:line="240" w:lineRule="exact"/>
        <w:rPr>
          <w:rFonts w:ascii="Times New Roman" w:hAnsi="Times New Roman"/>
          <w:sz w:val="28"/>
          <w:szCs w:val="28"/>
        </w:rPr>
      </w:pPr>
    </w:p>
    <w:p w:rsidR="000B3C14" w:rsidRPr="0024648A" w:rsidRDefault="000B3C14" w:rsidP="000B3C14">
      <w:pPr>
        <w:pStyle w:val="ConsPlusNormal"/>
        <w:spacing w:line="240" w:lineRule="exact"/>
        <w:rPr>
          <w:rFonts w:ascii="Times New Roman" w:hAnsi="Times New Roman"/>
          <w:sz w:val="28"/>
          <w:szCs w:val="28"/>
        </w:rPr>
      </w:pPr>
    </w:p>
    <w:p w:rsidR="000B3C14" w:rsidRPr="0024648A" w:rsidRDefault="000B3C14" w:rsidP="000B3C14">
      <w:pPr>
        <w:pStyle w:val="ConsPlusNormal"/>
        <w:spacing w:line="240" w:lineRule="exact"/>
        <w:rPr>
          <w:rFonts w:ascii="Times New Roman" w:hAnsi="Times New Roman"/>
          <w:sz w:val="28"/>
          <w:szCs w:val="28"/>
        </w:rPr>
      </w:pPr>
    </w:p>
    <w:p w:rsidR="007A142E" w:rsidRPr="0024648A" w:rsidRDefault="0009510D" w:rsidP="000B3C14">
      <w:pPr>
        <w:pStyle w:val="ConsPlusNormal"/>
        <w:spacing w:line="240" w:lineRule="exact"/>
        <w:rPr>
          <w:rFonts w:ascii="Times New Roman" w:hAnsi="Times New Roman" w:cs="Times New Roman"/>
          <w:sz w:val="28"/>
          <w:szCs w:val="28"/>
        </w:rPr>
      </w:pPr>
      <w:r w:rsidRPr="0024648A">
        <w:rPr>
          <w:rFonts w:ascii="Times New Roman" w:hAnsi="Times New Roman"/>
          <w:sz w:val="28"/>
          <w:szCs w:val="28"/>
        </w:rPr>
        <w:t xml:space="preserve">Раздел 4. Сведения </w:t>
      </w:r>
      <w:r w:rsidRPr="0024648A">
        <w:rPr>
          <w:rFonts w:ascii="Times New Roman" w:hAnsi="Times New Roman" w:cs="Times New Roman"/>
          <w:sz w:val="28"/>
          <w:szCs w:val="28"/>
        </w:rPr>
        <w:t>об источнике информации и методике расчета</w:t>
      </w:r>
      <w:r w:rsidR="00C7032E" w:rsidRPr="0024648A">
        <w:rPr>
          <w:rFonts w:ascii="Times New Roman" w:hAnsi="Times New Roman" w:cs="Times New Roman"/>
          <w:sz w:val="28"/>
          <w:szCs w:val="28"/>
        </w:rPr>
        <w:t xml:space="preserve"> </w:t>
      </w:r>
      <w:r w:rsidRPr="0024648A">
        <w:rPr>
          <w:rFonts w:ascii="Times New Roman" w:hAnsi="Times New Roman" w:cs="Times New Roman"/>
          <w:sz w:val="28"/>
          <w:szCs w:val="28"/>
        </w:rPr>
        <w:t>индикаторов достижения целей муниципальной программы и показателей решения задач подпрограмм муниципальной программы</w:t>
      </w:r>
    </w:p>
    <w:p w:rsidR="00474ECC" w:rsidRPr="0024648A" w:rsidRDefault="00474ECC" w:rsidP="007A142E">
      <w:pPr>
        <w:pStyle w:val="ConsPlusNormal"/>
        <w:spacing w:line="240" w:lineRule="exact"/>
        <w:jc w:val="center"/>
        <w:rPr>
          <w:rFonts w:ascii="Times New Roman" w:hAnsi="Times New Roman" w:cs="Times New Roman"/>
          <w:b/>
          <w:sz w:val="24"/>
          <w:szCs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1"/>
        <w:gridCol w:w="2551"/>
        <w:gridCol w:w="741"/>
        <w:gridCol w:w="4253"/>
        <w:gridCol w:w="1668"/>
      </w:tblGrid>
      <w:tr w:rsidR="00481D45" w:rsidRPr="0024648A" w:rsidTr="003C5A8F">
        <w:trPr>
          <w:trHeight w:val="2567"/>
          <w:jc w:val="center"/>
        </w:trPr>
        <w:tc>
          <w:tcPr>
            <w:tcW w:w="421" w:type="dxa"/>
            <w:vAlign w:val="center"/>
          </w:tcPr>
          <w:p w:rsidR="00481D45" w:rsidRPr="0024648A" w:rsidRDefault="00481D45" w:rsidP="00FF4016">
            <w:pPr>
              <w:pStyle w:val="a3"/>
              <w:jc w:val="center"/>
              <w:rPr>
                <w:sz w:val="22"/>
              </w:rPr>
            </w:pPr>
            <w:r w:rsidRPr="0024648A">
              <w:rPr>
                <w:sz w:val="22"/>
              </w:rPr>
              <w:t>№ п/п</w:t>
            </w:r>
          </w:p>
        </w:tc>
        <w:tc>
          <w:tcPr>
            <w:tcW w:w="2551" w:type="dxa"/>
            <w:vAlign w:val="center"/>
          </w:tcPr>
          <w:p w:rsidR="00481D45" w:rsidRPr="0024648A" w:rsidRDefault="00481D45" w:rsidP="00FF4016">
            <w:pPr>
              <w:pStyle w:val="a3"/>
              <w:jc w:val="center"/>
              <w:rPr>
                <w:sz w:val="22"/>
              </w:rPr>
            </w:pPr>
            <w:r w:rsidRPr="0024648A">
              <w:rPr>
                <w:sz w:val="22"/>
              </w:rPr>
              <w:t>Наименование индикатора достижения цели Программы и показателя решения задачи подпрограммы Программы</w:t>
            </w:r>
          </w:p>
        </w:tc>
        <w:tc>
          <w:tcPr>
            <w:tcW w:w="741" w:type="dxa"/>
            <w:vAlign w:val="center"/>
          </w:tcPr>
          <w:p w:rsidR="00481D45" w:rsidRPr="0024648A" w:rsidRDefault="00481D45" w:rsidP="00FF4016">
            <w:pPr>
              <w:pStyle w:val="a3"/>
              <w:jc w:val="center"/>
              <w:rPr>
                <w:sz w:val="22"/>
              </w:rPr>
            </w:pPr>
            <w:r w:rsidRPr="0024648A">
              <w:rPr>
                <w:sz w:val="22"/>
              </w:rPr>
              <w:t>Единица изме</w:t>
            </w:r>
            <w:r w:rsidR="00474ECC" w:rsidRPr="0024648A">
              <w:rPr>
                <w:sz w:val="22"/>
              </w:rPr>
              <w:t>-</w:t>
            </w:r>
            <w:r w:rsidRPr="0024648A">
              <w:rPr>
                <w:sz w:val="22"/>
              </w:rPr>
              <w:t>рения</w:t>
            </w:r>
          </w:p>
        </w:tc>
        <w:tc>
          <w:tcPr>
            <w:tcW w:w="4253" w:type="dxa"/>
            <w:vAlign w:val="center"/>
          </w:tcPr>
          <w:p w:rsidR="00481D45" w:rsidRPr="0024648A" w:rsidRDefault="00481D45" w:rsidP="00FF4016">
            <w:pPr>
              <w:pStyle w:val="a3"/>
              <w:jc w:val="center"/>
              <w:rPr>
                <w:sz w:val="22"/>
              </w:rPr>
            </w:pPr>
            <w:r w:rsidRPr="0024648A">
              <w:rPr>
                <w:sz w:val="22"/>
              </w:rPr>
              <w:t xml:space="preserve">Источник информации (методика расчета) </w:t>
            </w:r>
            <w:hyperlink w:anchor="P1345" w:history="1">
              <w:r w:rsidRPr="0024648A">
                <w:rPr>
                  <w:sz w:val="22"/>
                </w:rPr>
                <w:t>&lt;11&gt;</w:t>
              </w:r>
            </w:hyperlink>
          </w:p>
        </w:tc>
        <w:tc>
          <w:tcPr>
            <w:tcW w:w="1668" w:type="dxa"/>
            <w:vAlign w:val="center"/>
          </w:tcPr>
          <w:p w:rsidR="00481D45" w:rsidRPr="0024648A" w:rsidRDefault="00481D45" w:rsidP="00FF4016">
            <w:pPr>
              <w:pStyle w:val="a3"/>
              <w:jc w:val="center"/>
              <w:rPr>
                <w:sz w:val="22"/>
              </w:rPr>
            </w:pPr>
            <w:r w:rsidRPr="0024648A">
              <w:rPr>
                <w:sz w:val="22"/>
              </w:rPr>
              <w:t xml:space="preserve">Временные характеристики индикатора достижения цели Программы и показателя решения задачи подпрограммы Программы </w:t>
            </w:r>
            <w:hyperlink w:anchor="P1348" w:history="1">
              <w:r w:rsidRPr="0024648A">
                <w:rPr>
                  <w:sz w:val="22"/>
                </w:rPr>
                <w:t>&lt;12&gt;</w:t>
              </w:r>
            </w:hyperlink>
          </w:p>
        </w:tc>
      </w:tr>
      <w:tr w:rsidR="00481D45" w:rsidRPr="0024648A" w:rsidTr="003C5A8F">
        <w:trPr>
          <w:jc w:val="center"/>
        </w:trPr>
        <w:tc>
          <w:tcPr>
            <w:tcW w:w="421" w:type="dxa"/>
            <w:vAlign w:val="center"/>
          </w:tcPr>
          <w:p w:rsidR="00481D45" w:rsidRPr="0024648A" w:rsidRDefault="00481D45" w:rsidP="00FF4016">
            <w:pPr>
              <w:pStyle w:val="a3"/>
              <w:jc w:val="center"/>
              <w:rPr>
                <w:sz w:val="22"/>
              </w:rPr>
            </w:pPr>
            <w:r w:rsidRPr="0024648A">
              <w:rPr>
                <w:sz w:val="22"/>
              </w:rPr>
              <w:t>1</w:t>
            </w:r>
          </w:p>
        </w:tc>
        <w:tc>
          <w:tcPr>
            <w:tcW w:w="2551" w:type="dxa"/>
            <w:vAlign w:val="center"/>
          </w:tcPr>
          <w:p w:rsidR="00481D45" w:rsidRPr="0024648A" w:rsidRDefault="00481D45" w:rsidP="00FF4016">
            <w:pPr>
              <w:pStyle w:val="a3"/>
              <w:jc w:val="center"/>
              <w:rPr>
                <w:sz w:val="22"/>
              </w:rPr>
            </w:pPr>
            <w:r w:rsidRPr="0024648A">
              <w:rPr>
                <w:sz w:val="22"/>
              </w:rPr>
              <w:t>2</w:t>
            </w:r>
          </w:p>
        </w:tc>
        <w:tc>
          <w:tcPr>
            <w:tcW w:w="741" w:type="dxa"/>
            <w:vAlign w:val="center"/>
          </w:tcPr>
          <w:p w:rsidR="00481D45" w:rsidRPr="0024648A" w:rsidRDefault="00481D45" w:rsidP="00FF4016">
            <w:pPr>
              <w:pStyle w:val="a3"/>
              <w:jc w:val="center"/>
              <w:rPr>
                <w:sz w:val="22"/>
              </w:rPr>
            </w:pPr>
            <w:r w:rsidRPr="0024648A">
              <w:rPr>
                <w:sz w:val="22"/>
              </w:rPr>
              <w:t>3</w:t>
            </w:r>
          </w:p>
        </w:tc>
        <w:tc>
          <w:tcPr>
            <w:tcW w:w="4253" w:type="dxa"/>
            <w:vAlign w:val="center"/>
          </w:tcPr>
          <w:p w:rsidR="00481D45" w:rsidRPr="0024648A" w:rsidRDefault="00481D45" w:rsidP="00FF4016">
            <w:pPr>
              <w:pStyle w:val="a3"/>
              <w:jc w:val="center"/>
              <w:rPr>
                <w:sz w:val="22"/>
              </w:rPr>
            </w:pPr>
            <w:r w:rsidRPr="0024648A">
              <w:rPr>
                <w:sz w:val="22"/>
              </w:rPr>
              <w:t>4</w:t>
            </w:r>
          </w:p>
        </w:tc>
        <w:tc>
          <w:tcPr>
            <w:tcW w:w="1668" w:type="dxa"/>
            <w:vAlign w:val="center"/>
          </w:tcPr>
          <w:p w:rsidR="00481D45" w:rsidRPr="0024648A" w:rsidRDefault="00481D45" w:rsidP="00FF4016">
            <w:pPr>
              <w:pStyle w:val="a3"/>
              <w:jc w:val="center"/>
              <w:rPr>
                <w:sz w:val="22"/>
              </w:rPr>
            </w:pPr>
            <w:r w:rsidRPr="0024648A">
              <w:rPr>
                <w:sz w:val="22"/>
              </w:rPr>
              <w:t>5</w:t>
            </w:r>
          </w:p>
        </w:tc>
      </w:tr>
      <w:tr w:rsidR="00481D45" w:rsidRPr="0024648A" w:rsidTr="003C5A8F">
        <w:trPr>
          <w:jc w:val="center"/>
        </w:trPr>
        <w:tc>
          <w:tcPr>
            <w:tcW w:w="9634" w:type="dxa"/>
            <w:gridSpan w:val="5"/>
            <w:vAlign w:val="center"/>
          </w:tcPr>
          <w:p w:rsidR="00481D45" w:rsidRPr="0024648A" w:rsidRDefault="0053357B" w:rsidP="00FF4016">
            <w:pPr>
              <w:pStyle w:val="a3"/>
              <w:jc w:val="center"/>
              <w:rPr>
                <w:b/>
                <w:sz w:val="22"/>
              </w:rPr>
            </w:pPr>
            <w:r w:rsidRPr="0024648A">
              <w:rPr>
                <w:b/>
                <w:sz w:val="22"/>
              </w:rPr>
              <w:t>Создание благоприятных и безопасных условий проживания в округ</w:t>
            </w:r>
          </w:p>
        </w:tc>
      </w:tr>
      <w:tr w:rsidR="0053357B" w:rsidRPr="0024648A" w:rsidTr="003C5A8F">
        <w:trPr>
          <w:trHeight w:val="1743"/>
          <w:jc w:val="center"/>
        </w:trPr>
        <w:tc>
          <w:tcPr>
            <w:tcW w:w="421" w:type="dxa"/>
            <w:vAlign w:val="center"/>
          </w:tcPr>
          <w:p w:rsidR="0053357B" w:rsidRPr="0024648A" w:rsidRDefault="00421B8D" w:rsidP="00FF4016">
            <w:pPr>
              <w:pStyle w:val="a3"/>
              <w:jc w:val="center"/>
              <w:rPr>
                <w:sz w:val="22"/>
              </w:rPr>
            </w:pPr>
            <w:r w:rsidRPr="0024648A">
              <w:rPr>
                <w:sz w:val="22"/>
              </w:rPr>
              <w:t>1</w:t>
            </w:r>
          </w:p>
        </w:tc>
        <w:tc>
          <w:tcPr>
            <w:tcW w:w="2551" w:type="dxa"/>
            <w:vAlign w:val="center"/>
          </w:tcPr>
          <w:p w:rsidR="0053357B" w:rsidRPr="0024648A" w:rsidRDefault="0053357B" w:rsidP="00FF4016">
            <w:pPr>
              <w:pStyle w:val="a3"/>
              <w:jc w:val="center"/>
              <w:rPr>
                <w:sz w:val="22"/>
              </w:rPr>
            </w:pPr>
            <w:r w:rsidRPr="0024648A">
              <w:rPr>
                <w:sz w:val="22"/>
              </w:rPr>
              <w:t>Доля площади округа, на которой обеспечено поддержание санитарно-эпидемиологического состояния в общей площади округа, подлежащей благоустройству</w:t>
            </w:r>
          </w:p>
        </w:tc>
        <w:tc>
          <w:tcPr>
            <w:tcW w:w="741" w:type="dxa"/>
            <w:vAlign w:val="center"/>
          </w:tcPr>
          <w:p w:rsidR="0053357B" w:rsidRPr="0024648A" w:rsidRDefault="0053357B" w:rsidP="00FF4016">
            <w:pPr>
              <w:pStyle w:val="a3"/>
              <w:jc w:val="center"/>
              <w:rPr>
                <w:sz w:val="22"/>
              </w:rPr>
            </w:pPr>
            <w:r w:rsidRPr="0024648A">
              <w:rPr>
                <w:sz w:val="22"/>
              </w:rPr>
              <w:t>%</w:t>
            </w:r>
          </w:p>
        </w:tc>
        <w:tc>
          <w:tcPr>
            <w:tcW w:w="4253" w:type="dxa"/>
            <w:vAlign w:val="center"/>
          </w:tcPr>
          <w:p w:rsidR="00421B8D" w:rsidRPr="0024648A" w:rsidRDefault="00421B8D"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Информация управления муниципального хозяйства.</w:t>
            </w:r>
          </w:p>
          <w:p w:rsidR="00421B8D" w:rsidRPr="0024648A" w:rsidRDefault="00421B8D"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Рассчитывается по формуле:</w:t>
            </w:r>
          </w:p>
          <w:p w:rsidR="00340FB5" w:rsidRPr="0024648A" w:rsidRDefault="00340FB5"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lang w:val="en-US"/>
              </w:rPr>
              <w:t>S</w:t>
            </w:r>
            <w:r w:rsidRPr="0024648A">
              <w:rPr>
                <w:rFonts w:ascii="Times New Roman" w:hAnsi="Times New Roman" w:cs="Times New Roman"/>
                <w:sz w:val="22"/>
                <w:szCs w:val="22"/>
              </w:rPr>
              <w:t>/</w:t>
            </w:r>
            <w:r w:rsidRPr="0024648A">
              <w:rPr>
                <w:rFonts w:ascii="Times New Roman" w:hAnsi="Times New Roman" w:cs="Times New Roman"/>
                <w:sz w:val="22"/>
                <w:szCs w:val="22"/>
                <w:lang w:val="en-US"/>
              </w:rPr>
              <w:t>S</w:t>
            </w:r>
            <w:r w:rsidRPr="0024648A">
              <w:rPr>
                <w:rFonts w:ascii="Times New Roman" w:hAnsi="Times New Roman" w:cs="Times New Roman"/>
                <w:sz w:val="22"/>
                <w:szCs w:val="22"/>
                <w:vertAlign w:val="subscript"/>
              </w:rPr>
              <w:t>общ</w:t>
            </w:r>
            <w:r w:rsidR="00F50647" w:rsidRPr="0024648A">
              <w:rPr>
                <w:rFonts w:ascii="Times New Roman" w:hAnsi="Times New Roman" w:cs="Times New Roman"/>
                <w:sz w:val="22"/>
                <w:szCs w:val="22"/>
              </w:rPr>
              <w:t>х</w:t>
            </w:r>
            <w:r w:rsidRPr="0024648A">
              <w:rPr>
                <w:rFonts w:ascii="Times New Roman" w:hAnsi="Times New Roman" w:cs="Times New Roman"/>
                <w:sz w:val="22"/>
                <w:szCs w:val="22"/>
              </w:rPr>
              <w:t>100%, где</w:t>
            </w:r>
          </w:p>
          <w:p w:rsidR="00340FB5" w:rsidRPr="0024648A" w:rsidRDefault="00340FB5"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lang w:val="en-US"/>
              </w:rPr>
              <w:t>S</w:t>
            </w:r>
            <w:r w:rsidRPr="0024648A">
              <w:rPr>
                <w:rFonts w:ascii="Times New Roman" w:hAnsi="Times New Roman" w:cs="Times New Roman"/>
                <w:sz w:val="22"/>
                <w:szCs w:val="22"/>
              </w:rPr>
              <w:t>– площади округа, на которой обеспечено поддержание санитарно-эпидемиологического состояния;</w:t>
            </w:r>
          </w:p>
          <w:p w:rsidR="0053357B" w:rsidRPr="0024648A" w:rsidRDefault="00340FB5" w:rsidP="00FF4016">
            <w:pPr>
              <w:pStyle w:val="a3"/>
              <w:jc w:val="center"/>
              <w:rPr>
                <w:sz w:val="22"/>
              </w:rPr>
            </w:pPr>
            <w:r w:rsidRPr="0024648A">
              <w:rPr>
                <w:sz w:val="22"/>
                <w:lang w:val="en-US"/>
              </w:rPr>
              <w:t>S</w:t>
            </w:r>
            <w:r w:rsidRPr="0024648A">
              <w:rPr>
                <w:sz w:val="22"/>
                <w:vertAlign w:val="subscript"/>
              </w:rPr>
              <w:t xml:space="preserve">общ </w:t>
            </w:r>
            <w:r w:rsidRPr="0024648A">
              <w:rPr>
                <w:sz w:val="22"/>
              </w:rPr>
              <w:t>- общая площадь округа, подлежащая благоустройству</w:t>
            </w:r>
          </w:p>
        </w:tc>
        <w:tc>
          <w:tcPr>
            <w:tcW w:w="1668" w:type="dxa"/>
            <w:vAlign w:val="center"/>
          </w:tcPr>
          <w:p w:rsidR="0053357B" w:rsidRPr="0024648A" w:rsidRDefault="0053357B" w:rsidP="00FF4016">
            <w:pPr>
              <w:pStyle w:val="a3"/>
              <w:jc w:val="center"/>
              <w:rPr>
                <w:sz w:val="22"/>
              </w:rPr>
            </w:pPr>
            <w:r w:rsidRPr="0024648A">
              <w:rPr>
                <w:sz w:val="22"/>
              </w:rPr>
              <w:t>в срок до 01 марта года следующего за отчетным</w:t>
            </w:r>
          </w:p>
        </w:tc>
      </w:tr>
      <w:tr w:rsidR="00E1381B" w:rsidRPr="0024648A" w:rsidTr="003C5A8F">
        <w:trPr>
          <w:jc w:val="center"/>
        </w:trPr>
        <w:tc>
          <w:tcPr>
            <w:tcW w:w="421" w:type="dxa"/>
            <w:vAlign w:val="center"/>
          </w:tcPr>
          <w:p w:rsidR="00E1381B" w:rsidRPr="0024648A" w:rsidRDefault="00421B8D" w:rsidP="00FF4016">
            <w:pPr>
              <w:pStyle w:val="a3"/>
              <w:jc w:val="center"/>
              <w:rPr>
                <w:sz w:val="22"/>
              </w:rPr>
            </w:pPr>
            <w:r w:rsidRPr="0024648A">
              <w:rPr>
                <w:sz w:val="22"/>
              </w:rPr>
              <w:t>2</w:t>
            </w:r>
          </w:p>
        </w:tc>
        <w:tc>
          <w:tcPr>
            <w:tcW w:w="2551" w:type="dxa"/>
            <w:vAlign w:val="center"/>
          </w:tcPr>
          <w:p w:rsidR="00421B8D" w:rsidRPr="0024648A" w:rsidRDefault="00421B8D" w:rsidP="00FF4016">
            <w:pPr>
              <w:pStyle w:val="a3"/>
              <w:jc w:val="center"/>
              <w:rPr>
                <w:sz w:val="22"/>
              </w:rPr>
            </w:pPr>
            <w:r w:rsidRPr="0024648A">
              <w:rPr>
                <w:sz w:val="22"/>
              </w:rPr>
              <w:t xml:space="preserve">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w:t>
            </w:r>
            <w:r w:rsidR="003B2EC5" w:rsidRPr="0024648A">
              <w:rPr>
                <w:sz w:val="22"/>
              </w:rPr>
              <w:t>средств бюджета</w:t>
            </w:r>
            <w:r w:rsidR="003E708A" w:rsidRPr="0024648A">
              <w:rPr>
                <w:sz w:val="22"/>
              </w:rPr>
              <w:t xml:space="preserve"> Петровского городского округа Ставропольского края на реализацию проектов развития территории муниципального образования Ставропольского края, основанных на местных инициативах</w:t>
            </w:r>
          </w:p>
        </w:tc>
        <w:tc>
          <w:tcPr>
            <w:tcW w:w="741" w:type="dxa"/>
            <w:vAlign w:val="center"/>
          </w:tcPr>
          <w:p w:rsidR="00E1381B" w:rsidRPr="0024648A" w:rsidRDefault="00421B8D" w:rsidP="00FF4016">
            <w:pPr>
              <w:pStyle w:val="a3"/>
              <w:jc w:val="center"/>
              <w:rPr>
                <w:sz w:val="22"/>
              </w:rPr>
            </w:pPr>
            <w:r w:rsidRPr="0024648A">
              <w:rPr>
                <w:sz w:val="22"/>
              </w:rPr>
              <w:t>рублей на рубль</w:t>
            </w:r>
          </w:p>
        </w:tc>
        <w:tc>
          <w:tcPr>
            <w:tcW w:w="4253" w:type="dxa"/>
            <w:vAlign w:val="center"/>
          </w:tcPr>
          <w:p w:rsidR="00421B8D" w:rsidRPr="0024648A" w:rsidRDefault="00421B8D" w:rsidP="00FF4016">
            <w:pPr>
              <w:pStyle w:val="ConsPlusCell"/>
              <w:ind w:left="-75" w:right="-55"/>
              <w:jc w:val="center"/>
              <w:rPr>
                <w:rFonts w:ascii="Times New Roman" w:eastAsia="Calibri" w:hAnsi="Times New Roman" w:cs="Times New Roman"/>
                <w:sz w:val="22"/>
                <w:szCs w:val="22"/>
                <w:lang w:eastAsia="en-US"/>
              </w:rPr>
            </w:pPr>
            <w:r w:rsidRPr="0024648A">
              <w:rPr>
                <w:rFonts w:ascii="Times New Roman" w:eastAsia="Calibri" w:hAnsi="Times New Roman" w:cs="Times New Roman"/>
                <w:sz w:val="22"/>
                <w:szCs w:val="22"/>
                <w:lang w:eastAsia="en-US"/>
              </w:rPr>
              <w:t>Информация управления муниципального хозяйства.</w:t>
            </w:r>
          </w:p>
          <w:p w:rsidR="00421B8D" w:rsidRPr="0024648A" w:rsidRDefault="00421B8D" w:rsidP="00FF4016">
            <w:pPr>
              <w:pStyle w:val="ConsPlusCell"/>
              <w:ind w:left="-75" w:right="-55"/>
              <w:jc w:val="center"/>
              <w:rPr>
                <w:rFonts w:ascii="Times New Roman" w:eastAsia="Calibri" w:hAnsi="Times New Roman" w:cs="Times New Roman"/>
                <w:sz w:val="22"/>
                <w:szCs w:val="22"/>
                <w:lang w:eastAsia="en-US"/>
              </w:rPr>
            </w:pPr>
            <w:r w:rsidRPr="0024648A">
              <w:rPr>
                <w:rFonts w:ascii="Times New Roman" w:eastAsia="Calibri" w:hAnsi="Times New Roman" w:cs="Times New Roman"/>
                <w:sz w:val="22"/>
                <w:szCs w:val="22"/>
                <w:lang w:eastAsia="en-US"/>
              </w:rPr>
              <w:t>Рассчитывается по формуле:</w:t>
            </w:r>
          </w:p>
          <w:p w:rsidR="00421B8D" w:rsidRPr="0024648A" w:rsidRDefault="00421B8D" w:rsidP="00FF4016">
            <w:pPr>
              <w:pStyle w:val="ConsPlusCell"/>
              <w:ind w:left="-75" w:right="-55"/>
              <w:jc w:val="center"/>
              <w:rPr>
                <w:rFonts w:ascii="Times New Roman" w:eastAsia="Calibri" w:hAnsi="Times New Roman" w:cs="Times New Roman"/>
                <w:sz w:val="22"/>
                <w:szCs w:val="22"/>
                <w:lang w:eastAsia="en-US"/>
              </w:rPr>
            </w:pPr>
            <w:r w:rsidRPr="0024648A">
              <w:rPr>
                <w:rFonts w:ascii="Times New Roman" w:eastAsia="Calibri" w:hAnsi="Times New Roman" w:cs="Times New Roman"/>
                <w:sz w:val="22"/>
                <w:szCs w:val="22"/>
                <w:lang w:eastAsia="en-US"/>
              </w:rPr>
              <w:t>p = a/b, где</w:t>
            </w:r>
          </w:p>
          <w:p w:rsidR="003E708A" w:rsidRPr="0024648A" w:rsidRDefault="00421B8D" w:rsidP="00FF4016">
            <w:pPr>
              <w:pStyle w:val="ConsPlusCell"/>
              <w:ind w:left="-75" w:right="-55"/>
              <w:jc w:val="center"/>
              <w:rPr>
                <w:rFonts w:ascii="Times New Roman" w:eastAsia="Calibri" w:hAnsi="Times New Roman" w:cs="Times New Roman"/>
                <w:sz w:val="22"/>
                <w:szCs w:val="22"/>
                <w:lang w:eastAsia="en-US"/>
              </w:rPr>
            </w:pPr>
            <w:r w:rsidRPr="0024648A">
              <w:rPr>
                <w:rFonts w:ascii="Times New Roman" w:eastAsia="Calibri" w:hAnsi="Times New Roman" w:cs="Times New Roman"/>
                <w:sz w:val="22"/>
                <w:szCs w:val="22"/>
                <w:lang w:eastAsia="en-US"/>
              </w:rPr>
              <w:t>р - объем привлеченных из федерального и краевого бюджетов субсидий и иных межбюджетных трансфертов на 1 рубль финансирования на реализацию проектов развития территории</w:t>
            </w:r>
            <w:r w:rsidR="003E708A" w:rsidRPr="0024648A">
              <w:rPr>
                <w:rFonts w:ascii="Times New Roman" w:eastAsia="Calibri" w:hAnsi="Times New Roman" w:cs="Times New Roman"/>
                <w:sz w:val="22"/>
                <w:szCs w:val="22"/>
                <w:lang w:eastAsia="en-US"/>
              </w:rPr>
              <w:t xml:space="preserve"> муниципального образования Ставропольского края, основанного на местных инициативах;</w:t>
            </w:r>
          </w:p>
          <w:p w:rsidR="003E708A" w:rsidRPr="0024648A" w:rsidRDefault="003E708A" w:rsidP="00FF4016">
            <w:pPr>
              <w:pStyle w:val="ConsPlusCell"/>
              <w:ind w:left="-75" w:right="-55"/>
              <w:jc w:val="center"/>
              <w:rPr>
                <w:rFonts w:ascii="Times New Roman" w:eastAsia="Calibri" w:hAnsi="Times New Roman" w:cs="Times New Roman"/>
                <w:sz w:val="22"/>
                <w:szCs w:val="22"/>
                <w:lang w:eastAsia="en-US"/>
              </w:rPr>
            </w:pPr>
            <w:r w:rsidRPr="0024648A">
              <w:rPr>
                <w:rFonts w:ascii="Times New Roman" w:eastAsia="Calibri" w:hAnsi="Times New Roman" w:cs="Times New Roman"/>
                <w:sz w:val="22"/>
                <w:szCs w:val="22"/>
                <w:lang w:eastAsia="en-US"/>
              </w:rPr>
              <w:t>a – средства краевого и федерального бюджета в целях софинансирования;</w:t>
            </w:r>
          </w:p>
          <w:p w:rsidR="00421B8D" w:rsidRPr="0024648A" w:rsidRDefault="003E708A" w:rsidP="00FF4016">
            <w:pPr>
              <w:pStyle w:val="a3"/>
              <w:jc w:val="center"/>
              <w:rPr>
                <w:sz w:val="22"/>
              </w:rPr>
            </w:pPr>
            <w:r w:rsidRPr="0024648A">
              <w:rPr>
                <w:sz w:val="22"/>
              </w:rPr>
              <w:t>b – средства бюджета Петровского городского округа, в целях софинансирования которых из федерального и краевого бюджетов предоставляются субсидии</w:t>
            </w:r>
          </w:p>
        </w:tc>
        <w:tc>
          <w:tcPr>
            <w:tcW w:w="1668" w:type="dxa"/>
            <w:vAlign w:val="center"/>
          </w:tcPr>
          <w:p w:rsidR="00E1381B" w:rsidRPr="0024648A" w:rsidRDefault="00FA1E92" w:rsidP="00FF4016">
            <w:pPr>
              <w:pStyle w:val="a3"/>
              <w:jc w:val="center"/>
              <w:rPr>
                <w:sz w:val="22"/>
              </w:rPr>
            </w:pPr>
            <w:r w:rsidRPr="0024648A">
              <w:rPr>
                <w:sz w:val="22"/>
              </w:rPr>
              <w:t>в срок до 01 марта года следующего за отчетным</w:t>
            </w:r>
          </w:p>
        </w:tc>
      </w:tr>
      <w:tr w:rsidR="0053357B" w:rsidRPr="0024648A" w:rsidTr="003C5A8F">
        <w:trPr>
          <w:jc w:val="center"/>
        </w:trPr>
        <w:tc>
          <w:tcPr>
            <w:tcW w:w="9634" w:type="dxa"/>
            <w:gridSpan w:val="5"/>
            <w:vAlign w:val="center"/>
          </w:tcPr>
          <w:p w:rsidR="0053357B" w:rsidRPr="0024648A" w:rsidRDefault="0053357B" w:rsidP="00FF4016">
            <w:pPr>
              <w:pStyle w:val="a3"/>
              <w:jc w:val="center"/>
              <w:rPr>
                <w:b/>
                <w:sz w:val="22"/>
              </w:rPr>
            </w:pPr>
            <w:r w:rsidRPr="0024648A">
              <w:rPr>
                <w:b/>
                <w:sz w:val="22"/>
              </w:rPr>
              <w:t>Подпрограмма «</w:t>
            </w:r>
            <w:r w:rsidRPr="0024648A">
              <w:rPr>
                <w:rFonts w:eastAsia="CourierNewPSMT"/>
                <w:b/>
                <w:sz w:val="22"/>
              </w:rPr>
              <w:t>Благоустройство Петровского городского</w:t>
            </w:r>
            <w:r w:rsidRPr="0024648A">
              <w:rPr>
                <w:rFonts w:eastAsia="Times New Roman"/>
                <w:b/>
                <w:sz w:val="22"/>
                <w:lang w:eastAsia="ru-RU"/>
              </w:rPr>
              <w:t xml:space="preserve"> округа</w:t>
            </w:r>
            <w:r w:rsidRPr="0024648A">
              <w:rPr>
                <w:b/>
                <w:sz w:val="22"/>
              </w:rPr>
              <w:t>»</w:t>
            </w:r>
          </w:p>
        </w:tc>
      </w:tr>
      <w:tr w:rsidR="0053357B" w:rsidRPr="0024648A" w:rsidTr="003C5A8F">
        <w:trPr>
          <w:jc w:val="center"/>
        </w:trPr>
        <w:tc>
          <w:tcPr>
            <w:tcW w:w="9634" w:type="dxa"/>
            <w:gridSpan w:val="5"/>
            <w:vAlign w:val="center"/>
          </w:tcPr>
          <w:p w:rsidR="0053357B" w:rsidRPr="0024648A" w:rsidRDefault="0053357B" w:rsidP="00FF4016">
            <w:pPr>
              <w:pStyle w:val="a3"/>
              <w:jc w:val="center"/>
              <w:rPr>
                <w:b/>
                <w:sz w:val="22"/>
              </w:rPr>
            </w:pPr>
            <w:r w:rsidRPr="0024648A">
              <w:rPr>
                <w:b/>
                <w:sz w:val="22"/>
              </w:rPr>
              <w:lastRenderedPageBreak/>
              <w:t>Приведение в качественное состояние элементов благоустройства округа и улучшение санитарно-эпидемиологического состояния территории округа</w:t>
            </w:r>
          </w:p>
        </w:tc>
      </w:tr>
      <w:tr w:rsidR="0053357B" w:rsidRPr="0024648A" w:rsidTr="003C5A8F">
        <w:trPr>
          <w:trHeight w:val="2250"/>
          <w:jc w:val="center"/>
        </w:trPr>
        <w:tc>
          <w:tcPr>
            <w:tcW w:w="421" w:type="dxa"/>
            <w:vAlign w:val="center"/>
          </w:tcPr>
          <w:p w:rsidR="0053357B" w:rsidRPr="0024648A" w:rsidRDefault="00421B8D" w:rsidP="00FF4016">
            <w:pPr>
              <w:pStyle w:val="a3"/>
              <w:jc w:val="center"/>
              <w:rPr>
                <w:sz w:val="22"/>
              </w:rPr>
            </w:pPr>
            <w:r w:rsidRPr="0024648A">
              <w:rPr>
                <w:sz w:val="22"/>
              </w:rPr>
              <w:t>3</w:t>
            </w:r>
          </w:p>
        </w:tc>
        <w:tc>
          <w:tcPr>
            <w:tcW w:w="2551" w:type="dxa"/>
            <w:vAlign w:val="center"/>
          </w:tcPr>
          <w:p w:rsidR="0053357B" w:rsidRPr="0024648A" w:rsidRDefault="0053357B" w:rsidP="00FF4016">
            <w:pPr>
              <w:pStyle w:val="a3"/>
              <w:jc w:val="center"/>
              <w:rPr>
                <w:sz w:val="22"/>
              </w:rPr>
            </w:pPr>
            <w:r w:rsidRPr="0024648A">
              <w:rPr>
                <w:sz w:val="22"/>
              </w:rPr>
              <w:t>Доля твердых коммунальных отходов, собранных в общественных местах на территории округа, направленных на обработку и утилизацию в общем объеме собранных твердых коммунальных отходов</w:t>
            </w:r>
          </w:p>
        </w:tc>
        <w:tc>
          <w:tcPr>
            <w:tcW w:w="741" w:type="dxa"/>
            <w:vAlign w:val="center"/>
          </w:tcPr>
          <w:p w:rsidR="0053357B" w:rsidRPr="0024648A" w:rsidRDefault="0053357B" w:rsidP="00FF4016">
            <w:pPr>
              <w:pStyle w:val="a3"/>
              <w:jc w:val="center"/>
              <w:rPr>
                <w:sz w:val="22"/>
              </w:rPr>
            </w:pPr>
            <w:r w:rsidRPr="0024648A">
              <w:rPr>
                <w:sz w:val="22"/>
              </w:rPr>
              <w:t>%</w:t>
            </w:r>
          </w:p>
        </w:tc>
        <w:tc>
          <w:tcPr>
            <w:tcW w:w="4253" w:type="dxa"/>
            <w:vAlign w:val="center"/>
          </w:tcPr>
          <w:p w:rsidR="00E1381B" w:rsidRPr="0024648A" w:rsidRDefault="00E1381B"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Информация управления муниципального хозяйства.</w:t>
            </w:r>
          </w:p>
          <w:p w:rsidR="00E1381B" w:rsidRPr="0024648A" w:rsidRDefault="00E1381B"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Рассчитывается по формуле:</w:t>
            </w:r>
          </w:p>
          <w:p w:rsidR="00E1381B" w:rsidRPr="0024648A" w:rsidRDefault="00E1381B"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lang w:val="en-US"/>
              </w:rPr>
              <w:t>V</w:t>
            </w:r>
            <w:r w:rsidRPr="0024648A">
              <w:rPr>
                <w:rFonts w:ascii="Times New Roman" w:hAnsi="Times New Roman" w:cs="Times New Roman"/>
                <w:sz w:val="22"/>
                <w:szCs w:val="22"/>
                <w:vertAlign w:val="subscript"/>
              </w:rPr>
              <w:t xml:space="preserve">ТКО </w:t>
            </w:r>
            <w:r w:rsidRPr="0024648A">
              <w:rPr>
                <w:rFonts w:ascii="Times New Roman" w:hAnsi="Times New Roman" w:cs="Times New Roman"/>
                <w:sz w:val="22"/>
                <w:szCs w:val="22"/>
              </w:rPr>
              <w:t>/</w:t>
            </w:r>
            <w:r w:rsidRPr="0024648A">
              <w:rPr>
                <w:rFonts w:ascii="Times New Roman" w:hAnsi="Times New Roman" w:cs="Times New Roman"/>
                <w:sz w:val="22"/>
                <w:szCs w:val="22"/>
                <w:lang w:val="en-US"/>
              </w:rPr>
              <w:t>V</w:t>
            </w:r>
            <w:r w:rsidRPr="0024648A">
              <w:rPr>
                <w:rFonts w:ascii="Times New Roman" w:hAnsi="Times New Roman" w:cs="Times New Roman"/>
                <w:sz w:val="22"/>
                <w:szCs w:val="22"/>
                <w:vertAlign w:val="subscript"/>
              </w:rPr>
              <w:t>общ ТКО</w:t>
            </w:r>
            <w:r w:rsidR="00FF4016" w:rsidRPr="0024648A">
              <w:rPr>
                <w:rFonts w:ascii="Times New Roman" w:hAnsi="Times New Roman" w:cs="Times New Roman"/>
                <w:sz w:val="22"/>
                <w:szCs w:val="22"/>
                <w:vertAlign w:val="subscript"/>
              </w:rPr>
              <w:t xml:space="preserve"> </w:t>
            </w:r>
            <w:r w:rsidR="00F50647" w:rsidRPr="0024648A">
              <w:rPr>
                <w:rFonts w:ascii="Times New Roman" w:hAnsi="Times New Roman" w:cs="Times New Roman"/>
                <w:sz w:val="22"/>
                <w:szCs w:val="22"/>
              </w:rPr>
              <w:t xml:space="preserve">х </w:t>
            </w:r>
            <w:r w:rsidRPr="0024648A">
              <w:rPr>
                <w:rFonts w:ascii="Times New Roman" w:hAnsi="Times New Roman" w:cs="Times New Roman"/>
                <w:sz w:val="22"/>
                <w:szCs w:val="22"/>
              </w:rPr>
              <w:t>100%, где</w:t>
            </w:r>
          </w:p>
          <w:p w:rsidR="00E1381B" w:rsidRPr="0024648A" w:rsidRDefault="00E1381B"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lang w:val="en-US"/>
              </w:rPr>
              <w:t>V</w:t>
            </w:r>
            <w:r w:rsidRPr="0024648A">
              <w:rPr>
                <w:rFonts w:ascii="Times New Roman" w:hAnsi="Times New Roman" w:cs="Times New Roman"/>
                <w:sz w:val="22"/>
                <w:szCs w:val="22"/>
                <w:vertAlign w:val="subscript"/>
              </w:rPr>
              <w:t xml:space="preserve">ТКО </w:t>
            </w:r>
            <w:r w:rsidRPr="0024648A">
              <w:rPr>
                <w:rFonts w:ascii="Times New Roman" w:hAnsi="Times New Roman" w:cs="Times New Roman"/>
                <w:sz w:val="22"/>
                <w:szCs w:val="22"/>
              </w:rPr>
              <w:t xml:space="preserve">– </w:t>
            </w:r>
            <w:r w:rsidR="00186598" w:rsidRPr="0024648A">
              <w:rPr>
                <w:rFonts w:ascii="Times New Roman" w:hAnsi="Times New Roman" w:cs="Times New Roman"/>
                <w:sz w:val="22"/>
                <w:szCs w:val="22"/>
              </w:rPr>
              <w:t>объем</w:t>
            </w:r>
            <w:r w:rsidRPr="0024648A">
              <w:rPr>
                <w:rFonts w:ascii="Times New Roman" w:hAnsi="Times New Roman" w:cs="Times New Roman"/>
                <w:sz w:val="22"/>
                <w:szCs w:val="22"/>
              </w:rPr>
              <w:t xml:space="preserve"> твердых коммунальных отходов, собранных в общественных местах на территории округа;</w:t>
            </w:r>
          </w:p>
          <w:p w:rsidR="0053357B" w:rsidRPr="0024648A" w:rsidRDefault="00E1381B" w:rsidP="00FF4016">
            <w:pPr>
              <w:pStyle w:val="a3"/>
              <w:jc w:val="center"/>
              <w:rPr>
                <w:sz w:val="22"/>
              </w:rPr>
            </w:pPr>
            <w:r w:rsidRPr="0024648A">
              <w:rPr>
                <w:sz w:val="22"/>
                <w:lang w:val="en-US"/>
              </w:rPr>
              <w:t>V</w:t>
            </w:r>
            <w:r w:rsidRPr="0024648A">
              <w:rPr>
                <w:sz w:val="22"/>
                <w:vertAlign w:val="subscript"/>
              </w:rPr>
              <w:t xml:space="preserve">общ ТКО  </w:t>
            </w:r>
            <w:r w:rsidRPr="0024648A">
              <w:rPr>
                <w:sz w:val="22"/>
              </w:rPr>
              <w:t>- общ</w:t>
            </w:r>
            <w:r w:rsidR="00186598" w:rsidRPr="0024648A">
              <w:rPr>
                <w:sz w:val="22"/>
              </w:rPr>
              <w:t>ий</w:t>
            </w:r>
            <w:r w:rsidR="00FF4016" w:rsidRPr="0024648A">
              <w:rPr>
                <w:sz w:val="22"/>
              </w:rPr>
              <w:t xml:space="preserve"> </w:t>
            </w:r>
            <w:r w:rsidR="00186598" w:rsidRPr="0024648A">
              <w:rPr>
                <w:sz w:val="22"/>
              </w:rPr>
              <w:t>объем собранных</w:t>
            </w:r>
            <w:r w:rsidRPr="0024648A">
              <w:rPr>
                <w:sz w:val="22"/>
              </w:rPr>
              <w:t xml:space="preserve"> твердых коммунальных отходов, направленных на обработку и утилизацию</w:t>
            </w:r>
          </w:p>
        </w:tc>
        <w:tc>
          <w:tcPr>
            <w:tcW w:w="1668" w:type="dxa"/>
            <w:vAlign w:val="center"/>
          </w:tcPr>
          <w:p w:rsidR="0053357B" w:rsidRPr="0024648A" w:rsidRDefault="0053357B" w:rsidP="00FF4016">
            <w:pPr>
              <w:pStyle w:val="a3"/>
              <w:jc w:val="center"/>
              <w:rPr>
                <w:sz w:val="22"/>
              </w:rPr>
            </w:pPr>
            <w:r w:rsidRPr="0024648A">
              <w:rPr>
                <w:sz w:val="22"/>
              </w:rPr>
              <w:t xml:space="preserve">в срок до </w:t>
            </w:r>
            <w:bookmarkStart w:id="1" w:name="_GoBack"/>
            <w:bookmarkEnd w:id="1"/>
            <w:r w:rsidRPr="0024648A">
              <w:rPr>
                <w:sz w:val="22"/>
              </w:rPr>
              <w:t>01 марта года следующего за отчетным</w:t>
            </w:r>
          </w:p>
        </w:tc>
      </w:tr>
      <w:tr w:rsidR="00E1381B" w:rsidRPr="0024648A" w:rsidTr="003C5A8F">
        <w:trPr>
          <w:trHeight w:val="348"/>
          <w:jc w:val="center"/>
        </w:trPr>
        <w:tc>
          <w:tcPr>
            <w:tcW w:w="421" w:type="dxa"/>
            <w:vAlign w:val="center"/>
          </w:tcPr>
          <w:p w:rsidR="00E1381B" w:rsidRPr="0024648A" w:rsidRDefault="00421B8D" w:rsidP="00FF4016">
            <w:pPr>
              <w:pStyle w:val="a3"/>
              <w:jc w:val="center"/>
              <w:rPr>
                <w:sz w:val="22"/>
              </w:rPr>
            </w:pPr>
            <w:r w:rsidRPr="0024648A">
              <w:rPr>
                <w:sz w:val="22"/>
              </w:rPr>
              <w:t>4</w:t>
            </w:r>
          </w:p>
        </w:tc>
        <w:tc>
          <w:tcPr>
            <w:tcW w:w="2551" w:type="dxa"/>
            <w:vAlign w:val="center"/>
          </w:tcPr>
          <w:p w:rsidR="00E1381B" w:rsidRPr="0024648A" w:rsidRDefault="003C5A8F" w:rsidP="00FF4016">
            <w:pPr>
              <w:widowControl w:val="0"/>
              <w:spacing w:after="0" w:line="240" w:lineRule="auto"/>
              <w:jc w:val="center"/>
              <w:rPr>
                <w:rFonts w:ascii="Times New Roman" w:hAnsi="Times New Roman"/>
              </w:rPr>
            </w:pPr>
            <w:r w:rsidRPr="0024648A">
              <w:rPr>
                <w:rFonts w:ascii="Times New Roman" w:hAnsi="Times New Roman"/>
              </w:rPr>
              <w:t>Доля граждан, получивших льготные банные услуги по помывке в общей численности граждан, обратившихся и имеющих право на ее получение</w:t>
            </w:r>
          </w:p>
        </w:tc>
        <w:tc>
          <w:tcPr>
            <w:tcW w:w="741" w:type="dxa"/>
            <w:vAlign w:val="center"/>
          </w:tcPr>
          <w:p w:rsidR="00E1381B" w:rsidRPr="0024648A" w:rsidRDefault="003C5A8F" w:rsidP="00FF4016">
            <w:pPr>
              <w:pStyle w:val="a3"/>
              <w:jc w:val="center"/>
              <w:rPr>
                <w:sz w:val="22"/>
              </w:rPr>
            </w:pPr>
            <w:r w:rsidRPr="0024648A">
              <w:rPr>
                <w:sz w:val="22"/>
              </w:rPr>
              <w:t>%</w:t>
            </w:r>
          </w:p>
        </w:tc>
        <w:tc>
          <w:tcPr>
            <w:tcW w:w="4253" w:type="dxa"/>
            <w:vAlign w:val="center"/>
          </w:tcPr>
          <w:p w:rsidR="00E1381B" w:rsidRPr="0024648A" w:rsidRDefault="00E1381B"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Информация управления муниципального хозяйства.</w:t>
            </w:r>
          </w:p>
          <w:p w:rsidR="003C5A8F" w:rsidRPr="0024648A" w:rsidRDefault="003C5A8F" w:rsidP="003C5A8F">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Рассчитывается по формуле:</w:t>
            </w:r>
          </w:p>
          <w:p w:rsidR="003C5A8F" w:rsidRPr="0024648A" w:rsidRDefault="003C5A8F" w:rsidP="003C5A8F">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G</w:t>
            </w:r>
            <w:r w:rsidRPr="0024648A">
              <w:rPr>
                <w:rFonts w:ascii="Times New Roman" w:hAnsi="Times New Roman" w:cs="Times New Roman"/>
                <w:sz w:val="22"/>
                <w:szCs w:val="22"/>
                <w:vertAlign w:val="subscript"/>
              </w:rPr>
              <w:t>пол</w:t>
            </w:r>
            <w:r w:rsidRPr="0024648A">
              <w:rPr>
                <w:rFonts w:ascii="Times New Roman" w:hAnsi="Times New Roman" w:cs="Times New Roman"/>
                <w:sz w:val="22"/>
                <w:szCs w:val="22"/>
              </w:rPr>
              <w:t xml:space="preserve"> /G</w:t>
            </w:r>
            <w:r w:rsidRPr="0024648A">
              <w:rPr>
                <w:rFonts w:ascii="Times New Roman" w:hAnsi="Times New Roman" w:cs="Times New Roman"/>
                <w:sz w:val="22"/>
                <w:szCs w:val="22"/>
                <w:vertAlign w:val="subscript"/>
              </w:rPr>
              <w:t>обр</w:t>
            </w:r>
            <w:r w:rsidRPr="0024648A">
              <w:rPr>
                <w:rFonts w:ascii="Times New Roman" w:hAnsi="Times New Roman" w:cs="Times New Roman"/>
                <w:sz w:val="22"/>
                <w:szCs w:val="22"/>
              </w:rPr>
              <w:t xml:space="preserve"> х 100%, где</w:t>
            </w:r>
          </w:p>
          <w:p w:rsidR="003C5A8F" w:rsidRPr="0024648A" w:rsidRDefault="003C5A8F" w:rsidP="003C5A8F">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G</w:t>
            </w:r>
            <w:r w:rsidRPr="0024648A">
              <w:rPr>
                <w:rFonts w:ascii="Times New Roman" w:hAnsi="Times New Roman" w:cs="Times New Roman"/>
                <w:sz w:val="22"/>
                <w:szCs w:val="22"/>
                <w:vertAlign w:val="subscript"/>
              </w:rPr>
              <w:t>пол</w:t>
            </w:r>
            <w:r w:rsidRPr="0024648A">
              <w:rPr>
                <w:rFonts w:ascii="Times New Roman" w:hAnsi="Times New Roman" w:cs="Times New Roman"/>
                <w:sz w:val="22"/>
                <w:szCs w:val="22"/>
              </w:rPr>
              <w:t xml:space="preserve"> – </w:t>
            </w:r>
            <w:r w:rsidRPr="0024648A">
              <w:rPr>
                <w:rFonts w:ascii="Times New Roman" w:hAnsi="Times New Roman"/>
              </w:rPr>
              <w:t>доля граждан, получивших льготные банные услуги по помывке</w:t>
            </w:r>
            <w:r w:rsidRPr="0024648A">
              <w:rPr>
                <w:rFonts w:ascii="Times New Roman" w:hAnsi="Times New Roman" w:cs="Times New Roman"/>
                <w:sz w:val="22"/>
                <w:szCs w:val="22"/>
              </w:rPr>
              <w:t>;</w:t>
            </w:r>
          </w:p>
          <w:p w:rsidR="00E1381B" w:rsidRPr="0024648A" w:rsidRDefault="003C5A8F" w:rsidP="003C5A8F">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G</w:t>
            </w:r>
            <w:r w:rsidRPr="0024648A">
              <w:rPr>
                <w:rFonts w:ascii="Times New Roman" w:hAnsi="Times New Roman" w:cs="Times New Roman"/>
                <w:sz w:val="22"/>
                <w:szCs w:val="22"/>
                <w:vertAlign w:val="subscript"/>
              </w:rPr>
              <w:t>обр</w:t>
            </w:r>
            <w:r w:rsidRPr="0024648A">
              <w:rPr>
                <w:rFonts w:ascii="Times New Roman" w:hAnsi="Times New Roman" w:cs="Times New Roman"/>
                <w:sz w:val="22"/>
                <w:szCs w:val="22"/>
              </w:rPr>
              <w:t xml:space="preserve"> - </w:t>
            </w:r>
            <w:r w:rsidRPr="0024648A">
              <w:rPr>
                <w:rFonts w:ascii="Times New Roman" w:hAnsi="Times New Roman"/>
              </w:rPr>
              <w:t>общей численности граждан, обратившихся и имеющих право на получение льготных банных услуг по помывке</w:t>
            </w:r>
          </w:p>
        </w:tc>
        <w:tc>
          <w:tcPr>
            <w:tcW w:w="1668" w:type="dxa"/>
            <w:vAlign w:val="center"/>
          </w:tcPr>
          <w:p w:rsidR="00E1381B" w:rsidRPr="0024648A" w:rsidRDefault="00E1381B" w:rsidP="00FF4016">
            <w:pPr>
              <w:pStyle w:val="a3"/>
              <w:jc w:val="center"/>
              <w:rPr>
                <w:sz w:val="22"/>
              </w:rPr>
            </w:pPr>
            <w:r w:rsidRPr="0024648A">
              <w:rPr>
                <w:sz w:val="22"/>
              </w:rPr>
              <w:t>в срок до 01 марта года следующего за отчетным</w:t>
            </w:r>
          </w:p>
        </w:tc>
      </w:tr>
      <w:tr w:rsidR="00E1381B" w:rsidRPr="0024648A" w:rsidTr="003C5A8F">
        <w:trPr>
          <w:jc w:val="center"/>
        </w:trPr>
        <w:tc>
          <w:tcPr>
            <w:tcW w:w="421" w:type="dxa"/>
            <w:vAlign w:val="center"/>
          </w:tcPr>
          <w:p w:rsidR="00E1381B" w:rsidRPr="0024648A" w:rsidRDefault="00421B8D" w:rsidP="00FF4016">
            <w:pPr>
              <w:pStyle w:val="a3"/>
              <w:jc w:val="center"/>
              <w:rPr>
                <w:sz w:val="22"/>
              </w:rPr>
            </w:pPr>
            <w:r w:rsidRPr="0024648A">
              <w:rPr>
                <w:sz w:val="22"/>
              </w:rPr>
              <w:t>5</w:t>
            </w:r>
          </w:p>
        </w:tc>
        <w:tc>
          <w:tcPr>
            <w:tcW w:w="2551" w:type="dxa"/>
            <w:vAlign w:val="center"/>
          </w:tcPr>
          <w:p w:rsidR="00E1381B" w:rsidRPr="0024648A" w:rsidRDefault="003C5A8F" w:rsidP="00FF4016">
            <w:pPr>
              <w:widowControl w:val="0"/>
              <w:spacing w:after="0" w:line="240" w:lineRule="auto"/>
              <w:jc w:val="center"/>
              <w:rPr>
                <w:rFonts w:ascii="Times New Roman" w:hAnsi="Times New Roman"/>
              </w:rPr>
            </w:pPr>
            <w:r w:rsidRPr="0024648A">
              <w:rPr>
                <w:rFonts w:ascii="Times New Roman" w:hAnsi="Times New Roman"/>
              </w:rPr>
              <w:t>Доля исполненных мероприятий по спилу деревьев в общем количестве плановых мероприятий по спилу деревьев</w:t>
            </w:r>
          </w:p>
        </w:tc>
        <w:tc>
          <w:tcPr>
            <w:tcW w:w="741" w:type="dxa"/>
            <w:vAlign w:val="center"/>
          </w:tcPr>
          <w:p w:rsidR="00E1381B" w:rsidRPr="0024648A" w:rsidRDefault="006C696D" w:rsidP="00FF4016">
            <w:pPr>
              <w:pStyle w:val="a3"/>
              <w:jc w:val="center"/>
              <w:rPr>
                <w:sz w:val="22"/>
              </w:rPr>
            </w:pPr>
            <w:r w:rsidRPr="0024648A">
              <w:rPr>
                <w:sz w:val="22"/>
              </w:rPr>
              <w:t>%</w:t>
            </w:r>
          </w:p>
        </w:tc>
        <w:tc>
          <w:tcPr>
            <w:tcW w:w="4253" w:type="dxa"/>
            <w:vAlign w:val="center"/>
          </w:tcPr>
          <w:p w:rsidR="00E1381B" w:rsidRPr="0024648A" w:rsidRDefault="00E1381B"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Информация управления муниципального хозяйства.</w:t>
            </w:r>
          </w:p>
          <w:p w:rsidR="006C696D" w:rsidRPr="0024648A" w:rsidRDefault="006C696D" w:rsidP="006C696D">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Рассчитывается по формуле:</w:t>
            </w:r>
          </w:p>
          <w:p w:rsidR="006C696D" w:rsidRPr="0024648A" w:rsidRDefault="006C696D" w:rsidP="006C696D">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lang w:val="en-US"/>
              </w:rPr>
              <w:t>D</w:t>
            </w:r>
            <w:r w:rsidRPr="0024648A">
              <w:rPr>
                <w:rFonts w:ascii="Times New Roman" w:hAnsi="Times New Roman" w:cs="Times New Roman"/>
                <w:sz w:val="22"/>
                <w:szCs w:val="22"/>
                <w:vertAlign w:val="subscript"/>
              </w:rPr>
              <w:t>исп</w:t>
            </w:r>
            <w:r w:rsidRPr="0024648A">
              <w:rPr>
                <w:rFonts w:ascii="Times New Roman" w:hAnsi="Times New Roman" w:cs="Times New Roman"/>
                <w:sz w:val="22"/>
                <w:szCs w:val="22"/>
              </w:rPr>
              <w:t xml:space="preserve"> /</w:t>
            </w:r>
            <w:r w:rsidRPr="0024648A">
              <w:rPr>
                <w:rFonts w:ascii="Times New Roman" w:hAnsi="Times New Roman" w:cs="Times New Roman"/>
                <w:sz w:val="22"/>
                <w:szCs w:val="22"/>
                <w:lang w:val="en-US"/>
              </w:rPr>
              <w:t>D</w:t>
            </w:r>
            <w:r w:rsidRPr="0024648A">
              <w:rPr>
                <w:rFonts w:ascii="Times New Roman" w:hAnsi="Times New Roman" w:cs="Times New Roman"/>
                <w:sz w:val="22"/>
                <w:szCs w:val="22"/>
                <w:vertAlign w:val="subscript"/>
              </w:rPr>
              <w:t>план</w:t>
            </w:r>
            <w:r w:rsidRPr="0024648A">
              <w:rPr>
                <w:rFonts w:ascii="Times New Roman" w:hAnsi="Times New Roman" w:cs="Times New Roman"/>
                <w:sz w:val="22"/>
                <w:szCs w:val="22"/>
              </w:rPr>
              <w:t xml:space="preserve"> х 100%, где</w:t>
            </w:r>
          </w:p>
          <w:p w:rsidR="006C696D" w:rsidRPr="0024648A" w:rsidRDefault="006C696D" w:rsidP="006C696D">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lang w:val="en-US"/>
              </w:rPr>
              <w:t>D</w:t>
            </w:r>
            <w:r w:rsidRPr="0024648A">
              <w:rPr>
                <w:rFonts w:ascii="Times New Roman" w:hAnsi="Times New Roman" w:cs="Times New Roman"/>
                <w:sz w:val="22"/>
                <w:szCs w:val="22"/>
                <w:vertAlign w:val="subscript"/>
              </w:rPr>
              <w:t>исп</w:t>
            </w:r>
            <w:r w:rsidRPr="0024648A">
              <w:rPr>
                <w:rFonts w:ascii="Times New Roman" w:hAnsi="Times New Roman" w:cs="Times New Roman"/>
                <w:sz w:val="22"/>
                <w:szCs w:val="22"/>
              </w:rPr>
              <w:t xml:space="preserve"> – </w:t>
            </w:r>
            <w:r w:rsidRPr="0024648A">
              <w:rPr>
                <w:rFonts w:ascii="Times New Roman" w:hAnsi="Times New Roman"/>
                <w:sz w:val="22"/>
                <w:szCs w:val="22"/>
              </w:rPr>
              <w:t>доля исполненных мероприятий по спилу деревьев</w:t>
            </w:r>
            <w:r w:rsidRPr="0024648A">
              <w:rPr>
                <w:rFonts w:ascii="Times New Roman" w:hAnsi="Times New Roman" w:cs="Times New Roman"/>
                <w:sz w:val="22"/>
                <w:szCs w:val="22"/>
              </w:rPr>
              <w:t>;</w:t>
            </w:r>
          </w:p>
          <w:p w:rsidR="00E1381B" w:rsidRPr="0024648A" w:rsidRDefault="006C696D" w:rsidP="006C696D">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lang w:val="en-US"/>
              </w:rPr>
              <w:t>D</w:t>
            </w:r>
            <w:r w:rsidRPr="0024648A">
              <w:rPr>
                <w:rFonts w:ascii="Times New Roman" w:hAnsi="Times New Roman" w:cs="Times New Roman"/>
                <w:sz w:val="22"/>
                <w:szCs w:val="22"/>
                <w:vertAlign w:val="subscript"/>
              </w:rPr>
              <w:t>план</w:t>
            </w:r>
            <w:r w:rsidRPr="0024648A">
              <w:rPr>
                <w:rFonts w:ascii="Times New Roman" w:hAnsi="Times New Roman" w:cs="Times New Roman"/>
                <w:sz w:val="22"/>
                <w:szCs w:val="22"/>
              </w:rPr>
              <w:t xml:space="preserve"> - </w:t>
            </w:r>
            <w:r w:rsidRPr="0024648A">
              <w:rPr>
                <w:rFonts w:ascii="Times New Roman" w:hAnsi="Times New Roman"/>
                <w:sz w:val="22"/>
                <w:szCs w:val="22"/>
              </w:rPr>
              <w:t>количестве плановых мероприятий по спилу деревьев</w:t>
            </w:r>
          </w:p>
        </w:tc>
        <w:tc>
          <w:tcPr>
            <w:tcW w:w="1668" w:type="dxa"/>
            <w:vAlign w:val="center"/>
          </w:tcPr>
          <w:p w:rsidR="00E1381B" w:rsidRPr="0024648A" w:rsidRDefault="00E1381B" w:rsidP="00FF4016">
            <w:pPr>
              <w:pStyle w:val="a3"/>
              <w:jc w:val="center"/>
              <w:rPr>
                <w:sz w:val="22"/>
              </w:rPr>
            </w:pPr>
            <w:r w:rsidRPr="0024648A">
              <w:rPr>
                <w:sz w:val="22"/>
              </w:rPr>
              <w:t>в срок до 01 марта года следующего за отчетным</w:t>
            </w:r>
          </w:p>
        </w:tc>
      </w:tr>
      <w:tr w:rsidR="00E1381B" w:rsidRPr="0024648A" w:rsidTr="003C5A8F">
        <w:trPr>
          <w:jc w:val="center"/>
        </w:trPr>
        <w:tc>
          <w:tcPr>
            <w:tcW w:w="421" w:type="dxa"/>
            <w:vAlign w:val="center"/>
          </w:tcPr>
          <w:p w:rsidR="00E1381B" w:rsidRPr="0024648A" w:rsidRDefault="00421B8D" w:rsidP="00FF4016">
            <w:pPr>
              <w:pStyle w:val="a3"/>
              <w:jc w:val="center"/>
              <w:rPr>
                <w:sz w:val="22"/>
              </w:rPr>
            </w:pPr>
            <w:r w:rsidRPr="0024648A">
              <w:rPr>
                <w:sz w:val="22"/>
              </w:rPr>
              <w:t>6</w:t>
            </w:r>
          </w:p>
        </w:tc>
        <w:tc>
          <w:tcPr>
            <w:tcW w:w="2551" w:type="dxa"/>
            <w:vAlign w:val="center"/>
          </w:tcPr>
          <w:p w:rsidR="00E1381B" w:rsidRPr="0024648A" w:rsidRDefault="00E1381B" w:rsidP="00FF4016">
            <w:pPr>
              <w:widowControl w:val="0"/>
              <w:spacing w:after="0" w:line="240" w:lineRule="auto"/>
              <w:jc w:val="center"/>
              <w:rPr>
                <w:rFonts w:ascii="Times New Roman" w:hAnsi="Times New Roman"/>
                <w:bCs/>
              </w:rPr>
            </w:pPr>
            <w:r w:rsidRPr="0024648A">
              <w:rPr>
                <w:rFonts w:ascii="Times New Roman" w:hAnsi="Times New Roman"/>
              </w:rPr>
              <w:t>Площадь мест захоронения, на которых обеспечено содержание территории</w:t>
            </w:r>
          </w:p>
        </w:tc>
        <w:tc>
          <w:tcPr>
            <w:tcW w:w="741" w:type="dxa"/>
            <w:vAlign w:val="center"/>
          </w:tcPr>
          <w:p w:rsidR="00E1381B" w:rsidRPr="0024648A" w:rsidRDefault="00E1381B" w:rsidP="00FF4016">
            <w:pPr>
              <w:pStyle w:val="a3"/>
              <w:jc w:val="center"/>
              <w:rPr>
                <w:sz w:val="22"/>
              </w:rPr>
            </w:pPr>
            <w:r w:rsidRPr="0024648A">
              <w:rPr>
                <w:sz w:val="22"/>
              </w:rPr>
              <w:t>га</w:t>
            </w:r>
          </w:p>
        </w:tc>
        <w:tc>
          <w:tcPr>
            <w:tcW w:w="4253" w:type="dxa"/>
            <w:vAlign w:val="center"/>
          </w:tcPr>
          <w:p w:rsidR="00E1381B" w:rsidRPr="0024648A" w:rsidRDefault="00E1381B"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 xml:space="preserve">Информация управления муниципального хозяйства. </w:t>
            </w:r>
          </w:p>
          <w:p w:rsidR="00E1381B" w:rsidRPr="0024648A" w:rsidRDefault="00E1381B"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Не требует расчета</w:t>
            </w:r>
          </w:p>
        </w:tc>
        <w:tc>
          <w:tcPr>
            <w:tcW w:w="1668" w:type="dxa"/>
            <w:vAlign w:val="center"/>
          </w:tcPr>
          <w:p w:rsidR="00E1381B" w:rsidRPr="0024648A" w:rsidRDefault="00E1381B" w:rsidP="00FF4016">
            <w:pPr>
              <w:pStyle w:val="a3"/>
              <w:jc w:val="center"/>
              <w:rPr>
                <w:sz w:val="22"/>
              </w:rPr>
            </w:pPr>
            <w:r w:rsidRPr="0024648A">
              <w:rPr>
                <w:sz w:val="22"/>
              </w:rPr>
              <w:t>в срок до 01 марта года следующего за отчетным</w:t>
            </w:r>
          </w:p>
        </w:tc>
      </w:tr>
      <w:tr w:rsidR="00E1381B" w:rsidRPr="0024648A" w:rsidTr="003C5A8F">
        <w:trPr>
          <w:jc w:val="center"/>
        </w:trPr>
        <w:tc>
          <w:tcPr>
            <w:tcW w:w="421" w:type="dxa"/>
            <w:vAlign w:val="center"/>
          </w:tcPr>
          <w:p w:rsidR="00E1381B" w:rsidRPr="0024648A" w:rsidRDefault="003C5A8F" w:rsidP="00FF4016">
            <w:pPr>
              <w:pStyle w:val="a3"/>
              <w:jc w:val="center"/>
              <w:rPr>
                <w:sz w:val="22"/>
              </w:rPr>
            </w:pPr>
            <w:r w:rsidRPr="0024648A">
              <w:rPr>
                <w:sz w:val="22"/>
              </w:rPr>
              <w:t>7</w:t>
            </w:r>
          </w:p>
        </w:tc>
        <w:tc>
          <w:tcPr>
            <w:tcW w:w="2551" w:type="dxa"/>
            <w:vAlign w:val="center"/>
          </w:tcPr>
          <w:p w:rsidR="00E1381B" w:rsidRPr="0024648A" w:rsidRDefault="00E1381B" w:rsidP="00FF4016">
            <w:pPr>
              <w:widowControl w:val="0"/>
              <w:spacing w:after="0" w:line="240" w:lineRule="auto"/>
              <w:jc w:val="center"/>
              <w:rPr>
                <w:rFonts w:ascii="Times New Roman" w:hAnsi="Times New Roman"/>
              </w:rPr>
            </w:pPr>
            <w:r w:rsidRPr="0024648A">
              <w:rPr>
                <w:rFonts w:ascii="Times New Roman" w:hAnsi="Times New Roman"/>
              </w:rPr>
              <w:t>Доля отловленных безнадзорных животных в общей численности выявленных безнадзорных животных</w:t>
            </w:r>
          </w:p>
        </w:tc>
        <w:tc>
          <w:tcPr>
            <w:tcW w:w="741" w:type="dxa"/>
            <w:vAlign w:val="center"/>
          </w:tcPr>
          <w:p w:rsidR="00E1381B" w:rsidRPr="0024648A" w:rsidRDefault="00E1381B" w:rsidP="00FF4016">
            <w:pPr>
              <w:pStyle w:val="a3"/>
              <w:jc w:val="center"/>
              <w:rPr>
                <w:sz w:val="22"/>
              </w:rPr>
            </w:pPr>
            <w:r w:rsidRPr="0024648A">
              <w:rPr>
                <w:sz w:val="22"/>
              </w:rPr>
              <w:t>%</w:t>
            </w:r>
          </w:p>
        </w:tc>
        <w:tc>
          <w:tcPr>
            <w:tcW w:w="4253" w:type="dxa"/>
            <w:vAlign w:val="center"/>
          </w:tcPr>
          <w:p w:rsidR="00E1381B" w:rsidRPr="0024648A" w:rsidRDefault="00E1381B"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Информация управления муниципального хозяйства.</w:t>
            </w:r>
          </w:p>
          <w:p w:rsidR="00E1381B" w:rsidRPr="0024648A" w:rsidRDefault="00E1381B"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Рассчитывается по формуле:</w:t>
            </w:r>
          </w:p>
          <w:p w:rsidR="00DA5F58" w:rsidRPr="0024648A" w:rsidRDefault="00DA5F58"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К</w:t>
            </w:r>
            <w:r w:rsidRPr="0024648A">
              <w:rPr>
                <w:rFonts w:ascii="Times New Roman" w:hAnsi="Times New Roman" w:cs="Times New Roman"/>
                <w:sz w:val="22"/>
                <w:szCs w:val="22"/>
                <w:vertAlign w:val="subscript"/>
              </w:rPr>
              <w:t>отл /</w:t>
            </w:r>
            <w:r w:rsidRPr="0024648A">
              <w:rPr>
                <w:rFonts w:ascii="Times New Roman" w:hAnsi="Times New Roman" w:cs="Times New Roman"/>
                <w:sz w:val="22"/>
                <w:szCs w:val="22"/>
              </w:rPr>
              <w:t>К</w:t>
            </w:r>
            <w:r w:rsidRPr="0024648A">
              <w:rPr>
                <w:rFonts w:ascii="Times New Roman" w:hAnsi="Times New Roman" w:cs="Times New Roman"/>
                <w:sz w:val="22"/>
                <w:szCs w:val="22"/>
                <w:vertAlign w:val="subscript"/>
              </w:rPr>
              <w:t>общ</w:t>
            </w:r>
            <w:r w:rsidRPr="0024648A">
              <w:rPr>
                <w:rFonts w:ascii="Times New Roman" w:hAnsi="Times New Roman" w:cs="Times New Roman"/>
                <w:sz w:val="22"/>
                <w:szCs w:val="22"/>
                <w:lang w:val="en-US"/>
              </w:rPr>
              <w:t>x</w:t>
            </w:r>
            <w:r w:rsidRPr="0024648A">
              <w:rPr>
                <w:rFonts w:ascii="Times New Roman" w:hAnsi="Times New Roman" w:cs="Times New Roman"/>
                <w:sz w:val="22"/>
                <w:szCs w:val="22"/>
              </w:rPr>
              <w:t xml:space="preserve"> 100%, где</w:t>
            </w:r>
          </w:p>
          <w:p w:rsidR="00DA5F58" w:rsidRPr="0024648A" w:rsidRDefault="00DA5F58"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К</w:t>
            </w:r>
            <w:r w:rsidRPr="0024648A">
              <w:rPr>
                <w:rFonts w:ascii="Times New Roman" w:hAnsi="Times New Roman" w:cs="Times New Roman"/>
                <w:sz w:val="22"/>
                <w:szCs w:val="22"/>
                <w:vertAlign w:val="subscript"/>
              </w:rPr>
              <w:t>отл</w:t>
            </w:r>
            <w:r w:rsidRPr="0024648A">
              <w:rPr>
                <w:rFonts w:ascii="Times New Roman" w:hAnsi="Times New Roman" w:cs="Times New Roman"/>
                <w:sz w:val="22"/>
                <w:szCs w:val="22"/>
              </w:rPr>
              <w:t xml:space="preserve"> – количество отловленных безнадзорных животных;</w:t>
            </w:r>
          </w:p>
          <w:p w:rsidR="00E1381B" w:rsidRPr="0024648A" w:rsidRDefault="00DA5F58"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К</w:t>
            </w:r>
            <w:r w:rsidRPr="0024648A">
              <w:rPr>
                <w:rFonts w:ascii="Times New Roman" w:hAnsi="Times New Roman" w:cs="Times New Roman"/>
                <w:sz w:val="22"/>
                <w:szCs w:val="22"/>
                <w:vertAlign w:val="subscript"/>
              </w:rPr>
              <w:t>общ</w:t>
            </w:r>
            <w:r w:rsidRPr="0024648A">
              <w:rPr>
                <w:rFonts w:ascii="Times New Roman" w:hAnsi="Times New Roman" w:cs="Times New Roman"/>
                <w:sz w:val="22"/>
                <w:szCs w:val="22"/>
              </w:rPr>
              <w:t xml:space="preserve"> – </w:t>
            </w:r>
            <w:r w:rsidR="00340FB5" w:rsidRPr="0024648A">
              <w:rPr>
                <w:rFonts w:ascii="Times New Roman" w:hAnsi="Times New Roman" w:cs="Times New Roman"/>
                <w:sz w:val="22"/>
                <w:szCs w:val="22"/>
              </w:rPr>
              <w:t>общ</w:t>
            </w:r>
            <w:r w:rsidR="00186598" w:rsidRPr="0024648A">
              <w:rPr>
                <w:rFonts w:ascii="Times New Roman" w:hAnsi="Times New Roman" w:cs="Times New Roman"/>
                <w:sz w:val="22"/>
                <w:szCs w:val="22"/>
              </w:rPr>
              <w:t xml:space="preserve">аячисленность выявленных </w:t>
            </w:r>
            <w:r w:rsidR="00340FB5" w:rsidRPr="0024648A">
              <w:rPr>
                <w:rFonts w:ascii="Times New Roman" w:hAnsi="Times New Roman" w:cs="Times New Roman"/>
                <w:sz w:val="22"/>
                <w:szCs w:val="22"/>
              </w:rPr>
              <w:t>безнадзорных животных</w:t>
            </w:r>
          </w:p>
        </w:tc>
        <w:tc>
          <w:tcPr>
            <w:tcW w:w="1668" w:type="dxa"/>
            <w:vAlign w:val="center"/>
          </w:tcPr>
          <w:p w:rsidR="00E1381B" w:rsidRPr="0024648A" w:rsidRDefault="00E1381B" w:rsidP="00FF4016">
            <w:pPr>
              <w:pStyle w:val="a3"/>
              <w:jc w:val="center"/>
              <w:rPr>
                <w:sz w:val="22"/>
              </w:rPr>
            </w:pPr>
            <w:r w:rsidRPr="0024648A">
              <w:rPr>
                <w:sz w:val="22"/>
              </w:rPr>
              <w:t>в срок до 01 марта года следующего за отчетным</w:t>
            </w:r>
          </w:p>
        </w:tc>
      </w:tr>
      <w:tr w:rsidR="00E1381B" w:rsidRPr="0024648A" w:rsidTr="003C5A8F">
        <w:trPr>
          <w:jc w:val="center"/>
        </w:trPr>
        <w:tc>
          <w:tcPr>
            <w:tcW w:w="421" w:type="dxa"/>
            <w:vAlign w:val="center"/>
          </w:tcPr>
          <w:p w:rsidR="00E1381B" w:rsidRPr="0024648A" w:rsidRDefault="003C5A8F" w:rsidP="00FF4016">
            <w:pPr>
              <w:pStyle w:val="a3"/>
              <w:jc w:val="center"/>
              <w:rPr>
                <w:sz w:val="22"/>
              </w:rPr>
            </w:pPr>
            <w:r w:rsidRPr="0024648A">
              <w:rPr>
                <w:sz w:val="22"/>
              </w:rPr>
              <w:t>8</w:t>
            </w:r>
          </w:p>
        </w:tc>
        <w:tc>
          <w:tcPr>
            <w:tcW w:w="2551" w:type="dxa"/>
            <w:vAlign w:val="center"/>
          </w:tcPr>
          <w:p w:rsidR="00E1381B" w:rsidRPr="0024648A" w:rsidRDefault="00E1381B" w:rsidP="00FF4016">
            <w:pPr>
              <w:widowControl w:val="0"/>
              <w:spacing w:after="0" w:line="240" w:lineRule="auto"/>
              <w:jc w:val="center"/>
              <w:rPr>
                <w:rFonts w:ascii="Times New Roman" w:hAnsi="Times New Roman"/>
              </w:rPr>
            </w:pPr>
            <w:r w:rsidRPr="0024648A">
              <w:rPr>
                <w:rFonts w:ascii="Times New Roman" w:hAnsi="Times New Roman"/>
              </w:rPr>
              <w:t>Количество реализованных проектов развития территорий муниципальных образований, основанных на местных инициативах (нарастающим итогом)</w:t>
            </w:r>
          </w:p>
        </w:tc>
        <w:tc>
          <w:tcPr>
            <w:tcW w:w="741" w:type="dxa"/>
            <w:vAlign w:val="center"/>
          </w:tcPr>
          <w:p w:rsidR="00E1381B" w:rsidRPr="0024648A" w:rsidRDefault="00E1381B" w:rsidP="00FF4016">
            <w:pPr>
              <w:pStyle w:val="a3"/>
              <w:jc w:val="center"/>
              <w:rPr>
                <w:sz w:val="22"/>
              </w:rPr>
            </w:pPr>
            <w:r w:rsidRPr="0024648A">
              <w:rPr>
                <w:sz w:val="22"/>
              </w:rPr>
              <w:t>шт</w:t>
            </w:r>
          </w:p>
        </w:tc>
        <w:tc>
          <w:tcPr>
            <w:tcW w:w="4253" w:type="dxa"/>
            <w:vAlign w:val="center"/>
          </w:tcPr>
          <w:p w:rsidR="00E1381B" w:rsidRPr="0024648A" w:rsidRDefault="00E1381B"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 xml:space="preserve">Информация управления муниципального хозяйства. </w:t>
            </w:r>
          </w:p>
          <w:p w:rsidR="00E1381B" w:rsidRPr="0024648A" w:rsidRDefault="00E1381B"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Не требует расчета</w:t>
            </w:r>
          </w:p>
        </w:tc>
        <w:tc>
          <w:tcPr>
            <w:tcW w:w="1668" w:type="dxa"/>
            <w:vAlign w:val="center"/>
          </w:tcPr>
          <w:p w:rsidR="00E1381B" w:rsidRPr="0024648A" w:rsidRDefault="00E1381B" w:rsidP="00FF4016">
            <w:pPr>
              <w:pStyle w:val="a3"/>
              <w:jc w:val="center"/>
              <w:rPr>
                <w:sz w:val="22"/>
              </w:rPr>
            </w:pPr>
            <w:r w:rsidRPr="0024648A">
              <w:rPr>
                <w:sz w:val="22"/>
              </w:rPr>
              <w:t>в срок до 01 марта года следующего за отчетным</w:t>
            </w:r>
          </w:p>
        </w:tc>
      </w:tr>
      <w:tr w:rsidR="00067FC2" w:rsidRPr="0024648A" w:rsidTr="009E3E79">
        <w:trPr>
          <w:jc w:val="center"/>
        </w:trPr>
        <w:tc>
          <w:tcPr>
            <w:tcW w:w="421" w:type="dxa"/>
          </w:tcPr>
          <w:p w:rsidR="00067FC2" w:rsidRPr="0024648A" w:rsidRDefault="00067FC2" w:rsidP="009E3E79">
            <w:pPr>
              <w:pStyle w:val="a3"/>
              <w:jc w:val="center"/>
              <w:rPr>
                <w:sz w:val="22"/>
              </w:rPr>
            </w:pPr>
            <w:r w:rsidRPr="0024648A">
              <w:rPr>
                <w:sz w:val="22"/>
              </w:rPr>
              <w:t>8</w:t>
            </w:r>
            <w:r w:rsidRPr="0024648A">
              <w:rPr>
                <w:sz w:val="22"/>
                <w:vertAlign w:val="superscript"/>
              </w:rPr>
              <w:t>1</w:t>
            </w:r>
            <w:r w:rsidRPr="0024648A">
              <w:rPr>
                <w:sz w:val="22"/>
              </w:rPr>
              <w:t>.</w:t>
            </w:r>
          </w:p>
        </w:tc>
        <w:tc>
          <w:tcPr>
            <w:tcW w:w="2551" w:type="dxa"/>
          </w:tcPr>
          <w:p w:rsidR="00067FC2" w:rsidRPr="0024648A" w:rsidRDefault="00067FC2" w:rsidP="009E3E79">
            <w:pPr>
              <w:spacing w:after="0" w:line="240" w:lineRule="auto"/>
              <w:jc w:val="both"/>
              <w:rPr>
                <w:rFonts w:ascii="Times New Roman" w:hAnsi="Times New Roman"/>
              </w:rPr>
            </w:pPr>
            <w:r w:rsidRPr="0024648A">
              <w:rPr>
                <w:rFonts w:ascii="Times New Roman" w:hAnsi="Times New Roman"/>
              </w:rPr>
              <w:t xml:space="preserve">Количество мест (площадок) накопления твердых коммунальных </w:t>
            </w:r>
            <w:r w:rsidRPr="0024648A">
              <w:rPr>
                <w:rFonts w:ascii="Times New Roman" w:hAnsi="Times New Roman"/>
              </w:rPr>
              <w:lastRenderedPageBreak/>
              <w:t>отходов, оборудованных контейнерами для раздельного накопления твердых коммунальных отходов (нарастающим итогом с 2021 года)</w:t>
            </w:r>
          </w:p>
        </w:tc>
        <w:tc>
          <w:tcPr>
            <w:tcW w:w="741" w:type="dxa"/>
            <w:vAlign w:val="center"/>
          </w:tcPr>
          <w:p w:rsidR="00067FC2" w:rsidRPr="0024648A" w:rsidRDefault="00067FC2" w:rsidP="00FF4016">
            <w:pPr>
              <w:pStyle w:val="a3"/>
              <w:jc w:val="center"/>
              <w:rPr>
                <w:sz w:val="22"/>
              </w:rPr>
            </w:pPr>
            <w:r w:rsidRPr="0024648A">
              <w:rPr>
                <w:sz w:val="22"/>
              </w:rPr>
              <w:lastRenderedPageBreak/>
              <w:t>ед.</w:t>
            </w:r>
          </w:p>
        </w:tc>
        <w:tc>
          <w:tcPr>
            <w:tcW w:w="4253" w:type="dxa"/>
            <w:vAlign w:val="center"/>
          </w:tcPr>
          <w:p w:rsidR="00067FC2" w:rsidRPr="0024648A" w:rsidRDefault="00067FC2" w:rsidP="00067FC2">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 xml:space="preserve">Информация управления муниципального хозяйства. </w:t>
            </w:r>
          </w:p>
          <w:p w:rsidR="00067FC2" w:rsidRPr="0024648A" w:rsidRDefault="00067FC2" w:rsidP="00067FC2">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Не требует расчета</w:t>
            </w:r>
          </w:p>
        </w:tc>
        <w:tc>
          <w:tcPr>
            <w:tcW w:w="1668" w:type="dxa"/>
            <w:vAlign w:val="center"/>
          </w:tcPr>
          <w:p w:rsidR="00067FC2" w:rsidRPr="0024648A" w:rsidRDefault="00067FC2" w:rsidP="00FF4016">
            <w:pPr>
              <w:pStyle w:val="a3"/>
              <w:jc w:val="center"/>
              <w:rPr>
                <w:sz w:val="22"/>
              </w:rPr>
            </w:pPr>
            <w:r w:rsidRPr="0024648A">
              <w:rPr>
                <w:sz w:val="22"/>
              </w:rPr>
              <w:t xml:space="preserve">в срок до 01 марта года следующего за </w:t>
            </w:r>
            <w:r w:rsidRPr="0024648A">
              <w:rPr>
                <w:sz w:val="22"/>
              </w:rPr>
              <w:lastRenderedPageBreak/>
              <w:t>отчетным</w:t>
            </w:r>
          </w:p>
        </w:tc>
      </w:tr>
      <w:tr w:rsidR="00067FC2" w:rsidRPr="0024648A" w:rsidTr="003C5A8F">
        <w:trPr>
          <w:jc w:val="center"/>
        </w:trPr>
        <w:tc>
          <w:tcPr>
            <w:tcW w:w="9634" w:type="dxa"/>
            <w:gridSpan w:val="5"/>
            <w:vAlign w:val="center"/>
          </w:tcPr>
          <w:p w:rsidR="00067FC2" w:rsidRPr="0024648A" w:rsidRDefault="00067FC2" w:rsidP="00FF4016">
            <w:pPr>
              <w:pStyle w:val="a3"/>
              <w:jc w:val="center"/>
              <w:rPr>
                <w:sz w:val="22"/>
              </w:rPr>
            </w:pPr>
            <w:r w:rsidRPr="0024648A">
              <w:rPr>
                <w:rFonts w:eastAsia="Times New Roman"/>
                <w:b/>
                <w:sz w:val="22"/>
                <w:lang w:eastAsia="ru-RU"/>
              </w:rPr>
              <w:lastRenderedPageBreak/>
              <w:t>Развитие систем коммунальной инфраструктуры</w:t>
            </w:r>
            <w:r w:rsidRPr="0024648A">
              <w:rPr>
                <w:b/>
                <w:sz w:val="22"/>
              </w:rPr>
              <w:t xml:space="preserve"> и повышение энергетической эффективности использования топливно-энергетических ресурсов на территории округа</w:t>
            </w:r>
          </w:p>
        </w:tc>
      </w:tr>
      <w:tr w:rsidR="00067FC2" w:rsidRPr="0024648A" w:rsidTr="003C5A8F">
        <w:trPr>
          <w:jc w:val="center"/>
        </w:trPr>
        <w:tc>
          <w:tcPr>
            <w:tcW w:w="421" w:type="dxa"/>
            <w:shd w:val="clear" w:color="auto" w:fill="auto"/>
            <w:vAlign w:val="center"/>
          </w:tcPr>
          <w:p w:rsidR="00067FC2" w:rsidRPr="0024648A" w:rsidRDefault="00067FC2" w:rsidP="00FF4016">
            <w:pPr>
              <w:pStyle w:val="a3"/>
              <w:jc w:val="center"/>
              <w:rPr>
                <w:sz w:val="22"/>
              </w:rPr>
            </w:pPr>
            <w:r w:rsidRPr="0024648A">
              <w:rPr>
                <w:sz w:val="22"/>
              </w:rPr>
              <w:t>9</w:t>
            </w:r>
          </w:p>
        </w:tc>
        <w:tc>
          <w:tcPr>
            <w:tcW w:w="2551" w:type="dxa"/>
            <w:shd w:val="clear" w:color="auto" w:fill="auto"/>
            <w:vAlign w:val="center"/>
          </w:tcPr>
          <w:p w:rsidR="00067FC2" w:rsidRPr="0024648A" w:rsidRDefault="00067FC2" w:rsidP="00FF4016">
            <w:pPr>
              <w:spacing w:after="0" w:line="240" w:lineRule="auto"/>
              <w:jc w:val="center"/>
              <w:rPr>
                <w:rFonts w:ascii="Times New Roman" w:hAnsi="Times New Roman"/>
                <w:lang w:eastAsia="en-US"/>
              </w:rPr>
            </w:pPr>
            <w:r w:rsidRPr="0024648A">
              <w:rPr>
                <w:rFonts w:ascii="Times New Roman" w:eastAsia="Calibri" w:hAnsi="Times New Roman"/>
                <w:lang w:eastAsia="en-US"/>
              </w:rPr>
              <w:t>Снижение объемов потребления энергетических ресурсов</w:t>
            </w:r>
          </w:p>
        </w:tc>
        <w:tc>
          <w:tcPr>
            <w:tcW w:w="741" w:type="dxa"/>
            <w:shd w:val="clear" w:color="auto" w:fill="auto"/>
            <w:vAlign w:val="center"/>
          </w:tcPr>
          <w:p w:rsidR="00067FC2" w:rsidRPr="0024648A" w:rsidRDefault="00067FC2" w:rsidP="00FF4016">
            <w:pPr>
              <w:pStyle w:val="a3"/>
              <w:jc w:val="center"/>
              <w:rPr>
                <w:sz w:val="22"/>
              </w:rPr>
            </w:pPr>
            <w:r w:rsidRPr="0024648A">
              <w:rPr>
                <w:sz w:val="22"/>
              </w:rPr>
              <w:t>%</w:t>
            </w:r>
          </w:p>
        </w:tc>
        <w:tc>
          <w:tcPr>
            <w:tcW w:w="4253" w:type="dxa"/>
            <w:shd w:val="clear" w:color="auto" w:fill="auto"/>
            <w:vAlign w:val="center"/>
          </w:tcPr>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Информация управления муниципального хозяйства.</w:t>
            </w:r>
          </w:p>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Не требует расчета</w:t>
            </w:r>
          </w:p>
        </w:tc>
        <w:tc>
          <w:tcPr>
            <w:tcW w:w="1668" w:type="dxa"/>
            <w:shd w:val="clear" w:color="auto" w:fill="auto"/>
            <w:vAlign w:val="center"/>
          </w:tcPr>
          <w:p w:rsidR="00067FC2" w:rsidRPr="0024648A" w:rsidRDefault="00067FC2" w:rsidP="00FF4016">
            <w:pPr>
              <w:pStyle w:val="a3"/>
              <w:jc w:val="center"/>
              <w:rPr>
                <w:sz w:val="22"/>
              </w:rPr>
            </w:pPr>
            <w:r w:rsidRPr="0024648A">
              <w:rPr>
                <w:sz w:val="22"/>
              </w:rPr>
              <w:t>в срок до 01 марта года следующего за отчетным</w:t>
            </w:r>
          </w:p>
        </w:tc>
      </w:tr>
      <w:tr w:rsidR="00067FC2" w:rsidRPr="0024648A" w:rsidTr="003C5A8F">
        <w:trPr>
          <w:jc w:val="center"/>
        </w:trPr>
        <w:tc>
          <w:tcPr>
            <w:tcW w:w="9634" w:type="dxa"/>
            <w:gridSpan w:val="5"/>
            <w:vAlign w:val="center"/>
          </w:tcPr>
          <w:p w:rsidR="00067FC2" w:rsidRPr="0024648A" w:rsidRDefault="00067FC2" w:rsidP="00FF4016">
            <w:pPr>
              <w:pStyle w:val="a3"/>
              <w:jc w:val="center"/>
              <w:rPr>
                <w:b/>
                <w:sz w:val="22"/>
              </w:rPr>
            </w:pPr>
            <w:r w:rsidRPr="0024648A">
              <w:rPr>
                <w:rFonts w:eastAsia="Times New Roman"/>
                <w:b/>
                <w:sz w:val="22"/>
                <w:lang w:eastAsia="ru-RU"/>
              </w:rPr>
              <w:t>Подпрограмма «Развитие систем коммунальной инфраструктуры, энергосбережение и повышение энергетической эффективности»</w:t>
            </w:r>
          </w:p>
        </w:tc>
      </w:tr>
      <w:tr w:rsidR="00067FC2" w:rsidRPr="0024648A" w:rsidTr="003C5A8F">
        <w:trPr>
          <w:jc w:val="center"/>
        </w:trPr>
        <w:tc>
          <w:tcPr>
            <w:tcW w:w="9634" w:type="dxa"/>
            <w:gridSpan w:val="5"/>
            <w:vAlign w:val="center"/>
          </w:tcPr>
          <w:p w:rsidR="00067FC2" w:rsidRPr="0024648A" w:rsidRDefault="00067FC2" w:rsidP="00FF4016">
            <w:pPr>
              <w:pStyle w:val="a3"/>
              <w:jc w:val="center"/>
              <w:rPr>
                <w:b/>
                <w:sz w:val="22"/>
              </w:rPr>
            </w:pPr>
            <w:r w:rsidRPr="0024648A">
              <w:rPr>
                <w:b/>
                <w:sz w:val="22"/>
              </w:rPr>
              <w:t>Реализация мероприятий в области энергосбережения и комплексного развития коммунальной инфраструктуры</w:t>
            </w:r>
          </w:p>
        </w:tc>
      </w:tr>
      <w:tr w:rsidR="00067FC2" w:rsidRPr="0024648A" w:rsidTr="003C5A8F">
        <w:trPr>
          <w:jc w:val="center"/>
        </w:trPr>
        <w:tc>
          <w:tcPr>
            <w:tcW w:w="421" w:type="dxa"/>
            <w:vAlign w:val="center"/>
          </w:tcPr>
          <w:p w:rsidR="00067FC2" w:rsidRPr="0024648A" w:rsidRDefault="00067FC2" w:rsidP="003C5A8F">
            <w:pPr>
              <w:pStyle w:val="a3"/>
              <w:jc w:val="center"/>
              <w:rPr>
                <w:sz w:val="22"/>
              </w:rPr>
            </w:pPr>
            <w:r w:rsidRPr="0024648A">
              <w:rPr>
                <w:sz w:val="22"/>
              </w:rPr>
              <w:t>10</w:t>
            </w:r>
          </w:p>
        </w:tc>
        <w:tc>
          <w:tcPr>
            <w:tcW w:w="2551" w:type="dxa"/>
            <w:vAlign w:val="center"/>
          </w:tcPr>
          <w:p w:rsidR="00067FC2" w:rsidRPr="0024648A" w:rsidRDefault="00067FC2" w:rsidP="00FF4016">
            <w:pPr>
              <w:pStyle w:val="a3"/>
              <w:jc w:val="center"/>
              <w:rPr>
                <w:sz w:val="22"/>
              </w:rPr>
            </w:pPr>
            <w:r w:rsidRPr="0024648A">
              <w:rPr>
                <w:sz w:val="22"/>
              </w:rPr>
              <w:t>Доля актуализированных схем теплоснабжения, водоснабжения и водоотведения по отношению к общему количеству схем, актуализация которых необходима для качественного теплоснабжения, водоснабжения и водоотведения</w:t>
            </w:r>
          </w:p>
        </w:tc>
        <w:tc>
          <w:tcPr>
            <w:tcW w:w="741" w:type="dxa"/>
            <w:vAlign w:val="center"/>
          </w:tcPr>
          <w:p w:rsidR="00067FC2" w:rsidRPr="0024648A" w:rsidRDefault="00067FC2" w:rsidP="00FF4016">
            <w:pPr>
              <w:pStyle w:val="a3"/>
              <w:jc w:val="center"/>
              <w:rPr>
                <w:sz w:val="22"/>
              </w:rPr>
            </w:pPr>
            <w:r w:rsidRPr="0024648A">
              <w:rPr>
                <w:sz w:val="22"/>
              </w:rPr>
              <w:t>%</w:t>
            </w:r>
          </w:p>
        </w:tc>
        <w:tc>
          <w:tcPr>
            <w:tcW w:w="4253" w:type="dxa"/>
            <w:shd w:val="clear" w:color="auto" w:fill="auto"/>
            <w:vAlign w:val="center"/>
          </w:tcPr>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Информация управления муниципального хозяйства.</w:t>
            </w:r>
          </w:p>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Рассчитывается по формуле:</w:t>
            </w:r>
          </w:p>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lang w:val="en-US"/>
              </w:rPr>
              <w:t>L</w:t>
            </w:r>
            <w:r w:rsidRPr="0024648A">
              <w:rPr>
                <w:rFonts w:ascii="Times New Roman" w:hAnsi="Times New Roman" w:cs="Times New Roman"/>
                <w:sz w:val="22"/>
                <w:szCs w:val="22"/>
                <w:vertAlign w:val="subscript"/>
              </w:rPr>
              <w:t>акт /</w:t>
            </w:r>
            <w:r w:rsidRPr="0024648A">
              <w:rPr>
                <w:rFonts w:ascii="Times New Roman" w:hAnsi="Times New Roman" w:cs="Times New Roman"/>
                <w:sz w:val="22"/>
                <w:szCs w:val="22"/>
                <w:lang w:val="en-US"/>
              </w:rPr>
              <w:t>L</w:t>
            </w:r>
            <w:r w:rsidRPr="0024648A">
              <w:rPr>
                <w:rFonts w:ascii="Times New Roman" w:hAnsi="Times New Roman" w:cs="Times New Roman"/>
                <w:sz w:val="22"/>
                <w:szCs w:val="22"/>
                <w:vertAlign w:val="subscript"/>
              </w:rPr>
              <w:t>общ</w:t>
            </w:r>
            <w:r w:rsidRPr="0024648A">
              <w:rPr>
                <w:rFonts w:ascii="Times New Roman" w:hAnsi="Times New Roman" w:cs="Times New Roman"/>
                <w:sz w:val="22"/>
                <w:szCs w:val="22"/>
                <w:lang w:val="en-US"/>
              </w:rPr>
              <w:t>x</w:t>
            </w:r>
            <w:r w:rsidRPr="0024648A">
              <w:rPr>
                <w:rFonts w:ascii="Times New Roman" w:hAnsi="Times New Roman" w:cs="Times New Roman"/>
                <w:sz w:val="22"/>
                <w:szCs w:val="22"/>
              </w:rPr>
              <w:t xml:space="preserve"> 100%, где</w:t>
            </w:r>
          </w:p>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lang w:val="en-US"/>
              </w:rPr>
              <w:t>L</w:t>
            </w:r>
            <w:r w:rsidRPr="0024648A">
              <w:rPr>
                <w:rFonts w:ascii="Times New Roman" w:hAnsi="Times New Roman" w:cs="Times New Roman"/>
                <w:sz w:val="22"/>
                <w:szCs w:val="22"/>
                <w:vertAlign w:val="subscript"/>
              </w:rPr>
              <w:t>акт</w:t>
            </w:r>
            <w:r w:rsidRPr="0024648A">
              <w:rPr>
                <w:rFonts w:ascii="Times New Roman" w:hAnsi="Times New Roman" w:cs="Times New Roman"/>
                <w:sz w:val="22"/>
                <w:szCs w:val="22"/>
              </w:rPr>
              <w:t xml:space="preserve"> – количество разработанных (актуализированных) схем теплоснабжения, водоснабжения и водоотведения;</w:t>
            </w:r>
          </w:p>
          <w:p w:rsidR="00067FC2" w:rsidRPr="0024648A" w:rsidRDefault="00067FC2" w:rsidP="00FF4016">
            <w:pPr>
              <w:pStyle w:val="a3"/>
              <w:jc w:val="center"/>
              <w:rPr>
                <w:sz w:val="22"/>
              </w:rPr>
            </w:pPr>
            <w:r w:rsidRPr="0024648A">
              <w:rPr>
                <w:sz w:val="22"/>
                <w:lang w:val="en-US"/>
              </w:rPr>
              <w:t>L</w:t>
            </w:r>
            <w:r w:rsidRPr="0024648A">
              <w:rPr>
                <w:sz w:val="22"/>
                <w:vertAlign w:val="subscript"/>
              </w:rPr>
              <w:t>общ</w:t>
            </w:r>
            <w:r w:rsidRPr="0024648A">
              <w:rPr>
                <w:sz w:val="22"/>
              </w:rPr>
              <w:t xml:space="preserve"> – общее количество схем, разработка (актуализация) которых необходима для качественного теплоснабжения, водоснабжения и водоотведения</w:t>
            </w:r>
          </w:p>
        </w:tc>
        <w:tc>
          <w:tcPr>
            <w:tcW w:w="1668" w:type="dxa"/>
            <w:vAlign w:val="center"/>
          </w:tcPr>
          <w:p w:rsidR="00067FC2" w:rsidRPr="0024648A" w:rsidRDefault="00067FC2" w:rsidP="00FF4016">
            <w:pPr>
              <w:pStyle w:val="a3"/>
              <w:jc w:val="center"/>
              <w:rPr>
                <w:sz w:val="22"/>
              </w:rPr>
            </w:pPr>
            <w:r w:rsidRPr="0024648A">
              <w:rPr>
                <w:sz w:val="22"/>
              </w:rPr>
              <w:t>в срок до 01 марта года следующего за отчетным</w:t>
            </w:r>
          </w:p>
        </w:tc>
      </w:tr>
      <w:tr w:rsidR="00067FC2" w:rsidRPr="0024648A" w:rsidTr="003C5A8F">
        <w:trPr>
          <w:jc w:val="center"/>
        </w:trPr>
        <w:tc>
          <w:tcPr>
            <w:tcW w:w="421" w:type="dxa"/>
            <w:vAlign w:val="center"/>
          </w:tcPr>
          <w:p w:rsidR="00067FC2" w:rsidRPr="0024648A" w:rsidRDefault="00067FC2" w:rsidP="003C5A8F">
            <w:pPr>
              <w:pStyle w:val="a3"/>
              <w:jc w:val="center"/>
              <w:rPr>
                <w:sz w:val="22"/>
              </w:rPr>
            </w:pPr>
            <w:r w:rsidRPr="0024648A">
              <w:rPr>
                <w:sz w:val="22"/>
              </w:rPr>
              <w:t>11</w:t>
            </w:r>
          </w:p>
        </w:tc>
        <w:tc>
          <w:tcPr>
            <w:tcW w:w="2551" w:type="dxa"/>
            <w:vAlign w:val="center"/>
          </w:tcPr>
          <w:p w:rsidR="00067FC2" w:rsidRPr="0024648A" w:rsidRDefault="00067FC2" w:rsidP="00FF4016">
            <w:pPr>
              <w:pStyle w:val="ConsPlusNormal"/>
              <w:ind w:firstLine="0"/>
              <w:jc w:val="center"/>
              <w:rPr>
                <w:rFonts w:ascii="Times New Roman" w:eastAsia="Calibri" w:hAnsi="Times New Roman" w:cs="Times New Roman"/>
                <w:sz w:val="22"/>
                <w:szCs w:val="22"/>
                <w:lang w:eastAsia="en-US"/>
              </w:rPr>
            </w:pPr>
            <w:r w:rsidRPr="0024648A">
              <w:rPr>
                <w:rFonts w:ascii="Times New Roman" w:eastAsia="Calibri" w:hAnsi="Times New Roman" w:cs="Times New Roman"/>
                <w:sz w:val="22"/>
                <w:szCs w:val="22"/>
                <w:lang w:eastAsia="en-US"/>
              </w:rPr>
              <w:t>Общее количество установленных новых энергосберегающих фонарей уличного освещения (нарастающим итогом)</w:t>
            </w:r>
          </w:p>
        </w:tc>
        <w:tc>
          <w:tcPr>
            <w:tcW w:w="741" w:type="dxa"/>
            <w:vAlign w:val="center"/>
          </w:tcPr>
          <w:p w:rsidR="00067FC2" w:rsidRPr="0024648A" w:rsidRDefault="00067FC2" w:rsidP="00FF4016">
            <w:pPr>
              <w:pStyle w:val="ConsPlusNormal"/>
              <w:ind w:firstLine="34"/>
              <w:jc w:val="center"/>
              <w:rPr>
                <w:rFonts w:ascii="Times New Roman" w:hAnsi="Times New Roman" w:cs="Times New Roman"/>
                <w:sz w:val="22"/>
                <w:szCs w:val="22"/>
              </w:rPr>
            </w:pPr>
            <w:r w:rsidRPr="0024648A">
              <w:rPr>
                <w:rFonts w:ascii="Times New Roman" w:hAnsi="Times New Roman" w:cs="Times New Roman"/>
                <w:sz w:val="22"/>
                <w:szCs w:val="22"/>
              </w:rPr>
              <w:t>ед.</w:t>
            </w:r>
          </w:p>
        </w:tc>
        <w:tc>
          <w:tcPr>
            <w:tcW w:w="4253" w:type="dxa"/>
            <w:vAlign w:val="center"/>
          </w:tcPr>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Информация управления муниципального хозяйства.</w:t>
            </w:r>
          </w:p>
          <w:p w:rsidR="00067FC2" w:rsidRPr="0024648A" w:rsidRDefault="00067FC2" w:rsidP="00FF4016">
            <w:pPr>
              <w:pStyle w:val="a3"/>
              <w:jc w:val="center"/>
              <w:rPr>
                <w:sz w:val="22"/>
              </w:rPr>
            </w:pPr>
            <w:r w:rsidRPr="0024648A">
              <w:rPr>
                <w:sz w:val="22"/>
              </w:rPr>
              <w:t>Не требует расчета</w:t>
            </w:r>
          </w:p>
        </w:tc>
        <w:tc>
          <w:tcPr>
            <w:tcW w:w="1668" w:type="dxa"/>
            <w:vAlign w:val="center"/>
          </w:tcPr>
          <w:p w:rsidR="00067FC2" w:rsidRPr="0024648A" w:rsidRDefault="00067FC2" w:rsidP="00FF4016">
            <w:pPr>
              <w:pStyle w:val="a3"/>
              <w:jc w:val="center"/>
              <w:rPr>
                <w:sz w:val="22"/>
              </w:rPr>
            </w:pPr>
            <w:r w:rsidRPr="0024648A">
              <w:rPr>
                <w:sz w:val="22"/>
              </w:rPr>
              <w:t>в срок до 01 марта года следующего за отчетным</w:t>
            </w:r>
          </w:p>
        </w:tc>
      </w:tr>
      <w:tr w:rsidR="00067FC2" w:rsidRPr="0024648A" w:rsidTr="003C5A8F">
        <w:trPr>
          <w:jc w:val="center"/>
        </w:trPr>
        <w:tc>
          <w:tcPr>
            <w:tcW w:w="421" w:type="dxa"/>
            <w:vAlign w:val="center"/>
          </w:tcPr>
          <w:p w:rsidR="00067FC2" w:rsidRPr="0024648A" w:rsidRDefault="00067FC2" w:rsidP="003C5A8F">
            <w:pPr>
              <w:pStyle w:val="a3"/>
              <w:jc w:val="center"/>
              <w:rPr>
                <w:sz w:val="22"/>
              </w:rPr>
            </w:pPr>
            <w:r w:rsidRPr="0024648A">
              <w:rPr>
                <w:sz w:val="22"/>
              </w:rPr>
              <w:t>12</w:t>
            </w:r>
          </w:p>
        </w:tc>
        <w:tc>
          <w:tcPr>
            <w:tcW w:w="2551" w:type="dxa"/>
            <w:vAlign w:val="center"/>
          </w:tcPr>
          <w:p w:rsidR="00067FC2" w:rsidRPr="0024648A" w:rsidRDefault="00067FC2" w:rsidP="00FF4016">
            <w:pPr>
              <w:pStyle w:val="ConsPlusNormal"/>
              <w:ind w:firstLine="0"/>
              <w:jc w:val="center"/>
              <w:rPr>
                <w:rFonts w:ascii="Times New Roman" w:hAnsi="Times New Roman" w:cs="Times New Roman"/>
                <w:sz w:val="22"/>
                <w:szCs w:val="22"/>
              </w:rPr>
            </w:pPr>
            <w:r w:rsidRPr="0024648A">
              <w:rPr>
                <w:rFonts w:ascii="Times New Roman" w:hAnsi="Times New Roman" w:cs="Times New Roman"/>
                <w:sz w:val="22"/>
                <w:szCs w:val="22"/>
              </w:rPr>
              <w:t>Сокращение потребления электроэнергии на уличное освещение</w:t>
            </w:r>
          </w:p>
        </w:tc>
        <w:tc>
          <w:tcPr>
            <w:tcW w:w="741" w:type="dxa"/>
            <w:vAlign w:val="center"/>
          </w:tcPr>
          <w:p w:rsidR="00067FC2" w:rsidRPr="0024648A" w:rsidRDefault="00067FC2" w:rsidP="00FF4016">
            <w:pPr>
              <w:pStyle w:val="ConsPlusNormal"/>
              <w:ind w:firstLine="0"/>
              <w:rPr>
                <w:rFonts w:ascii="Times New Roman" w:hAnsi="Times New Roman" w:cs="Times New Roman"/>
                <w:sz w:val="22"/>
                <w:szCs w:val="22"/>
              </w:rPr>
            </w:pPr>
            <w:r w:rsidRPr="0024648A">
              <w:rPr>
                <w:rFonts w:ascii="Times New Roman" w:hAnsi="Times New Roman" w:cs="Times New Roman"/>
                <w:sz w:val="22"/>
                <w:szCs w:val="22"/>
              </w:rPr>
              <w:t>% к пред шествую щему году</w:t>
            </w:r>
          </w:p>
        </w:tc>
        <w:tc>
          <w:tcPr>
            <w:tcW w:w="4253" w:type="dxa"/>
            <w:vAlign w:val="center"/>
          </w:tcPr>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Информация управления муниципального хозяйства.</w:t>
            </w:r>
          </w:p>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Рассчитывается по формуле:</w:t>
            </w:r>
          </w:p>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Е</w:t>
            </w:r>
            <w:r w:rsidRPr="0024648A">
              <w:rPr>
                <w:rFonts w:ascii="Times New Roman" w:hAnsi="Times New Roman" w:cs="Times New Roman"/>
                <w:sz w:val="22"/>
                <w:szCs w:val="22"/>
                <w:vertAlign w:val="subscript"/>
              </w:rPr>
              <w:t>тек</w:t>
            </w:r>
            <w:r w:rsidRPr="0024648A">
              <w:rPr>
                <w:rFonts w:ascii="Times New Roman" w:hAnsi="Times New Roman" w:cs="Times New Roman"/>
                <w:sz w:val="22"/>
                <w:szCs w:val="22"/>
              </w:rPr>
              <w:t>/Е</w:t>
            </w:r>
            <w:r w:rsidRPr="0024648A">
              <w:rPr>
                <w:rFonts w:ascii="Times New Roman" w:hAnsi="Times New Roman" w:cs="Times New Roman"/>
                <w:sz w:val="22"/>
                <w:szCs w:val="22"/>
                <w:vertAlign w:val="subscript"/>
              </w:rPr>
              <w:t>прош</w:t>
            </w:r>
            <w:r w:rsidRPr="0024648A">
              <w:rPr>
                <w:rFonts w:ascii="Times New Roman" w:hAnsi="Times New Roman" w:cs="Times New Roman"/>
                <w:sz w:val="22"/>
                <w:szCs w:val="22"/>
              </w:rPr>
              <w:t>х 100 %, где Е</w:t>
            </w:r>
            <w:r w:rsidRPr="0024648A">
              <w:rPr>
                <w:rFonts w:ascii="Times New Roman" w:hAnsi="Times New Roman" w:cs="Times New Roman"/>
                <w:sz w:val="22"/>
                <w:szCs w:val="22"/>
                <w:vertAlign w:val="subscript"/>
              </w:rPr>
              <w:t xml:space="preserve">тек </w:t>
            </w:r>
            <w:r w:rsidRPr="0024648A">
              <w:rPr>
                <w:rFonts w:ascii="Times New Roman" w:hAnsi="Times New Roman" w:cs="Times New Roman"/>
                <w:sz w:val="22"/>
                <w:szCs w:val="22"/>
              </w:rPr>
              <w:t>– количество потребленной энергии на уличное освещение в текущем году,Е</w:t>
            </w:r>
            <w:r w:rsidRPr="0024648A">
              <w:rPr>
                <w:rFonts w:ascii="Times New Roman" w:hAnsi="Times New Roman" w:cs="Times New Roman"/>
                <w:sz w:val="22"/>
                <w:szCs w:val="22"/>
                <w:vertAlign w:val="subscript"/>
              </w:rPr>
              <w:t>прош</w:t>
            </w:r>
            <w:r w:rsidRPr="0024648A">
              <w:rPr>
                <w:rFonts w:ascii="Times New Roman" w:hAnsi="Times New Roman" w:cs="Times New Roman"/>
                <w:sz w:val="22"/>
                <w:szCs w:val="22"/>
              </w:rPr>
              <w:t xml:space="preserve"> - количество потребленной энергии на уличное освещение в прошедшем году </w:t>
            </w:r>
          </w:p>
        </w:tc>
        <w:tc>
          <w:tcPr>
            <w:tcW w:w="1668" w:type="dxa"/>
            <w:vAlign w:val="center"/>
          </w:tcPr>
          <w:p w:rsidR="00067FC2" w:rsidRPr="0024648A" w:rsidRDefault="00067FC2" w:rsidP="00FF4016">
            <w:pPr>
              <w:pStyle w:val="a3"/>
              <w:jc w:val="center"/>
              <w:rPr>
                <w:sz w:val="22"/>
              </w:rPr>
            </w:pPr>
            <w:r w:rsidRPr="0024648A">
              <w:rPr>
                <w:sz w:val="22"/>
              </w:rPr>
              <w:t>в срок до 01 марта года следующего за отчетным</w:t>
            </w:r>
          </w:p>
        </w:tc>
      </w:tr>
      <w:tr w:rsidR="00067FC2" w:rsidRPr="0024648A" w:rsidTr="003C5A8F">
        <w:trPr>
          <w:jc w:val="center"/>
        </w:trPr>
        <w:tc>
          <w:tcPr>
            <w:tcW w:w="421" w:type="dxa"/>
            <w:vAlign w:val="center"/>
          </w:tcPr>
          <w:p w:rsidR="00067FC2" w:rsidRPr="0024648A" w:rsidRDefault="00067FC2" w:rsidP="003C5A8F">
            <w:pPr>
              <w:pStyle w:val="a3"/>
              <w:jc w:val="center"/>
              <w:rPr>
                <w:sz w:val="22"/>
              </w:rPr>
            </w:pPr>
            <w:r w:rsidRPr="0024648A">
              <w:rPr>
                <w:sz w:val="22"/>
              </w:rPr>
              <w:t>13</w:t>
            </w:r>
          </w:p>
        </w:tc>
        <w:tc>
          <w:tcPr>
            <w:tcW w:w="2551" w:type="dxa"/>
            <w:vAlign w:val="center"/>
          </w:tcPr>
          <w:p w:rsidR="00067FC2" w:rsidRPr="0024648A" w:rsidRDefault="00067FC2" w:rsidP="00FF4016">
            <w:pPr>
              <w:widowControl w:val="0"/>
              <w:spacing w:after="0" w:line="240" w:lineRule="auto"/>
              <w:jc w:val="center"/>
              <w:rPr>
                <w:rFonts w:ascii="Times New Roman" w:hAnsi="Times New Roman"/>
              </w:rPr>
            </w:pPr>
            <w:r w:rsidRPr="0024648A">
              <w:rPr>
                <w:rFonts w:ascii="Times New Roman" w:hAnsi="Times New Roman"/>
              </w:rPr>
              <w:t>Протяженность освещенных улиц и автомобильных дорог общего пользования местного значения</w:t>
            </w:r>
          </w:p>
        </w:tc>
        <w:tc>
          <w:tcPr>
            <w:tcW w:w="741" w:type="dxa"/>
            <w:vAlign w:val="center"/>
          </w:tcPr>
          <w:p w:rsidR="00067FC2" w:rsidRPr="0024648A" w:rsidRDefault="00067FC2" w:rsidP="00FF4016">
            <w:pPr>
              <w:pStyle w:val="ConsPlusCell"/>
              <w:jc w:val="center"/>
              <w:rPr>
                <w:rFonts w:ascii="Times New Roman" w:hAnsi="Times New Roman" w:cs="Times New Roman"/>
                <w:sz w:val="22"/>
                <w:szCs w:val="22"/>
              </w:rPr>
            </w:pPr>
            <w:r w:rsidRPr="0024648A">
              <w:rPr>
                <w:rFonts w:ascii="Times New Roman" w:hAnsi="Times New Roman" w:cs="Times New Roman"/>
                <w:sz w:val="22"/>
                <w:szCs w:val="22"/>
              </w:rPr>
              <w:t>км.</w:t>
            </w:r>
          </w:p>
        </w:tc>
        <w:tc>
          <w:tcPr>
            <w:tcW w:w="4253" w:type="dxa"/>
            <w:vAlign w:val="center"/>
          </w:tcPr>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 xml:space="preserve">Информация управления муниципального хозяйства. </w:t>
            </w:r>
          </w:p>
          <w:p w:rsidR="00067FC2" w:rsidRPr="0024648A" w:rsidRDefault="00067FC2" w:rsidP="00FF4016">
            <w:pPr>
              <w:pStyle w:val="a3"/>
              <w:jc w:val="center"/>
              <w:rPr>
                <w:sz w:val="22"/>
              </w:rPr>
            </w:pPr>
            <w:r w:rsidRPr="0024648A">
              <w:rPr>
                <w:sz w:val="22"/>
              </w:rPr>
              <w:t xml:space="preserve">Не требует расчета </w:t>
            </w:r>
          </w:p>
        </w:tc>
        <w:tc>
          <w:tcPr>
            <w:tcW w:w="1668" w:type="dxa"/>
            <w:vAlign w:val="center"/>
          </w:tcPr>
          <w:p w:rsidR="00067FC2" w:rsidRPr="0024648A" w:rsidRDefault="00067FC2" w:rsidP="00FF4016">
            <w:pPr>
              <w:pStyle w:val="a3"/>
              <w:jc w:val="center"/>
              <w:rPr>
                <w:sz w:val="22"/>
              </w:rPr>
            </w:pPr>
            <w:r w:rsidRPr="0024648A">
              <w:rPr>
                <w:sz w:val="22"/>
              </w:rPr>
              <w:t>в срок до 01 марта года следующего за отчетным</w:t>
            </w:r>
          </w:p>
        </w:tc>
      </w:tr>
      <w:tr w:rsidR="00067FC2" w:rsidRPr="0024648A" w:rsidTr="003C5A8F">
        <w:trPr>
          <w:jc w:val="center"/>
        </w:trPr>
        <w:tc>
          <w:tcPr>
            <w:tcW w:w="9634" w:type="dxa"/>
            <w:gridSpan w:val="5"/>
            <w:vAlign w:val="center"/>
          </w:tcPr>
          <w:p w:rsidR="00067FC2" w:rsidRPr="0024648A" w:rsidRDefault="00067FC2" w:rsidP="00FF4016">
            <w:pPr>
              <w:pStyle w:val="a3"/>
              <w:jc w:val="center"/>
              <w:rPr>
                <w:sz w:val="22"/>
              </w:rPr>
            </w:pPr>
            <w:r w:rsidRPr="0024648A">
              <w:rPr>
                <w:rFonts w:eastAsia="Times New Roman"/>
                <w:b/>
                <w:sz w:val="22"/>
                <w:lang w:eastAsia="ru-RU"/>
              </w:rPr>
              <w:t>Создание комфортных и безопасных условий проживания в многоквартирных домах</w:t>
            </w:r>
          </w:p>
        </w:tc>
      </w:tr>
      <w:tr w:rsidR="00067FC2" w:rsidRPr="0024648A" w:rsidTr="003C5A8F">
        <w:trPr>
          <w:jc w:val="center"/>
        </w:trPr>
        <w:tc>
          <w:tcPr>
            <w:tcW w:w="421" w:type="dxa"/>
            <w:vAlign w:val="center"/>
          </w:tcPr>
          <w:p w:rsidR="00067FC2" w:rsidRPr="0024648A" w:rsidRDefault="00067FC2" w:rsidP="00FF4016">
            <w:pPr>
              <w:pStyle w:val="a3"/>
              <w:jc w:val="center"/>
              <w:rPr>
                <w:sz w:val="22"/>
              </w:rPr>
            </w:pPr>
            <w:r w:rsidRPr="0024648A">
              <w:rPr>
                <w:sz w:val="22"/>
              </w:rPr>
              <w:lastRenderedPageBreak/>
              <w:t>14</w:t>
            </w:r>
          </w:p>
        </w:tc>
        <w:tc>
          <w:tcPr>
            <w:tcW w:w="2551" w:type="dxa"/>
            <w:vAlign w:val="center"/>
          </w:tcPr>
          <w:p w:rsidR="00067FC2" w:rsidRPr="0024648A" w:rsidRDefault="00067FC2" w:rsidP="00FF4016">
            <w:pPr>
              <w:widowControl w:val="0"/>
              <w:autoSpaceDE w:val="0"/>
              <w:autoSpaceDN w:val="0"/>
              <w:adjustRightInd w:val="0"/>
              <w:spacing w:after="0" w:line="240" w:lineRule="auto"/>
              <w:jc w:val="center"/>
              <w:rPr>
                <w:rFonts w:ascii="Times New Roman" w:hAnsi="Times New Roman"/>
              </w:rPr>
            </w:pPr>
            <w:r w:rsidRPr="0024648A">
              <w:rPr>
                <w:rFonts w:ascii="Times New Roman" w:hAnsi="Times New Roman"/>
              </w:rPr>
              <w:t>Доля многоквартирных домов, в которых проведен капитальный ремонт общего имущества к общему числу многоквартирных домов, планируемых к проведению мероприятий по капитальному ремонту общего имущества</w:t>
            </w:r>
          </w:p>
        </w:tc>
        <w:tc>
          <w:tcPr>
            <w:tcW w:w="741" w:type="dxa"/>
            <w:vAlign w:val="center"/>
          </w:tcPr>
          <w:p w:rsidR="00067FC2" w:rsidRPr="0024648A" w:rsidRDefault="00067FC2" w:rsidP="00FF4016">
            <w:pPr>
              <w:pStyle w:val="ConsPlusCell"/>
              <w:jc w:val="center"/>
              <w:rPr>
                <w:rFonts w:ascii="Times New Roman" w:hAnsi="Times New Roman" w:cs="Times New Roman"/>
                <w:sz w:val="22"/>
                <w:szCs w:val="22"/>
              </w:rPr>
            </w:pPr>
            <w:r w:rsidRPr="0024648A">
              <w:rPr>
                <w:rFonts w:ascii="Times New Roman" w:hAnsi="Times New Roman" w:cs="Times New Roman"/>
                <w:sz w:val="22"/>
                <w:szCs w:val="22"/>
              </w:rPr>
              <w:t>процентов</w:t>
            </w:r>
          </w:p>
        </w:tc>
        <w:tc>
          <w:tcPr>
            <w:tcW w:w="4253" w:type="dxa"/>
            <w:vAlign w:val="center"/>
          </w:tcPr>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Информация управления муниципального хозяйства.</w:t>
            </w:r>
          </w:p>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Рассчитывается по формуле:</w:t>
            </w:r>
          </w:p>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lang w:val="en-US"/>
              </w:rPr>
              <w:t>L</w:t>
            </w:r>
            <w:r w:rsidRPr="0024648A">
              <w:rPr>
                <w:rFonts w:ascii="Times New Roman" w:hAnsi="Times New Roman" w:cs="Times New Roman"/>
                <w:sz w:val="22"/>
                <w:szCs w:val="22"/>
                <w:vertAlign w:val="subscript"/>
              </w:rPr>
              <w:t>рем /</w:t>
            </w:r>
            <w:r w:rsidRPr="0024648A">
              <w:rPr>
                <w:rFonts w:ascii="Times New Roman" w:hAnsi="Times New Roman" w:cs="Times New Roman"/>
                <w:sz w:val="22"/>
                <w:szCs w:val="22"/>
                <w:lang w:val="en-US"/>
              </w:rPr>
              <w:t>L</w:t>
            </w:r>
            <w:r w:rsidRPr="0024648A">
              <w:rPr>
                <w:rFonts w:ascii="Times New Roman" w:hAnsi="Times New Roman" w:cs="Times New Roman"/>
                <w:sz w:val="22"/>
                <w:szCs w:val="22"/>
                <w:vertAlign w:val="subscript"/>
              </w:rPr>
              <w:t>общ</w:t>
            </w:r>
            <w:r w:rsidRPr="0024648A">
              <w:rPr>
                <w:rFonts w:ascii="Times New Roman" w:hAnsi="Times New Roman" w:cs="Times New Roman"/>
                <w:sz w:val="22"/>
                <w:szCs w:val="22"/>
                <w:lang w:val="en-US"/>
              </w:rPr>
              <w:t>x</w:t>
            </w:r>
            <w:r w:rsidRPr="0024648A">
              <w:rPr>
                <w:rFonts w:ascii="Times New Roman" w:hAnsi="Times New Roman" w:cs="Times New Roman"/>
                <w:sz w:val="22"/>
                <w:szCs w:val="22"/>
              </w:rPr>
              <w:t xml:space="preserve"> 100%, где</w:t>
            </w:r>
          </w:p>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lang w:val="en-US"/>
              </w:rPr>
              <w:t>L</w:t>
            </w:r>
            <w:r w:rsidRPr="0024648A">
              <w:rPr>
                <w:rFonts w:ascii="Times New Roman" w:hAnsi="Times New Roman" w:cs="Times New Roman"/>
                <w:sz w:val="22"/>
                <w:szCs w:val="22"/>
                <w:vertAlign w:val="subscript"/>
              </w:rPr>
              <w:t>рем</w:t>
            </w:r>
            <w:r w:rsidRPr="0024648A">
              <w:rPr>
                <w:rFonts w:ascii="Times New Roman" w:hAnsi="Times New Roman" w:cs="Times New Roman"/>
                <w:sz w:val="22"/>
                <w:szCs w:val="22"/>
              </w:rPr>
              <w:t xml:space="preserve"> – количество многоквартирных домов, в которых проведен капитальный ремонт общего имущества;</w:t>
            </w:r>
          </w:p>
          <w:p w:rsidR="00067FC2" w:rsidRPr="0024648A" w:rsidRDefault="00067FC2" w:rsidP="00FF4016">
            <w:pPr>
              <w:pStyle w:val="a3"/>
              <w:jc w:val="center"/>
              <w:rPr>
                <w:sz w:val="22"/>
              </w:rPr>
            </w:pPr>
            <w:r w:rsidRPr="0024648A">
              <w:rPr>
                <w:sz w:val="22"/>
                <w:lang w:val="en-US"/>
              </w:rPr>
              <w:t>L</w:t>
            </w:r>
            <w:r w:rsidRPr="0024648A">
              <w:rPr>
                <w:sz w:val="22"/>
                <w:vertAlign w:val="subscript"/>
              </w:rPr>
              <w:t>общ</w:t>
            </w:r>
            <w:r w:rsidRPr="0024648A">
              <w:rPr>
                <w:sz w:val="22"/>
              </w:rPr>
              <w:t xml:space="preserve"> – общее количество многоквартирных домов, планируемых к проведению мероприятий по капитальному ремонту общего имущества</w:t>
            </w:r>
          </w:p>
        </w:tc>
        <w:tc>
          <w:tcPr>
            <w:tcW w:w="1668" w:type="dxa"/>
            <w:vAlign w:val="center"/>
          </w:tcPr>
          <w:p w:rsidR="00067FC2" w:rsidRPr="0024648A" w:rsidRDefault="00067FC2" w:rsidP="00FF4016">
            <w:pPr>
              <w:pStyle w:val="a3"/>
              <w:jc w:val="center"/>
              <w:rPr>
                <w:sz w:val="22"/>
              </w:rPr>
            </w:pPr>
            <w:r w:rsidRPr="0024648A">
              <w:rPr>
                <w:sz w:val="22"/>
              </w:rPr>
              <w:t>в срок до 01 марта года следующего за отчетным</w:t>
            </w:r>
          </w:p>
        </w:tc>
      </w:tr>
      <w:tr w:rsidR="00067FC2" w:rsidRPr="0024648A" w:rsidTr="003C5A8F">
        <w:trPr>
          <w:jc w:val="center"/>
        </w:trPr>
        <w:tc>
          <w:tcPr>
            <w:tcW w:w="9634" w:type="dxa"/>
            <w:gridSpan w:val="5"/>
            <w:vAlign w:val="center"/>
          </w:tcPr>
          <w:p w:rsidR="00067FC2" w:rsidRPr="0024648A" w:rsidRDefault="00067FC2" w:rsidP="00FF4016">
            <w:pPr>
              <w:pStyle w:val="a3"/>
              <w:jc w:val="center"/>
              <w:rPr>
                <w:rFonts w:eastAsia="Times New Roman"/>
                <w:b/>
                <w:sz w:val="22"/>
                <w:lang w:eastAsia="ru-RU"/>
              </w:rPr>
            </w:pPr>
            <w:r w:rsidRPr="0024648A">
              <w:rPr>
                <w:rFonts w:eastAsia="Times New Roman"/>
                <w:b/>
                <w:sz w:val="22"/>
                <w:lang w:eastAsia="ru-RU"/>
              </w:rPr>
              <w:t>Подпрограмма «</w:t>
            </w:r>
            <w:r w:rsidRPr="0024648A">
              <w:rPr>
                <w:b/>
                <w:sz w:val="22"/>
              </w:rPr>
              <w:t>Капитальный ремонт общего имущества в многоквартирных домах</w:t>
            </w:r>
            <w:r w:rsidRPr="0024648A">
              <w:rPr>
                <w:rFonts w:eastAsia="Times New Roman"/>
                <w:b/>
                <w:sz w:val="22"/>
                <w:lang w:eastAsia="ru-RU"/>
              </w:rPr>
              <w:t>»</w:t>
            </w:r>
          </w:p>
        </w:tc>
      </w:tr>
      <w:tr w:rsidR="00067FC2" w:rsidRPr="0024648A" w:rsidTr="003C5A8F">
        <w:trPr>
          <w:jc w:val="center"/>
        </w:trPr>
        <w:tc>
          <w:tcPr>
            <w:tcW w:w="9634" w:type="dxa"/>
            <w:gridSpan w:val="5"/>
            <w:vAlign w:val="center"/>
          </w:tcPr>
          <w:p w:rsidR="00067FC2" w:rsidRPr="0024648A" w:rsidRDefault="00067FC2" w:rsidP="00FF4016">
            <w:pPr>
              <w:pStyle w:val="a3"/>
              <w:jc w:val="center"/>
              <w:rPr>
                <w:b/>
                <w:sz w:val="22"/>
                <w:lang w:eastAsia="ru-RU"/>
              </w:rPr>
            </w:pPr>
            <w:r w:rsidRPr="0024648A">
              <w:rPr>
                <w:rFonts w:eastAsia="Times New Roman"/>
                <w:b/>
                <w:sz w:val="22"/>
                <w:lang w:eastAsia="ru-RU"/>
              </w:rPr>
              <w:t>Эффективное планирование и организация своевременного проведения капитального ремонта общего имущества в многоквартирных домах, расположенных на территории округа</w:t>
            </w:r>
          </w:p>
        </w:tc>
      </w:tr>
      <w:tr w:rsidR="00067FC2" w:rsidRPr="0024648A" w:rsidTr="003C5A8F">
        <w:trPr>
          <w:jc w:val="center"/>
        </w:trPr>
        <w:tc>
          <w:tcPr>
            <w:tcW w:w="421" w:type="dxa"/>
            <w:shd w:val="clear" w:color="auto" w:fill="auto"/>
            <w:vAlign w:val="center"/>
          </w:tcPr>
          <w:p w:rsidR="00067FC2" w:rsidRPr="0024648A" w:rsidRDefault="00067FC2" w:rsidP="003C5A8F">
            <w:pPr>
              <w:pStyle w:val="a3"/>
              <w:jc w:val="center"/>
              <w:rPr>
                <w:sz w:val="22"/>
              </w:rPr>
            </w:pPr>
            <w:r w:rsidRPr="0024648A">
              <w:rPr>
                <w:sz w:val="22"/>
              </w:rPr>
              <w:t>15</w:t>
            </w:r>
          </w:p>
        </w:tc>
        <w:tc>
          <w:tcPr>
            <w:tcW w:w="2551" w:type="dxa"/>
            <w:shd w:val="clear" w:color="auto" w:fill="auto"/>
            <w:vAlign w:val="center"/>
          </w:tcPr>
          <w:p w:rsidR="00067FC2" w:rsidRPr="0024648A" w:rsidRDefault="00067FC2" w:rsidP="00FF4016">
            <w:pPr>
              <w:widowControl w:val="0"/>
              <w:autoSpaceDE w:val="0"/>
              <w:autoSpaceDN w:val="0"/>
              <w:adjustRightInd w:val="0"/>
              <w:spacing w:after="0" w:line="240" w:lineRule="auto"/>
              <w:jc w:val="center"/>
              <w:rPr>
                <w:rFonts w:ascii="Times New Roman" w:hAnsi="Times New Roman"/>
              </w:rPr>
            </w:pPr>
            <w:r w:rsidRPr="0024648A">
              <w:rPr>
                <w:rFonts w:ascii="Times New Roman" w:hAnsi="Times New Roman"/>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tc>
        <w:tc>
          <w:tcPr>
            <w:tcW w:w="741" w:type="dxa"/>
            <w:shd w:val="clear" w:color="auto" w:fill="auto"/>
            <w:vAlign w:val="center"/>
          </w:tcPr>
          <w:p w:rsidR="00067FC2" w:rsidRPr="0024648A" w:rsidRDefault="00067FC2" w:rsidP="00FF4016">
            <w:pPr>
              <w:pStyle w:val="ConsPlusCell"/>
              <w:jc w:val="center"/>
              <w:rPr>
                <w:rFonts w:ascii="Times New Roman" w:hAnsi="Times New Roman" w:cs="Times New Roman"/>
                <w:sz w:val="22"/>
                <w:szCs w:val="22"/>
              </w:rPr>
            </w:pPr>
            <w:r w:rsidRPr="0024648A">
              <w:rPr>
                <w:rFonts w:ascii="Times New Roman" w:hAnsi="Times New Roman" w:cs="Times New Roman"/>
                <w:sz w:val="22"/>
                <w:szCs w:val="22"/>
              </w:rPr>
              <w:t>%</w:t>
            </w:r>
          </w:p>
        </w:tc>
        <w:tc>
          <w:tcPr>
            <w:tcW w:w="4253" w:type="dxa"/>
            <w:shd w:val="clear" w:color="auto" w:fill="auto"/>
            <w:vAlign w:val="center"/>
          </w:tcPr>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Информация управления муниципального хозяйства.</w:t>
            </w:r>
          </w:p>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Рассчитывается по формуле:</w:t>
            </w:r>
          </w:p>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lang w:val="en-US"/>
              </w:rPr>
              <w:t>L</w:t>
            </w:r>
            <w:r w:rsidRPr="0024648A">
              <w:rPr>
                <w:rFonts w:ascii="Times New Roman" w:hAnsi="Times New Roman" w:cs="Times New Roman"/>
                <w:sz w:val="22"/>
                <w:szCs w:val="22"/>
                <w:vertAlign w:val="subscript"/>
              </w:rPr>
              <w:t>мн /</w:t>
            </w:r>
            <w:r w:rsidRPr="0024648A">
              <w:rPr>
                <w:rFonts w:ascii="Times New Roman" w:hAnsi="Times New Roman" w:cs="Times New Roman"/>
                <w:sz w:val="22"/>
                <w:szCs w:val="22"/>
                <w:lang w:val="en-US"/>
              </w:rPr>
              <w:t>L</w:t>
            </w:r>
            <w:r w:rsidRPr="0024648A">
              <w:rPr>
                <w:rFonts w:ascii="Times New Roman" w:hAnsi="Times New Roman" w:cs="Times New Roman"/>
                <w:sz w:val="22"/>
                <w:szCs w:val="22"/>
                <w:vertAlign w:val="subscript"/>
              </w:rPr>
              <w:t>общ</w:t>
            </w:r>
            <w:r w:rsidRPr="0024648A">
              <w:rPr>
                <w:rFonts w:ascii="Times New Roman" w:hAnsi="Times New Roman" w:cs="Times New Roman"/>
                <w:sz w:val="22"/>
                <w:szCs w:val="22"/>
                <w:lang w:val="en-US"/>
              </w:rPr>
              <w:t>x</w:t>
            </w:r>
            <w:r w:rsidRPr="0024648A">
              <w:rPr>
                <w:rFonts w:ascii="Times New Roman" w:hAnsi="Times New Roman" w:cs="Times New Roman"/>
                <w:sz w:val="22"/>
                <w:szCs w:val="22"/>
              </w:rPr>
              <w:t xml:space="preserve"> 100%, где</w:t>
            </w:r>
          </w:p>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lang w:val="en-US"/>
              </w:rPr>
              <w:t>L</w:t>
            </w:r>
            <w:r w:rsidRPr="0024648A">
              <w:rPr>
                <w:rFonts w:ascii="Times New Roman" w:hAnsi="Times New Roman" w:cs="Times New Roman"/>
                <w:sz w:val="22"/>
                <w:szCs w:val="22"/>
                <w:vertAlign w:val="subscript"/>
              </w:rPr>
              <w:t>мн</w:t>
            </w:r>
            <w:r w:rsidRPr="0024648A">
              <w:rPr>
                <w:rFonts w:ascii="Times New Roman" w:hAnsi="Times New Roman" w:cs="Times New Roman"/>
                <w:sz w:val="22"/>
                <w:szCs w:val="22"/>
              </w:rPr>
              <w:t xml:space="preserve"> – количество многоквартирных домов, в которых собственники помещений выбрали и реализуют один из способов управления многоквартирными домами;</w:t>
            </w:r>
          </w:p>
          <w:p w:rsidR="00067FC2" w:rsidRPr="0024648A" w:rsidRDefault="00067FC2" w:rsidP="00FF4016">
            <w:pPr>
              <w:pStyle w:val="a3"/>
              <w:jc w:val="center"/>
              <w:rPr>
                <w:sz w:val="22"/>
              </w:rPr>
            </w:pPr>
            <w:r w:rsidRPr="0024648A">
              <w:rPr>
                <w:sz w:val="22"/>
                <w:lang w:val="en-US"/>
              </w:rPr>
              <w:t>L</w:t>
            </w:r>
            <w:r w:rsidRPr="0024648A">
              <w:rPr>
                <w:sz w:val="22"/>
                <w:vertAlign w:val="subscript"/>
              </w:rPr>
              <w:t>общ</w:t>
            </w:r>
            <w:r w:rsidRPr="0024648A">
              <w:rPr>
                <w:sz w:val="22"/>
              </w:rPr>
              <w:t xml:space="preserve"> – общее количество многоквартирных домов, в которых собственники помещений должны выбрать способ управления данными домами</w:t>
            </w:r>
          </w:p>
        </w:tc>
        <w:tc>
          <w:tcPr>
            <w:tcW w:w="1668" w:type="dxa"/>
            <w:shd w:val="clear" w:color="auto" w:fill="auto"/>
            <w:vAlign w:val="center"/>
          </w:tcPr>
          <w:p w:rsidR="00067FC2" w:rsidRPr="0024648A" w:rsidRDefault="00067FC2" w:rsidP="00FF4016">
            <w:pPr>
              <w:pStyle w:val="a3"/>
              <w:jc w:val="center"/>
              <w:rPr>
                <w:sz w:val="22"/>
              </w:rPr>
            </w:pPr>
            <w:r w:rsidRPr="0024648A">
              <w:rPr>
                <w:sz w:val="22"/>
              </w:rPr>
              <w:t>в срок до 01 марта года следующего за отчетным</w:t>
            </w:r>
          </w:p>
        </w:tc>
      </w:tr>
      <w:tr w:rsidR="00067FC2" w:rsidRPr="0024648A" w:rsidTr="003C5A8F">
        <w:trPr>
          <w:jc w:val="center"/>
        </w:trPr>
        <w:tc>
          <w:tcPr>
            <w:tcW w:w="421" w:type="dxa"/>
            <w:vAlign w:val="center"/>
          </w:tcPr>
          <w:p w:rsidR="00067FC2" w:rsidRPr="0024648A" w:rsidRDefault="00067FC2" w:rsidP="00FF4016">
            <w:pPr>
              <w:pStyle w:val="a3"/>
              <w:jc w:val="center"/>
              <w:rPr>
                <w:sz w:val="22"/>
              </w:rPr>
            </w:pPr>
            <w:r w:rsidRPr="0024648A">
              <w:rPr>
                <w:sz w:val="22"/>
              </w:rPr>
              <w:t>16</w:t>
            </w:r>
          </w:p>
        </w:tc>
        <w:tc>
          <w:tcPr>
            <w:tcW w:w="2551" w:type="dxa"/>
            <w:vAlign w:val="center"/>
          </w:tcPr>
          <w:p w:rsidR="00067FC2" w:rsidRPr="0024648A" w:rsidRDefault="00067FC2" w:rsidP="00FF4016">
            <w:pPr>
              <w:widowControl w:val="0"/>
              <w:autoSpaceDE w:val="0"/>
              <w:autoSpaceDN w:val="0"/>
              <w:adjustRightInd w:val="0"/>
              <w:spacing w:after="0" w:line="240" w:lineRule="auto"/>
              <w:jc w:val="center"/>
              <w:rPr>
                <w:rFonts w:ascii="Times New Roman" w:hAnsi="Times New Roman"/>
              </w:rPr>
            </w:pPr>
            <w:r w:rsidRPr="0024648A">
              <w:rPr>
                <w:rFonts w:ascii="Times New Roman" w:hAnsi="Times New Roman"/>
              </w:rPr>
              <w:t>Площадь жилых помещений муниципального жилищного фонда, в котором произведен капитальный ремонт (нарастающим итогом)</w:t>
            </w:r>
          </w:p>
        </w:tc>
        <w:tc>
          <w:tcPr>
            <w:tcW w:w="741" w:type="dxa"/>
            <w:vAlign w:val="center"/>
          </w:tcPr>
          <w:p w:rsidR="00067FC2" w:rsidRPr="0024648A" w:rsidRDefault="00067FC2" w:rsidP="00FF4016">
            <w:pPr>
              <w:pStyle w:val="ConsPlusCell"/>
              <w:jc w:val="center"/>
              <w:rPr>
                <w:rFonts w:ascii="Times New Roman" w:hAnsi="Times New Roman" w:cs="Times New Roman"/>
                <w:sz w:val="22"/>
                <w:szCs w:val="22"/>
              </w:rPr>
            </w:pPr>
            <w:r w:rsidRPr="0024648A">
              <w:rPr>
                <w:rFonts w:ascii="Times New Roman" w:hAnsi="Times New Roman" w:cs="Times New Roman"/>
                <w:sz w:val="22"/>
                <w:szCs w:val="22"/>
              </w:rPr>
              <w:t>кв.м.</w:t>
            </w:r>
          </w:p>
        </w:tc>
        <w:tc>
          <w:tcPr>
            <w:tcW w:w="4253" w:type="dxa"/>
            <w:vAlign w:val="center"/>
          </w:tcPr>
          <w:p w:rsidR="00067FC2" w:rsidRPr="0024648A" w:rsidRDefault="00067FC2" w:rsidP="00FF4016">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 xml:space="preserve">Информация управления муниципального хозяйства. </w:t>
            </w:r>
          </w:p>
          <w:p w:rsidR="00067FC2" w:rsidRPr="0024648A" w:rsidRDefault="00067FC2" w:rsidP="00FF4016">
            <w:pPr>
              <w:pStyle w:val="a3"/>
              <w:jc w:val="center"/>
              <w:rPr>
                <w:sz w:val="22"/>
              </w:rPr>
            </w:pPr>
            <w:r w:rsidRPr="0024648A">
              <w:rPr>
                <w:sz w:val="22"/>
              </w:rPr>
              <w:t>Не требует расчета</w:t>
            </w:r>
          </w:p>
        </w:tc>
        <w:tc>
          <w:tcPr>
            <w:tcW w:w="1668" w:type="dxa"/>
            <w:vAlign w:val="center"/>
          </w:tcPr>
          <w:p w:rsidR="00067FC2" w:rsidRPr="0024648A" w:rsidRDefault="00067FC2" w:rsidP="00FF4016">
            <w:pPr>
              <w:pStyle w:val="a3"/>
              <w:jc w:val="center"/>
              <w:rPr>
                <w:sz w:val="22"/>
              </w:rPr>
            </w:pPr>
            <w:r w:rsidRPr="0024648A">
              <w:rPr>
                <w:sz w:val="22"/>
              </w:rPr>
              <w:t>в срок до 01 марта года следующего за отчетным</w:t>
            </w:r>
          </w:p>
        </w:tc>
      </w:tr>
      <w:tr w:rsidR="00067FC2" w:rsidRPr="0024648A" w:rsidTr="003C5A8F">
        <w:trPr>
          <w:jc w:val="center"/>
        </w:trPr>
        <w:tc>
          <w:tcPr>
            <w:tcW w:w="421" w:type="dxa"/>
            <w:shd w:val="clear" w:color="auto" w:fill="auto"/>
            <w:vAlign w:val="center"/>
          </w:tcPr>
          <w:p w:rsidR="00067FC2" w:rsidRPr="0024648A" w:rsidRDefault="00067FC2" w:rsidP="003C5A8F">
            <w:pPr>
              <w:pStyle w:val="a3"/>
              <w:jc w:val="center"/>
              <w:rPr>
                <w:sz w:val="22"/>
              </w:rPr>
            </w:pPr>
            <w:r w:rsidRPr="0024648A">
              <w:rPr>
                <w:sz w:val="22"/>
              </w:rPr>
              <w:t>17</w:t>
            </w:r>
          </w:p>
        </w:tc>
        <w:tc>
          <w:tcPr>
            <w:tcW w:w="2551" w:type="dxa"/>
            <w:shd w:val="clear" w:color="auto" w:fill="auto"/>
            <w:vAlign w:val="center"/>
          </w:tcPr>
          <w:p w:rsidR="00067FC2" w:rsidRPr="0024648A" w:rsidRDefault="00067FC2" w:rsidP="00FF4016">
            <w:pPr>
              <w:widowControl w:val="0"/>
              <w:autoSpaceDE w:val="0"/>
              <w:autoSpaceDN w:val="0"/>
              <w:adjustRightInd w:val="0"/>
              <w:spacing w:after="0" w:line="240" w:lineRule="auto"/>
              <w:jc w:val="center"/>
              <w:rPr>
                <w:rFonts w:ascii="Times New Roman" w:hAnsi="Times New Roman"/>
              </w:rPr>
            </w:pPr>
            <w:r w:rsidRPr="0024648A">
              <w:rPr>
                <w:rFonts w:ascii="Times New Roman" w:hAnsi="Times New Roman"/>
              </w:rPr>
              <w:t>Доля своевременно оплаченных взносов на капитальный ремонт общего имущества многоквартирных домов, в которых расположена муниципальная собственность</w:t>
            </w:r>
          </w:p>
        </w:tc>
        <w:tc>
          <w:tcPr>
            <w:tcW w:w="741" w:type="dxa"/>
            <w:shd w:val="clear" w:color="auto" w:fill="auto"/>
            <w:vAlign w:val="center"/>
          </w:tcPr>
          <w:p w:rsidR="00067FC2" w:rsidRPr="0024648A" w:rsidRDefault="00067FC2" w:rsidP="00FF4016">
            <w:pPr>
              <w:pStyle w:val="ConsPlusCell"/>
              <w:jc w:val="center"/>
              <w:rPr>
                <w:rFonts w:ascii="Times New Roman" w:hAnsi="Times New Roman" w:cs="Times New Roman"/>
                <w:sz w:val="22"/>
                <w:szCs w:val="22"/>
              </w:rPr>
            </w:pPr>
            <w:r w:rsidRPr="0024648A">
              <w:rPr>
                <w:rFonts w:ascii="Times New Roman" w:hAnsi="Times New Roman" w:cs="Times New Roman"/>
                <w:sz w:val="22"/>
                <w:szCs w:val="22"/>
              </w:rPr>
              <w:t>%</w:t>
            </w:r>
          </w:p>
        </w:tc>
        <w:tc>
          <w:tcPr>
            <w:tcW w:w="4253" w:type="dxa"/>
            <w:shd w:val="clear" w:color="auto" w:fill="auto"/>
            <w:vAlign w:val="center"/>
          </w:tcPr>
          <w:p w:rsidR="00067FC2" w:rsidRPr="0024648A" w:rsidRDefault="00067FC2" w:rsidP="00FF4016">
            <w:pPr>
              <w:pStyle w:val="a3"/>
              <w:jc w:val="center"/>
              <w:rPr>
                <w:sz w:val="22"/>
              </w:rPr>
            </w:pPr>
            <w:r w:rsidRPr="0024648A">
              <w:rPr>
                <w:sz w:val="22"/>
              </w:rPr>
              <w:t>Информация управления муниципального хозяйства.</w:t>
            </w:r>
          </w:p>
          <w:p w:rsidR="00067FC2" w:rsidRPr="0024648A" w:rsidRDefault="00067FC2" w:rsidP="00FF4016">
            <w:pPr>
              <w:pStyle w:val="a3"/>
              <w:jc w:val="center"/>
              <w:rPr>
                <w:sz w:val="22"/>
              </w:rPr>
            </w:pPr>
            <w:r w:rsidRPr="0024648A">
              <w:rPr>
                <w:sz w:val="22"/>
              </w:rPr>
              <w:t>Рассчитывается по формуле:</w:t>
            </w:r>
          </w:p>
          <w:p w:rsidR="00067FC2" w:rsidRPr="0024648A" w:rsidRDefault="00067FC2" w:rsidP="00FF4016">
            <w:pPr>
              <w:pStyle w:val="a3"/>
              <w:jc w:val="center"/>
              <w:rPr>
                <w:sz w:val="22"/>
              </w:rPr>
            </w:pPr>
            <w:r w:rsidRPr="0024648A">
              <w:rPr>
                <w:sz w:val="22"/>
                <w:lang w:val="en-US"/>
              </w:rPr>
              <w:t>W</w:t>
            </w:r>
            <w:r w:rsidRPr="0024648A">
              <w:rPr>
                <w:sz w:val="22"/>
                <w:vertAlign w:val="subscript"/>
              </w:rPr>
              <w:t>рем</w:t>
            </w:r>
            <w:r w:rsidRPr="0024648A">
              <w:rPr>
                <w:sz w:val="22"/>
              </w:rPr>
              <w:t>/</w:t>
            </w:r>
            <w:r w:rsidRPr="0024648A">
              <w:rPr>
                <w:sz w:val="22"/>
                <w:lang w:val="en-US"/>
              </w:rPr>
              <w:t>W</w:t>
            </w:r>
            <w:r w:rsidRPr="0024648A">
              <w:rPr>
                <w:sz w:val="22"/>
                <w:vertAlign w:val="subscript"/>
              </w:rPr>
              <w:t>общ</w:t>
            </w:r>
            <w:r w:rsidRPr="0024648A">
              <w:rPr>
                <w:sz w:val="22"/>
              </w:rPr>
              <w:t xml:space="preserve"> * 100%, где</w:t>
            </w:r>
          </w:p>
          <w:p w:rsidR="00067FC2" w:rsidRPr="0024648A" w:rsidRDefault="00067FC2" w:rsidP="00FF4016">
            <w:pPr>
              <w:pStyle w:val="a3"/>
              <w:jc w:val="center"/>
              <w:rPr>
                <w:sz w:val="22"/>
              </w:rPr>
            </w:pPr>
            <w:r w:rsidRPr="0024648A">
              <w:rPr>
                <w:sz w:val="22"/>
                <w:lang w:val="en-US"/>
              </w:rPr>
              <w:t>W</w:t>
            </w:r>
            <w:r w:rsidRPr="0024648A">
              <w:rPr>
                <w:sz w:val="22"/>
                <w:vertAlign w:val="subscript"/>
              </w:rPr>
              <w:t xml:space="preserve">рем  </w:t>
            </w:r>
            <w:r w:rsidRPr="0024648A">
              <w:rPr>
                <w:sz w:val="22"/>
              </w:rPr>
              <w:t xml:space="preserve">- сумма внесенных взносов на капитальный ремонт общего имущества многоквартирных домов, в которых расположена муниципальная собственность, в которых проведен капитальный ремонт общего имущества; </w:t>
            </w:r>
          </w:p>
          <w:p w:rsidR="00067FC2" w:rsidRPr="0024648A" w:rsidRDefault="00067FC2" w:rsidP="00FF4016">
            <w:pPr>
              <w:pStyle w:val="a3"/>
              <w:jc w:val="center"/>
              <w:rPr>
                <w:sz w:val="22"/>
              </w:rPr>
            </w:pPr>
            <w:r w:rsidRPr="0024648A">
              <w:rPr>
                <w:sz w:val="22"/>
                <w:lang w:val="en-US"/>
              </w:rPr>
              <w:t>W</w:t>
            </w:r>
            <w:r w:rsidRPr="0024648A">
              <w:rPr>
                <w:sz w:val="22"/>
                <w:vertAlign w:val="subscript"/>
              </w:rPr>
              <w:t xml:space="preserve">общ </w:t>
            </w:r>
            <w:r w:rsidRPr="0024648A">
              <w:rPr>
                <w:sz w:val="22"/>
              </w:rPr>
              <w:t>– сумма необходимых взносов на капитальный ремонт общего имущества многоквартирных домов, в которых расположена муниципальная собственность</w:t>
            </w:r>
          </w:p>
        </w:tc>
        <w:tc>
          <w:tcPr>
            <w:tcW w:w="1668" w:type="dxa"/>
            <w:shd w:val="clear" w:color="auto" w:fill="auto"/>
            <w:vAlign w:val="center"/>
          </w:tcPr>
          <w:p w:rsidR="00067FC2" w:rsidRPr="0024648A" w:rsidRDefault="00067FC2" w:rsidP="00FF4016">
            <w:pPr>
              <w:pStyle w:val="a3"/>
              <w:jc w:val="center"/>
              <w:rPr>
                <w:sz w:val="22"/>
              </w:rPr>
            </w:pPr>
            <w:r w:rsidRPr="0024648A">
              <w:rPr>
                <w:sz w:val="22"/>
              </w:rPr>
              <w:t>в срок до 01 марта года следующего за отчетным</w:t>
            </w:r>
          </w:p>
        </w:tc>
      </w:tr>
      <w:tr w:rsidR="00067FC2" w:rsidRPr="0024648A" w:rsidTr="007D0FE9">
        <w:trPr>
          <w:jc w:val="center"/>
        </w:trPr>
        <w:tc>
          <w:tcPr>
            <w:tcW w:w="9634" w:type="dxa"/>
            <w:gridSpan w:val="5"/>
            <w:vAlign w:val="center"/>
          </w:tcPr>
          <w:p w:rsidR="00067FC2" w:rsidRPr="0024648A" w:rsidRDefault="00067FC2" w:rsidP="007D0FE9">
            <w:pPr>
              <w:pStyle w:val="a3"/>
              <w:jc w:val="center"/>
              <w:rPr>
                <w:rFonts w:eastAsia="Times New Roman"/>
                <w:b/>
                <w:sz w:val="22"/>
                <w:lang w:eastAsia="ru-RU"/>
              </w:rPr>
            </w:pPr>
            <w:r w:rsidRPr="0024648A">
              <w:rPr>
                <w:rFonts w:eastAsia="Times New Roman"/>
                <w:b/>
                <w:sz w:val="22"/>
                <w:lang w:eastAsia="ru-RU"/>
              </w:rPr>
              <w:t>Подпрограмма «</w:t>
            </w:r>
            <w:r w:rsidRPr="0024648A">
              <w:rPr>
                <w:b/>
                <w:sz w:val="22"/>
              </w:rPr>
              <w:t>Обеспечение реализации муниципальной программы Петровского городского округа Ставропольского края «Развитие жилищно-коммунального хозяйства</w:t>
            </w:r>
            <w:r w:rsidRPr="0024648A">
              <w:rPr>
                <w:rFonts w:eastAsia="Times New Roman"/>
                <w:b/>
                <w:sz w:val="22"/>
                <w:lang w:eastAsia="ru-RU"/>
              </w:rPr>
              <w:t xml:space="preserve">» и </w:t>
            </w:r>
            <w:r w:rsidRPr="0024648A">
              <w:rPr>
                <w:rFonts w:eastAsia="Times New Roman"/>
                <w:b/>
                <w:sz w:val="22"/>
                <w:lang w:eastAsia="ru-RU"/>
              </w:rPr>
              <w:lastRenderedPageBreak/>
              <w:t>общепрограммные мероприятия»</w:t>
            </w:r>
          </w:p>
        </w:tc>
      </w:tr>
      <w:tr w:rsidR="00067FC2" w:rsidRPr="0024648A" w:rsidTr="003C5A8F">
        <w:trPr>
          <w:jc w:val="center"/>
        </w:trPr>
        <w:tc>
          <w:tcPr>
            <w:tcW w:w="421" w:type="dxa"/>
            <w:shd w:val="clear" w:color="auto" w:fill="auto"/>
            <w:vAlign w:val="center"/>
          </w:tcPr>
          <w:p w:rsidR="00067FC2" w:rsidRPr="0024648A" w:rsidRDefault="00067FC2" w:rsidP="00FF4016">
            <w:pPr>
              <w:pStyle w:val="a3"/>
              <w:jc w:val="center"/>
              <w:rPr>
                <w:sz w:val="22"/>
              </w:rPr>
            </w:pPr>
            <w:r w:rsidRPr="0024648A">
              <w:rPr>
                <w:sz w:val="22"/>
              </w:rPr>
              <w:lastRenderedPageBreak/>
              <w:t>18</w:t>
            </w:r>
          </w:p>
        </w:tc>
        <w:tc>
          <w:tcPr>
            <w:tcW w:w="2551" w:type="dxa"/>
            <w:shd w:val="clear" w:color="auto" w:fill="auto"/>
            <w:vAlign w:val="center"/>
          </w:tcPr>
          <w:p w:rsidR="00067FC2" w:rsidRPr="0024648A" w:rsidRDefault="00067FC2" w:rsidP="00FF4016">
            <w:pPr>
              <w:widowControl w:val="0"/>
              <w:autoSpaceDE w:val="0"/>
              <w:autoSpaceDN w:val="0"/>
              <w:adjustRightInd w:val="0"/>
              <w:spacing w:after="0" w:line="240" w:lineRule="auto"/>
              <w:jc w:val="center"/>
              <w:rPr>
                <w:rFonts w:ascii="Times New Roman" w:hAnsi="Times New Roman"/>
              </w:rPr>
            </w:pPr>
            <w:r w:rsidRPr="0024648A">
              <w:rPr>
                <w:rFonts w:ascii="Times New Roman" w:hAnsi="Times New Roman"/>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tc>
        <w:tc>
          <w:tcPr>
            <w:tcW w:w="741" w:type="dxa"/>
            <w:shd w:val="clear" w:color="auto" w:fill="auto"/>
            <w:vAlign w:val="center"/>
          </w:tcPr>
          <w:p w:rsidR="00067FC2" w:rsidRPr="0024648A" w:rsidRDefault="00067FC2" w:rsidP="00FF4016">
            <w:pPr>
              <w:pStyle w:val="ConsPlusCell"/>
              <w:jc w:val="center"/>
              <w:rPr>
                <w:rFonts w:ascii="Times New Roman" w:hAnsi="Times New Roman" w:cs="Times New Roman"/>
                <w:sz w:val="22"/>
                <w:szCs w:val="22"/>
              </w:rPr>
            </w:pPr>
            <w:r w:rsidRPr="0024648A">
              <w:rPr>
                <w:rFonts w:ascii="Times New Roman" w:hAnsi="Times New Roman" w:cs="Times New Roman"/>
                <w:sz w:val="22"/>
                <w:szCs w:val="22"/>
              </w:rPr>
              <w:t>%</w:t>
            </w:r>
          </w:p>
        </w:tc>
        <w:tc>
          <w:tcPr>
            <w:tcW w:w="4253" w:type="dxa"/>
            <w:shd w:val="clear" w:color="auto" w:fill="auto"/>
            <w:vAlign w:val="center"/>
          </w:tcPr>
          <w:p w:rsidR="00067FC2" w:rsidRPr="0024648A" w:rsidRDefault="00067FC2" w:rsidP="003C5A8F">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Информация управления муниципального хозяйства.</w:t>
            </w:r>
          </w:p>
          <w:p w:rsidR="00067FC2" w:rsidRPr="0024648A" w:rsidRDefault="00067FC2" w:rsidP="003C5A8F">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Рассчитывается по формуле:</w:t>
            </w:r>
          </w:p>
          <w:p w:rsidR="00067FC2" w:rsidRPr="0024648A" w:rsidRDefault="00067FC2" w:rsidP="003C5A8F">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К</w:t>
            </w:r>
            <w:r w:rsidRPr="0024648A">
              <w:rPr>
                <w:rFonts w:ascii="Times New Roman" w:hAnsi="Times New Roman" w:cs="Times New Roman"/>
                <w:sz w:val="22"/>
                <w:szCs w:val="22"/>
                <w:vertAlign w:val="subscript"/>
              </w:rPr>
              <w:t>задол /</w:t>
            </w:r>
            <w:r w:rsidRPr="0024648A">
              <w:rPr>
                <w:rFonts w:ascii="Times New Roman" w:hAnsi="Times New Roman" w:cs="Times New Roman"/>
                <w:sz w:val="22"/>
                <w:szCs w:val="22"/>
              </w:rPr>
              <w:t xml:space="preserve"> К</w:t>
            </w:r>
            <w:r w:rsidRPr="0024648A">
              <w:rPr>
                <w:rFonts w:ascii="Times New Roman" w:hAnsi="Times New Roman" w:cs="Times New Roman"/>
                <w:sz w:val="22"/>
                <w:szCs w:val="22"/>
                <w:vertAlign w:val="subscript"/>
              </w:rPr>
              <w:t>общ</w:t>
            </w:r>
            <w:r w:rsidRPr="0024648A">
              <w:rPr>
                <w:rFonts w:ascii="Times New Roman" w:hAnsi="Times New Roman" w:cs="Times New Roman"/>
                <w:sz w:val="22"/>
                <w:szCs w:val="22"/>
              </w:rPr>
              <w:t xml:space="preserve"> </w:t>
            </w:r>
            <w:r w:rsidRPr="0024648A">
              <w:rPr>
                <w:rFonts w:ascii="Times New Roman" w:hAnsi="Times New Roman" w:cs="Times New Roman"/>
                <w:sz w:val="22"/>
                <w:szCs w:val="22"/>
                <w:lang w:val="en-US"/>
              </w:rPr>
              <w:t>x</w:t>
            </w:r>
            <w:r w:rsidRPr="0024648A">
              <w:rPr>
                <w:rFonts w:ascii="Times New Roman" w:hAnsi="Times New Roman" w:cs="Times New Roman"/>
                <w:sz w:val="22"/>
                <w:szCs w:val="22"/>
              </w:rPr>
              <w:t xml:space="preserve"> 100%, где</w:t>
            </w:r>
          </w:p>
          <w:p w:rsidR="00067FC2" w:rsidRPr="0024648A" w:rsidRDefault="00067FC2" w:rsidP="003C5A8F">
            <w:pPr>
              <w:pStyle w:val="ConsPlusCell"/>
              <w:ind w:left="-75" w:right="-55"/>
              <w:jc w:val="center"/>
              <w:rPr>
                <w:rFonts w:ascii="Times New Roman" w:hAnsi="Times New Roman" w:cs="Times New Roman"/>
                <w:sz w:val="22"/>
                <w:szCs w:val="22"/>
              </w:rPr>
            </w:pPr>
            <w:r w:rsidRPr="0024648A">
              <w:rPr>
                <w:rFonts w:ascii="Times New Roman" w:hAnsi="Times New Roman" w:cs="Times New Roman"/>
                <w:sz w:val="22"/>
                <w:szCs w:val="22"/>
              </w:rPr>
              <w:t>К</w:t>
            </w:r>
            <w:r w:rsidRPr="0024648A">
              <w:rPr>
                <w:rFonts w:ascii="Times New Roman" w:hAnsi="Times New Roman" w:cs="Times New Roman"/>
                <w:sz w:val="22"/>
                <w:szCs w:val="22"/>
                <w:vertAlign w:val="subscript"/>
              </w:rPr>
              <w:t>задол</w:t>
            </w:r>
            <w:r w:rsidRPr="0024648A">
              <w:rPr>
                <w:rFonts w:ascii="Times New Roman" w:hAnsi="Times New Roman" w:cs="Times New Roman"/>
                <w:sz w:val="22"/>
                <w:szCs w:val="22"/>
              </w:rPr>
              <w:t xml:space="preserve"> – сумма просроченной кредиторской задолженности по оплате труда (включая начисления на оплату труда) муниципальных учреждений;</w:t>
            </w:r>
          </w:p>
          <w:p w:rsidR="00067FC2" w:rsidRPr="0024648A" w:rsidRDefault="00067FC2" w:rsidP="003C5A8F">
            <w:pPr>
              <w:pStyle w:val="a3"/>
              <w:jc w:val="center"/>
              <w:rPr>
                <w:sz w:val="22"/>
              </w:rPr>
            </w:pPr>
            <w:r w:rsidRPr="0024648A">
              <w:rPr>
                <w:sz w:val="22"/>
              </w:rPr>
              <w:t>К</w:t>
            </w:r>
            <w:r w:rsidRPr="0024648A">
              <w:rPr>
                <w:sz w:val="22"/>
                <w:vertAlign w:val="subscript"/>
              </w:rPr>
              <w:t>общ</w:t>
            </w:r>
            <w:r w:rsidRPr="0024648A">
              <w:rPr>
                <w:sz w:val="22"/>
              </w:rPr>
              <w:t xml:space="preserve"> – общая сумма расходов муниципального образования на оплату труда (включая начисления на оплату труда)</w:t>
            </w:r>
          </w:p>
        </w:tc>
        <w:tc>
          <w:tcPr>
            <w:tcW w:w="1668" w:type="dxa"/>
            <w:shd w:val="clear" w:color="auto" w:fill="auto"/>
            <w:vAlign w:val="center"/>
          </w:tcPr>
          <w:p w:rsidR="00067FC2" w:rsidRPr="0024648A" w:rsidRDefault="00067FC2" w:rsidP="007D0FE9">
            <w:pPr>
              <w:pStyle w:val="a3"/>
              <w:jc w:val="center"/>
              <w:rPr>
                <w:sz w:val="22"/>
              </w:rPr>
            </w:pPr>
            <w:r w:rsidRPr="0024648A">
              <w:rPr>
                <w:sz w:val="22"/>
              </w:rPr>
              <w:t>в срок до 01 марта года следующего за отчетным</w:t>
            </w:r>
          </w:p>
        </w:tc>
      </w:tr>
    </w:tbl>
    <w:p w:rsidR="00481D45" w:rsidRPr="0024648A" w:rsidRDefault="00481D45" w:rsidP="007A142E">
      <w:pPr>
        <w:pStyle w:val="ConsPlusNormal"/>
        <w:spacing w:line="240" w:lineRule="exact"/>
        <w:jc w:val="center"/>
        <w:rPr>
          <w:rFonts w:ascii="Times New Roman" w:hAnsi="Times New Roman" w:cs="Times New Roman"/>
          <w:sz w:val="24"/>
          <w:szCs w:val="24"/>
        </w:rPr>
      </w:pPr>
    </w:p>
    <w:p w:rsidR="0009510D" w:rsidRPr="0024648A" w:rsidRDefault="0009510D" w:rsidP="0009510D">
      <w:pPr>
        <w:pStyle w:val="ConsPlusNormal"/>
        <w:ind w:firstLine="540"/>
        <w:jc w:val="center"/>
        <w:rPr>
          <w:rFonts w:ascii="Times New Roman" w:hAnsi="Times New Roman" w:cs="Times New Roman"/>
          <w:sz w:val="28"/>
          <w:szCs w:val="28"/>
        </w:rPr>
      </w:pPr>
      <w:r w:rsidRPr="0024648A">
        <w:rPr>
          <w:rFonts w:ascii="Times New Roman" w:hAnsi="Times New Roman" w:cs="Times New Roman"/>
          <w:sz w:val="28"/>
          <w:szCs w:val="28"/>
        </w:rPr>
        <w:t>Раздел 5. Основные параметры потребности в трудовых ресурсах для реализации муниципальной программы</w:t>
      </w:r>
    </w:p>
    <w:p w:rsidR="0009510D" w:rsidRPr="0024648A" w:rsidRDefault="0009510D" w:rsidP="0009510D">
      <w:pPr>
        <w:pStyle w:val="ConsPlusNormal"/>
        <w:ind w:firstLine="540"/>
        <w:jc w:val="center"/>
        <w:rPr>
          <w:rFonts w:ascii="Times New Roman" w:hAnsi="Times New Roman" w:cs="Times New Roman"/>
          <w:sz w:val="28"/>
          <w:szCs w:val="28"/>
        </w:rPr>
      </w:pPr>
    </w:p>
    <w:p w:rsidR="0009510D" w:rsidRPr="0024648A" w:rsidRDefault="0009510D" w:rsidP="00C7032E">
      <w:pPr>
        <w:spacing w:after="0" w:line="240" w:lineRule="auto"/>
        <w:ind w:firstLine="709"/>
        <w:jc w:val="both"/>
        <w:rPr>
          <w:rFonts w:ascii="Times New Roman" w:hAnsi="Times New Roman"/>
          <w:sz w:val="28"/>
          <w:szCs w:val="28"/>
        </w:rPr>
      </w:pPr>
      <w:r w:rsidRPr="0024648A">
        <w:rPr>
          <w:rFonts w:ascii="Times New Roman" w:hAnsi="Times New Roman"/>
          <w:sz w:val="28"/>
          <w:szCs w:val="28"/>
        </w:rPr>
        <w:t xml:space="preserve">Для реализации Программы достаточно штатной численности ответственного исполнителя и соисполнителей муниципальной программы. </w:t>
      </w:r>
    </w:p>
    <w:p w:rsidR="0009510D" w:rsidRPr="0024648A" w:rsidRDefault="0009510D" w:rsidP="0009510D">
      <w:pPr>
        <w:pStyle w:val="ConsPlusNormal"/>
        <w:rPr>
          <w:rFonts w:ascii="Times New Roman" w:hAnsi="Times New Roman" w:cs="Times New Roman"/>
          <w:sz w:val="28"/>
          <w:szCs w:val="28"/>
        </w:rPr>
      </w:pPr>
      <w:r w:rsidRPr="0024648A">
        <w:rPr>
          <w:rFonts w:ascii="Times New Roman" w:hAnsi="Times New Roman" w:cs="Times New Roman"/>
          <w:sz w:val="28"/>
          <w:szCs w:val="28"/>
        </w:rPr>
        <w:t>Необходимость в привлечении специалистов инженерно-технических специальностей для реализации Программы отсутствует.</w:t>
      </w:r>
    </w:p>
    <w:p w:rsidR="00EF5C3B" w:rsidRPr="0024648A" w:rsidRDefault="00EF5C3B" w:rsidP="0009510D">
      <w:pPr>
        <w:pStyle w:val="ConsPlusNormal"/>
        <w:rPr>
          <w:rFonts w:ascii="Times New Roman" w:hAnsi="Times New Roman" w:cs="Times New Roman"/>
          <w:sz w:val="28"/>
          <w:szCs w:val="28"/>
        </w:rPr>
      </w:pPr>
    </w:p>
    <w:tbl>
      <w:tblPr>
        <w:tblW w:w="9464" w:type="dxa"/>
        <w:tblLook w:val="04A0"/>
      </w:tblPr>
      <w:tblGrid>
        <w:gridCol w:w="5812"/>
        <w:gridCol w:w="3652"/>
      </w:tblGrid>
      <w:tr w:rsidR="00C7032E" w:rsidRPr="0024648A" w:rsidTr="00C7032E">
        <w:tc>
          <w:tcPr>
            <w:tcW w:w="5812" w:type="dxa"/>
          </w:tcPr>
          <w:p w:rsidR="00C7032E" w:rsidRPr="0024648A" w:rsidRDefault="00C7032E" w:rsidP="00063F2A">
            <w:pPr>
              <w:keepNext/>
              <w:widowControl w:val="0"/>
              <w:suppressAutoHyphens/>
              <w:spacing w:after="0" w:line="240" w:lineRule="exact"/>
              <w:jc w:val="both"/>
              <w:outlineLvl w:val="4"/>
              <w:rPr>
                <w:rFonts w:eastAsia="Calibri"/>
                <w:lang w:eastAsia="ar-SA"/>
              </w:rPr>
            </w:pPr>
            <w:r w:rsidRPr="0024648A">
              <w:rPr>
                <w:rFonts w:ascii="Times New Roman" w:eastAsia="Arial Unicode MS" w:hAnsi="Times New Roman"/>
                <w:sz w:val="28"/>
                <w:szCs w:val="28"/>
              </w:rPr>
              <w:t>И.о. начальника управления муниципального хозяйства администрации Петровского городского округа Ставропольского края</w:t>
            </w:r>
          </w:p>
        </w:tc>
        <w:tc>
          <w:tcPr>
            <w:tcW w:w="3652" w:type="dxa"/>
          </w:tcPr>
          <w:p w:rsidR="00C7032E" w:rsidRPr="0024648A" w:rsidRDefault="00C7032E" w:rsidP="00063F2A">
            <w:pPr>
              <w:spacing w:after="0" w:line="240" w:lineRule="auto"/>
              <w:ind w:left="502"/>
              <w:jc w:val="right"/>
              <w:rPr>
                <w:rFonts w:ascii="Times New Roman" w:eastAsia="Calibri" w:hAnsi="Times New Roman"/>
                <w:sz w:val="28"/>
                <w:szCs w:val="28"/>
              </w:rPr>
            </w:pPr>
          </w:p>
          <w:p w:rsidR="00C7032E" w:rsidRPr="0024648A" w:rsidRDefault="00C7032E" w:rsidP="00063F2A">
            <w:pPr>
              <w:spacing w:after="0" w:line="240" w:lineRule="auto"/>
              <w:ind w:left="502"/>
              <w:jc w:val="right"/>
              <w:rPr>
                <w:rFonts w:ascii="Times New Roman" w:eastAsia="Calibri" w:hAnsi="Times New Roman"/>
                <w:sz w:val="28"/>
                <w:szCs w:val="28"/>
              </w:rPr>
            </w:pPr>
            <w:r w:rsidRPr="0024648A">
              <w:rPr>
                <w:rFonts w:ascii="Times New Roman" w:eastAsia="Calibri" w:hAnsi="Times New Roman"/>
                <w:sz w:val="28"/>
                <w:szCs w:val="28"/>
              </w:rPr>
              <w:t>Е.В. Портянко</w:t>
            </w:r>
          </w:p>
        </w:tc>
      </w:tr>
    </w:tbl>
    <w:p w:rsidR="00352628" w:rsidRPr="0024648A" w:rsidRDefault="00352628" w:rsidP="0009510D">
      <w:pPr>
        <w:pStyle w:val="ConsPlusNormal"/>
        <w:rPr>
          <w:rFonts w:ascii="Times New Roman" w:hAnsi="Times New Roman" w:cs="Times New Roman"/>
          <w:sz w:val="28"/>
          <w:szCs w:val="28"/>
        </w:rPr>
      </w:pPr>
    </w:p>
    <w:p w:rsidR="00776CDC" w:rsidRPr="0024648A" w:rsidRDefault="00776CDC" w:rsidP="00F640CE">
      <w:pPr>
        <w:pStyle w:val="a3"/>
        <w:ind w:firstLine="708"/>
        <w:jc w:val="both"/>
        <w:sectPr w:rsidR="00776CDC" w:rsidRPr="0024648A" w:rsidSect="00352628">
          <w:pgSz w:w="11906" w:h="16838"/>
          <w:pgMar w:top="1134" w:right="624" w:bottom="993" w:left="1985" w:header="709" w:footer="709" w:gutter="0"/>
          <w:cols w:space="708"/>
          <w:docGrid w:linePitch="360"/>
        </w:sectPr>
      </w:pPr>
    </w:p>
    <w:p w:rsidR="00136AFA" w:rsidRPr="0024648A" w:rsidRDefault="00136AFA" w:rsidP="00136AFA">
      <w:pPr>
        <w:spacing w:after="0"/>
        <w:jc w:val="right"/>
        <w:rPr>
          <w:rFonts w:ascii="Times New Roman" w:hAnsi="Times New Roman"/>
          <w:sz w:val="28"/>
          <w:szCs w:val="28"/>
        </w:rPr>
      </w:pPr>
      <w:bookmarkStart w:id="2" w:name="P1356"/>
      <w:bookmarkEnd w:id="2"/>
      <w:r w:rsidRPr="0024648A">
        <w:rPr>
          <w:rFonts w:ascii="Times New Roman" w:hAnsi="Times New Roman"/>
          <w:sz w:val="28"/>
          <w:szCs w:val="28"/>
        </w:rPr>
        <w:lastRenderedPageBreak/>
        <w:t>Приложение 1</w:t>
      </w:r>
    </w:p>
    <w:p w:rsidR="00136AFA" w:rsidRPr="0024648A" w:rsidRDefault="00136AFA" w:rsidP="00136AFA">
      <w:pPr>
        <w:spacing w:after="0" w:line="240" w:lineRule="auto"/>
        <w:jc w:val="center"/>
        <w:rPr>
          <w:rFonts w:ascii="Times New Roman" w:hAnsi="Times New Roman"/>
          <w:sz w:val="28"/>
          <w:szCs w:val="28"/>
        </w:rPr>
      </w:pPr>
      <w:r w:rsidRPr="0024648A">
        <w:rPr>
          <w:rFonts w:ascii="Times New Roman" w:hAnsi="Times New Roman"/>
          <w:sz w:val="28"/>
          <w:szCs w:val="28"/>
        </w:rPr>
        <w:t>ОБОСНОВАНИЕ</w:t>
      </w:r>
    </w:p>
    <w:p w:rsidR="00136AFA" w:rsidRPr="0024648A" w:rsidRDefault="00136AFA" w:rsidP="00136AFA">
      <w:pPr>
        <w:spacing w:after="0"/>
        <w:jc w:val="center"/>
        <w:rPr>
          <w:rFonts w:ascii="Times New Roman" w:hAnsi="Times New Roman"/>
          <w:sz w:val="28"/>
          <w:szCs w:val="28"/>
        </w:rPr>
      </w:pPr>
      <w:r w:rsidRPr="0024648A">
        <w:rPr>
          <w:rFonts w:ascii="Times New Roman" w:hAnsi="Times New Roman"/>
          <w:sz w:val="28"/>
          <w:szCs w:val="28"/>
        </w:rPr>
        <w:t>планируемых объемов ресурсов на реализацию муниципальной программы</w:t>
      </w:r>
    </w:p>
    <w:p w:rsidR="00136AFA" w:rsidRPr="0024648A" w:rsidRDefault="00136AFA" w:rsidP="00136AFA">
      <w:pPr>
        <w:spacing w:after="0"/>
        <w:jc w:val="center"/>
        <w:rPr>
          <w:rFonts w:ascii="Times New Roman" w:hAnsi="Times New Roman"/>
          <w:sz w:val="28"/>
          <w:szCs w:val="28"/>
        </w:rPr>
      </w:pPr>
    </w:p>
    <w:tbl>
      <w:tblPr>
        <w:tblW w:w="1502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62" w:type="dxa"/>
          <w:right w:w="62" w:type="dxa"/>
        </w:tblCellMar>
        <w:tblLook w:val="04A0"/>
      </w:tblPr>
      <w:tblGrid>
        <w:gridCol w:w="713"/>
        <w:gridCol w:w="3256"/>
        <w:gridCol w:w="7304"/>
        <w:gridCol w:w="3753"/>
      </w:tblGrid>
      <w:tr w:rsidR="00136AFA" w:rsidRPr="0024648A" w:rsidTr="00DF0A48">
        <w:trPr>
          <w:trHeight w:val="1355"/>
          <w:jc w:val="center"/>
        </w:trPr>
        <w:tc>
          <w:tcPr>
            <w:tcW w:w="713" w:type="dxa"/>
            <w:tcMar>
              <w:top w:w="0" w:type="dxa"/>
              <w:bottom w:w="0" w:type="dxa"/>
            </w:tcMar>
            <w:hideMark/>
          </w:tcPr>
          <w:p w:rsidR="00136AFA" w:rsidRPr="0024648A" w:rsidRDefault="00136AFA" w:rsidP="00515EF2">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t>№ п/п</w:t>
            </w:r>
          </w:p>
        </w:tc>
        <w:tc>
          <w:tcPr>
            <w:tcW w:w="3256" w:type="dxa"/>
            <w:tcMar>
              <w:top w:w="0" w:type="dxa"/>
              <w:bottom w:w="0" w:type="dxa"/>
            </w:tcMar>
            <w:hideMark/>
          </w:tcPr>
          <w:p w:rsidR="00136AFA" w:rsidRPr="0024648A" w:rsidRDefault="00136AFA" w:rsidP="00515EF2">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t>Наименование</w:t>
            </w:r>
          </w:p>
          <w:p w:rsidR="00136AFA" w:rsidRPr="0024648A" w:rsidRDefault="00136AFA" w:rsidP="00515EF2">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t>основного мероприятия подпрограммы Программы</w:t>
            </w:r>
          </w:p>
        </w:tc>
        <w:tc>
          <w:tcPr>
            <w:tcW w:w="7304" w:type="dxa"/>
            <w:tcMar>
              <w:top w:w="0" w:type="dxa"/>
              <w:bottom w:w="0" w:type="dxa"/>
            </w:tcMar>
            <w:hideMark/>
          </w:tcPr>
          <w:p w:rsidR="00136AFA" w:rsidRPr="0024648A" w:rsidRDefault="00136AFA" w:rsidP="00DF0A48">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t>Обоснование планируемых ресурсов с учетом прогнозируемого уровня инфляции и иных факторов</w:t>
            </w:r>
          </w:p>
        </w:tc>
        <w:tc>
          <w:tcPr>
            <w:tcW w:w="3753" w:type="dxa"/>
            <w:tcBorders>
              <w:right w:val="single" w:sz="4" w:space="0" w:color="auto"/>
            </w:tcBorders>
            <w:tcMar>
              <w:top w:w="0" w:type="dxa"/>
              <w:bottom w:w="0" w:type="dxa"/>
            </w:tcMar>
            <w:hideMark/>
          </w:tcPr>
          <w:p w:rsidR="00136AFA" w:rsidRPr="0024648A" w:rsidRDefault="00136AFA" w:rsidP="00DF0A48">
            <w:pPr>
              <w:widowControl w:val="0"/>
              <w:autoSpaceDE w:val="0"/>
              <w:autoSpaceDN w:val="0"/>
              <w:spacing w:after="0" w:line="240" w:lineRule="auto"/>
              <w:jc w:val="both"/>
              <w:rPr>
                <w:rFonts w:ascii="Times New Roman" w:hAnsi="Times New Roman"/>
                <w:sz w:val="24"/>
                <w:szCs w:val="24"/>
              </w:rPr>
            </w:pPr>
            <w:r w:rsidRPr="0024648A">
              <w:rPr>
                <w:rFonts w:ascii="Times New Roman" w:hAnsi="Times New Roman"/>
                <w:sz w:val="24"/>
                <w:szCs w:val="24"/>
              </w:rPr>
              <w:t xml:space="preserve">Объемы средств бюджета Петровского </w:t>
            </w:r>
            <w:r w:rsidR="0001676F" w:rsidRPr="0024648A">
              <w:rPr>
                <w:rFonts w:ascii="Times New Roman" w:hAnsi="Times New Roman"/>
                <w:sz w:val="24"/>
                <w:szCs w:val="24"/>
              </w:rPr>
              <w:t xml:space="preserve">городского округа </w:t>
            </w:r>
            <w:r w:rsidRPr="0024648A">
              <w:rPr>
                <w:rFonts w:ascii="Times New Roman" w:hAnsi="Times New Roman"/>
                <w:sz w:val="24"/>
                <w:szCs w:val="24"/>
              </w:rPr>
              <w:t xml:space="preserve">Ставропольского края (далее </w:t>
            </w:r>
            <w:r w:rsidR="0001676F" w:rsidRPr="0024648A">
              <w:rPr>
                <w:rFonts w:ascii="Times New Roman" w:hAnsi="Times New Roman"/>
                <w:sz w:val="24"/>
                <w:szCs w:val="24"/>
              </w:rPr>
              <w:t>–бюджет округа</w:t>
            </w:r>
            <w:r w:rsidRPr="0024648A">
              <w:rPr>
                <w:rFonts w:ascii="Times New Roman" w:hAnsi="Times New Roman"/>
                <w:sz w:val="24"/>
                <w:szCs w:val="24"/>
              </w:rPr>
              <w:t>)</w:t>
            </w:r>
          </w:p>
        </w:tc>
      </w:tr>
      <w:tr w:rsidR="00136AFA" w:rsidRPr="0024648A" w:rsidTr="00DF0A48">
        <w:trPr>
          <w:trHeight w:val="111"/>
          <w:jc w:val="center"/>
        </w:trPr>
        <w:tc>
          <w:tcPr>
            <w:tcW w:w="713" w:type="dxa"/>
            <w:tcMar>
              <w:top w:w="0" w:type="dxa"/>
              <w:bottom w:w="0" w:type="dxa"/>
            </w:tcMar>
            <w:hideMark/>
          </w:tcPr>
          <w:p w:rsidR="00136AFA" w:rsidRPr="0024648A" w:rsidRDefault="00136AFA" w:rsidP="00515EF2">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t>1</w:t>
            </w:r>
          </w:p>
        </w:tc>
        <w:tc>
          <w:tcPr>
            <w:tcW w:w="3256" w:type="dxa"/>
            <w:tcMar>
              <w:top w:w="0" w:type="dxa"/>
              <w:bottom w:w="0" w:type="dxa"/>
            </w:tcMar>
            <w:hideMark/>
          </w:tcPr>
          <w:p w:rsidR="00136AFA" w:rsidRPr="0024648A" w:rsidRDefault="00136AFA" w:rsidP="00515EF2">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t>2</w:t>
            </w:r>
          </w:p>
        </w:tc>
        <w:tc>
          <w:tcPr>
            <w:tcW w:w="7304" w:type="dxa"/>
            <w:tcMar>
              <w:top w:w="0" w:type="dxa"/>
              <w:bottom w:w="0" w:type="dxa"/>
            </w:tcMar>
            <w:hideMark/>
          </w:tcPr>
          <w:p w:rsidR="00136AFA" w:rsidRPr="0024648A" w:rsidRDefault="00136AFA" w:rsidP="00DF0A48">
            <w:pPr>
              <w:widowControl w:val="0"/>
              <w:autoSpaceDE w:val="0"/>
              <w:autoSpaceDN w:val="0"/>
              <w:spacing w:after="0" w:line="240" w:lineRule="auto"/>
              <w:jc w:val="both"/>
              <w:rPr>
                <w:rFonts w:ascii="Times New Roman" w:hAnsi="Times New Roman"/>
                <w:sz w:val="24"/>
                <w:szCs w:val="24"/>
              </w:rPr>
            </w:pPr>
            <w:r w:rsidRPr="0024648A">
              <w:rPr>
                <w:rFonts w:ascii="Times New Roman" w:hAnsi="Times New Roman"/>
                <w:sz w:val="24"/>
                <w:szCs w:val="24"/>
              </w:rPr>
              <w:t>3</w:t>
            </w:r>
          </w:p>
        </w:tc>
        <w:tc>
          <w:tcPr>
            <w:tcW w:w="3753" w:type="dxa"/>
            <w:tcMar>
              <w:top w:w="0" w:type="dxa"/>
              <w:bottom w:w="0" w:type="dxa"/>
            </w:tcMar>
            <w:hideMark/>
          </w:tcPr>
          <w:p w:rsidR="00136AFA" w:rsidRPr="0024648A" w:rsidRDefault="00136AFA" w:rsidP="00DF0A48">
            <w:pPr>
              <w:widowControl w:val="0"/>
              <w:autoSpaceDE w:val="0"/>
              <w:autoSpaceDN w:val="0"/>
              <w:spacing w:after="0" w:line="240" w:lineRule="auto"/>
              <w:jc w:val="both"/>
              <w:rPr>
                <w:rFonts w:ascii="Times New Roman" w:hAnsi="Times New Roman"/>
                <w:sz w:val="24"/>
                <w:szCs w:val="24"/>
              </w:rPr>
            </w:pPr>
            <w:r w:rsidRPr="0024648A">
              <w:rPr>
                <w:rFonts w:ascii="Times New Roman" w:hAnsi="Times New Roman"/>
                <w:sz w:val="24"/>
                <w:szCs w:val="24"/>
              </w:rPr>
              <w:t>4</w:t>
            </w:r>
          </w:p>
        </w:tc>
      </w:tr>
      <w:tr w:rsidR="00A21CDA" w:rsidRPr="0024648A" w:rsidTr="00DF0A48">
        <w:trPr>
          <w:trHeight w:val="288"/>
          <w:jc w:val="center"/>
        </w:trPr>
        <w:tc>
          <w:tcPr>
            <w:tcW w:w="15026" w:type="dxa"/>
            <w:gridSpan w:val="4"/>
            <w:tcMar>
              <w:top w:w="0" w:type="dxa"/>
              <w:bottom w:w="0" w:type="dxa"/>
            </w:tcMar>
            <w:hideMark/>
          </w:tcPr>
          <w:p w:rsidR="00A21CDA" w:rsidRPr="0024648A" w:rsidRDefault="00A21CDA" w:rsidP="00323B6E">
            <w:pPr>
              <w:widowControl w:val="0"/>
              <w:autoSpaceDE w:val="0"/>
              <w:autoSpaceDN w:val="0"/>
              <w:spacing w:after="0" w:line="240" w:lineRule="auto"/>
              <w:jc w:val="center"/>
              <w:rPr>
                <w:rFonts w:ascii="Times New Roman" w:hAnsi="Times New Roman"/>
                <w:b/>
                <w:sz w:val="24"/>
                <w:szCs w:val="24"/>
              </w:rPr>
            </w:pPr>
            <w:r w:rsidRPr="0024648A">
              <w:rPr>
                <w:rFonts w:ascii="Times New Roman" w:hAnsi="Times New Roman"/>
                <w:b/>
                <w:sz w:val="24"/>
                <w:szCs w:val="24"/>
              </w:rPr>
              <w:t>Подпрограмма «</w:t>
            </w:r>
            <w:r w:rsidR="00323B6E" w:rsidRPr="0024648A">
              <w:rPr>
                <w:rFonts w:ascii="Times New Roman" w:hAnsi="Times New Roman"/>
                <w:b/>
                <w:sz w:val="24"/>
                <w:szCs w:val="24"/>
              </w:rPr>
              <w:t>Благоустройство Петровского городского округа</w:t>
            </w:r>
            <w:r w:rsidRPr="0024648A">
              <w:rPr>
                <w:rFonts w:ascii="Times New Roman" w:hAnsi="Times New Roman"/>
                <w:b/>
                <w:sz w:val="24"/>
                <w:szCs w:val="24"/>
              </w:rPr>
              <w:t>»</w:t>
            </w:r>
          </w:p>
        </w:tc>
      </w:tr>
      <w:tr w:rsidR="00136AFA" w:rsidRPr="0024648A" w:rsidTr="00DF0A48">
        <w:trPr>
          <w:trHeight w:val="750"/>
          <w:jc w:val="center"/>
        </w:trPr>
        <w:tc>
          <w:tcPr>
            <w:tcW w:w="713" w:type="dxa"/>
            <w:tcMar>
              <w:top w:w="0" w:type="dxa"/>
              <w:bottom w:w="0" w:type="dxa"/>
            </w:tcMar>
          </w:tcPr>
          <w:p w:rsidR="00136AFA" w:rsidRPr="0024648A" w:rsidRDefault="004F0F28" w:rsidP="00515EF2">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t>1</w:t>
            </w:r>
          </w:p>
        </w:tc>
        <w:tc>
          <w:tcPr>
            <w:tcW w:w="3256" w:type="dxa"/>
            <w:tcMar>
              <w:top w:w="0" w:type="dxa"/>
              <w:bottom w:w="0" w:type="dxa"/>
            </w:tcMar>
          </w:tcPr>
          <w:p w:rsidR="00136AFA" w:rsidRPr="0024648A" w:rsidRDefault="00703B76" w:rsidP="00515EF2">
            <w:pPr>
              <w:spacing w:after="0" w:line="240" w:lineRule="auto"/>
              <w:jc w:val="center"/>
              <w:rPr>
                <w:rFonts w:ascii="Times New Roman" w:eastAsia="Cambria" w:hAnsi="Times New Roman"/>
                <w:sz w:val="24"/>
                <w:szCs w:val="24"/>
              </w:rPr>
            </w:pPr>
            <w:r w:rsidRPr="0024648A">
              <w:rPr>
                <w:rFonts w:ascii="Times New Roman" w:eastAsia="Calibri" w:hAnsi="Times New Roman"/>
                <w:sz w:val="24"/>
                <w:szCs w:val="24"/>
                <w:lang w:eastAsia="en-US"/>
              </w:rPr>
              <w:t>Уборка и поддержание в надлежащем санитарном состоянии территории округа</w:t>
            </w:r>
          </w:p>
        </w:tc>
        <w:tc>
          <w:tcPr>
            <w:tcW w:w="7304" w:type="dxa"/>
            <w:tcMar>
              <w:top w:w="0" w:type="dxa"/>
              <w:bottom w:w="0" w:type="dxa"/>
            </w:tcMar>
          </w:tcPr>
          <w:p w:rsidR="00136AFA" w:rsidRPr="0024648A" w:rsidRDefault="00E21689" w:rsidP="00240F1F">
            <w:pPr>
              <w:pStyle w:val="ConsPlusNonformat"/>
              <w:widowControl/>
              <w:jc w:val="both"/>
              <w:rPr>
                <w:rFonts w:ascii="Times New Roman" w:hAnsi="Times New Roman" w:cs="Times New Roman"/>
                <w:sz w:val="24"/>
                <w:szCs w:val="24"/>
              </w:rPr>
            </w:pPr>
            <w:r w:rsidRPr="0024648A">
              <w:rPr>
                <w:rFonts w:ascii="Times New Roman" w:hAnsi="Times New Roman" w:cs="Times New Roman"/>
                <w:sz w:val="24"/>
                <w:szCs w:val="24"/>
              </w:rPr>
              <w:t xml:space="preserve">мероприятие предполагает </w:t>
            </w:r>
            <w:r w:rsidR="00240F1F" w:rsidRPr="0024648A">
              <w:rPr>
                <w:rFonts w:ascii="Times New Roman" w:hAnsi="Times New Roman" w:cs="Times New Roman"/>
                <w:sz w:val="24"/>
                <w:szCs w:val="24"/>
              </w:rPr>
              <w:t xml:space="preserve">сбор и вывоз мусора с общественных территорий округа; закупку контейнеров для раздельного накопления твердых коммунальных отходов. </w:t>
            </w:r>
            <w:r w:rsidRPr="0024648A">
              <w:rPr>
                <w:rFonts w:ascii="Times New Roman" w:hAnsi="Times New Roman" w:cs="Times New Roman"/>
                <w:sz w:val="24"/>
                <w:szCs w:val="24"/>
              </w:rPr>
              <w:t xml:space="preserve">Для выполнения данного мероприятия за счет средств бюджета округа в 2021 - 2026 годах необходимо </w:t>
            </w:r>
            <w:r w:rsidR="000B3C14" w:rsidRPr="0024648A">
              <w:rPr>
                <w:rFonts w:ascii="Times New Roman" w:hAnsi="Times New Roman" w:cs="Times New Roman"/>
                <w:sz w:val="24"/>
                <w:szCs w:val="24"/>
              </w:rPr>
              <w:t>7 803,86</w:t>
            </w:r>
            <w:r w:rsidRPr="0024648A">
              <w:rPr>
                <w:rFonts w:ascii="Times New Roman" w:hAnsi="Times New Roman" w:cs="Times New Roman"/>
                <w:sz w:val="24"/>
                <w:szCs w:val="24"/>
              </w:rPr>
              <w:t xml:space="preserve"> тыс. рублей</w:t>
            </w:r>
          </w:p>
        </w:tc>
        <w:tc>
          <w:tcPr>
            <w:tcW w:w="3753" w:type="dxa"/>
            <w:shd w:val="clear" w:color="auto" w:fill="auto"/>
            <w:tcMar>
              <w:top w:w="0" w:type="dxa"/>
              <w:bottom w:w="0" w:type="dxa"/>
            </w:tcMar>
          </w:tcPr>
          <w:p w:rsidR="006A545A" w:rsidRPr="0024648A" w:rsidRDefault="006A545A" w:rsidP="006A545A">
            <w:pPr>
              <w:pStyle w:val="a3"/>
              <w:jc w:val="both"/>
              <w:rPr>
                <w:sz w:val="24"/>
                <w:szCs w:val="24"/>
              </w:rPr>
            </w:pPr>
            <w:r w:rsidRPr="0024648A">
              <w:rPr>
                <w:sz w:val="24"/>
                <w:szCs w:val="24"/>
              </w:rPr>
              <w:t xml:space="preserve">2021 г. – </w:t>
            </w:r>
            <w:r w:rsidR="00C7032E" w:rsidRPr="0024648A">
              <w:rPr>
                <w:sz w:val="24"/>
                <w:szCs w:val="24"/>
              </w:rPr>
              <w:t>1</w:t>
            </w:r>
            <w:r w:rsidR="00654D4E" w:rsidRPr="0024648A">
              <w:rPr>
                <w:sz w:val="24"/>
                <w:szCs w:val="24"/>
              </w:rPr>
              <w:t xml:space="preserve"> </w:t>
            </w:r>
            <w:r w:rsidR="000B3C14" w:rsidRPr="0024648A">
              <w:rPr>
                <w:sz w:val="24"/>
                <w:szCs w:val="24"/>
              </w:rPr>
              <w:t>084</w:t>
            </w:r>
            <w:r w:rsidR="00654D4E" w:rsidRPr="0024648A">
              <w:rPr>
                <w:sz w:val="24"/>
                <w:szCs w:val="24"/>
              </w:rPr>
              <w:t>,</w:t>
            </w:r>
            <w:r w:rsidR="000B3C14" w:rsidRPr="0024648A">
              <w:rPr>
                <w:sz w:val="24"/>
                <w:szCs w:val="24"/>
              </w:rPr>
              <w:t>61</w:t>
            </w:r>
            <w:r w:rsidR="00654D4E" w:rsidRPr="0024648A">
              <w:rPr>
                <w:sz w:val="24"/>
                <w:szCs w:val="24"/>
              </w:rPr>
              <w:t xml:space="preserve">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2022 г. – </w:t>
            </w:r>
            <w:r w:rsidR="00C7032E" w:rsidRPr="0024648A">
              <w:rPr>
                <w:sz w:val="24"/>
                <w:szCs w:val="24"/>
              </w:rPr>
              <w:t>1</w:t>
            </w:r>
            <w:r w:rsidR="00654D4E" w:rsidRPr="0024648A">
              <w:rPr>
                <w:sz w:val="24"/>
                <w:szCs w:val="24"/>
              </w:rPr>
              <w:t xml:space="preserve"> 3</w:t>
            </w:r>
            <w:r w:rsidR="00C7032E" w:rsidRPr="0024648A">
              <w:rPr>
                <w:sz w:val="24"/>
                <w:szCs w:val="24"/>
              </w:rPr>
              <w:t>1</w:t>
            </w:r>
            <w:r w:rsidR="00654D4E" w:rsidRPr="0024648A">
              <w:rPr>
                <w:sz w:val="24"/>
                <w:szCs w:val="24"/>
              </w:rPr>
              <w:t>9,</w:t>
            </w:r>
            <w:r w:rsidR="00C7032E" w:rsidRPr="0024648A">
              <w:rPr>
                <w:sz w:val="24"/>
                <w:szCs w:val="24"/>
              </w:rPr>
              <w:t>57</w:t>
            </w:r>
            <w:r w:rsidR="00654D4E" w:rsidRPr="0024648A">
              <w:rPr>
                <w:sz w:val="24"/>
                <w:szCs w:val="24"/>
              </w:rPr>
              <w:t xml:space="preserve">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2023 г. – </w:t>
            </w:r>
            <w:r w:rsidR="00C7032E" w:rsidRPr="0024648A">
              <w:rPr>
                <w:sz w:val="24"/>
                <w:szCs w:val="24"/>
              </w:rPr>
              <w:t>1</w:t>
            </w:r>
            <w:r w:rsidR="00654D4E" w:rsidRPr="0024648A">
              <w:rPr>
                <w:sz w:val="24"/>
                <w:szCs w:val="24"/>
              </w:rPr>
              <w:t xml:space="preserve"> 3</w:t>
            </w:r>
            <w:r w:rsidR="00C7032E" w:rsidRPr="0024648A">
              <w:rPr>
                <w:sz w:val="24"/>
                <w:szCs w:val="24"/>
              </w:rPr>
              <w:t>49</w:t>
            </w:r>
            <w:r w:rsidR="00654D4E" w:rsidRPr="0024648A">
              <w:rPr>
                <w:sz w:val="24"/>
                <w:szCs w:val="24"/>
              </w:rPr>
              <w:t>,9</w:t>
            </w:r>
            <w:r w:rsidR="00C7032E" w:rsidRPr="0024648A">
              <w:rPr>
                <w:sz w:val="24"/>
                <w:szCs w:val="24"/>
              </w:rPr>
              <w:t>2</w:t>
            </w:r>
            <w:r w:rsidR="00654D4E" w:rsidRPr="0024648A">
              <w:rPr>
                <w:sz w:val="24"/>
                <w:szCs w:val="24"/>
              </w:rPr>
              <w:t xml:space="preserve"> </w:t>
            </w:r>
            <w:r w:rsidRPr="0024648A">
              <w:rPr>
                <w:sz w:val="24"/>
                <w:szCs w:val="24"/>
              </w:rPr>
              <w:t xml:space="preserve">тыс. рублей; </w:t>
            </w:r>
          </w:p>
          <w:p w:rsidR="006A545A" w:rsidRPr="0024648A" w:rsidRDefault="006A545A" w:rsidP="006A545A">
            <w:pPr>
              <w:pStyle w:val="a3"/>
              <w:jc w:val="both"/>
              <w:rPr>
                <w:sz w:val="24"/>
                <w:szCs w:val="24"/>
              </w:rPr>
            </w:pPr>
            <w:r w:rsidRPr="0024648A">
              <w:rPr>
                <w:sz w:val="24"/>
                <w:szCs w:val="24"/>
              </w:rPr>
              <w:t xml:space="preserve">2024 г. – </w:t>
            </w:r>
            <w:r w:rsidR="00C7032E" w:rsidRPr="0024648A">
              <w:rPr>
                <w:sz w:val="24"/>
                <w:szCs w:val="24"/>
              </w:rPr>
              <w:t>1 349,92</w:t>
            </w:r>
            <w:r w:rsidR="00654D4E" w:rsidRPr="0024648A">
              <w:rPr>
                <w:sz w:val="24"/>
                <w:szCs w:val="24"/>
              </w:rPr>
              <w:t xml:space="preserve">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2025 г. – </w:t>
            </w:r>
            <w:r w:rsidR="00C7032E" w:rsidRPr="0024648A">
              <w:rPr>
                <w:sz w:val="24"/>
                <w:szCs w:val="24"/>
              </w:rPr>
              <w:t xml:space="preserve">1 349,92 </w:t>
            </w:r>
            <w:r w:rsidRPr="0024648A">
              <w:rPr>
                <w:sz w:val="24"/>
                <w:szCs w:val="24"/>
              </w:rPr>
              <w:t>тыс. рублей;</w:t>
            </w:r>
          </w:p>
          <w:p w:rsidR="00136AFA" w:rsidRPr="0024648A" w:rsidRDefault="006A545A" w:rsidP="006A545A">
            <w:pPr>
              <w:pStyle w:val="a3"/>
              <w:jc w:val="both"/>
              <w:rPr>
                <w:sz w:val="24"/>
                <w:szCs w:val="24"/>
              </w:rPr>
            </w:pPr>
            <w:r w:rsidRPr="0024648A">
              <w:rPr>
                <w:sz w:val="24"/>
                <w:szCs w:val="24"/>
              </w:rPr>
              <w:t xml:space="preserve">2026 г. – </w:t>
            </w:r>
            <w:r w:rsidR="00C7032E" w:rsidRPr="0024648A">
              <w:rPr>
                <w:sz w:val="24"/>
                <w:szCs w:val="24"/>
              </w:rPr>
              <w:t xml:space="preserve">1 349,92 </w:t>
            </w:r>
            <w:r w:rsidRPr="0024648A">
              <w:rPr>
                <w:sz w:val="24"/>
                <w:szCs w:val="24"/>
              </w:rPr>
              <w:t>тыс. рублей</w:t>
            </w:r>
          </w:p>
        </w:tc>
      </w:tr>
      <w:tr w:rsidR="00703B76" w:rsidRPr="0024648A" w:rsidTr="00DF0A48">
        <w:trPr>
          <w:trHeight w:val="546"/>
          <w:jc w:val="center"/>
        </w:trPr>
        <w:tc>
          <w:tcPr>
            <w:tcW w:w="713" w:type="dxa"/>
            <w:tcMar>
              <w:top w:w="0" w:type="dxa"/>
              <w:bottom w:w="0" w:type="dxa"/>
            </w:tcMar>
          </w:tcPr>
          <w:p w:rsidR="00703B76" w:rsidRPr="0024648A" w:rsidRDefault="00766EA5" w:rsidP="00515EF2">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t>2</w:t>
            </w:r>
          </w:p>
        </w:tc>
        <w:tc>
          <w:tcPr>
            <w:tcW w:w="3256" w:type="dxa"/>
            <w:tcMar>
              <w:top w:w="0" w:type="dxa"/>
              <w:bottom w:w="0" w:type="dxa"/>
            </w:tcMar>
          </w:tcPr>
          <w:p w:rsidR="00703B76" w:rsidRPr="0024648A" w:rsidRDefault="00703B76" w:rsidP="00515EF2">
            <w:pPr>
              <w:spacing w:after="0" w:line="240" w:lineRule="auto"/>
              <w:jc w:val="center"/>
              <w:rPr>
                <w:rFonts w:ascii="Times New Roman" w:hAnsi="Times New Roman"/>
                <w:sz w:val="24"/>
                <w:szCs w:val="24"/>
              </w:rPr>
            </w:pPr>
            <w:r w:rsidRPr="0024648A">
              <w:rPr>
                <w:rFonts w:ascii="Times New Roman" w:hAnsi="Times New Roman"/>
                <w:sz w:val="24"/>
                <w:szCs w:val="24"/>
              </w:rPr>
              <w:t>Обеспечение прочих мероприятий по благоустройству</w:t>
            </w:r>
          </w:p>
        </w:tc>
        <w:tc>
          <w:tcPr>
            <w:tcW w:w="7304" w:type="dxa"/>
            <w:tcMar>
              <w:top w:w="0" w:type="dxa"/>
              <w:bottom w:w="0" w:type="dxa"/>
            </w:tcMar>
          </w:tcPr>
          <w:p w:rsidR="004A4D5B" w:rsidRPr="0024648A" w:rsidRDefault="00E21689" w:rsidP="004A4D5B">
            <w:pPr>
              <w:autoSpaceDE w:val="0"/>
              <w:autoSpaceDN w:val="0"/>
              <w:adjustRightInd w:val="0"/>
              <w:spacing w:after="0" w:line="240" w:lineRule="auto"/>
              <w:jc w:val="both"/>
              <w:rPr>
                <w:rFonts w:ascii="Times New Roman" w:hAnsi="Times New Roman"/>
                <w:sz w:val="24"/>
                <w:szCs w:val="28"/>
              </w:rPr>
            </w:pPr>
            <w:r w:rsidRPr="0024648A">
              <w:rPr>
                <w:rFonts w:ascii="Times New Roman" w:hAnsi="Times New Roman"/>
                <w:sz w:val="24"/>
                <w:szCs w:val="28"/>
              </w:rPr>
              <w:t xml:space="preserve">мероприятие предполагает </w:t>
            </w:r>
            <w:r w:rsidR="004A4D5B" w:rsidRPr="0024648A">
              <w:rPr>
                <w:rFonts w:ascii="Times New Roman" w:hAnsi="Times New Roman"/>
                <w:sz w:val="24"/>
                <w:szCs w:val="28"/>
              </w:rPr>
              <w:t>предоставление субсидий за счет средств бюджета Петровского городского округа Ставропольского края юридическим лицам (за исключением субсидий государственным (муниципальным) учреждениям), индивидуальным предпринимателям на возмещение недополученных доходов по оказанию банных услуг по помывке населения; расходы на спил деревьев на территории округа.</w:t>
            </w:r>
          </w:p>
          <w:p w:rsidR="00703B76" w:rsidRPr="0024648A" w:rsidRDefault="00E21689" w:rsidP="000B3C14">
            <w:pPr>
              <w:pStyle w:val="ConsPlusNonformat"/>
              <w:widowControl/>
              <w:jc w:val="both"/>
              <w:rPr>
                <w:rFonts w:ascii="Times New Roman" w:hAnsi="Times New Roman" w:cs="Times New Roman"/>
                <w:sz w:val="24"/>
                <w:szCs w:val="28"/>
              </w:rPr>
            </w:pPr>
            <w:r w:rsidRPr="0024648A">
              <w:rPr>
                <w:rFonts w:ascii="Times New Roman" w:hAnsi="Times New Roman" w:cs="Times New Roman"/>
                <w:sz w:val="24"/>
                <w:szCs w:val="28"/>
              </w:rPr>
              <w:t xml:space="preserve">Для выполнения данного мероприятия за счет средств бюджета округа в 2021 - 2026 годах необходимо </w:t>
            </w:r>
            <w:r w:rsidR="005571F9" w:rsidRPr="0024648A">
              <w:rPr>
                <w:rFonts w:ascii="Times New Roman" w:hAnsi="Times New Roman" w:cs="Times New Roman"/>
                <w:sz w:val="24"/>
                <w:szCs w:val="28"/>
              </w:rPr>
              <w:t>1</w:t>
            </w:r>
            <w:r w:rsidR="000B3C14" w:rsidRPr="0024648A">
              <w:rPr>
                <w:rFonts w:ascii="Times New Roman" w:hAnsi="Times New Roman" w:cs="Times New Roman"/>
                <w:sz w:val="24"/>
                <w:szCs w:val="28"/>
              </w:rPr>
              <w:t>4 413,36</w:t>
            </w:r>
            <w:r w:rsidRPr="0024648A">
              <w:rPr>
                <w:rFonts w:ascii="Times New Roman" w:hAnsi="Times New Roman" w:cs="Times New Roman"/>
                <w:sz w:val="24"/>
                <w:szCs w:val="28"/>
              </w:rPr>
              <w:t xml:space="preserve"> тыс. рублей</w:t>
            </w:r>
          </w:p>
        </w:tc>
        <w:tc>
          <w:tcPr>
            <w:tcW w:w="3753" w:type="dxa"/>
            <w:shd w:val="clear" w:color="auto" w:fill="auto"/>
            <w:tcMar>
              <w:top w:w="0" w:type="dxa"/>
              <w:bottom w:w="0" w:type="dxa"/>
            </w:tcMar>
          </w:tcPr>
          <w:p w:rsidR="006A545A" w:rsidRPr="0024648A" w:rsidRDefault="006A545A" w:rsidP="006A545A">
            <w:pPr>
              <w:pStyle w:val="a3"/>
              <w:jc w:val="both"/>
              <w:rPr>
                <w:sz w:val="24"/>
                <w:szCs w:val="24"/>
              </w:rPr>
            </w:pPr>
            <w:r w:rsidRPr="0024648A">
              <w:rPr>
                <w:sz w:val="24"/>
                <w:szCs w:val="24"/>
              </w:rPr>
              <w:t xml:space="preserve">2021 г. – </w:t>
            </w:r>
            <w:r w:rsidR="000B3C14" w:rsidRPr="0024648A">
              <w:rPr>
                <w:sz w:val="24"/>
                <w:szCs w:val="24"/>
              </w:rPr>
              <w:t>4</w:t>
            </w:r>
            <w:r w:rsidR="005571F9" w:rsidRPr="0024648A">
              <w:rPr>
                <w:sz w:val="24"/>
                <w:szCs w:val="24"/>
              </w:rPr>
              <w:t xml:space="preserve"> </w:t>
            </w:r>
            <w:r w:rsidR="000B3C14" w:rsidRPr="0024648A">
              <w:rPr>
                <w:sz w:val="24"/>
                <w:szCs w:val="24"/>
              </w:rPr>
              <w:t>724</w:t>
            </w:r>
            <w:r w:rsidR="005571F9" w:rsidRPr="0024648A">
              <w:rPr>
                <w:sz w:val="24"/>
                <w:szCs w:val="24"/>
              </w:rPr>
              <w:t>,</w:t>
            </w:r>
            <w:r w:rsidR="00E928CE" w:rsidRPr="0024648A">
              <w:rPr>
                <w:sz w:val="24"/>
                <w:szCs w:val="24"/>
              </w:rPr>
              <w:t>9</w:t>
            </w:r>
            <w:r w:rsidR="000B3C14" w:rsidRPr="0024648A">
              <w:rPr>
                <w:sz w:val="24"/>
                <w:szCs w:val="24"/>
              </w:rPr>
              <w:t>1</w:t>
            </w:r>
            <w:r w:rsidR="005571F9" w:rsidRPr="0024648A">
              <w:rPr>
                <w:sz w:val="24"/>
                <w:szCs w:val="24"/>
              </w:rPr>
              <w:t xml:space="preserve">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2022 г. – </w:t>
            </w:r>
            <w:r w:rsidR="00E928CE" w:rsidRPr="0024648A">
              <w:rPr>
                <w:sz w:val="24"/>
                <w:szCs w:val="24"/>
              </w:rPr>
              <w:t xml:space="preserve">1 937,69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2023 г. – </w:t>
            </w:r>
            <w:r w:rsidR="00E928CE" w:rsidRPr="0024648A">
              <w:rPr>
                <w:sz w:val="24"/>
                <w:szCs w:val="24"/>
              </w:rPr>
              <w:t xml:space="preserve">1 937,69 </w:t>
            </w:r>
            <w:r w:rsidRPr="0024648A">
              <w:rPr>
                <w:sz w:val="24"/>
                <w:szCs w:val="24"/>
              </w:rPr>
              <w:t xml:space="preserve">тыс. рублей; </w:t>
            </w:r>
          </w:p>
          <w:p w:rsidR="006A545A" w:rsidRPr="0024648A" w:rsidRDefault="006A545A" w:rsidP="006A545A">
            <w:pPr>
              <w:pStyle w:val="a3"/>
              <w:jc w:val="both"/>
              <w:rPr>
                <w:sz w:val="24"/>
                <w:szCs w:val="24"/>
              </w:rPr>
            </w:pPr>
            <w:r w:rsidRPr="0024648A">
              <w:rPr>
                <w:sz w:val="24"/>
                <w:szCs w:val="24"/>
              </w:rPr>
              <w:t xml:space="preserve">2024 г. – </w:t>
            </w:r>
            <w:r w:rsidR="00E928CE" w:rsidRPr="0024648A">
              <w:rPr>
                <w:sz w:val="24"/>
                <w:szCs w:val="24"/>
              </w:rPr>
              <w:t xml:space="preserve">1 937,69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2025 г. – </w:t>
            </w:r>
            <w:r w:rsidR="00E928CE" w:rsidRPr="0024648A">
              <w:rPr>
                <w:sz w:val="24"/>
                <w:szCs w:val="24"/>
              </w:rPr>
              <w:t xml:space="preserve">1 937,69 </w:t>
            </w:r>
            <w:r w:rsidRPr="0024648A">
              <w:rPr>
                <w:sz w:val="24"/>
                <w:szCs w:val="24"/>
              </w:rPr>
              <w:t>тыс. рублей;</w:t>
            </w:r>
          </w:p>
          <w:p w:rsidR="00703B76" w:rsidRPr="0024648A" w:rsidRDefault="006A545A" w:rsidP="006A545A">
            <w:pPr>
              <w:pStyle w:val="a3"/>
              <w:jc w:val="both"/>
              <w:rPr>
                <w:sz w:val="24"/>
                <w:szCs w:val="24"/>
              </w:rPr>
            </w:pPr>
            <w:r w:rsidRPr="0024648A">
              <w:rPr>
                <w:sz w:val="24"/>
                <w:szCs w:val="24"/>
              </w:rPr>
              <w:t xml:space="preserve">2026 г. – </w:t>
            </w:r>
            <w:r w:rsidR="00E928CE" w:rsidRPr="0024648A">
              <w:rPr>
                <w:sz w:val="24"/>
                <w:szCs w:val="24"/>
              </w:rPr>
              <w:t xml:space="preserve">1 937,69 </w:t>
            </w:r>
            <w:r w:rsidRPr="0024648A">
              <w:rPr>
                <w:sz w:val="24"/>
                <w:szCs w:val="24"/>
              </w:rPr>
              <w:t>тыс. рублей</w:t>
            </w:r>
          </w:p>
        </w:tc>
      </w:tr>
      <w:tr w:rsidR="00703B76" w:rsidRPr="0024648A" w:rsidTr="00DF0A48">
        <w:trPr>
          <w:trHeight w:val="1118"/>
          <w:jc w:val="center"/>
        </w:trPr>
        <w:tc>
          <w:tcPr>
            <w:tcW w:w="713" w:type="dxa"/>
            <w:tcMar>
              <w:top w:w="0" w:type="dxa"/>
              <w:bottom w:w="0" w:type="dxa"/>
            </w:tcMar>
          </w:tcPr>
          <w:p w:rsidR="00703B76" w:rsidRPr="0024648A" w:rsidRDefault="00766EA5" w:rsidP="00515EF2">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t>3</w:t>
            </w:r>
          </w:p>
        </w:tc>
        <w:tc>
          <w:tcPr>
            <w:tcW w:w="3256" w:type="dxa"/>
            <w:tcMar>
              <w:top w:w="0" w:type="dxa"/>
              <w:bottom w:w="0" w:type="dxa"/>
            </w:tcMar>
          </w:tcPr>
          <w:p w:rsidR="00703B76" w:rsidRPr="0024648A" w:rsidRDefault="00703B76" w:rsidP="00515EF2">
            <w:pPr>
              <w:spacing w:after="0" w:line="240" w:lineRule="auto"/>
              <w:jc w:val="center"/>
              <w:rPr>
                <w:rFonts w:ascii="Times New Roman" w:hAnsi="Times New Roman"/>
                <w:sz w:val="24"/>
                <w:szCs w:val="24"/>
              </w:rPr>
            </w:pPr>
            <w:r w:rsidRPr="0024648A">
              <w:rPr>
                <w:rFonts w:ascii="Times New Roman" w:hAnsi="Times New Roman"/>
                <w:sz w:val="24"/>
                <w:szCs w:val="24"/>
              </w:rPr>
              <w:t>Организация ритуальных услуг и содержание мест захоронения</w:t>
            </w:r>
          </w:p>
        </w:tc>
        <w:tc>
          <w:tcPr>
            <w:tcW w:w="7304" w:type="dxa"/>
            <w:tcMar>
              <w:top w:w="0" w:type="dxa"/>
              <w:bottom w:w="0" w:type="dxa"/>
            </w:tcMar>
          </w:tcPr>
          <w:p w:rsidR="004A4D5B" w:rsidRPr="0024648A" w:rsidRDefault="00E21689" w:rsidP="00E928CE">
            <w:pPr>
              <w:pStyle w:val="ConsPlusNonformat"/>
              <w:widowControl/>
              <w:jc w:val="both"/>
              <w:rPr>
                <w:rFonts w:ascii="Times New Roman" w:hAnsi="Times New Roman" w:cs="Times New Roman"/>
                <w:sz w:val="24"/>
                <w:szCs w:val="28"/>
              </w:rPr>
            </w:pPr>
            <w:r w:rsidRPr="0024648A">
              <w:rPr>
                <w:rFonts w:ascii="Times New Roman" w:hAnsi="Times New Roman" w:cs="Times New Roman"/>
                <w:sz w:val="24"/>
                <w:szCs w:val="28"/>
              </w:rPr>
              <w:t xml:space="preserve">мероприятие предполагает </w:t>
            </w:r>
            <w:r w:rsidR="004A4D5B" w:rsidRPr="0024648A">
              <w:rPr>
                <w:rFonts w:ascii="Times New Roman" w:hAnsi="Times New Roman" w:cs="Times New Roman"/>
                <w:sz w:val="24"/>
                <w:szCs w:val="28"/>
              </w:rPr>
              <w:t xml:space="preserve">расходы на содержание в надлежащем санитарно-эпидемиологическом состоянии территории кладбищ, в том числе проведение акарицидной обработки, уплату налога на землю и прочие мероприятия по содержанию. </w:t>
            </w:r>
          </w:p>
          <w:p w:rsidR="00703B76" w:rsidRPr="0024648A" w:rsidRDefault="00E21689" w:rsidP="000B3C14">
            <w:pPr>
              <w:pStyle w:val="ConsPlusNonformat"/>
              <w:widowControl/>
              <w:jc w:val="both"/>
              <w:rPr>
                <w:rFonts w:ascii="Times New Roman" w:hAnsi="Times New Roman" w:cs="Times New Roman"/>
                <w:sz w:val="24"/>
                <w:szCs w:val="28"/>
              </w:rPr>
            </w:pPr>
            <w:r w:rsidRPr="0024648A">
              <w:rPr>
                <w:rFonts w:ascii="Times New Roman" w:hAnsi="Times New Roman" w:cs="Times New Roman"/>
                <w:sz w:val="24"/>
                <w:szCs w:val="28"/>
              </w:rPr>
              <w:t xml:space="preserve">Для выполнения данного мероприятия за счет средств бюджета округа в 2021 - 2026 годах необходимо </w:t>
            </w:r>
            <w:r w:rsidR="00E928CE" w:rsidRPr="0024648A">
              <w:rPr>
                <w:rFonts w:ascii="Times New Roman" w:hAnsi="Times New Roman" w:cs="Times New Roman"/>
                <w:sz w:val="24"/>
                <w:szCs w:val="28"/>
              </w:rPr>
              <w:t>5</w:t>
            </w:r>
            <w:r w:rsidR="005571F9" w:rsidRPr="0024648A">
              <w:rPr>
                <w:rFonts w:ascii="Times New Roman" w:hAnsi="Times New Roman" w:cs="Times New Roman"/>
                <w:sz w:val="24"/>
                <w:szCs w:val="28"/>
              </w:rPr>
              <w:t xml:space="preserve">8 </w:t>
            </w:r>
            <w:r w:rsidR="00E928CE" w:rsidRPr="0024648A">
              <w:rPr>
                <w:rFonts w:ascii="Times New Roman" w:hAnsi="Times New Roman" w:cs="Times New Roman"/>
                <w:sz w:val="24"/>
                <w:szCs w:val="28"/>
              </w:rPr>
              <w:t>4</w:t>
            </w:r>
            <w:r w:rsidR="000B3C14" w:rsidRPr="0024648A">
              <w:rPr>
                <w:rFonts w:ascii="Times New Roman" w:hAnsi="Times New Roman" w:cs="Times New Roman"/>
                <w:sz w:val="24"/>
                <w:szCs w:val="28"/>
              </w:rPr>
              <w:t>3</w:t>
            </w:r>
            <w:r w:rsidR="00E928CE" w:rsidRPr="0024648A">
              <w:rPr>
                <w:rFonts w:ascii="Times New Roman" w:hAnsi="Times New Roman" w:cs="Times New Roman"/>
                <w:sz w:val="24"/>
                <w:szCs w:val="28"/>
              </w:rPr>
              <w:t>4</w:t>
            </w:r>
            <w:r w:rsidR="005571F9" w:rsidRPr="0024648A">
              <w:rPr>
                <w:rFonts w:ascii="Times New Roman" w:hAnsi="Times New Roman" w:cs="Times New Roman"/>
                <w:sz w:val="24"/>
                <w:szCs w:val="28"/>
              </w:rPr>
              <w:t>,</w:t>
            </w:r>
            <w:r w:rsidR="00E928CE" w:rsidRPr="0024648A">
              <w:rPr>
                <w:rFonts w:ascii="Times New Roman" w:hAnsi="Times New Roman" w:cs="Times New Roman"/>
                <w:sz w:val="24"/>
                <w:szCs w:val="28"/>
              </w:rPr>
              <w:t>8</w:t>
            </w:r>
            <w:r w:rsidR="000B3C14" w:rsidRPr="0024648A">
              <w:rPr>
                <w:rFonts w:ascii="Times New Roman" w:hAnsi="Times New Roman" w:cs="Times New Roman"/>
                <w:sz w:val="24"/>
                <w:szCs w:val="28"/>
              </w:rPr>
              <w:t>0</w:t>
            </w:r>
            <w:r w:rsidRPr="0024648A">
              <w:rPr>
                <w:rFonts w:ascii="Times New Roman" w:hAnsi="Times New Roman" w:cs="Times New Roman"/>
                <w:sz w:val="24"/>
                <w:szCs w:val="28"/>
              </w:rPr>
              <w:t xml:space="preserve"> тыс. рублей</w:t>
            </w:r>
          </w:p>
        </w:tc>
        <w:tc>
          <w:tcPr>
            <w:tcW w:w="3753" w:type="dxa"/>
            <w:shd w:val="clear" w:color="auto" w:fill="auto"/>
            <w:tcMar>
              <w:top w:w="0" w:type="dxa"/>
              <w:bottom w:w="0" w:type="dxa"/>
            </w:tcMar>
          </w:tcPr>
          <w:p w:rsidR="006A545A" w:rsidRPr="0024648A" w:rsidRDefault="006A545A" w:rsidP="006A545A">
            <w:pPr>
              <w:pStyle w:val="a3"/>
              <w:jc w:val="both"/>
              <w:rPr>
                <w:sz w:val="24"/>
                <w:szCs w:val="24"/>
              </w:rPr>
            </w:pPr>
            <w:r w:rsidRPr="0024648A">
              <w:rPr>
                <w:sz w:val="24"/>
                <w:szCs w:val="24"/>
              </w:rPr>
              <w:t xml:space="preserve">2021 г. – </w:t>
            </w:r>
            <w:r w:rsidR="00E928CE" w:rsidRPr="0024648A">
              <w:rPr>
                <w:sz w:val="24"/>
                <w:szCs w:val="24"/>
              </w:rPr>
              <w:t>9</w:t>
            </w:r>
            <w:r w:rsidR="005571F9" w:rsidRPr="0024648A">
              <w:rPr>
                <w:sz w:val="24"/>
                <w:szCs w:val="24"/>
              </w:rPr>
              <w:t xml:space="preserve"> </w:t>
            </w:r>
            <w:r w:rsidR="00E928CE" w:rsidRPr="0024648A">
              <w:rPr>
                <w:sz w:val="24"/>
                <w:szCs w:val="24"/>
              </w:rPr>
              <w:t>7</w:t>
            </w:r>
            <w:r w:rsidR="000B3C14" w:rsidRPr="0024648A">
              <w:rPr>
                <w:sz w:val="24"/>
                <w:szCs w:val="24"/>
              </w:rPr>
              <w:t>26</w:t>
            </w:r>
            <w:r w:rsidR="005571F9" w:rsidRPr="0024648A">
              <w:rPr>
                <w:sz w:val="24"/>
                <w:szCs w:val="24"/>
              </w:rPr>
              <w:t>,</w:t>
            </w:r>
            <w:r w:rsidR="000B3C14" w:rsidRPr="0024648A">
              <w:rPr>
                <w:sz w:val="24"/>
                <w:szCs w:val="24"/>
              </w:rPr>
              <w:t>5</w:t>
            </w:r>
            <w:r w:rsidR="00E928CE" w:rsidRPr="0024648A">
              <w:rPr>
                <w:sz w:val="24"/>
                <w:szCs w:val="24"/>
              </w:rPr>
              <w:t>6</w:t>
            </w:r>
            <w:r w:rsidR="005571F9" w:rsidRPr="0024648A">
              <w:rPr>
                <w:sz w:val="24"/>
                <w:szCs w:val="24"/>
              </w:rPr>
              <w:t xml:space="preserve">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2022 г. – </w:t>
            </w:r>
            <w:r w:rsidR="00E928CE" w:rsidRPr="0024648A">
              <w:rPr>
                <w:sz w:val="24"/>
                <w:szCs w:val="24"/>
              </w:rPr>
              <w:t xml:space="preserve">9 741,60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2023 г. – </w:t>
            </w:r>
            <w:r w:rsidR="00E928CE" w:rsidRPr="0024648A">
              <w:rPr>
                <w:sz w:val="24"/>
                <w:szCs w:val="24"/>
              </w:rPr>
              <w:t xml:space="preserve">9 741,66 </w:t>
            </w:r>
            <w:r w:rsidRPr="0024648A">
              <w:rPr>
                <w:sz w:val="24"/>
                <w:szCs w:val="24"/>
              </w:rPr>
              <w:t xml:space="preserve">тыс. рублей; </w:t>
            </w:r>
          </w:p>
          <w:p w:rsidR="006A545A" w:rsidRPr="0024648A" w:rsidRDefault="006A545A" w:rsidP="006A545A">
            <w:pPr>
              <w:pStyle w:val="a3"/>
              <w:jc w:val="both"/>
              <w:rPr>
                <w:sz w:val="24"/>
                <w:szCs w:val="24"/>
              </w:rPr>
            </w:pPr>
            <w:r w:rsidRPr="0024648A">
              <w:rPr>
                <w:sz w:val="24"/>
                <w:szCs w:val="24"/>
              </w:rPr>
              <w:t xml:space="preserve">2024 г. – </w:t>
            </w:r>
            <w:r w:rsidR="00E928CE" w:rsidRPr="0024648A">
              <w:rPr>
                <w:sz w:val="24"/>
                <w:szCs w:val="24"/>
              </w:rPr>
              <w:t xml:space="preserve">9 741,66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2025 г. – </w:t>
            </w:r>
            <w:r w:rsidR="00E928CE" w:rsidRPr="0024648A">
              <w:rPr>
                <w:sz w:val="24"/>
                <w:szCs w:val="24"/>
              </w:rPr>
              <w:t>9 741,66</w:t>
            </w:r>
            <w:r w:rsidR="005571F9" w:rsidRPr="0024648A">
              <w:rPr>
                <w:sz w:val="24"/>
                <w:szCs w:val="24"/>
              </w:rPr>
              <w:t xml:space="preserve"> </w:t>
            </w:r>
            <w:r w:rsidRPr="0024648A">
              <w:rPr>
                <w:sz w:val="24"/>
                <w:szCs w:val="24"/>
              </w:rPr>
              <w:t>тыс. рублей;</w:t>
            </w:r>
          </w:p>
          <w:p w:rsidR="00703B76" w:rsidRPr="0024648A" w:rsidRDefault="006A545A" w:rsidP="006A545A">
            <w:pPr>
              <w:pStyle w:val="a3"/>
              <w:jc w:val="both"/>
              <w:rPr>
                <w:sz w:val="24"/>
                <w:szCs w:val="24"/>
              </w:rPr>
            </w:pPr>
            <w:r w:rsidRPr="0024648A">
              <w:rPr>
                <w:sz w:val="24"/>
                <w:szCs w:val="24"/>
              </w:rPr>
              <w:t xml:space="preserve">2026 г. – </w:t>
            </w:r>
            <w:r w:rsidR="00E928CE" w:rsidRPr="0024648A">
              <w:rPr>
                <w:sz w:val="24"/>
                <w:szCs w:val="24"/>
              </w:rPr>
              <w:t xml:space="preserve">9 741,66 </w:t>
            </w:r>
            <w:r w:rsidRPr="0024648A">
              <w:rPr>
                <w:sz w:val="24"/>
                <w:szCs w:val="24"/>
              </w:rPr>
              <w:t>тыс. рублей</w:t>
            </w:r>
          </w:p>
        </w:tc>
      </w:tr>
      <w:tr w:rsidR="00703B76" w:rsidRPr="0024648A" w:rsidTr="00DF0A48">
        <w:trPr>
          <w:trHeight w:val="1118"/>
          <w:jc w:val="center"/>
        </w:trPr>
        <w:tc>
          <w:tcPr>
            <w:tcW w:w="713" w:type="dxa"/>
            <w:tcMar>
              <w:top w:w="0" w:type="dxa"/>
              <w:bottom w:w="0" w:type="dxa"/>
            </w:tcMar>
          </w:tcPr>
          <w:p w:rsidR="00703B76" w:rsidRPr="0024648A" w:rsidRDefault="00766EA5" w:rsidP="00515EF2">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lastRenderedPageBreak/>
              <w:t>4</w:t>
            </w:r>
          </w:p>
        </w:tc>
        <w:tc>
          <w:tcPr>
            <w:tcW w:w="3256" w:type="dxa"/>
            <w:tcMar>
              <w:top w:w="0" w:type="dxa"/>
              <w:bottom w:w="0" w:type="dxa"/>
            </w:tcMar>
          </w:tcPr>
          <w:p w:rsidR="00703B76" w:rsidRPr="0024648A" w:rsidRDefault="00703B76" w:rsidP="00515EF2">
            <w:pPr>
              <w:spacing w:after="0" w:line="240" w:lineRule="auto"/>
              <w:jc w:val="center"/>
              <w:rPr>
                <w:rFonts w:ascii="Times New Roman" w:hAnsi="Times New Roman"/>
                <w:sz w:val="24"/>
                <w:szCs w:val="24"/>
              </w:rPr>
            </w:pPr>
            <w:r w:rsidRPr="0024648A">
              <w:rPr>
                <w:rFonts w:ascii="Times New Roman" w:hAnsi="Times New Roman"/>
                <w:sz w:val="24"/>
                <w:szCs w:val="24"/>
              </w:rPr>
              <w:t>Организация проведения мероприятий по отлову и содержанию безнадзорных животных</w:t>
            </w:r>
          </w:p>
        </w:tc>
        <w:tc>
          <w:tcPr>
            <w:tcW w:w="7304" w:type="dxa"/>
            <w:tcMar>
              <w:top w:w="0" w:type="dxa"/>
              <w:bottom w:w="0" w:type="dxa"/>
            </w:tcMar>
          </w:tcPr>
          <w:p w:rsidR="00E21689" w:rsidRPr="0024648A" w:rsidRDefault="00E21689" w:rsidP="00E21689">
            <w:pPr>
              <w:pStyle w:val="ConsPlusNonformat"/>
              <w:widowControl/>
              <w:jc w:val="both"/>
              <w:rPr>
                <w:rFonts w:ascii="Times New Roman" w:hAnsi="Times New Roman" w:cs="Times New Roman"/>
                <w:sz w:val="24"/>
                <w:szCs w:val="28"/>
              </w:rPr>
            </w:pPr>
            <w:r w:rsidRPr="0024648A">
              <w:rPr>
                <w:rFonts w:ascii="Times New Roman" w:hAnsi="Times New Roman" w:cs="Times New Roman"/>
                <w:sz w:val="24"/>
                <w:szCs w:val="28"/>
              </w:rPr>
              <w:t xml:space="preserve">мероприятие предполагает организацию и проведение комплекса мероприятий по регулированию численности безнадзорных животных; организацию и проведение мероприятий по предупреждению и ликвидации болезней животных, их лечению, отлову и содержанию безнадзорных животных; защиту населения от болезней, общих для человека и животных. </w:t>
            </w:r>
          </w:p>
          <w:p w:rsidR="00703B76" w:rsidRPr="0024648A" w:rsidRDefault="00E21689" w:rsidP="00E928CE">
            <w:pPr>
              <w:pStyle w:val="ConsPlusNonformat"/>
              <w:widowControl/>
              <w:jc w:val="both"/>
              <w:rPr>
                <w:rFonts w:ascii="Times New Roman" w:hAnsi="Times New Roman" w:cs="Times New Roman"/>
                <w:sz w:val="24"/>
                <w:szCs w:val="24"/>
              </w:rPr>
            </w:pPr>
            <w:r w:rsidRPr="0024648A">
              <w:rPr>
                <w:rFonts w:ascii="Times New Roman" w:hAnsi="Times New Roman" w:cs="Times New Roman"/>
                <w:sz w:val="24"/>
                <w:szCs w:val="24"/>
              </w:rPr>
              <w:t xml:space="preserve">Для выполнения данного мероприятия за счет средств бюджета округа в 2021 - 2026 годах необходимо </w:t>
            </w:r>
            <w:r w:rsidR="00E928CE" w:rsidRPr="0024648A">
              <w:rPr>
                <w:rFonts w:ascii="Times New Roman" w:hAnsi="Times New Roman" w:cs="Times New Roman"/>
                <w:sz w:val="24"/>
                <w:szCs w:val="24"/>
              </w:rPr>
              <w:t>4 978,86</w:t>
            </w:r>
            <w:r w:rsidRPr="0024648A">
              <w:rPr>
                <w:rFonts w:ascii="Times New Roman" w:hAnsi="Times New Roman" w:cs="Times New Roman"/>
                <w:sz w:val="24"/>
                <w:szCs w:val="24"/>
              </w:rPr>
              <w:t xml:space="preserve"> тыс. рублей</w:t>
            </w:r>
          </w:p>
        </w:tc>
        <w:tc>
          <w:tcPr>
            <w:tcW w:w="3753" w:type="dxa"/>
            <w:shd w:val="clear" w:color="auto" w:fill="auto"/>
            <w:tcMar>
              <w:top w:w="0" w:type="dxa"/>
              <w:bottom w:w="0" w:type="dxa"/>
            </w:tcMar>
          </w:tcPr>
          <w:p w:rsidR="005571F9" w:rsidRPr="0024648A" w:rsidRDefault="005571F9" w:rsidP="005571F9">
            <w:pPr>
              <w:pStyle w:val="a3"/>
              <w:jc w:val="both"/>
              <w:rPr>
                <w:sz w:val="24"/>
                <w:szCs w:val="24"/>
              </w:rPr>
            </w:pPr>
            <w:r w:rsidRPr="0024648A">
              <w:rPr>
                <w:sz w:val="24"/>
                <w:szCs w:val="24"/>
              </w:rPr>
              <w:t xml:space="preserve">2021 г. – </w:t>
            </w:r>
            <w:r w:rsidR="00E928CE" w:rsidRPr="0024648A">
              <w:rPr>
                <w:sz w:val="24"/>
                <w:szCs w:val="24"/>
              </w:rPr>
              <w:t>829</w:t>
            </w:r>
            <w:r w:rsidRPr="0024648A">
              <w:rPr>
                <w:sz w:val="24"/>
                <w:szCs w:val="24"/>
              </w:rPr>
              <w:t>,</w:t>
            </w:r>
            <w:r w:rsidR="00E928CE" w:rsidRPr="0024648A">
              <w:rPr>
                <w:sz w:val="24"/>
                <w:szCs w:val="24"/>
              </w:rPr>
              <w:t>81</w:t>
            </w:r>
            <w:r w:rsidRPr="0024648A">
              <w:rPr>
                <w:sz w:val="24"/>
                <w:szCs w:val="24"/>
              </w:rPr>
              <w:t xml:space="preserve"> тыс. рублей;</w:t>
            </w:r>
          </w:p>
          <w:p w:rsidR="005571F9" w:rsidRPr="0024648A" w:rsidRDefault="005571F9" w:rsidP="005571F9">
            <w:pPr>
              <w:pStyle w:val="a3"/>
              <w:jc w:val="both"/>
              <w:rPr>
                <w:sz w:val="24"/>
                <w:szCs w:val="24"/>
              </w:rPr>
            </w:pPr>
            <w:r w:rsidRPr="0024648A">
              <w:rPr>
                <w:sz w:val="24"/>
                <w:szCs w:val="24"/>
              </w:rPr>
              <w:t xml:space="preserve">2022 г. – </w:t>
            </w:r>
            <w:r w:rsidR="00E928CE" w:rsidRPr="0024648A">
              <w:rPr>
                <w:sz w:val="24"/>
                <w:szCs w:val="24"/>
              </w:rPr>
              <w:t xml:space="preserve">829,81 </w:t>
            </w:r>
            <w:r w:rsidRPr="0024648A">
              <w:rPr>
                <w:sz w:val="24"/>
                <w:szCs w:val="24"/>
              </w:rPr>
              <w:t>тыс. рублей;</w:t>
            </w:r>
          </w:p>
          <w:p w:rsidR="005571F9" w:rsidRPr="0024648A" w:rsidRDefault="005571F9" w:rsidP="005571F9">
            <w:pPr>
              <w:pStyle w:val="a3"/>
              <w:jc w:val="both"/>
              <w:rPr>
                <w:sz w:val="24"/>
                <w:szCs w:val="24"/>
              </w:rPr>
            </w:pPr>
            <w:r w:rsidRPr="0024648A">
              <w:rPr>
                <w:sz w:val="24"/>
                <w:szCs w:val="24"/>
              </w:rPr>
              <w:t xml:space="preserve">2023 г. – </w:t>
            </w:r>
            <w:r w:rsidR="00E928CE" w:rsidRPr="0024648A">
              <w:rPr>
                <w:sz w:val="24"/>
                <w:szCs w:val="24"/>
              </w:rPr>
              <w:t xml:space="preserve">829,81 </w:t>
            </w:r>
            <w:r w:rsidRPr="0024648A">
              <w:rPr>
                <w:sz w:val="24"/>
                <w:szCs w:val="24"/>
              </w:rPr>
              <w:t xml:space="preserve">тыс. рублей; </w:t>
            </w:r>
          </w:p>
          <w:p w:rsidR="005571F9" w:rsidRPr="0024648A" w:rsidRDefault="005571F9" w:rsidP="005571F9">
            <w:pPr>
              <w:pStyle w:val="a3"/>
              <w:jc w:val="both"/>
              <w:rPr>
                <w:sz w:val="24"/>
                <w:szCs w:val="24"/>
              </w:rPr>
            </w:pPr>
            <w:r w:rsidRPr="0024648A">
              <w:rPr>
                <w:sz w:val="24"/>
                <w:szCs w:val="24"/>
              </w:rPr>
              <w:t xml:space="preserve">2024 г. – </w:t>
            </w:r>
            <w:r w:rsidR="00E928CE" w:rsidRPr="0024648A">
              <w:rPr>
                <w:sz w:val="24"/>
                <w:szCs w:val="24"/>
              </w:rPr>
              <w:t xml:space="preserve">829,81 </w:t>
            </w:r>
            <w:r w:rsidRPr="0024648A">
              <w:rPr>
                <w:sz w:val="24"/>
                <w:szCs w:val="24"/>
              </w:rPr>
              <w:t>тыс. рублей;</w:t>
            </w:r>
          </w:p>
          <w:p w:rsidR="005571F9" w:rsidRPr="0024648A" w:rsidRDefault="005571F9" w:rsidP="005571F9">
            <w:pPr>
              <w:pStyle w:val="a3"/>
              <w:jc w:val="both"/>
              <w:rPr>
                <w:sz w:val="24"/>
                <w:szCs w:val="24"/>
              </w:rPr>
            </w:pPr>
            <w:r w:rsidRPr="0024648A">
              <w:rPr>
                <w:sz w:val="24"/>
                <w:szCs w:val="24"/>
              </w:rPr>
              <w:t xml:space="preserve">2025 г. – </w:t>
            </w:r>
            <w:r w:rsidR="00E928CE" w:rsidRPr="0024648A">
              <w:rPr>
                <w:sz w:val="24"/>
                <w:szCs w:val="24"/>
              </w:rPr>
              <w:t xml:space="preserve">829,81 </w:t>
            </w:r>
            <w:r w:rsidRPr="0024648A">
              <w:rPr>
                <w:sz w:val="24"/>
                <w:szCs w:val="24"/>
              </w:rPr>
              <w:t>тыс. рублей;</w:t>
            </w:r>
          </w:p>
          <w:p w:rsidR="00703B76" w:rsidRPr="0024648A" w:rsidRDefault="005571F9" w:rsidP="005571F9">
            <w:pPr>
              <w:pStyle w:val="a3"/>
              <w:jc w:val="both"/>
              <w:rPr>
                <w:sz w:val="24"/>
                <w:szCs w:val="24"/>
              </w:rPr>
            </w:pPr>
            <w:r w:rsidRPr="0024648A">
              <w:rPr>
                <w:sz w:val="24"/>
                <w:szCs w:val="24"/>
              </w:rPr>
              <w:t xml:space="preserve">2026 г. – </w:t>
            </w:r>
            <w:r w:rsidR="00E928CE" w:rsidRPr="0024648A">
              <w:rPr>
                <w:sz w:val="24"/>
                <w:szCs w:val="24"/>
              </w:rPr>
              <w:t xml:space="preserve">829,81 </w:t>
            </w:r>
            <w:r w:rsidRPr="0024648A">
              <w:rPr>
                <w:sz w:val="24"/>
                <w:szCs w:val="24"/>
              </w:rPr>
              <w:t>тыс. рублей</w:t>
            </w:r>
          </w:p>
        </w:tc>
      </w:tr>
      <w:tr w:rsidR="00703B76" w:rsidRPr="0024648A" w:rsidTr="00DF0A48">
        <w:trPr>
          <w:trHeight w:val="1118"/>
          <w:jc w:val="center"/>
        </w:trPr>
        <w:tc>
          <w:tcPr>
            <w:tcW w:w="713" w:type="dxa"/>
            <w:tcMar>
              <w:top w:w="0" w:type="dxa"/>
              <w:bottom w:w="0" w:type="dxa"/>
            </w:tcMar>
          </w:tcPr>
          <w:p w:rsidR="00703B76" w:rsidRPr="0024648A" w:rsidRDefault="00766EA5" w:rsidP="00515EF2">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t>5</w:t>
            </w:r>
          </w:p>
        </w:tc>
        <w:tc>
          <w:tcPr>
            <w:tcW w:w="3256" w:type="dxa"/>
            <w:tcMar>
              <w:top w:w="0" w:type="dxa"/>
              <w:bottom w:w="0" w:type="dxa"/>
            </w:tcMar>
          </w:tcPr>
          <w:p w:rsidR="00703B76" w:rsidRPr="0024648A" w:rsidRDefault="00703B76" w:rsidP="00515EF2">
            <w:pPr>
              <w:spacing w:after="0" w:line="240" w:lineRule="auto"/>
              <w:jc w:val="center"/>
              <w:rPr>
                <w:rFonts w:ascii="Times New Roman" w:hAnsi="Times New Roman"/>
                <w:sz w:val="24"/>
                <w:szCs w:val="24"/>
              </w:rPr>
            </w:pPr>
            <w:r w:rsidRPr="0024648A">
              <w:rPr>
                <w:rFonts w:ascii="Times New Roman" w:hAnsi="Times New Roman"/>
                <w:sz w:val="24"/>
                <w:szCs w:val="24"/>
              </w:rPr>
              <w:t>Реализация проектов развития территорий муниципальных образований, основанных на местных инициативах</w:t>
            </w:r>
          </w:p>
        </w:tc>
        <w:tc>
          <w:tcPr>
            <w:tcW w:w="7304" w:type="dxa"/>
            <w:tcMar>
              <w:top w:w="0" w:type="dxa"/>
              <w:bottom w:w="0" w:type="dxa"/>
            </w:tcMar>
          </w:tcPr>
          <w:p w:rsidR="00703B76" w:rsidRPr="0024648A" w:rsidRDefault="00D679A6" w:rsidP="00D679A6">
            <w:pPr>
              <w:pStyle w:val="ConsPlusNonformat"/>
              <w:widowControl/>
              <w:jc w:val="both"/>
              <w:rPr>
                <w:rFonts w:ascii="Times New Roman" w:hAnsi="Times New Roman" w:cs="Times New Roman"/>
                <w:sz w:val="24"/>
                <w:szCs w:val="28"/>
              </w:rPr>
            </w:pPr>
            <w:r w:rsidRPr="0024648A">
              <w:rPr>
                <w:rFonts w:ascii="Times New Roman" w:hAnsi="Times New Roman" w:cs="Times New Roman"/>
                <w:sz w:val="24"/>
                <w:szCs w:val="28"/>
              </w:rPr>
              <w:t>мероприятие предполагает реализацию проектов по благоустройству территории округа, основанных на инициативах жителей округа.</w:t>
            </w:r>
          </w:p>
          <w:p w:rsidR="00E928CE" w:rsidRPr="0024648A" w:rsidRDefault="00E928CE" w:rsidP="000B3C14">
            <w:pPr>
              <w:pStyle w:val="ConsPlusNonformat"/>
              <w:widowControl/>
              <w:jc w:val="both"/>
              <w:rPr>
                <w:rFonts w:ascii="Times New Roman" w:hAnsi="Times New Roman" w:cs="Times New Roman"/>
                <w:sz w:val="24"/>
                <w:szCs w:val="24"/>
              </w:rPr>
            </w:pPr>
            <w:r w:rsidRPr="0024648A">
              <w:rPr>
                <w:rFonts w:ascii="Times New Roman" w:hAnsi="Times New Roman" w:cs="Times New Roman"/>
                <w:sz w:val="24"/>
                <w:szCs w:val="24"/>
              </w:rPr>
              <w:t xml:space="preserve">Для выполнения данного мероприятия необходимо </w:t>
            </w:r>
            <w:r w:rsidR="00D439A4" w:rsidRPr="0024648A">
              <w:rPr>
                <w:rFonts w:ascii="Times New Roman" w:hAnsi="Times New Roman" w:cs="Times New Roman"/>
                <w:sz w:val="24"/>
                <w:szCs w:val="24"/>
              </w:rPr>
              <w:t>2</w:t>
            </w:r>
            <w:r w:rsidR="000B3C14" w:rsidRPr="0024648A">
              <w:rPr>
                <w:rFonts w:ascii="Times New Roman" w:hAnsi="Times New Roman" w:cs="Times New Roman"/>
                <w:sz w:val="24"/>
                <w:szCs w:val="24"/>
              </w:rPr>
              <w:t>3 383,54</w:t>
            </w:r>
            <w:r w:rsidRPr="0024648A">
              <w:rPr>
                <w:rFonts w:ascii="Times New Roman" w:hAnsi="Times New Roman" w:cs="Times New Roman"/>
                <w:sz w:val="24"/>
                <w:szCs w:val="24"/>
              </w:rPr>
              <w:t xml:space="preserve"> тыс. рублей, в том числе за с</w:t>
            </w:r>
            <w:r w:rsidR="00D439A4" w:rsidRPr="0024648A">
              <w:rPr>
                <w:rFonts w:ascii="Times New Roman" w:hAnsi="Times New Roman" w:cs="Times New Roman"/>
                <w:sz w:val="24"/>
                <w:szCs w:val="24"/>
              </w:rPr>
              <w:t>чет средств бюджета округа в 2021</w:t>
            </w:r>
            <w:r w:rsidRPr="0024648A">
              <w:rPr>
                <w:rFonts w:ascii="Times New Roman" w:hAnsi="Times New Roman" w:cs="Times New Roman"/>
                <w:sz w:val="24"/>
                <w:szCs w:val="24"/>
              </w:rPr>
              <w:t xml:space="preserve"> – 202</w:t>
            </w:r>
            <w:r w:rsidR="00D439A4" w:rsidRPr="0024648A">
              <w:rPr>
                <w:rFonts w:ascii="Times New Roman" w:hAnsi="Times New Roman" w:cs="Times New Roman"/>
                <w:sz w:val="24"/>
                <w:szCs w:val="24"/>
              </w:rPr>
              <w:t>6</w:t>
            </w:r>
            <w:r w:rsidRPr="0024648A">
              <w:rPr>
                <w:rFonts w:ascii="Times New Roman" w:hAnsi="Times New Roman" w:cs="Times New Roman"/>
                <w:sz w:val="24"/>
                <w:szCs w:val="24"/>
              </w:rPr>
              <w:t xml:space="preserve"> годах необходимо </w:t>
            </w:r>
            <w:r w:rsidR="000B3C14" w:rsidRPr="0024648A">
              <w:rPr>
                <w:rFonts w:ascii="Times New Roman" w:hAnsi="Times New Roman" w:cs="Times New Roman"/>
                <w:sz w:val="24"/>
                <w:szCs w:val="24"/>
              </w:rPr>
              <w:t>7</w:t>
            </w:r>
            <w:r w:rsidRPr="0024648A">
              <w:rPr>
                <w:rFonts w:ascii="Times New Roman" w:hAnsi="Times New Roman" w:cs="Times New Roman"/>
                <w:sz w:val="24"/>
                <w:szCs w:val="24"/>
              </w:rPr>
              <w:t xml:space="preserve"> </w:t>
            </w:r>
            <w:r w:rsidR="000B3C14" w:rsidRPr="0024648A">
              <w:rPr>
                <w:rFonts w:ascii="Times New Roman" w:hAnsi="Times New Roman" w:cs="Times New Roman"/>
                <w:sz w:val="24"/>
                <w:szCs w:val="24"/>
              </w:rPr>
              <w:t>986</w:t>
            </w:r>
            <w:r w:rsidRPr="0024648A">
              <w:rPr>
                <w:rFonts w:ascii="Times New Roman" w:hAnsi="Times New Roman" w:cs="Times New Roman"/>
                <w:sz w:val="24"/>
                <w:szCs w:val="24"/>
              </w:rPr>
              <w:t>,</w:t>
            </w:r>
            <w:r w:rsidR="000B3C14" w:rsidRPr="0024648A">
              <w:rPr>
                <w:rFonts w:ascii="Times New Roman" w:hAnsi="Times New Roman" w:cs="Times New Roman"/>
                <w:sz w:val="24"/>
                <w:szCs w:val="24"/>
              </w:rPr>
              <w:t>21</w:t>
            </w:r>
            <w:r w:rsidRPr="0024648A">
              <w:rPr>
                <w:rFonts w:ascii="Times New Roman" w:hAnsi="Times New Roman" w:cs="Times New Roman"/>
                <w:sz w:val="24"/>
                <w:szCs w:val="24"/>
              </w:rPr>
              <w:t xml:space="preserve"> тыс. рублей, за счет средств краевого бюджета </w:t>
            </w:r>
            <w:r w:rsidR="00D439A4" w:rsidRPr="0024648A">
              <w:rPr>
                <w:rFonts w:ascii="Times New Roman" w:hAnsi="Times New Roman" w:cs="Times New Roman"/>
                <w:sz w:val="24"/>
                <w:szCs w:val="24"/>
              </w:rPr>
              <w:t>1</w:t>
            </w:r>
            <w:r w:rsidR="000B3C14" w:rsidRPr="0024648A">
              <w:rPr>
                <w:rFonts w:ascii="Times New Roman" w:hAnsi="Times New Roman" w:cs="Times New Roman"/>
                <w:sz w:val="24"/>
                <w:szCs w:val="24"/>
              </w:rPr>
              <w:t>4</w:t>
            </w:r>
            <w:r w:rsidRPr="0024648A">
              <w:rPr>
                <w:rFonts w:ascii="Times New Roman" w:hAnsi="Times New Roman" w:cs="Times New Roman"/>
                <w:sz w:val="24"/>
                <w:szCs w:val="24"/>
              </w:rPr>
              <w:t xml:space="preserve"> </w:t>
            </w:r>
            <w:r w:rsidR="00D439A4" w:rsidRPr="0024648A">
              <w:rPr>
                <w:rFonts w:ascii="Times New Roman" w:hAnsi="Times New Roman" w:cs="Times New Roman"/>
                <w:sz w:val="24"/>
                <w:szCs w:val="24"/>
              </w:rPr>
              <w:t>0</w:t>
            </w:r>
            <w:r w:rsidR="000B3C14" w:rsidRPr="0024648A">
              <w:rPr>
                <w:rFonts w:ascii="Times New Roman" w:hAnsi="Times New Roman" w:cs="Times New Roman"/>
                <w:sz w:val="24"/>
                <w:szCs w:val="24"/>
              </w:rPr>
              <w:t>22</w:t>
            </w:r>
            <w:r w:rsidRPr="0024648A">
              <w:rPr>
                <w:rFonts w:ascii="Times New Roman" w:hAnsi="Times New Roman" w:cs="Times New Roman"/>
                <w:sz w:val="24"/>
                <w:szCs w:val="24"/>
              </w:rPr>
              <w:t>,</w:t>
            </w:r>
            <w:r w:rsidR="000B3C14" w:rsidRPr="0024648A">
              <w:rPr>
                <w:rFonts w:ascii="Times New Roman" w:hAnsi="Times New Roman" w:cs="Times New Roman"/>
                <w:sz w:val="24"/>
                <w:szCs w:val="24"/>
              </w:rPr>
              <w:t>47</w:t>
            </w:r>
            <w:r w:rsidRPr="0024648A">
              <w:rPr>
                <w:rFonts w:ascii="Times New Roman" w:hAnsi="Times New Roman" w:cs="Times New Roman"/>
                <w:sz w:val="24"/>
                <w:szCs w:val="24"/>
              </w:rPr>
              <w:t xml:space="preserve"> тыс. рублей, средств других источников – </w:t>
            </w:r>
            <w:r w:rsidR="00D439A4" w:rsidRPr="0024648A">
              <w:rPr>
                <w:rFonts w:ascii="Times New Roman" w:hAnsi="Times New Roman" w:cs="Times New Roman"/>
                <w:sz w:val="24"/>
                <w:szCs w:val="24"/>
              </w:rPr>
              <w:br/>
              <w:t>1 374,86</w:t>
            </w:r>
            <w:r w:rsidRPr="0024648A">
              <w:rPr>
                <w:rFonts w:ascii="Times New Roman" w:hAnsi="Times New Roman" w:cs="Times New Roman"/>
                <w:sz w:val="24"/>
                <w:szCs w:val="24"/>
              </w:rPr>
              <w:t xml:space="preserve"> тыс. рублей</w:t>
            </w:r>
          </w:p>
        </w:tc>
        <w:tc>
          <w:tcPr>
            <w:tcW w:w="3753" w:type="dxa"/>
            <w:shd w:val="clear" w:color="auto" w:fill="auto"/>
            <w:tcMar>
              <w:top w:w="0" w:type="dxa"/>
              <w:bottom w:w="0" w:type="dxa"/>
            </w:tcMar>
          </w:tcPr>
          <w:p w:rsidR="006A545A" w:rsidRPr="0024648A" w:rsidRDefault="006A545A" w:rsidP="006A545A">
            <w:pPr>
              <w:pStyle w:val="a3"/>
              <w:jc w:val="both"/>
              <w:rPr>
                <w:sz w:val="24"/>
                <w:szCs w:val="24"/>
              </w:rPr>
            </w:pPr>
            <w:r w:rsidRPr="0024648A">
              <w:rPr>
                <w:sz w:val="24"/>
                <w:szCs w:val="24"/>
              </w:rPr>
              <w:t xml:space="preserve">2021 г. – </w:t>
            </w:r>
            <w:r w:rsidR="00D439A4" w:rsidRPr="0024648A">
              <w:rPr>
                <w:sz w:val="24"/>
                <w:szCs w:val="24"/>
              </w:rPr>
              <w:t>2</w:t>
            </w:r>
            <w:r w:rsidR="000B3C14" w:rsidRPr="0024648A">
              <w:rPr>
                <w:sz w:val="24"/>
                <w:szCs w:val="24"/>
              </w:rPr>
              <w:t>3</w:t>
            </w:r>
            <w:r w:rsidR="00D439A4" w:rsidRPr="0024648A">
              <w:rPr>
                <w:sz w:val="24"/>
                <w:szCs w:val="24"/>
              </w:rPr>
              <w:t xml:space="preserve"> </w:t>
            </w:r>
            <w:r w:rsidR="000B3C14" w:rsidRPr="0024648A">
              <w:rPr>
                <w:sz w:val="24"/>
                <w:szCs w:val="24"/>
              </w:rPr>
              <w:t>383</w:t>
            </w:r>
            <w:r w:rsidR="005571F9" w:rsidRPr="0024648A">
              <w:rPr>
                <w:sz w:val="24"/>
                <w:szCs w:val="24"/>
              </w:rPr>
              <w:t>,</w:t>
            </w:r>
            <w:r w:rsidR="000B3C14" w:rsidRPr="0024648A">
              <w:rPr>
                <w:sz w:val="24"/>
                <w:szCs w:val="24"/>
              </w:rPr>
              <w:t>54</w:t>
            </w:r>
            <w:r w:rsidR="005571F9" w:rsidRPr="0024648A">
              <w:rPr>
                <w:sz w:val="24"/>
                <w:szCs w:val="24"/>
              </w:rPr>
              <w:t xml:space="preserve">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2022 г. – </w:t>
            </w:r>
            <w:r w:rsidR="005571F9" w:rsidRPr="0024648A">
              <w:rPr>
                <w:sz w:val="24"/>
                <w:szCs w:val="24"/>
              </w:rPr>
              <w:t xml:space="preserve">0,00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2023 г. – </w:t>
            </w:r>
            <w:r w:rsidR="005571F9" w:rsidRPr="0024648A">
              <w:rPr>
                <w:sz w:val="24"/>
                <w:szCs w:val="24"/>
              </w:rPr>
              <w:t xml:space="preserve">0,00 </w:t>
            </w:r>
            <w:r w:rsidRPr="0024648A">
              <w:rPr>
                <w:sz w:val="24"/>
                <w:szCs w:val="24"/>
              </w:rPr>
              <w:t xml:space="preserve">тыс. рублей; </w:t>
            </w:r>
          </w:p>
          <w:p w:rsidR="006A545A" w:rsidRPr="0024648A" w:rsidRDefault="006A545A" w:rsidP="006A545A">
            <w:pPr>
              <w:pStyle w:val="a3"/>
              <w:jc w:val="both"/>
              <w:rPr>
                <w:sz w:val="24"/>
                <w:szCs w:val="24"/>
              </w:rPr>
            </w:pPr>
            <w:r w:rsidRPr="0024648A">
              <w:rPr>
                <w:sz w:val="24"/>
                <w:szCs w:val="24"/>
              </w:rPr>
              <w:t xml:space="preserve">2024 г. – </w:t>
            </w:r>
            <w:r w:rsidR="005571F9" w:rsidRPr="0024648A">
              <w:rPr>
                <w:sz w:val="24"/>
                <w:szCs w:val="24"/>
              </w:rPr>
              <w:t xml:space="preserve">0,00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2025 г. – </w:t>
            </w:r>
            <w:r w:rsidR="005571F9" w:rsidRPr="0024648A">
              <w:rPr>
                <w:sz w:val="24"/>
                <w:szCs w:val="24"/>
              </w:rPr>
              <w:t xml:space="preserve">0,00 </w:t>
            </w:r>
            <w:r w:rsidRPr="0024648A">
              <w:rPr>
                <w:sz w:val="24"/>
                <w:szCs w:val="24"/>
              </w:rPr>
              <w:t>тыс. рублей;</w:t>
            </w:r>
          </w:p>
          <w:p w:rsidR="00703B76" w:rsidRPr="0024648A" w:rsidRDefault="006A545A" w:rsidP="006A545A">
            <w:pPr>
              <w:pStyle w:val="a3"/>
              <w:jc w:val="both"/>
              <w:rPr>
                <w:sz w:val="24"/>
                <w:szCs w:val="24"/>
              </w:rPr>
            </w:pPr>
            <w:r w:rsidRPr="0024648A">
              <w:rPr>
                <w:sz w:val="24"/>
                <w:szCs w:val="24"/>
              </w:rPr>
              <w:t xml:space="preserve">2026 г. – </w:t>
            </w:r>
            <w:r w:rsidR="005571F9" w:rsidRPr="0024648A">
              <w:rPr>
                <w:sz w:val="24"/>
                <w:szCs w:val="24"/>
              </w:rPr>
              <w:t xml:space="preserve">0,00 </w:t>
            </w:r>
            <w:r w:rsidRPr="0024648A">
              <w:rPr>
                <w:sz w:val="24"/>
                <w:szCs w:val="24"/>
              </w:rPr>
              <w:t>тыс. рублей</w:t>
            </w:r>
          </w:p>
        </w:tc>
      </w:tr>
      <w:tr w:rsidR="00703B76" w:rsidRPr="0024648A" w:rsidTr="00DF0A48">
        <w:trPr>
          <w:jc w:val="center"/>
        </w:trPr>
        <w:tc>
          <w:tcPr>
            <w:tcW w:w="15026" w:type="dxa"/>
            <w:gridSpan w:val="4"/>
            <w:tcMar>
              <w:top w:w="0" w:type="dxa"/>
              <w:bottom w:w="0" w:type="dxa"/>
            </w:tcMar>
          </w:tcPr>
          <w:p w:rsidR="00703B76" w:rsidRPr="0024648A" w:rsidRDefault="00703B76" w:rsidP="00DF0A48">
            <w:pPr>
              <w:widowControl w:val="0"/>
              <w:autoSpaceDE w:val="0"/>
              <w:autoSpaceDN w:val="0"/>
              <w:spacing w:after="0" w:line="240" w:lineRule="auto"/>
              <w:jc w:val="center"/>
              <w:rPr>
                <w:rFonts w:ascii="Times New Roman" w:hAnsi="Times New Roman"/>
                <w:b/>
                <w:sz w:val="24"/>
                <w:szCs w:val="24"/>
              </w:rPr>
            </w:pPr>
            <w:r w:rsidRPr="0024648A">
              <w:rPr>
                <w:rFonts w:ascii="Times New Roman" w:hAnsi="Times New Roman"/>
                <w:b/>
                <w:sz w:val="24"/>
                <w:szCs w:val="24"/>
              </w:rPr>
              <w:t>Подпрограмма «</w:t>
            </w:r>
            <w:r w:rsidR="00D679A6" w:rsidRPr="0024648A">
              <w:rPr>
                <w:rFonts w:ascii="Times New Roman" w:hAnsi="Times New Roman"/>
                <w:b/>
                <w:sz w:val="24"/>
                <w:szCs w:val="24"/>
              </w:rPr>
              <w:t>Развитие систем коммунальной инфраструктуры, энергосбережение и повышение энергетической эффективности</w:t>
            </w:r>
            <w:r w:rsidRPr="0024648A">
              <w:rPr>
                <w:rFonts w:ascii="Times New Roman" w:hAnsi="Times New Roman"/>
                <w:b/>
                <w:sz w:val="24"/>
                <w:szCs w:val="24"/>
              </w:rPr>
              <w:t>»</w:t>
            </w:r>
          </w:p>
        </w:tc>
      </w:tr>
      <w:tr w:rsidR="00703B76" w:rsidRPr="0024648A" w:rsidTr="00DF0A48">
        <w:trPr>
          <w:trHeight w:val="1118"/>
          <w:jc w:val="center"/>
        </w:trPr>
        <w:tc>
          <w:tcPr>
            <w:tcW w:w="713" w:type="dxa"/>
            <w:tcMar>
              <w:top w:w="0" w:type="dxa"/>
              <w:bottom w:w="0" w:type="dxa"/>
            </w:tcMar>
          </w:tcPr>
          <w:p w:rsidR="00703B76" w:rsidRPr="0024648A" w:rsidRDefault="00766EA5" w:rsidP="00703B76">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t>6</w:t>
            </w:r>
          </w:p>
        </w:tc>
        <w:tc>
          <w:tcPr>
            <w:tcW w:w="3256" w:type="dxa"/>
            <w:tcMar>
              <w:top w:w="0" w:type="dxa"/>
              <w:bottom w:w="0" w:type="dxa"/>
            </w:tcMar>
          </w:tcPr>
          <w:p w:rsidR="00703B76" w:rsidRPr="0024648A" w:rsidRDefault="00703B76" w:rsidP="00703B76">
            <w:pPr>
              <w:pStyle w:val="a3"/>
              <w:jc w:val="center"/>
              <w:rPr>
                <w:sz w:val="24"/>
                <w:szCs w:val="24"/>
              </w:rPr>
            </w:pPr>
            <w:r w:rsidRPr="0024648A">
              <w:rPr>
                <w:sz w:val="24"/>
                <w:szCs w:val="24"/>
              </w:rPr>
              <w:t>Актуализация схем теплоснабжения, водоснабжения и водоотведения</w:t>
            </w:r>
          </w:p>
        </w:tc>
        <w:tc>
          <w:tcPr>
            <w:tcW w:w="7304" w:type="dxa"/>
            <w:tcMar>
              <w:top w:w="0" w:type="dxa"/>
              <w:bottom w:w="0" w:type="dxa"/>
            </w:tcMar>
          </w:tcPr>
          <w:p w:rsidR="00DF0A48" w:rsidRPr="0024648A" w:rsidRDefault="00DF0A48" w:rsidP="00DF0A48">
            <w:pPr>
              <w:pStyle w:val="ConsPlusNonformat"/>
              <w:widowControl/>
              <w:jc w:val="both"/>
              <w:rPr>
                <w:rFonts w:ascii="Times New Roman" w:hAnsi="Times New Roman" w:cs="Times New Roman"/>
                <w:sz w:val="24"/>
                <w:szCs w:val="28"/>
              </w:rPr>
            </w:pPr>
            <w:r w:rsidRPr="0024648A">
              <w:rPr>
                <w:rFonts w:ascii="Times New Roman" w:hAnsi="Times New Roman" w:cs="Times New Roman"/>
                <w:sz w:val="24"/>
                <w:szCs w:val="28"/>
              </w:rPr>
              <w:t>мероприятие предусматривает определение долгосрочной перспективы развития централизованных систем водоснабжения, водоотведения и теплоснабжения городского округа, комплексной оценки данной сферы, оценки размера средств, необходимых для решения проблем данной сферы, а также ее развития.</w:t>
            </w:r>
          </w:p>
          <w:p w:rsidR="00703B76" w:rsidRPr="0024648A" w:rsidRDefault="00DF0A48" w:rsidP="00D439A4">
            <w:pPr>
              <w:pStyle w:val="ConsPlusNonformat"/>
              <w:widowControl/>
              <w:jc w:val="both"/>
              <w:rPr>
                <w:rFonts w:ascii="Times New Roman" w:hAnsi="Times New Roman" w:cs="Times New Roman"/>
                <w:sz w:val="24"/>
                <w:szCs w:val="24"/>
              </w:rPr>
            </w:pPr>
            <w:r w:rsidRPr="0024648A">
              <w:rPr>
                <w:rFonts w:ascii="Times New Roman" w:hAnsi="Times New Roman" w:cs="Times New Roman"/>
                <w:sz w:val="24"/>
                <w:szCs w:val="24"/>
              </w:rPr>
              <w:t xml:space="preserve">Для выполнения данного мероприятия за счет средств бюджета округа в </w:t>
            </w:r>
            <w:r w:rsidR="00D679A6" w:rsidRPr="0024648A">
              <w:rPr>
                <w:rFonts w:ascii="Times New Roman" w:hAnsi="Times New Roman" w:cs="Times New Roman"/>
                <w:sz w:val="24"/>
                <w:szCs w:val="24"/>
              </w:rPr>
              <w:t>2021 - 2026</w:t>
            </w:r>
            <w:r w:rsidRPr="0024648A">
              <w:rPr>
                <w:rFonts w:ascii="Times New Roman" w:hAnsi="Times New Roman" w:cs="Times New Roman"/>
                <w:sz w:val="24"/>
                <w:szCs w:val="24"/>
              </w:rPr>
              <w:t xml:space="preserve"> годах необходимо </w:t>
            </w:r>
            <w:r w:rsidR="00337B03" w:rsidRPr="0024648A">
              <w:rPr>
                <w:rFonts w:ascii="Times New Roman" w:hAnsi="Times New Roman" w:cs="Times New Roman"/>
                <w:sz w:val="24"/>
                <w:szCs w:val="24"/>
              </w:rPr>
              <w:t xml:space="preserve">1 </w:t>
            </w:r>
            <w:r w:rsidR="00D439A4" w:rsidRPr="0024648A">
              <w:rPr>
                <w:rFonts w:ascii="Times New Roman" w:hAnsi="Times New Roman" w:cs="Times New Roman"/>
                <w:sz w:val="24"/>
                <w:szCs w:val="24"/>
              </w:rPr>
              <w:t>62</w:t>
            </w:r>
            <w:r w:rsidR="00337B03" w:rsidRPr="0024648A">
              <w:rPr>
                <w:rFonts w:ascii="Times New Roman" w:hAnsi="Times New Roman" w:cs="Times New Roman"/>
                <w:sz w:val="24"/>
                <w:szCs w:val="24"/>
              </w:rPr>
              <w:t>0,00</w:t>
            </w:r>
            <w:r w:rsidRPr="0024648A">
              <w:rPr>
                <w:rFonts w:ascii="Times New Roman" w:hAnsi="Times New Roman" w:cs="Times New Roman"/>
                <w:sz w:val="24"/>
                <w:szCs w:val="24"/>
              </w:rPr>
              <w:t xml:space="preserve"> тыс. рублей</w:t>
            </w:r>
          </w:p>
        </w:tc>
        <w:tc>
          <w:tcPr>
            <w:tcW w:w="3753" w:type="dxa"/>
            <w:shd w:val="clear" w:color="auto" w:fill="auto"/>
            <w:tcMar>
              <w:top w:w="0" w:type="dxa"/>
              <w:bottom w:w="0" w:type="dxa"/>
            </w:tcMar>
          </w:tcPr>
          <w:p w:rsidR="006A545A" w:rsidRPr="0024648A" w:rsidRDefault="006A545A" w:rsidP="006A545A">
            <w:pPr>
              <w:pStyle w:val="a3"/>
              <w:jc w:val="both"/>
              <w:rPr>
                <w:sz w:val="24"/>
                <w:szCs w:val="24"/>
              </w:rPr>
            </w:pPr>
            <w:r w:rsidRPr="0024648A">
              <w:rPr>
                <w:sz w:val="24"/>
                <w:szCs w:val="24"/>
              </w:rPr>
              <w:t xml:space="preserve">2021 г. – </w:t>
            </w:r>
            <w:r w:rsidR="00D439A4" w:rsidRPr="0024648A">
              <w:rPr>
                <w:sz w:val="24"/>
                <w:szCs w:val="24"/>
              </w:rPr>
              <w:t>27</w:t>
            </w:r>
            <w:r w:rsidR="00337B03" w:rsidRPr="0024648A">
              <w:rPr>
                <w:sz w:val="24"/>
                <w:szCs w:val="24"/>
              </w:rPr>
              <w:t xml:space="preserve">0,00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2022 г. – </w:t>
            </w:r>
            <w:r w:rsidR="00D439A4" w:rsidRPr="0024648A">
              <w:rPr>
                <w:sz w:val="24"/>
                <w:szCs w:val="24"/>
              </w:rPr>
              <w:t>27</w:t>
            </w:r>
            <w:r w:rsidR="00337B03" w:rsidRPr="0024648A">
              <w:rPr>
                <w:sz w:val="24"/>
                <w:szCs w:val="24"/>
              </w:rPr>
              <w:t xml:space="preserve">0,00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2023 г. – </w:t>
            </w:r>
            <w:r w:rsidR="00D439A4" w:rsidRPr="0024648A">
              <w:rPr>
                <w:sz w:val="24"/>
                <w:szCs w:val="24"/>
              </w:rPr>
              <w:t>27</w:t>
            </w:r>
            <w:r w:rsidR="00337B03" w:rsidRPr="0024648A">
              <w:rPr>
                <w:sz w:val="24"/>
                <w:szCs w:val="24"/>
              </w:rPr>
              <w:t xml:space="preserve">0,00 </w:t>
            </w:r>
            <w:r w:rsidRPr="0024648A">
              <w:rPr>
                <w:sz w:val="24"/>
                <w:szCs w:val="24"/>
              </w:rPr>
              <w:t xml:space="preserve">тыс. рублей; </w:t>
            </w:r>
          </w:p>
          <w:p w:rsidR="006A545A" w:rsidRPr="0024648A" w:rsidRDefault="006A545A" w:rsidP="006A545A">
            <w:pPr>
              <w:pStyle w:val="a3"/>
              <w:jc w:val="both"/>
              <w:rPr>
                <w:sz w:val="24"/>
                <w:szCs w:val="24"/>
              </w:rPr>
            </w:pPr>
            <w:r w:rsidRPr="0024648A">
              <w:rPr>
                <w:sz w:val="24"/>
                <w:szCs w:val="24"/>
              </w:rPr>
              <w:t xml:space="preserve">2024 г. – </w:t>
            </w:r>
            <w:r w:rsidR="00D439A4" w:rsidRPr="0024648A">
              <w:rPr>
                <w:sz w:val="24"/>
                <w:szCs w:val="24"/>
              </w:rPr>
              <w:t>27</w:t>
            </w:r>
            <w:r w:rsidR="00337B03" w:rsidRPr="0024648A">
              <w:rPr>
                <w:sz w:val="24"/>
                <w:szCs w:val="24"/>
              </w:rPr>
              <w:t xml:space="preserve">0,00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2025 г. – </w:t>
            </w:r>
            <w:r w:rsidR="00D439A4" w:rsidRPr="0024648A">
              <w:rPr>
                <w:sz w:val="24"/>
                <w:szCs w:val="24"/>
              </w:rPr>
              <w:t>27</w:t>
            </w:r>
            <w:r w:rsidR="00337B03" w:rsidRPr="0024648A">
              <w:rPr>
                <w:sz w:val="24"/>
                <w:szCs w:val="24"/>
              </w:rPr>
              <w:t xml:space="preserve">0,00 </w:t>
            </w:r>
            <w:r w:rsidRPr="0024648A">
              <w:rPr>
                <w:sz w:val="24"/>
                <w:szCs w:val="24"/>
              </w:rPr>
              <w:t>тыс. рублей;</w:t>
            </w:r>
          </w:p>
          <w:p w:rsidR="00703B76" w:rsidRPr="0024648A" w:rsidRDefault="006A545A" w:rsidP="006A545A">
            <w:pPr>
              <w:pStyle w:val="a3"/>
              <w:jc w:val="both"/>
              <w:rPr>
                <w:sz w:val="24"/>
                <w:szCs w:val="24"/>
              </w:rPr>
            </w:pPr>
            <w:r w:rsidRPr="0024648A">
              <w:rPr>
                <w:sz w:val="24"/>
                <w:szCs w:val="24"/>
              </w:rPr>
              <w:t xml:space="preserve">2026 г. – </w:t>
            </w:r>
            <w:r w:rsidR="00D439A4" w:rsidRPr="0024648A">
              <w:rPr>
                <w:sz w:val="24"/>
                <w:szCs w:val="24"/>
              </w:rPr>
              <w:t>27</w:t>
            </w:r>
            <w:r w:rsidR="00337B03" w:rsidRPr="0024648A">
              <w:rPr>
                <w:sz w:val="24"/>
                <w:szCs w:val="24"/>
              </w:rPr>
              <w:t xml:space="preserve">0,00 </w:t>
            </w:r>
            <w:r w:rsidRPr="0024648A">
              <w:rPr>
                <w:sz w:val="24"/>
                <w:szCs w:val="24"/>
              </w:rPr>
              <w:t>тыс. рублей</w:t>
            </w:r>
          </w:p>
        </w:tc>
      </w:tr>
      <w:tr w:rsidR="00703B76" w:rsidRPr="0024648A" w:rsidTr="00DF0A48">
        <w:trPr>
          <w:trHeight w:val="1118"/>
          <w:jc w:val="center"/>
        </w:trPr>
        <w:tc>
          <w:tcPr>
            <w:tcW w:w="713" w:type="dxa"/>
            <w:tcMar>
              <w:top w:w="0" w:type="dxa"/>
              <w:bottom w:w="0" w:type="dxa"/>
            </w:tcMar>
          </w:tcPr>
          <w:p w:rsidR="00703B76" w:rsidRPr="0024648A" w:rsidRDefault="00766EA5" w:rsidP="00703B76">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t>7</w:t>
            </w:r>
          </w:p>
        </w:tc>
        <w:tc>
          <w:tcPr>
            <w:tcW w:w="3256" w:type="dxa"/>
            <w:tcMar>
              <w:top w:w="0" w:type="dxa"/>
              <w:bottom w:w="0" w:type="dxa"/>
            </w:tcMar>
          </w:tcPr>
          <w:p w:rsidR="00703B76" w:rsidRPr="0024648A" w:rsidRDefault="00703B76" w:rsidP="00703B76">
            <w:pPr>
              <w:pStyle w:val="a3"/>
              <w:jc w:val="center"/>
              <w:rPr>
                <w:sz w:val="24"/>
                <w:szCs w:val="24"/>
              </w:rPr>
            </w:pPr>
            <w:r w:rsidRPr="0024648A">
              <w:rPr>
                <w:sz w:val="24"/>
                <w:szCs w:val="24"/>
              </w:rPr>
              <w:t>Мероприятия по энергосбережению и повышению энергетической эффективности</w:t>
            </w:r>
          </w:p>
        </w:tc>
        <w:tc>
          <w:tcPr>
            <w:tcW w:w="7304" w:type="dxa"/>
            <w:tcMar>
              <w:top w:w="0" w:type="dxa"/>
              <w:bottom w:w="0" w:type="dxa"/>
            </w:tcMar>
          </w:tcPr>
          <w:p w:rsidR="00DF0A48" w:rsidRPr="0024648A" w:rsidRDefault="00DF0A48" w:rsidP="00DF0A48">
            <w:pPr>
              <w:pStyle w:val="ConsPlusNonformat"/>
              <w:widowControl/>
              <w:jc w:val="both"/>
              <w:rPr>
                <w:rFonts w:ascii="Times New Roman" w:eastAsia="Calibri" w:hAnsi="Times New Roman" w:cs="Times New Roman"/>
                <w:sz w:val="24"/>
                <w:szCs w:val="24"/>
              </w:rPr>
            </w:pPr>
            <w:r w:rsidRPr="0024648A">
              <w:rPr>
                <w:rFonts w:ascii="Times New Roman" w:hAnsi="Times New Roman" w:cs="Times New Roman"/>
                <w:sz w:val="24"/>
                <w:szCs w:val="24"/>
              </w:rPr>
              <w:t xml:space="preserve">мероприятие предполагает реализацию комплекса мер, направленных на </w:t>
            </w:r>
            <w:r w:rsidRPr="0024648A">
              <w:rPr>
                <w:rFonts w:ascii="Times New Roman" w:eastAsia="Calibri" w:hAnsi="Times New Roman" w:cs="Times New Roman"/>
                <w:sz w:val="24"/>
                <w:szCs w:val="24"/>
              </w:rPr>
              <w:t>повышение энергетической эффективности при потреблении энергетических ресурсов:</w:t>
            </w:r>
          </w:p>
          <w:p w:rsidR="00DF0A48" w:rsidRPr="0024648A" w:rsidRDefault="00DF0A48" w:rsidP="00DF0A48">
            <w:pPr>
              <w:pStyle w:val="ConsPlusNonformat"/>
              <w:widowControl/>
              <w:jc w:val="both"/>
              <w:rPr>
                <w:rFonts w:ascii="Times New Roman" w:hAnsi="Times New Roman" w:cs="Times New Roman"/>
                <w:sz w:val="24"/>
                <w:szCs w:val="24"/>
              </w:rPr>
            </w:pPr>
            <w:r w:rsidRPr="0024648A">
              <w:rPr>
                <w:rFonts w:ascii="Times New Roman" w:hAnsi="Times New Roman" w:cs="Times New Roman"/>
                <w:sz w:val="24"/>
                <w:szCs w:val="24"/>
              </w:rPr>
              <w:t xml:space="preserve">- установка энергосберегающих фонарей; </w:t>
            </w:r>
          </w:p>
          <w:p w:rsidR="00D679A6" w:rsidRPr="0024648A" w:rsidRDefault="00DF0A48" w:rsidP="00D679A6">
            <w:pPr>
              <w:pStyle w:val="ConsPlusNonformat"/>
              <w:widowControl/>
              <w:jc w:val="both"/>
              <w:rPr>
                <w:rFonts w:ascii="Times New Roman" w:hAnsi="Times New Roman" w:cs="Times New Roman"/>
                <w:sz w:val="24"/>
                <w:szCs w:val="24"/>
              </w:rPr>
            </w:pPr>
            <w:r w:rsidRPr="0024648A">
              <w:rPr>
                <w:rFonts w:ascii="Times New Roman" w:hAnsi="Times New Roman" w:cs="Times New Roman"/>
                <w:sz w:val="24"/>
                <w:szCs w:val="24"/>
              </w:rPr>
              <w:t>- содержание и ремонт систем уличного освещения.</w:t>
            </w:r>
          </w:p>
          <w:p w:rsidR="00703B76" w:rsidRPr="0024648A" w:rsidRDefault="00DF0A48" w:rsidP="000B3C14">
            <w:pPr>
              <w:pStyle w:val="ConsPlusNonformat"/>
              <w:widowControl/>
              <w:jc w:val="both"/>
              <w:rPr>
                <w:rFonts w:ascii="Times New Roman" w:hAnsi="Times New Roman" w:cs="Times New Roman"/>
                <w:sz w:val="24"/>
                <w:szCs w:val="24"/>
              </w:rPr>
            </w:pPr>
            <w:r w:rsidRPr="0024648A">
              <w:rPr>
                <w:rFonts w:ascii="Times New Roman" w:hAnsi="Times New Roman" w:cs="Times New Roman"/>
                <w:sz w:val="24"/>
                <w:szCs w:val="24"/>
              </w:rPr>
              <w:t xml:space="preserve">Для выполнения данного мероприятия за счет средств бюджета округа в </w:t>
            </w:r>
            <w:r w:rsidR="00D679A6" w:rsidRPr="0024648A">
              <w:rPr>
                <w:rFonts w:ascii="Times New Roman" w:hAnsi="Times New Roman" w:cs="Times New Roman"/>
                <w:sz w:val="24"/>
                <w:szCs w:val="24"/>
              </w:rPr>
              <w:t xml:space="preserve">2021 - 2026 </w:t>
            </w:r>
            <w:r w:rsidRPr="0024648A">
              <w:rPr>
                <w:rFonts w:ascii="Times New Roman" w:hAnsi="Times New Roman" w:cs="Times New Roman"/>
                <w:sz w:val="24"/>
                <w:szCs w:val="24"/>
              </w:rPr>
              <w:t xml:space="preserve">годах необходимо </w:t>
            </w:r>
            <w:r w:rsidR="00337B03" w:rsidRPr="0024648A">
              <w:rPr>
                <w:rFonts w:ascii="Times New Roman" w:hAnsi="Times New Roman" w:cs="Times New Roman"/>
                <w:sz w:val="24"/>
                <w:szCs w:val="24"/>
              </w:rPr>
              <w:t>1</w:t>
            </w:r>
            <w:r w:rsidR="00D439A4" w:rsidRPr="0024648A">
              <w:rPr>
                <w:rFonts w:ascii="Times New Roman" w:hAnsi="Times New Roman" w:cs="Times New Roman"/>
                <w:sz w:val="24"/>
                <w:szCs w:val="24"/>
              </w:rPr>
              <w:t>0</w:t>
            </w:r>
            <w:r w:rsidR="000B3C14" w:rsidRPr="0024648A">
              <w:rPr>
                <w:rFonts w:ascii="Times New Roman" w:hAnsi="Times New Roman" w:cs="Times New Roman"/>
                <w:sz w:val="24"/>
                <w:szCs w:val="24"/>
              </w:rPr>
              <w:t>6</w:t>
            </w:r>
            <w:r w:rsidR="00337B03" w:rsidRPr="0024648A">
              <w:rPr>
                <w:rFonts w:ascii="Times New Roman" w:hAnsi="Times New Roman" w:cs="Times New Roman"/>
                <w:sz w:val="24"/>
                <w:szCs w:val="24"/>
              </w:rPr>
              <w:t xml:space="preserve"> </w:t>
            </w:r>
            <w:r w:rsidR="000B3C14" w:rsidRPr="0024648A">
              <w:rPr>
                <w:rFonts w:ascii="Times New Roman" w:hAnsi="Times New Roman" w:cs="Times New Roman"/>
                <w:sz w:val="24"/>
                <w:szCs w:val="24"/>
              </w:rPr>
              <w:t>247</w:t>
            </w:r>
            <w:r w:rsidR="00337B03" w:rsidRPr="0024648A">
              <w:rPr>
                <w:rFonts w:ascii="Times New Roman" w:hAnsi="Times New Roman" w:cs="Times New Roman"/>
                <w:sz w:val="24"/>
                <w:szCs w:val="24"/>
              </w:rPr>
              <w:t>,</w:t>
            </w:r>
            <w:r w:rsidR="000B3C14" w:rsidRPr="0024648A">
              <w:rPr>
                <w:rFonts w:ascii="Times New Roman" w:hAnsi="Times New Roman" w:cs="Times New Roman"/>
                <w:sz w:val="24"/>
                <w:szCs w:val="24"/>
              </w:rPr>
              <w:t>02</w:t>
            </w:r>
            <w:r w:rsidRPr="0024648A">
              <w:rPr>
                <w:rFonts w:ascii="Times New Roman" w:hAnsi="Times New Roman" w:cs="Times New Roman"/>
                <w:sz w:val="24"/>
                <w:szCs w:val="24"/>
              </w:rPr>
              <w:t xml:space="preserve"> тыс. рублей</w:t>
            </w:r>
          </w:p>
        </w:tc>
        <w:tc>
          <w:tcPr>
            <w:tcW w:w="3753" w:type="dxa"/>
            <w:shd w:val="clear" w:color="auto" w:fill="auto"/>
            <w:tcMar>
              <w:top w:w="0" w:type="dxa"/>
              <w:bottom w:w="0" w:type="dxa"/>
            </w:tcMar>
          </w:tcPr>
          <w:p w:rsidR="006A545A" w:rsidRPr="0024648A" w:rsidRDefault="006A545A" w:rsidP="006A545A">
            <w:pPr>
              <w:pStyle w:val="a3"/>
              <w:jc w:val="both"/>
              <w:rPr>
                <w:sz w:val="24"/>
                <w:szCs w:val="24"/>
              </w:rPr>
            </w:pPr>
            <w:r w:rsidRPr="0024648A">
              <w:rPr>
                <w:sz w:val="24"/>
                <w:szCs w:val="24"/>
              </w:rPr>
              <w:t xml:space="preserve">2021 г. – </w:t>
            </w:r>
            <w:r w:rsidR="00337B03" w:rsidRPr="0024648A">
              <w:rPr>
                <w:sz w:val="24"/>
                <w:szCs w:val="24"/>
              </w:rPr>
              <w:t>1</w:t>
            </w:r>
            <w:r w:rsidR="000B3C14" w:rsidRPr="0024648A">
              <w:rPr>
                <w:sz w:val="24"/>
                <w:szCs w:val="24"/>
              </w:rPr>
              <w:t>8</w:t>
            </w:r>
            <w:r w:rsidR="00337B03" w:rsidRPr="0024648A">
              <w:rPr>
                <w:sz w:val="24"/>
                <w:szCs w:val="24"/>
              </w:rPr>
              <w:t xml:space="preserve"> </w:t>
            </w:r>
            <w:r w:rsidR="000B3C14" w:rsidRPr="0024648A">
              <w:rPr>
                <w:sz w:val="24"/>
                <w:szCs w:val="24"/>
              </w:rPr>
              <w:t>534</w:t>
            </w:r>
            <w:r w:rsidR="00337B03" w:rsidRPr="0024648A">
              <w:rPr>
                <w:sz w:val="24"/>
                <w:szCs w:val="24"/>
              </w:rPr>
              <w:t>,</w:t>
            </w:r>
            <w:r w:rsidR="000B3C14" w:rsidRPr="0024648A">
              <w:rPr>
                <w:sz w:val="24"/>
                <w:szCs w:val="24"/>
              </w:rPr>
              <w:t>37</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2022 г. – </w:t>
            </w:r>
            <w:r w:rsidR="00337B03" w:rsidRPr="0024648A">
              <w:rPr>
                <w:sz w:val="24"/>
                <w:szCs w:val="24"/>
              </w:rPr>
              <w:t>1</w:t>
            </w:r>
            <w:r w:rsidR="00267B71" w:rsidRPr="0024648A">
              <w:rPr>
                <w:sz w:val="24"/>
                <w:szCs w:val="24"/>
              </w:rPr>
              <w:t>7</w:t>
            </w:r>
            <w:r w:rsidR="00337B03" w:rsidRPr="0024648A">
              <w:rPr>
                <w:sz w:val="24"/>
                <w:szCs w:val="24"/>
              </w:rPr>
              <w:t xml:space="preserve"> </w:t>
            </w:r>
            <w:r w:rsidR="00267B71" w:rsidRPr="0024648A">
              <w:rPr>
                <w:sz w:val="24"/>
                <w:szCs w:val="24"/>
              </w:rPr>
              <w:t>304</w:t>
            </w:r>
            <w:r w:rsidR="00337B03" w:rsidRPr="0024648A">
              <w:rPr>
                <w:sz w:val="24"/>
                <w:szCs w:val="24"/>
              </w:rPr>
              <w:t>,</w:t>
            </w:r>
            <w:r w:rsidR="00267B71" w:rsidRPr="0024648A">
              <w:rPr>
                <w:sz w:val="24"/>
                <w:szCs w:val="24"/>
              </w:rPr>
              <w:t>25</w:t>
            </w:r>
            <w:r w:rsidR="00337B03" w:rsidRPr="0024648A">
              <w:rPr>
                <w:sz w:val="24"/>
                <w:szCs w:val="24"/>
              </w:rPr>
              <w:t xml:space="preserve">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2023 г. – </w:t>
            </w:r>
            <w:r w:rsidR="00267B71" w:rsidRPr="0024648A">
              <w:rPr>
                <w:sz w:val="24"/>
                <w:szCs w:val="24"/>
              </w:rPr>
              <w:t>17 602,10</w:t>
            </w:r>
            <w:r w:rsidR="00337B03" w:rsidRPr="0024648A">
              <w:rPr>
                <w:sz w:val="24"/>
                <w:szCs w:val="24"/>
              </w:rPr>
              <w:t xml:space="preserve"> </w:t>
            </w:r>
            <w:r w:rsidRPr="0024648A">
              <w:rPr>
                <w:sz w:val="24"/>
                <w:szCs w:val="24"/>
              </w:rPr>
              <w:t xml:space="preserve">тыс. рублей; </w:t>
            </w:r>
          </w:p>
          <w:p w:rsidR="006A545A" w:rsidRPr="0024648A" w:rsidRDefault="006A545A" w:rsidP="006A545A">
            <w:pPr>
              <w:pStyle w:val="a3"/>
              <w:jc w:val="both"/>
              <w:rPr>
                <w:sz w:val="24"/>
                <w:szCs w:val="24"/>
              </w:rPr>
            </w:pPr>
            <w:r w:rsidRPr="0024648A">
              <w:rPr>
                <w:sz w:val="24"/>
                <w:szCs w:val="24"/>
              </w:rPr>
              <w:t xml:space="preserve">2024 г. – </w:t>
            </w:r>
            <w:r w:rsidR="00267B71" w:rsidRPr="0024648A">
              <w:rPr>
                <w:sz w:val="24"/>
                <w:szCs w:val="24"/>
              </w:rPr>
              <w:t xml:space="preserve">17 602,10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2025 г. – </w:t>
            </w:r>
            <w:r w:rsidR="00267B71" w:rsidRPr="0024648A">
              <w:rPr>
                <w:sz w:val="24"/>
                <w:szCs w:val="24"/>
              </w:rPr>
              <w:t xml:space="preserve">17 602,10 </w:t>
            </w:r>
            <w:r w:rsidRPr="0024648A">
              <w:rPr>
                <w:sz w:val="24"/>
                <w:szCs w:val="24"/>
              </w:rPr>
              <w:t>тыс. рублей;</w:t>
            </w:r>
          </w:p>
          <w:p w:rsidR="00703B76" w:rsidRPr="0024648A" w:rsidRDefault="006A545A" w:rsidP="00267B71">
            <w:pPr>
              <w:pStyle w:val="a3"/>
              <w:jc w:val="both"/>
              <w:rPr>
                <w:sz w:val="24"/>
                <w:szCs w:val="24"/>
              </w:rPr>
            </w:pPr>
            <w:r w:rsidRPr="0024648A">
              <w:rPr>
                <w:sz w:val="24"/>
                <w:szCs w:val="24"/>
              </w:rPr>
              <w:t xml:space="preserve">2026 г. – </w:t>
            </w:r>
            <w:r w:rsidR="00267B71" w:rsidRPr="0024648A">
              <w:rPr>
                <w:sz w:val="24"/>
                <w:szCs w:val="24"/>
              </w:rPr>
              <w:t xml:space="preserve">17 602,10 </w:t>
            </w:r>
            <w:r w:rsidRPr="0024648A">
              <w:rPr>
                <w:sz w:val="24"/>
                <w:szCs w:val="24"/>
              </w:rPr>
              <w:t>тыс. рублей</w:t>
            </w:r>
          </w:p>
        </w:tc>
      </w:tr>
      <w:tr w:rsidR="00DF0A48" w:rsidRPr="0024648A" w:rsidTr="00DF0A48">
        <w:trPr>
          <w:jc w:val="center"/>
        </w:trPr>
        <w:tc>
          <w:tcPr>
            <w:tcW w:w="15026" w:type="dxa"/>
            <w:gridSpan w:val="4"/>
            <w:tcMar>
              <w:top w:w="0" w:type="dxa"/>
              <w:bottom w:w="0" w:type="dxa"/>
            </w:tcMar>
          </w:tcPr>
          <w:p w:rsidR="00703B76" w:rsidRPr="0024648A" w:rsidRDefault="00703B76" w:rsidP="00DF0A48">
            <w:pPr>
              <w:widowControl w:val="0"/>
              <w:autoSpaceDE w:val="0"/>
              <w:autoSpaceDN w:val="0"/>
              <w:spacing w:after="0" w:line="240" w:lineRule="auto"/>
              <w:jc w:val="center"/>
              <w:rPr>
                <w:rFonts w:ascii="Times New Roman" w:hAnsi="Times New Roman"/>
                <w:b/>
                <w:sz w:val="24"/>
                <w:szCs w:val="24"/>
              </w:rPr>
            </w:pPr>
            <w:r w:rsidRPr="0024648A">
              <w:rPr>
                <w:rFonts w:ascii="Times New Roman" w:hAnsi="Times New Roman"/>
                <w:b/>
                <w:sz w:val="24"/>
                <w:szCs w:val="24"/>
              </w:rPr>
              <w:t>Подпрограмма «Капитальный ремонт общего имущества в многоквартирных домах»</w:t>
            </w:r>
          </w:p>
        </w:tc>
      </w:tr>
      <w:tr w:rsidR="00703B76" w:rsidRPr="0024648A" w:rsidTr="00DF0A48">
        <w:trPr>
          <w:jc w:val="center"/>
        </w:trPr>
        <w:tc>
          <w:tcPr>
            <w:tcW w:w="713" w:type="dxa"/>
            <w:tcMar>
              <w:top w:w="0" w:type="dxa"/>
              <w:bottom w:w="0" w:type="dxa"/>
            </w:tcMar>
          </w:tcPr>
          <w:p w:rsidR="00703B76" w:rsidRPr="0024648A" w:rsidRDefault="00766EA5" w:rsidP="00703B76">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t>8</w:t>
            </w:r>
          </w:p>
        </w:tc>
        <w:tc>
          <w:tcPr>
            <w:tcW w:w="3256" w:type="dxa"/>
            <w:tcMar>
              <w:top w:w="0" w:type="dxa"/>
              <w:bottom w:w="0" w:type="dxa"/>
            </w:tcMar>
          </w:tcPr>
          <w:p w:rsidR="00703B76" w:rsidRPr="0024648A" w:rsidRDefault="00703B76" w:rsidP="00703B76">
            <w:pPr>
              <w:pStyle w:val="a3"/>
              <w:jc w:val="center"/>
              <w:rPr>
                <w:sz w:val="24"/>
                <w:szCs w:val="24"/>
              </w:rPr>
            </w:pPr>
            <w:r w:rsidRPr="0024648A">
              <w:rPr>
                <w:sz w:val="24"/>
                <w:szCs w:val="24"/>
              </w:rPr>
              <w:t xml:space="preserve">Капитальный ремонт общего имущества в </w:t>
            </w:r>
            <w:r w:rsidRPr="0024648A">
              <w:rPr>
                <w:sz w:val="24"/>
                <w:szCs w:val="24"/>
              </w:rPr>
              <w:lastRenderedPageBreak/>
              <w:t>многоквартирных домах</w:t>
            </w:r>
          </w:p>
        </w:tc>
        <w:tc>
          <w:tcPr>
            <w:tcW w:w="7304" w:type="dxa"/>
            <w:tcMar>
              <w:top w:w="0" w:type="dxa"/>
              <w:bottom w:w="0" w:type="dxa"/>
            </w:tcMar>
          </w:tcPr>
          <w:p w:rsidR="00051794" w:rsidRPr="0024648A" w:rsidRDefault="00DF0A48" w:rsidP="00051794">
            <w:pPr>
              <w:pStyle w:val="ConsPlusNonformat"/>
              <w:widowControl/>
              <w:jc w:val="both"/>
              <w:rPr>
                <w:rFonts w:ascii="Times New Roman" w:hAnsi="Times New Roman" w:cs="Times New Roman"/>
                <w:sz w:val="24"/>
                <w:szCs w:val="28"/>
              </w:rPr>
            </w:pPr>
            <w:r w:rsidRPr="0024648A">
              <w:rPr>
                <w:rFonts w:ascii="Times New Roman" w:hAnsi="Times New Roman" w:cs="Times New Roman"/>
                <w:sz w:val="24"/>
                <w:szCs w:val="28"/>
              </w:rPr>
              <w:lastRenderedPageBreak/>
              <w:t>мероприяти</w:t>
            </w:r>
            <w:r w:rsidR="00051794" w:rsidRPr="0024648A">
              <w:rPr>
                <w:rFonts w:ascii="Times New Roman" w:hAnsi="Times New Roman" w:cs="Times New Roman"/>
                <w:sz w:val="24"/>
                <w:szCs w:val="28"/>
              </w:rPr>
              <w:t>е</w:t>
            </w:r>
            <w:r w:rsidRPr="0024648A">
              <w:rPr>
                <w:rFonts w:ascii="Times New Roman" w:hAnsi="Times New Roman" w:cs="Times New Roman"/>
                <w:sz w:val="24"/>
                <w:szCs w:val="28"/>
              </w:rPr>
              <w:t xml:space="preserve"> осуществляется в соответствии с региональной программой «Капитальный ремонт общего имущества в </w:t>
            </w:r>
            <w:r w:rsidRPr="0024648A">
              <w:rPr>
                <w:rFonts w:ascii="Times New Roman" w:hAnsi="Times New Roman" w:cs="Times New Roman"/>
                <w:sz w:val="24"/>
                <w:szCs w:val="28"/>
              </w:rPr>
              <w:lastRenderedPageBreak/>
              <w:t>многоквартирных домах, расположенных на территории Ставропольского края, на 2014-2043 годы», утвержденной постановлением Правительства Ставропольского края от 29 мая 2014 № 225-п, а также муниципальным краткосрочным планом реализации региональной программы капитального ремонта в отношении общего имущества в многоквартирных домах, расположенных на территории Петровского городского округа Ставропольского края, на 2020 - 2022 годы, утвержденного постановлением администрации Петровского городского округа от 13 марта 2019 г. № 584. Проведение контроля и приемки выполненных работ по капитальному ремонту общего имущества в МКД.</w:t>
            </w:r>
          </w:p>
          <w:p w:rsidR="00051E48" w:rsidRPr="0024648A" w:rsidRDefault="00051794" w:rsidP="00051794">
            <w:pPr>
              <w:pStyle w:val="ConsPlusNonformat"/>
              <w:widowControl/>
              <w:jc w:val="both"/>
              <w:rPr>
                <w:rFonts w:ascii="Times New Roman" w:hAnsi="Times New Roman" w:cs="Times New Roman"/>
                <w:sz w:val="24"/>
                <w:szCs w:val="28"/>
              </w:rPr>
            </w:pPr>
            <w:r w:rsidRPr="0024648A">
              <w:rPr>
                <w:rFonts w:ascii="Times New Roman" w:hAnsi="Times New Roman" w:cs="Times New Roman"/>
                <w:sz w:val="24"/>
                <w:szCs w:val="28"/>
              </w:rPr>
              <w:t>Для выполнения данного мероприятия финансирование из средств бюджета округа в 2021 - 2026 годах не требуется</w:t>
            </w:r>
            <w:r w:rsidR="00051E48" w:rsidRPr="0024648A">
              <w:rPr>
                <w:rFonts w:ascii="Times New Roman" w:hAnsi="Times New Roman" w:cs="Times New Roman"/>
                <w:sz w:val="24"/>
                <w:szCs w:val="28"/>
              </w:rPr>
              <w:t>.</w:t>
            </w:r>
          </w:p>
          <w:p w:rsidR="00703B76" w:rsidRPr="0024648A" w:rsidRDefault="00051E48" w:rsidP="00240F1F">
            <w:pPr>
              <w:pStyle w:val="ConsPlusNonformat"/>
              <w:widowControl/>
              <w:jc w:val="both"/>
              <w:rPr>
                <w:rFonts w:ascii="Times New Roman" w:hAnsi="Times New Roman" w:cs="Times New Roman"/>
                <w:sz w:val="24"/>
                <w:szCs w:val="28"/>
              </w:rPr>
            </w:pPr>
            <w:r w:rsidRPr="0024648A">
              <w:rPr>
                <w:rFonts w:ascii="Times New Roman" w:hAnsi="Times New Roman" w:cs="Times New Roman"/>
                <w:sz w:val="24"/>
                <w:szCs w:val="28"/>
              </w:rPr>
              <w:t>Средства участников программы – 5</w:t>
            </w:r>
            <w:r w:rsidR="00240F1F" w:rsidRPr="0024648A">
              <w:rPr>
                <w:rFonts w:ascii="Times New Roman" w:hAnsi="Times New Roman" w:cs="Times New Roman"/>
                <w:sz w:val="24"/>
                <w:szCs w:val="28"/>
              </w:rPr>
              <w:t>0</w:t>
            </w:r>
            <w:r w:rsidR="00267B71" w:rsidRPr="0024648A">
              <w:rPr>
                <w:rFonts w:ascii="Times New Roman" w:hAnsi="Times New Roman" w:cs="Times New Roman"/>
                <w:sz w:val="24"/>
                <w:szCs w:val="28"/>
              </w:rPr>
              <w:t xml:space="preserve"> </w:t>
            </w:r>
            <w:r w:rsidR="00240F1F" w:rsidRPr="0024648A">
              <w:rPr>
                <w:rFonts w:ascii="Times New Roman" w:hAnsi="Times New Roman" w:cs="Times New Roman"/>
                <w:sz w:val="24"/>
                <w:szCs w:val="28"/>
              </w:rPr>
              <w:t>825</w:t>
            </w:r>
            <w:r w:rsidRPr="0024648A">
              <w:rPr>
                <w:rFonts w:ascii="Times New Roman" w:hAnsi="Times New Roman" w:cs="Times New Roman"/>
                <w:sz w:val="24"/>
                <w:szCs w:val="28"/>
              </w:rPr>
              <w:t>,</w:t>
            </w:r>
            <w:r w:rsidR="00240F1F" w:rsidRPr="0024648A">
              <w:rPr>
                <w:rFonts w:ascii="Times New Roman" w:hAnsi="Times New Roman" w:cs="Times New Roman"/>
                <w:sz w:val="24"/>
                <w:szCs w:val="28"/>
              </w:rPr>
              <w:t>93</w:t>
            </w:r>
            <w:r w:rsidRPr="0024648A">
              <w:rPr>
                <w:rFonts w:ascii="Times New Roman" w:hAnsi="Times New Roman" w:cs="Times New Roman"/>
                <w:sz w:val="24"/>
                <w:szCs w:val="28"/>
              </w:rPr>
              <w:t xml:space="preserve"> тыс. рублей</w:t>
            </w:r>
          </w:p>
        </w:tc>
        <w:tc>
          <w:tcPr>
            <w:tcW w:w="3753" w:type="dxa"/>
            <w:tcMar>
              <w:top w:w="0" w:type="dxa"/>
              <w:bottom w:w="0" w:type="dxa"/>
            </w:tcMar>
          </w:tcPr>
          <w:p w:rsidR="006A545A" w:rsidRPr="0024648A" w:rsidRDefault="006A545A" w:rsidP="006A545A">
            <w:pPr>
              <w:pStyle w:val="a3"/>
              <w:jc w:val="both"/>
              <w:rPr>
                <w:sz w:val="24"/>
                <w:szCs w:val="24"/>
              </w:rPr>
            </w:pPr>
            <w:r w:rsidRPr="0024648A">
              <w:rPr>
                <w:sz w:val="24"/>
                <w:szCs w:val="24"/>
              </w:rPr>
              <w:lastRenderedPageBreak/>
              <w:t xml:space="preserve">2021 г. – </w:t>
            </w:r>
            <w:r w:rsidR="00267B71" w:rsidRPr="0024648A">
              <w:rPr>
                <w:sz w:val="24"/>
                <w:szCs w:val="24"/>
              </w:rPr>
              <w:t>16</w:t>
            </w:r>
            <w:r w:rsidR="00240F1F" w:rsidRPr="0024648A">
              <w:rPr>
                <w:sz w:val="24"/>
                <w:szCs w:val="24"/>
              </w:rPr>
              <w:t>149,52</w:t>
            </w:r>
            <w:r w:rsidR="00051794" w:rsidRPr="0024648A">
              <w:rPr>
                <w:sz w:val="24"/>
                <w:szCs w:val="24"/>
              </w:rPr>
              <w:t xml:space="preserve">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2022 г. – </w:t>
            </w:r>
            <w:r w:rsidR="00267B71" w:rsidRPr="0024648A">
              <w:rPr>
                <w:sz w:val="24"/>
                <w:szCs w:val="24"/>
              </w:rPr>
              <w:t xml:space="preserve">34 </w:t>
            </w:r>
            <w:r w:rsidR="000B3C14" w:rsidRPr="0024648A">
              <w:rPr>
                <w:sz w:val="24"/>
                <w:szCs w:val="24"/>
              </w:rPr>
              <w:t>829</w:t>
            </w:r>
            <w:r w:rsidR="00267B71" w:rsidRPr="0024648A">
              <w:rPr>
                <w:sz w:val="24"/>
                <w:szCs w:val="24"/>
              </w:rPr>
              <w:t>,</w:t>
            </w:r>
            <w:r w:rsidR="000B3C14" w:rsidRPr="0024648A">
              <w:rPr>
                <w:sz w:val="24"/>
                <w:szCs w:val="24"/>
              </w:rPr>
              <w:t>23</w:t>
            </w:r>
            <w:r w:rsidR="00051794" w:rsidRPr="0024648A">
              <w:rPr>
                <w:sz w:val="24"/>
                <w:szCs w:val="24"/>
              </w:rPr>
              <w:t xml:space="preserve">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lastRenderedPageBreak/>
              <w:t xml:space="preserve">2023 г. – </w:t>
            </w:r>
            <w:r w:rsidR="00051794" w:rsidRPr="0024648A">
              <w:rPr>
                <w:sz w:val="24"/>
                <w:szCs w:val="24"/>
              </w:rPr>
              <w:t xml:space="preserve">0,00 </w:t>
            </w:r>
            <w:r w:rsidRPr="0024648A">
              <w:rPr>
                <w:sz w:val="24"/>
                <w:szCs w:val="24"/>
              </w:rPr>
              <w:t xml:space="preserve">тыс. рублей; </w:t>
            </w:r>
          </w:p>
          <w:p w:rsidR="006A545A" w:rsidRPr="0024648A" w:rsidRDefault="006A545A" w:rsidP="006A545A">
            <w:pPr>
              <w:pStyle w:val="a3"/>
              <w:jc w:val="both"/>
              <w:rPr>
                <w:sz w:val="24"/>
                <w:szCs w:val="24"/>
              </w:rPr>
            </w:pPr>
            <w:r w:rsidRPr="0024648A">
              <w:rPr>
                <w:sz w:val="24"/>
                <w:szCs w:val="24"/>
              </w:rPr>
              <w:t xml:space="preserve">2024 г. – </w:t>
            </w:r>
            <w:r w:rsidR="00051794" w:rsidRPr="0024648A">
              <w:rPr>
                <w:sz w:val="24"/>
                <w:szCs w:val="24"/>
              </w:rPr>
              <w:t xml:space="preserve">0,00 </w:t>
            </w:r>
            <w:r w:rsidRPr="0024648A">
              <w:rPr>
                <w:sz w:val="24"/>
                <w:szCs w:val="24"/>
              </w:rPr>
              <w:t>тыс. рублей;</w:t>
            </w:r>
          </w:p>
          <w:p w:rsidR="006A545A" w:rsidRPr="0024648A" w:rsidRDefault="006A545A" w:rsidP="006A545A">
            <w:pPr>
              <w:pStyle w:val="a3"/>
              <w:jc w:val="both"/>
              <w:rPr>
                <w:sz w:val="24"/>
                <w:szCs w:val="24"/>
              </w:rPr>
            </w:pPr>
            <w:r w:rsidRPr="0024648A">
              <w:rPr>
                <w:sz w:val="24"/>
                <w:szCs w:val="24"/>
              </w:rPr>
              <w:t xml:space="preserve">2025 г. – </w:t>
            </w:r>
            <w:r w:rsidR="00051794" w:rsidRPr="0024648A">
              <w:rPr>
                <w:sz w:val="24"/>
                <w:szCs w:val="24"/>
              </w:rPr>
              <w:t xml:space="preserve">0,00 </w:t>
            </w:r>
            <w:r w:rsidRPr="0024648A">
              <w:rPr>
                <w:sz w:val="24"/>
                <w:szCs w:val="24"/>
              </w:rPr>
              <w:t>тыс. рублей;</w:t>
            </w:r>
          </w:p>
          <w:p w:rsidR="00703B76" w:rsidRPr="0024648A" w:rsidRDefault="006A545A" w:rsidP="006A545A">
            <w:pPr>
              <w:widowControl w:val="0"/>
              <w:autoSpaceDE w:val="0"/>
              <w:autoSpaceDN w:val="0"/>
              <w:spacing w:after="0" w:line="240" w:lineRule="auto"/>
              <w:jc w:val="both"/>
              <w:rPr>
                <w:rFonts w:ascii="Times New Roman" w:hAnsi="Times New Roman"/>
                <w:sz w:val="24"/>
                <w:szCs w:val="24"/>
              </w:rPr>
            </w:pPr>
            <w:r w:rsidRPr="0024648A">
              <w:rPr>
                <w:rFonts w:ascii="Times New Roman" w:hAnsi="Times New Roman"/>
                <w:sz w:val="24"/>
                <w:szCs w:val="24"/>
              </w:rPr>
              <w:t xml:space="preserve">2026 г. – </w:t>
            </w:r>
            <w:r w:rsidR="00051794" w:rsidRPr="0024648A">
              <w:rPr>
                <w:rFonts w:ascii="Times New Roman" w:hAnsi="Times New Roman"/>
                <w:sz w:val="24"/>
                <w:szCs w:val="24"/>
              </w:rPr>
              <w:t xml:space="preserve">0,00 </w:t>
            </w:r>
            <w:r w:rsidRPr="0024648A">
              <w:rPr>
                <w:rFonts w:ascii="Times New Roman" w:hAnsi="Times New Roman"/>
                <w:sz w:val="24"/>
                <w:szCs w:val="24"/>
              </w:rPr>
              <w:t>тыс. рублей</w:t>
            </w:r>
          </w:p>
        </w:tc>
      </w:tr>
      <w:tr w:rsidR="00703B76" w:rsidRPr="0024648A" w:rsidTr="00DF0A48">
        <w:trPr>
          <w:jc w:val="center"/>
        </w:trPr>
        <w:tc>
          <w:tcPr>
            <w:tcW w:w="713" w:type="dxa"/>
            <w:tcMar>
              <w:top w:w="0" w:type="dxa"/>
              <w:bottom w:w="0" w:type="dxa"/>
            </w:tcMar>
          </w:tcPr>
          <w:p w:rsidR="00703B76" w:rsidRPr="0024648A" w:rsidRDefault="00766EA5" w:rsidP="00267B71">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lastRenderedPageBreak/>
              <w:t>9</w:t>
            </w:r>
          </w:p>
        </w:tc>
        <w:tc>
          <w:tcPr>
            <w:tcW w:w="3256" w:type="dxa"/>
            <w:tcMar>
              <w:top w:w="0" w:type="dxa"/>
              <w:bottom w:w="0" w:type="dxa"/>
            </w:tcMar>
          </w:tcPr>
          <w:p w:rsidR="00703B76" w:rsidRPr="0024648A" w:rsidRDefault="00703B76" w:rsidP="00703B76">
            <w:pPr>
              <w:pStyle w:val="ConsPlusCell"/>
              <w:jc w:val="center"/>
              <w:rPr>
                <w:rFonts w:ascii="Times New Roman" w:hAnsi="Times New Roman" w:cs="Times New Roman"/>
                <w:sz w:val="24"/>
                <w:szCs w:val="24"/>
              </w:rPr>
            </w:pPr>
            <w:r w:rsidRPr="0024648A">
              <w:rPr>
                <w:rFonts w:ascii="Times New Roman" w:hAnsi="Times New Roman" w:cs="Times New Roman"/>
                <w:sz w:val="24"/>
                <w:szCs w:val="24"/>
              </w:rPr>
              <w:t>Капитальный ремонт муниципального жилищного фонда</w:t>
            </w:r>
          </w:p>
        </w:tc>
        <w:tc>
          <w:tcPr>
            <w:tcW w:w="7304" w:type="dxa"/>
            <w:tcMar>
              <w:top w:w="0" w:type="dxa"/>
              <w:bottom w:w="0" w:type="dxa"/>
            </w:tcMar>
          </w:tcPr>
          <w:p w:rsidR="00703B76" w:rsidRPr="0024648A" w:rsidRDefault="00DF0A48" w:rsidP="00DF0A48">
            <w:pPr>
              <w:pStyle w:val="ConsPlusNonformat"/>
              <w:widowControl/>
              <w:jc w:val="both"/>
              <w:rPr>
                <w:rFonts w:ascii="Times New Roman" w:hAnsi="Times New Roman" w:cs="Times New Roman"/>
                <w:sz w:val="24"/>
                <w:szCs w:val="24"/>
              </w:rPr>
            </w:pPr>
            <w:r w:rsidRPr="0024648A">
              <w:rPr>
                <w:rFonts w:ascii="Times New Roman" w:hAnsi="Times New Roman" w:cs="Times New Roman"/>
                <w:sz w:val="24"/>
                <w:szCs w:val="24"/>
              </w:rPr>
              <w:t>мероприятие предполагает проведение капитального ремонта муниципального жилищного фонда, в том числе жилых помещений, предоставленных по договорам социального найма.</w:t>
            </w:r>
          </w:p>
          <w:p w:rsidR="00DF0A48" w:rsidRPr="0024648A" w:rsidRDefault="00DF0A48" w:rsidP="00267B71">
            <w:pPr>
              <w:pStyle w:val="ConsPlusNonformat"/>
              <w:widowControl/>
              <w:jc w:val="both"/>
              <w:rPr>
                <w:rFonts w:ascii="Times New Roman" w:hAnsi="Times New Roman" w:cs="Times New Roman"/>
                <w:sz w:val="24"/>
                <w:szCs w:val="24"/>
              </w:rPr>
            </w:pPr>
          </w:p>
        </w:tc>
        <w:tc>
          <w:tcPr>
            <w:tcW w:w="3753" w:type="dxa"/>
            <w:tcMar>
              <w:top w:w="0" w:type="dxa"/>
              <w:bottom w:w="0" w:type="dxa"/>
            </w:tcMar>
          </w:tcPr>
          <w:p w:rsidR="006A545A" w:rsidRPr="0024648A" w:rsidRDefault="006A545A" w:rsidP="006A545A">
            <w:pPr>
              <w:pStyle w:val="a3"/>
              <w:jc w:val="both"/>
              <w:rPr>
                <w:sz w:val="24"/>
                <w:szCs w:val="24"/>
              </w:rPr>
            </w:pPr>
            <w:r w:rsidRPr="0024648A">
              <w:rPr>
                <w:sz w:val="24"/>
                <w:szCs w:val="24"/>
              </w:rPr>
              <w:t xml:space="preserve">2021 </w:t>
            </w:r>
            <w:r w:rsidR="00267B71" w:rsidRPr="0024648A">
              <w:rPr>
                <w:sz w:val="24"/>
                <w:szCs w:val="24"/>
              </w:rPr>
              <w:t xml:space="preserve">г. – </w:t>
            </w:r>
            <w:r w:rsidRPr="0024648A">
              <w:rPr>
                <w:sz w:val="24"/>
                <w:szCs w:val="24"/>
              </w:rPr>
              <w:t>0,00 тыс. рублей;</w:t>
            </w:r>
          </w:p>
          <w:p w:rsidR="006A545A" w:rsidRPr="0024648A" w:rsidRDefault="006A545A" w:rsidP="006A545A">
            <w:pPr>
              <w:pStyle w:val="a3"/>
              <w:jc w:val="both"/>
              <w:rPr>
                <w:sz w:val="24"/>
                <w:szCs w:val="24"/>
              </w:rPr>
            </w:pPr>
            <w:r w:rsidRPr="0024648A">
              <w:rPr>
                <w:sz w:val="24"/>
                <w:szCs w:val="24"/>
              </w:rPr>
              <w:t>2022 г. – 0,00 тыс. рублей;</w:t>
            </w:r>
          </w:p>
          <w:p w:rsidR="006A545A" w:rsidRPr="0024648A" w:rsidRDefault="006A545A" w:rsidP="006A545A">
            <w:pPr>
              <w:pStyle w:val="a3"/>
              <w:jc w:val="both"/>
              <w:rPr>
                <w:sz w:val="24"/>
                <w:szCs w:val="24"/>
              </w:rPr>
            </w:pPr>
            <w:r w:rsidRPr="0024648A">
              <w:rPr>
                <w:sz w:val="24"/>
                <w:szCs w:val="24"/>
              </w:rPr>
              <w:t xml:space="preserve">2023 г. – 0,00 тыс. рублей; </w:t>
            </w:r>
          </w:p>
          <w:p w:rsidR="006A545A" w:rsidRPr="0024648A" w:rsidRDefault="006A545A" w:rsidP="006A545A">
            <w:pPr>
              <w:pStyle w:val="a3"/>
              <w:jc w:val="both"/>
              <w:rPr>
                <w:sz w:val="24"/>
                <w:szCs w:val="24"/>
              </w:rPr>
            </w:pPr>
            <w:r w:rsidRPr="0024648A">
              <w:rPr>
                <w:sz w:val="24"/>
                <w:szCs w:val="24"/>
              </w:rPr>
              <w:t>2024 г. – 0,00 тыс. рублей;</w:t>
            </w:r>
          </w:p>
          <w:p w:rsidR="006A545A" w:rsidRPr="0024648A" w:rsidRDefault="006A545A" w:rsidP="006A545A">
            <w:pPr>
              <w:pStyle w:val="a3"/>
              <w:jc w:val="both"/>
              <w:rPr>
                <w:sz w:val="24"/>
                <w:szCs w:val="24"/>
              </w:rPr>
            </w:pPr>
            <w:r w:rsidRPr="0024648A">
              <w:rPr>
                <w:sz w:val="24"/>
                <w:szCs w:val="24"/>
              </w:rPr>
              <w:t>2025 г. – 0,00 тыс. рублей;</w:t>
            </w:r>
          </w:p>
          <w:p w:rsidR="00703B76" w:rsidRPr="0024648A" w:rsidRDefault="006A545A" w:rsidP="00267B71">
            <w:pPr>
              <w:widowControl w:val="0"/>
              <w:autoSpaceDE w:val="0"/>
              <w:autoSpaceDN w:val="0"/>
              <w:spacing w:after="0" w:line="240" w:lineRule="auto"/>
              <w:jc w:val="both"/>
              <w:rPr>
                <w:rFonts w:ascii="Times New Roman" w:eastAsia="Calibri" w:hAnsi="Times New Roman"/>
                <w:sz w:val="24"/>
                <w:szCs w:val="24"/>
                <w:lang w:eastAsia="en-US"/>
              </w:rPr>
            </w:pPr>
            <w:r w:rsidRPr="0024648A">
              <w:rPr>
                <w:rFonts w:ascii="Times New Roman" w:eastAsia="Calibri" w:hAnsi="Times New Roman"/>
                <w:sz w:val="24"/>
                <w:szCs w:val="24"/>
                <w:lang w:eastAsia="en-US"/>
              </w:rPr>
              <w:t>2026 г. – 0,00 тыс. рублей</w:t>
            </w:r>
          </w:p>
        </w:tc>
      </w:tr>
      <w:tr w:rsidR="00703B76" w:rsidRPr="0024648A" w:rsidTr="00DF0A48">
        <w:trPr>
          <w:jc w:val="center"/>
        </w:trPr>
        <w:tc>
          <w:tcPr>
            <w:tcW w:w="713" w:type="dxa"/>
            <w:tcMar>
              <w:top w:w="0" w:type="dxa"/>
              <w:bottom w:w="0" w:type="dxa"/>
            </w:tcMar>
          </w:tcPr>
          <w:p w:rsidR="00703B76" w:rsidRPr="0024648A" w:rsidRDefault="00267B71" w:rsidP="00766EA5">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t>1</w:t>
            </w:r>
            <w:r w:rsidR="00766EA5" w:rsidRPr="0024648A">
              <w:rPr>
                <w:rFonts w:ascii="Times New Roman" w:hAnsi="Times New Roman"/>
                <w:sz w:val="24"/>
                <w:szCs w:val="24"/>
              </w:rPr>
              <w:t>0</w:t>
            </w:r>
          </w:p>
        </w:tc>
        <w:tc>
          <w:tcPr>
            <w:tcW w:w="3256" w:type="dxa"/>
            <w:tcMar>
              <w:top w:w="0" w:type="dxa"/>
              <w:bottom w:w="0" w:type="dxa"/>
            </w:tcMar>
          </w:tcPr>
          <w:p w:rsidR="00703B76" w:rsidRPr="0024648A" w:rsidRDefault="00703B76" w:rsidP="00703B76">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t>Капитальный ремонт общего имущества многоквартирных домов, в которых расположены помещения муниципальной собственности</w:t>
            </w:r>
          </w:p>
        </w:tc>
        <w:tc>
          <w:tcPr>
            <w:tcW w:w="7304" w:type="dxa"/>
            <w:tcMar>
              <w:top w:w="0" w:type="dxa"/>
              <w:bottom w:w="0" w:type="dxa"/>
            </w:tcMar>
          </w:tcPr>
          <w:p w:rsidR="00DF0A48" w:rsidRPr="0024648A" w:rsidRDefault="00703B76" w:rsidP="00DF0A48">
            <w:pPr>
              <w:pStyle w:val="ConsPlusNonformat"/>
              <w:widowControl/>
              <w:jc w:val="both"/>
              <w:rPr>
                <w:rFonts w:ascii="Times New Roman" w:hAnsi="Times New Roman" w:cs="Times New Roman"/>
                <w:sz w:val="24"/>
                <w:szCs w:val="24"/>
              </w:rPr>
            </w:pPr>
            <w:r w:rsidRPr="0024648A">
              <w:rPr>
                <w:rFonts w:ascii="Times New Roman" w:hAnsi="Times New Roman" w:cs="Times New Roman"/>
                <w:sz w:val="24"/>
                <w:szCs w:val="24"/>
              </w:rPr>
              <w:t xml:space="preserve">мероприятие предусматривает </w:t>
            </w:r>
            <w:r w:rsidR="00DF0A48" w:rsidRPr="0024648A">
              <w:rPr>
                <w:rFonts w:ascii="Times New Roman" w:hAnsi="Times New Roman" w:cs="Times New Roman"/>
                <w:sz w:val="24"/>
                <w:szCs w:val="24"/>
              </w:rPr>
              <w:t>оплату взносов на капитальный ремонт общего имущества в многоквартирных домах, расположенных на территории округа, в которых находятся помещения муниципальной собственности.</w:t>
            </w:r>
          </w:p>
          <w:p w:rsidR="00703B76" w:rsidRPr="0024648A" w:rsidRDefault="00703B76" w:rsidP="00240F1F">
            <w:pPr>
              <w:pStyle w:val="ConsPlusNonformat"/>
              <w:widowControl/>
              <w:jc w:val="both"/>
              <w:rPr>
                <w:rFonts w:ascii="Times New Roman" w:hAnsi="Times New Roman" w:cs="Times New Roman"/>
                <w:sz w:val="24"/>
                <w:szCs w:val="24"/>
              </w:rPr>
            </w:pPr>
            <w:r w:rsidRPr="0024648A">
              <w:rPr>
                <w:rFonts w:ascii="Times New Roman" w:hAnsi="Times New Roman" w:cs="Times New Roman"/>
                <w:sz w:val="24"/>
                <w:szCs w:val="24"/>
              </w:rPr>
              <w:t xml:space="preserve">Для выполнения данного мероприятия за счет средств бюджета округа в </w:t>
            </w:r>
            <w:r w:rsidR="00D679A6" w:rsidRPr="0024648A">
              <w:rPr>
                <w:rFonts w:ascii="Times New Roman" w:hAnsi="Times New Roman" w:cs="Times New Roman"/>
                <w:sz w:val="24"/>
                <w:szCs w:val="24"/>
              </w:rPr>
              <w:t xml:space="preserve">2021 - 2026 </w:t>
            </w:r>
            <w:r w:rsidRPr="0024648A">
              <w:rPr>
                <w:rFonts w:ascii="Times New Roman" w:hAnsi="Times New Roman" w:cs="Times New Roman"/>
                <w:sz w:val="24"/>
                <w:szCs w:val="24"/>
              </w:rPr>
              <w:t xml:space="preserve">годах необходимо </w:t>
            </w:r>
            <w:r w:rsidR="00267B71" w:rsidRPr="0024648A">
              <w:rPr>
                <w:rFonts w:ascii="Times New Roman" w:hAnsi="Times New Roman" w:cs="Times New Roman"/>
                <w:sz w:val="24"/>
                <w:szCs w:val="24"/>
              </w:rPr>
              <w:t>1 2</w:t>
            </w:r>
            <w:r w:rsidR="00240F1F" w:rsidRPr="0024648A">
              <w:rPr>
                <w:rFonts w:ascii="Times New Roman" w:hAnsi="Times New Roman" w:cs="Times New Roman"/>
                <w:sz w:val="24"/>
                <w:szCs w:val="24"/>
              </w:rPr>
              <w:t>52</w:t>
            </w:r>
            <w:r w:rsidR="00267B71" w:rsidRPr="0024648A">
              <w:rPr>
                <w:rFonts w:ascii="Times New Roman" w:hAnsi="Times New Roman" w:cs="Times New Roman"/>
                <w:sz w:val="24"/>
                <w:szCs w:val="24"/>
              </w:rPr>
              <w:t>,</w:t>
            </w:r>
            <w:r w:rsidR="00240F1F" w:rsidRPr="0024648A">
              <w:rPr>
                <w:rFonts w:ascii="Times New Roman" w:hAnsi="Times New Roman" w:cs="Times New Roman"/>
                <w:sz w:val="24"/>
                <w:szCs w:val="24"/>
              </w:rPr>
              <w:t>83</w:t>
            </w:r>
            <w:r w:rsidRPr="0024648A">
              <w:rPr>
                <w:rFonts w:ascii="Times New Roman" w:hAnsi="Times New Roman" w:cs="Times New Roman"/>
                <w:sz w:val="24"/>
                <w:szCs w:val="24"/>
              </w:rPr>
              <w:t xml:space="preserve"> тыс. рублей</w:t>
            </w:r>
          </w:p>
        </w:tc>
        <w:tc>
          <w:tcPr>
            <w:tcW w:w="3753" w:type="dxa"/>
            <w:tcMar>
              <w:top w:w="0" w:type="dxa"/>
              <w:bottom w:w="0" w:type="dxa"/>
            </w:tcMar>
          </w:tcPr>
          <w:p w:rsidR="00703B76" w:rsidRPr="0024648A" w:rsidRDefault="00703B76" w:rsidP="00DF0A48">
            <w:pPr>
              <w:pStyle w:val="a3"/>
              <w:jc w:val="both"/>
              <w:rPr>
                <w:sz w:val="24"/>
                <w:szCs w:val="24"/>
              </w:rPr>
            </w:pPr>
            <w:r w:rsidRPr="0024648A">
              <w:rPr>
                <w:sz w:val="24"/>
                <w:szCs w:val="24"/>
              </w:rPr>
              <w:t xml:space="preserve">2021 г. – </w:t>
            </w:r>
            <w:r w:rsidR="00267B71" w:rsidRPr="0024648A">
              <w:rPr>
                <w:sz w:val="24"/>
                <w:szCs w:val="24"/>
              </w:rPr>
              <w:t>2</w:t>
            </w:r>
            <w:r w:rsidR="00240F1F" w:rsidRPr="0024648A">
              <w:rPr>
                <w:sz w:val="24"/>
                <w:szCs w:val="24"/>
              </w:rPr>
              <w:t>38</w:t>
            </w:r>
            <w:r w:rsidR="006A545A" w:rsidRPr="0024648A">
              <w:rPr>
                <w:sz w:val="24"/>
                <w:szCs w:val="24"/>
              </w:rPr>
              <w:t>,</w:t>
            </w:r>
            <w:r w:rsidR="00240F1F" w:rsidRPr="0024648A">
              <w:rPr>
                <w:sz w:val="24"/>
                <w:szCs w:val="24"/>
              </w:rPr>
              <w:t>73</w:t>
            </w:r>
            <w:r w:rsidR="006A545A" w:rsidRPr="0024648A">
              <w:rPr>
                <w:sz w:val="24"/>
                <w:szCs w:val="24"/>
              </w:rPr>
              <w:t xml:space="preserve"> </w:t>
            </w:r>
            <w:r w:rsidRPr="0024648A">
              <w:rPr>
                <w:sz w:val="24"/>
                <w:szCs w:val="24"/>
              </w:rPr>
              <w:t>тыс. рублей;</w:t>
            </w:r>
          </w:p>
          <w:p w:rsidR="00703B76" w:rsidRPr="0024648A" w:rsidRDefault="00703B76" w:rsidP="00DF0A48">
            <w:pPr>
              <w:pStyle w:val="a3"/>
              <w:jc w:val="both"/>
              <w:rPr>
                <w:sz w:val="24"/>
                <w:szCs w:val="24"/>
              </w:rPr>
            </w:pPr>
            <w:r w:rsidRPr="0024648A">
              <w:rPr>
                <w:sz w:val="24"/>
                <w:szCs w:val="24"/>
              </w:rPr>
              <w:t xml:space="preserve">2022 г. – </w:t>
            </w:r>
            <w:r w:rsidR="00267B71" w:rsidRPr="0024648A">
              <w:rPr>
                <w:sz w:val="24"/>
                <w:szCs w:val="24"/>
              </w:rPr>
              <w:t xml:space="preserve">202,82 </w:t>
            </w:r>
            <w:r w:rsidRPr="0024648A">
              <w:rPr>
                <w:sz w:val="24"/>
                <w:szCs w:val="24"/>
              </w:rPr>
              <w:t>тыс. рублей;</w:t>
            </w:r>
          </w:p>
          <w:p w:rsidR="00703B76" w:rsidRPr="0024648A" w:rsidRDefault="00703B76" w:rsidP="00DF0A48">
            <w:pPr>
              <w:pStyle w:val="a3"/>
              <w:jc w:val="both"/>
              <w:rPr>
                <w:sz w:val="24"/>
                <w:szCs w:val="24"/>
              </w:rPr>
            </w:pPr>
            <w:r w:rsidRPr="0024648A">
              <w:rPr>
                <w:sz w:val="24"/>
                <w:szCs w:val="24"/>
              </w:rPr>
              <w:t xml:space="preserve">2023 г. – </w:t>
            </w:r>
            <w:r w:rsidR="00267B71" w:rsidRPr="0024648A">
              <w:rPr>
                <w:sz w:val="24"/>
                <w:szCs w:val="24"/>
              </w:rPr>
              <w:t>202,82</w:t>
            </w:r>
            <w:r w:rsidRPr="0024648A">
              <w:rPr>
                <w:sz w:val="24"/>
                <w:szCs w:val="24"/>
              </w:rPr>
              <w:t xml:space="preserve"> тыс. рублей; </w:t>
            </w:r>
          </w:p>
          <w:p w:rsidR="00703B76" w:rsidRPr="0024648A" w:rsidRDefault="00703B76" w:rsidP="00DF0A48">
            <w:pPr>
              <w:pStyle w:val="a3"/>
              <w:jc w:val="both"/>
              <w:rPr>
                <w:sz w:val="24"/>
                <w:szCs w:val="24"/>
              </w:rPr>
            </w:pPr>
            <w:r w:rsidRPr="0024648A">
              <w:rPr>
                <w:sz w:val="24"/>
                <w:szCs w:val="24"/>
              </w:rPr>
              <w:t xml:space="preserve">2024 г. – </w:t>
            </w:r>
            <w:r w:rsidR="00267B71" w:rsidRPr="0024648A">
              <w:rPr>
                <w:sz w:val="24"/>
                <w:szCs w:val="24"/>
              </w:rPr>
              <w:t>202,82</w:t>
            </w:r>
            <w:r w:rsidRPr="0024648A">
              <w:rPr>
                <w:sz w:val="24"/>
                <w:szCs w:val="24"/>
              </w:rPr>
              <w:t xml:space="preserve"> тыс. рублей;</w:t>
            </w:r>
          </w:p>
          <w:p w:rsidR="00703B76" w:rsidRPr="0024648A" w:rsidRDefault="00703B76" w:rsidP="00DF0A48">
            <w:pPr>
              <w:pStyle w:val="a3"/>
              <w:jc w:val="both"/>
              <w:rPr>
                <w:sz w:val="24"/>
                <w:szCs w:val="24"/>
              </w:rPr>
            </w:pPr>
            <w:r w:rsidRPr="0024648A">
              <w:rPr>
                <w:sz w:val="24"/>
                <w:szCs w:val="24"/>
              </w:rPr>
              <w:t xml:space="preserve">2025 г. – </w:t>
            </w:r>
            <w:r w:rsidR="00267B71" w:rsidRPr="0024648A">
              <w:rPr>
                <w:sz w:val="24"/>
                <w:szCs w:val="24"/>
              </w:rPr>
              <w:t>202,82</w:t>
            </w:r>
            <w:r w:rsidRPr="0024648A">
              <w:rPr>
                <w:sz w:val="24"/>
                <w:szCs w:val="24"/>
              </w:rPr>
              <w:t xml:space="preserve"> тыс. рублей;</w:t>
            </w:r>
          </w:p>
          <w:p w:rsidR="00703B76" w:rsidRPr="0024648A" w:rsidRDefault="00703B76" w:rsidP="00DF0A48">
            <w:pPr>
              <w:widowControl w:val="0"/>
              <w:autoSpaceDE w:val="0"/>
              <w:autoSpaceDN w:val="0"/>
              <w:spacing w:after="0" w:line="240" w:lineRule="auto"/>
              <w:jc w:val="both"/>
              <w:rPr>
                <w:rFonts w:ascii="Times New Roman" w:hAnsi="Times New Roman"/>
                <w:sz w:val="24"/>
                <w:szCs w:val="24"/>
              </w:rPr>
            </w:pPr>
            <w:r w:rsidRPr="0024648A">
              <w:rPr>
                <w:rFonts w:ascii="Times New Roman" w:eastAsia="Calibri" w:hAnsi="Times New Roman"/>
                <w:sz w:val="24"/>
                <w:szCs w:val="24"/>
                <w:lang w:eastAsia="en-US"/>
              </w:rPr>
              <w:t xml:space="preserve">2026 г. – </w:t>
            </w:r>
            <w:r w:rsidR="00267B71" w:rsidRPr="0024648A">
              <w:rPr>
                <w:rFonts w:ascii="Times New Roman" w:eastAsia="Calibri" w:hAnsi="Times New Roman"/>
                <w:sz w:val="24"/>
                <w:szCs w:val="24"/>
                <w:lang w:eastAsia="en-US"/>
              </w:rPr>
              <w:t>202,82</w:t>
            </w:r>
            <w:r w:rsidRPr="0024648A">
              <w:rPr>
                <w:rFonts w:ascii="Times New Roman" w:eastAsia="Calibri" w:hAnsi="Times New Roman"/>
                <w:sz w:val="24"/>
                <w:szCs w:val="24"/>
                <w:lang w:eastAsia="en-US"/>
              </w:rPr>
              <w:t xml:space="preserve"> тыс. рублей</w:t>
            </w:r>
          </w:p>
        </w:tc>
      </w:tr>
      <w:tr w:rsidR="00703B76" w:rsidRPr="0024648A" w:rsidTr="00DF0A48">
        <w:trPr>
          <w:jc w:val="center"/>
        </w:trPr>
        <w:tc>
          <w:tcPr>
            <w:tcW w:w="713" w:type="dxa"/>
            <w:tcMar>
              <w:top w:w="0" w:type="dxa"/>
              <w:bottom w:w="0" w:type="dxa"/>
            </w:tcMar>
          </w:tcPr>
          <w:p w:rsidR="00703B76" w:rsidRPr="0024648A" w:rsidRDefault="00703B76" w:rsidP="00703B76">
            <w:pPr>
              <w:widowControl w:val="0"/>
              <w:autoSpaceDE w:val="0"/>
              <w:autoSpaceDN w:val="0"/>
              <w:spacing w:after="0" w:line="240" w:lineRule="auto"/>
              <w:jc w:val="center"/>
              <w:rPr>
                <w:rFonts w:ascii="Times New Roman" w:hAnsi="Times New Roman"/>
                <w:sz w:val="24"/>
                <w:szCs w:val="24"/>
              </w:rPr>
            </w:pPr>
          </w:p>
        </w:tc>
        <w:tc>
          <w:tcPr>
            <w:tcW w:w="3256" w:type="dxa"/>
            <w:tcMar>
              <w:top w:w="0" w:type="dxa"/>
              <w:bottom w:w="0" w:type="dxa"/>
            </w:tcMar>
          </w:tcPr>
          <w:p w:rsidR="00703B76" w:rsidRPr="0024648A" w:rsidRDefault="00703B76" w:rsidP="00703B76">
            <w:pPr>
              <w:widowControl w:val="0"/>
              <w:autoSpaceDE w:val="0"/>
              <w:autoSpaceDN w:val="0"/>
              <w:spacing w:after="0" w:line="240" w:lineRule="auto"/>
              <w:jc w:val="center"/>
              <w:rPr>
                <w:rFonts w:ascii="Times New Roman" w:hAnsi="Times New Roman"/>
                <w:sz w:val="24"/>
                <w:szCs w:val="24"/>
              </w:rPr>
            </w:pPr>
          </w:p>
        </w:tc>
        <w:tc>
          <w:tcPr>
            <w:tcW w:w="7304" w:type="dxa"/>
            <w:tcMar>
              <w:top w:w="0" w:type="dxa"/>
              <w:bottom w:w="0" w:type="dxa"/>
            </w:tcMar>
          </w:tcPr>
          <w:p w:rsidR="00703B76" w:rsidRPr="0024648A" w:rsidRDefault="00703B76" w:rsidP="00DF0A48">
            <w:pPr>
              <w:pStyle w:val="ConsPlusNonformat"/>
              <w:widowControl/>
              <w:jc w:val="both"/>
              <w:rPr>
                <w:rFonts w:ascii="Times New Roman" w:hAnsi="Times New Roman" w:cs="Times New Roman"/>
                <w:sz w:val="24"/>
                <w:szCs w:val="24"/>
              </w:rPr>
            </w:pPr>
          </w:p>
        </w:tc>
        <w:tc>
          <w:tcPr>
            <w:tcW w:w="3753" w:type="dxa"/>
            <w:tcMar>
              <w:top w:w="0" w:type="dxa"/>
              <w:bottom w:w="0" w:type="dxa"/>
            </w:tcMar>
          </w:tcPr>
          <w:p w:rsidR="00703B76" w:rsidRPr="0024648A" w:rsidRDefault="00703B76" w:rsidP="00DF0A48">
            <w:pPr>
              <w:widowControl w:val="0"/>
              <w:autoSpaceDE w:val="0"/>
              <w:autoSpaceDN w:val="0"/>
              <w:spacing w:after="0" w:line="240" w:lineRule="auto"/>
              <w:jc w:val="both"/>
              <w:rPr>
                <w:rFonts w:ascii="Times New Roman" w:hAnsi="Times New Roman"/>
                <w:sz w:val="24"/>
                <w:szCs w:val="24"/>
              </w:rPr>
            </w:pPr>
          </w:p>
        </w:tc>
      </w:tr>
      <w:tr w:rsidR="00DF0A48" w:rsidRPr="0024648A" w:rsidTr="00DF0A48">
        <w:trPr>
          <w:jc w:val="center"/>
        </w:trPr>
        <w:tc>
          <w:tcPr>
            <w:tcW w:w="15026" w:type="dxa"/>
            <w:gridSpan w:val="4"/>
            <w:tcMar>
              <w:top w:w="0" w:type="dxa"/>
              <w:bottom w:w="0" w:type="dxa"/>
            </w:tcMar>
          </w:tcPr>
          <w:p w:rsidR="00DF0A48" w:rsidRPr="0024648A" w:rsidRDefault="00703B76" w:rsidP="00DF0A48">
            <w:pPr>
              <w:pStyle w:val="a3"/>
              <w:jc w:val="center"/>
              <w:rPr>
                <w:b/>
                <w:sz w:val="24"/>
                <w:szCs w:val="24"/>
              </w:rPr>
            </w:pPr>
            <w:r w:rsidRPr="0024648A">
              <w:rPr>
                <w:b/>
                <w:sz w:val="24"/>
                <w:szCs w:val="24"/>
              </w:rPr>
              <w:t xml:space="preserve">Подпрограмма </w:t>
            </w:r>
            <w:r w:rsidR="00DF0A48" w:rsidRPr="0024648A">
              <w:rPr>
                <w:b/>
                <w:sz w:val="24"/>
                <w:szCs w:val="24"/>
              </w:rPr>
              <w:t>«</w:t>
            </w:r>
            <w:r w:rsidRPr="0024648A">
              <w:rPr>
                <w:b/>
                <w:sz w:val="24"/>
                <w:szCs w:val="24"/>
              </w:rPr>
              <w:t xml:space="preserve">Обеспечение реализации муниципальной программы Петровского городского округа Ставропольского края </w:t>
            </w:r>
          </w:p>
          <w:p w:rsidR="00703B76" w:rsidRPr="0024648A" w:rsidRDefault="00703B76" w:rsidP="00DF0A48">
            <w:pPr>
              <w:pStyle w:val="a3"/>
              <w:jc w:val="center"/>
              <w:rPr>
                <w:sz w:val="24"/>
                <w:szCs w:val="24"/>
              </w:rPr>
            </w:pPr>
            <w:r w:rsidRPr="0024648A">
              <w:rPr>
                <w:b/>
                <w:sz w:val="24"/>
                <w:szCs w:val="24"/>
              </w:rPr>
              <w:t>«Развитие жилищно-коммунального хозяйства» и общепрограммные мероприятия</w:t>
            </w:r>
            <w:r w:rsidR="00DF0A48" w:rsidRPr="0024648A">
              <w:rPr>
                <w:b/>
                <w:sz w:val="24"/>
                <w:szCs w:val="24"/>
              </w:rPr>
              <w:t>»</w:t>
            </w:r>
          </w:p>
        </w:tc>
      </w:tr>
      <w:tr w:rsidR="00DF0A48" w:rsidRPr="0024648A" w:rsidTr="00DF0A48">
        <w:trPr>
          <w:jc w:val="center"/>
        </w:trPr>
        <w:tc>
          <w:tcPr>
            <w:tcW w:w="713" w:type="dxa"/>
            <w:tcBorders>
              <w:top w:val="nil"/>
            </w:tcBorders>
            <w:tcMar>
              <w:top w:w="0" w:type="dxa"/>
              <w:bottom w:w="0" w:type="dxa"/>
            </w:tcMar>
          </w:tcPr>
          <w:p w:rsidR="00703B76" w:rsidRPr="0024648A" w:rsidRDefault="00267B71" w:rsidP="00766EA5">
            <w:pPr>
              <w:widowControl w:val="0"/>
              <w:autoSpaceDE w:val="0"/>
              <w:autoSpaceDN w:val="0"/>
              <w:spacing w:after="0" w:line="240" w:lineRule="auto"/>
              <w:jc w:val="center"/>
              <w:rPr>
                <w:rFonts w:ascii="Times New Roman" w:hAnsi="Times New Roman"/>
                <w:sz w:val="24"/>
                <w:szCs w:val="24"/>
              </w:rPr>
            </w:pPr>
            <w:r w:rsidRPr="0024648A">
              <w:rPr>
                <w:rFonts w:ascii="Times New Roman" w:hAnsi="Times New Roman"/>
                <w:sz w:val="24"/>
                <w:szCs w:val="24"/>
              </w:rPr>
              <w:t>1</w:t>
            </w:r>
            <w:r w:rsidR="00766EA5" w:rsidRPr="0024648A">
              <w:rPr>
                <w:rFonts w:ascii="Times New Roman" w:hAnsi="Times New Roman"/>
                <w:sz w:val="24"/>
                <w:szCs w:val="24"/>
              </w:rPr>
              <w:t>1</w:t>
            </w:r>
          </w:p>
        </w:tc>
        <w:tc>
          <w:tcPr>
            <w:tcW w:w="3256" w:type="dxa"/>
            <w:tcBorders>
              <w:top w:val="nil"/>
            </w:tcBorders>
            <w:tcMar>
              <w:top w:w="0" w:type="dxa"/>
              <w:bottom w:w="0" w:type="dxa"/>
            </w:tcMar>
          </w:tcPr>
          <w:p w:rsidR="00703B76" w:rsidRPr="0024648A" w:rsidRDefault="00703B76" w:rsidP="00ED7BD6">
            <w:pPr>
              <w:widowControl w:val="0"/>
              <w:autoSpaceDE w:val="0"/>
              <w:autoSpaceDN w:val="0"/>
              <w:spacing w:after="0" w:line="240" w:lineRule="auto"/>
              <w:jc w:val="center"/>
              <w:rPr>
                <w:rFonts w:ascii="Times New Roman" w:eastAsia="Calibri" w:hAnsi="Times New Roman"/>
                <w:sz w:val="24"/>
                <w:szCs w:val="24"/>
                <w:lang w:eastAsia="en-US"/>
              </w:rPr>
            </w:pPr>
            <w:r w:rsidRPr="0024648A">
              <w:rPr>
                <w:rFonts w:ascii="Times New Roman" w:eastAsia="Calibri" w:hAnsi="Times New Roman"/>
                <w:sz w:val="24"/>
                <w:szCs w:val="24"/>
                <w:lang w:eastAsia="en-US"/>
              </w:rPr>
              <w:t xml:space="preserve">Обеспечение реализации программы </w:t>
            </w:r>
          </w:p>
        </w:tc>
        <w:tc>
          <w:tcPr>
            <w:tcW w:w="7304" w:type="dxa"/>
            <w:tcMar>
              <w:top w:w="0" w:type="dxa"/>
              <w:bottom w:w="0" w:type="dxa"/>
            </w:tcMar>
          </w:tcPr>
          <w:p w:rsidR="00DF0A48" w:rsidRPr="0024648A" w:rsidRDefault="00DF0A48" w:rsidP="00DF0A48">
            <w:pPr>
              <w:spacing w:after="0" w:line="240" w:lineRule="auto"/>
              <w:ind w:firstLine="13"/>
              <w:jc w:val="both"/>
              <w:rPr>
                <w:rFonts w:ascii="Times New Roman" w:eastAsia="Calibri" w:hAnsi="Times New Roman"/>
                <w:sz w:val="24"/>
                <w:szCs w:val="24"/>
                <w:lang w:eastAsia="en-US"/>
              </w:rPr>
            </w:pPr>
            <w:r w:rsidRPr="0024648A">
              <w:rPr>
                <w:rFonts w:ascii="Times New Roman" w:eastAsia="Calibri" w:hAnsi="Times New Roman"/>
                <w:sz w:val="24"/>
                <w:szCs w:val="24"/>
                <w:lang w:eastAsia="en-US"/>
              </w:rPr>
              <w:t>В рамках данного мероприятия предполагается:</w:t>
            </w:r>
          </w:p>
          <w:p w:rsidR="00DF0A48" w:rsidRPr="0024648A" w:rsidRDefault="00DF0A48" w:rsidP="00DF0A48">
            <w:pPr>
              <w:spacing w:after="0" w:line="240" w:lineRule="auto"/>
              <w:ind w:firstLine="13"/>
              <w:jc w:val="both"/>
              <w:rPr>
                <w:rFonts w:ascii="Times New Roman" w:eastAsia="Calibri" w:hAnsi="Times New Roman"/>
                <w:sz w:val="24"/>
                <w:szCs w:val="24"/>
                <w:lang w:eastAsia="en-US"/>
              </w:rPr>
            </w:pPr>
            <w:r w:rsidRPr="0024648A">
              <w:rPr>
                <w:rFonts w:ascii="Times New Roman" w:eastAsia="Calibri" w:hAnsi="Times New Roman"/>
                <w:sz w:val="24"/>
                <w:szCs w:val="24"/>
                <w:lang w:eastAsia="en-US"/>
              </w:rPr>
              <w:t xml:space="preserve">- осуществление функций управления муниципального хозяйства во взаимодействии с органами исполнительной власти Ставропольского </w:t>
            </w:r>
            <w:r w:rsidRPr="0024648A">
              <w:rPr>
                <w:rFonts w:ascii="Times New Roman" w:eastAsia="Calibri" w:hAnsi="Times New Roman"/>
                <w:sz w:val="24"/>
                <w:szCs w:val="24"/>
                <w:lang w:eastAsia="en-US"/>
              </w:rPr>
              <w:lastRenderedPageBreak/>
              <w:t>края и отделами, органами администрации округа;</w:t>
            </w:r>
          </w:p>
          <w:p w:rsidR="00DF0A48" w:rsidRPr="0024648A" w:rsidRDefault="00DF0A48" w:rsidP="00DF0A48">
            <w:pPr>
              <w:spacing w:after="0" w:line="240" w:lineRule="auto"/>
              <w:ind w:firstLine="13"/>
              <w:jc w:val="both"/>
              <w:rPr>
                <w:rFonts w:ascii="Times New Roman" w:eastAsia="Calibri" w:hAnsi="Times New Roman"/>
                <w:sz w:val="24"/>
                <w:szCs w:val="24"/>
                <w:lang w:eastAsia="en-US"/>
              </w:rPr>
            </w:pPr>
            <w:r w:rsidRPr="0024648A">
              <w:rPr>
                <w:rFonts w:ascii="Times New Roman" w:eastAsia="Calibri" w:hAnsi="Times New Roman"/>
                <w:sz w:val="24"/>
                <w:szCs w:val="24"/>
                <w:lang w:eastAsia="en-US"/>
              </w:rPr>
              <w:t>- обеспечение управленческой и организационной деятельности управления муниципального хозяйства</w:t>
            </w:r>
            <w:r w:rsidR="002D0518">
              <w:rPr>
                <w:rFonts w:ascii="Times New Roman" w:eastAsia="Calibri" w:hAnsi="Times New Roman"/>
                <w:sz w:val="24"/>
                <w:szCs w:val="24"/>
                <w:lang w:eastAsia="en-US"/>
              </w:rPr>
              <w:t>,</w:t>
            </w:r>
            <w:r w:rsidRPr="0024648A">
              <w:rPr>
                <w:rFonts w:ascii="Times New Roman" w:eastAsia="Calibri" w:hAnsi="Times New Roman"/>
                <w:sz w:val="24"/>
                <w:szCs w:val="24"/>
                <w:lang w:eastAsia="en-US"/>
              </w:rPr>
              <w:t xml:space="preserve"> в т.ч:</w:t>
            </w:r>
          </w:p>
          <w:p w:rsidR="00DF0A48" w:rsidRPr="0024648A" w:rsidRDefault="00DF0A48" w:rsidP="00DF0A48">
            <w:pPr>
              <w:spacing w:after="0" w:line="240" w:lineRule="auto"/>
              <w:ind w:firstLine="13"/>
              <w:jc w:val="both"/>
              <w:rPr>
                <w:rFonts w:ascii="Times New Roman" w:eastAsia="Calibri" w:hAnsi="Times New Roman"/>
                <w:sz w:val="24"/>
                <w:szCs w:val="24"/>
                <w:lang w:eastAsia="en-US"/>
              </w:rPr>
            </w:pPr>
            <w:r w:rsidRPr="0024648A">
              <w:rPr>
                <w:rFonts w:ascii="Times New Roman" w:eastAsia="Calibri" w:hAnsi="Times New Roman"/>
                <w:sz w:val="24"/>
                <w:szCs w:val="24"/>
                <w:lang w:eastAsia="en-US"/>
              </w:rPr>
              <w:t>- расходы на выплату персоналу;</w:t>
            </w:r>
          </w:p>
          <w:p w:rsidR="00DF0A48" w:rsidRPr="0024648A" w:rsidRDefault="00DF0A48" w:rsidP="00DF0A48">
            <w:pPr>
              <w:spacing w:after="0" w:line="240" w:lineRule="auto"/>
              <w:ind w:firstLine="13"/>
              <w:jc w:val="both"/>
              <w:rPr>
                <w:rFonts w:ascii="Times New Roman" w:eastAsia="Calibri" w:hAnsi="Times New Roman"/>
                <w:sz w:val="24"/>
                <w:szCs w:val="24"/>
                <w:lang w:eastAsia="en-US"/>
              </w:rPr>
            </w:pPr>
            <w:r w:rsidRPr="0024648A">
              <w:rPr>
                <w:rFonts w:ascii="Times New Roman" w:eastAsia="Calibri" w:hAnsi="Times New Roman"/>
                <w:sz w:val="24"/>
                <w:szCs w:val="24"/>
                <w:lang w:eastAsia="en-US"/>
              </w:rPr>
              <w:t xml:space="preserve">- закупка товаров, работ и услуг для обеспечения </w:t>
            </w:r>
            <w:r w:rsidR="002D0518">
              <w:rPr>
                <w:rFonts w:ascii="Times New Roman" w:eastAsia="Calibri" w:hAnsi="Times New Roman"/>
                <w:sz w:val="24"/>
                <w:szCs w:val="24"/>
                <w:lang w:eastAsia="en-US"/>
              </w:rPr>
              <w:t>государственных (</w:t>
            </w:r>
            <w:r w:rsidRPr="0024648A">
              <w:rPr>
                <w:rFonts w:ascii="Times New Roman" w:eastAsia="Calibri" w:hAnsi="Times New Roman"/>
                <w:sz w:val="24"/>
                <w:szCs w:val="24"/>
                <w:lang w:eastAsia="en-US"/>
              </w:rPr>
              <w:t>муниципальных</w:t>
            </w:r>
            <w:r w:rsidR="002D0518">
              <w:rPr>
                <w:rFonts w:ascii="Times New Roman" w:eastAsia="Calibri" w:hAnsi="Times New Roman"/>
                <w:sz w:val="24"/>
                <w:szCs w:val="24"/>
                <w:lang w:eastAsia="en-US"/>
              </w:rPr>
              <w:t>)</w:t>
            </w:r>
            <w:r w:rsidRPr="0024648A">
              <w:rPr>
                <w:rFonts w:ascii="Times New Roman" w:eastAsia="Calibri" w:hAnsi="Times New Roman"/>
                <w:sz w:val="24"/>
                <w:szCs w:val="24"/>
                <w:lang w:eastAsia="en-US"/>
              </w:rPr>
              <w:t xml:space="preserve"> нужд;</w:t>
            </w:r>
          </w:p>
          <w:p w:rsidR="00267B71" w:rsidRPr="0024648A" w:rsidRDefault="002D0518" w:rsidP="00DF0A48">
            <w:pPr>
              <w:spacing w:after="0" w:line="240" w:lineRule="auto"/>
              <w:ind w:firstLine="13"/>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уплата налогов </w:t>
            </w:r>
            <w:r w:rsidR="00DF0A48" w:rsidRPr="0024648A">
              <w:rPr>
                <w:rFonts w:ascii="Times New Roman" w:eastAsia="Calibri" w:hAnsi="Times New Roman"/>
                <w:sz w:val="24"/>
                <w:szCs w:val="24"/>
                <w:lang w:eastAsia="en-US"/>
              </w:rPr>
              <w:t xml:space="preserve">и </w:t>
            </w:r>
            <w:r>
              <w:rPr>
                <w:rFonts w:ascii="Times New Roman" w:eastAsia="Calibri" w:hAnsi="Times New Roman"/>
                <w:sz w:val="24"/>
                <w:szCs w:val="24"/>
                <w:lang w:eastAsia="en-US"/>
              </w:rPr>
              <w:t xml:space="preserve">прочих </w:t>
            </w:r>
            <w:r w:rsidR="00DF0A48" w:rsidRPr="0024648A">
              <w:rPr>
                <w:rFonts w:ascii="Times New Roman" w:eastAsia="Calibri" w:hAnsi="Times New Roman"/>
                <w:sz w:val="24"/>
                <w:szCs w:val="24"/>
                <w:lang w:eastAsia="en-US"/>
              </w:rPr>
              <w:t>платежей</w:t>
            </w:r>
            <w:r w:rsidR="00267B71" w:rsidRPr="0024648A">
              <w:rPr>
                <w:rFonts w:ascii="Times New Roman" w:eastAsia="Calibri" w:hAnsi="Times New Roman"/>
                <w:sz w:val="24"/>
                <w:szCs w:val="24"/>
                <w:lang w:eastAsia="en-US"/>
              </w:rPr>
              <w:t>;</w:t>
            </w:r>
          </w:p>
          <w:p w:rsidR="00766EA5" w:rsidRPr="0024648A" w:rsidRDefault="00766EA5" w:rsidP="00DF0A48">
            <w:pPr>
              <w:spacing w:after="0" w:line="240" w:lineRule="auto"/>
              <w:ind w:firstLine="13"/>
              <w:jc w:val="both"/>
              <w:rPr>
                <w:rFonts w:ascii="Times New Roman" w:eastAsia="Calibri" w:hAnsi="Times New Roman"/>
                <w:sz w:val="24"/>
                <w:szCs w:val="24"/>
                <w:lang w:eastAsia="en-US"/>
              </w:rPr>
            </w:pPr>
            <w:r w:rsidRPr="0024648A">
              <w:rPr>
                <w:rFonts w:ascii="Times New Roman" w:eastAsia="Calibri" w:hAnsi="Times New Roman"/>
                <w:sz w:val="24"/>
                <w:szCs w:val="24"/>
                <w:lang w:eastAsia="en-US"/>
              </w:rPr>
              <w:t xml:space="preserve">- </w:t>
            </w:r>
            <w:r w:rsidR="002D0518">
              <w:rPr>
                <w:rFonts w:ascii="Times New Roman" w:eastAsia="Calibri" w:hAnsi="Times New Roman"/>
                <w:sz w:val="24"/>
                <w:szCs w:val="24"/>
                <w:lang w:eastAsia="en-US"/>
              </w:rPr>
              <w:t>расходы на обеспечение деятельности МБУ «КХ»</w:t>
            </w:r>
            <w:r w:rsidRPr="0024648A">
              <w:rPr>
                <w:rFonts w:ascii="Times New Roman" w:eastAsia="Calibri" w:hAnsi="Times New Roman"/>
                <w:sz w:val="24"/>
                <w:szCs w:val="24"/>
                <w:lang w:eastAsia="en-US"/>
              </w:rPr>
              <w:t>.</w:t>
            </w:r>
          </w:p>
          <w:p w:rsidR="00703B76" w:rsidRPr="0024648A" w:rsidRDefault="00703B76" w:rsidP="00240F1F">
            <w:pPr>
              <w:pStyle w:val="a3"/>
              <w:ind w:firstLine="13"/>
              <w:jc w:val="both"/>
              <w:rPr>
                <w:sz w:val="24"/>
                <w:szCs w:val="24"/>
              </w:rPr>
            </w:pPr>
            <w:r w:rsidRPr="0024648A">
              <w:rPr>
                <w:sz w:val="24"/>
                <w:szCs w:val="24"/>
              </w:rPr>
              <w:t xml:space="preserve">Для выполнения данного мероприятия за счет средств бюджета округа в 2021 - 2026 годах необходимо </w:t>
            </w:r>
            <w:r w:rsidR="00267B71" w:rsidRPr="0024648A">
              <w:rPr>
                <w:sz w:val="24"/>
                <w:szCs w:val="24"/>
              </w:rPr>
              <w:t>20</w:t>
            </w:r>
            <w:r w:rsidR="00240F1F" w:rsidRPr="0024648A">
              <w:rPr>
                <w:sz w:val="24"/>
                <w:szCs w:val="24"/>
              </w:rPr>
              <w:t>8</w:t>
            </w:r>
            <w:r w:rsidR="00267B71" w:rsidRPr="0024648A">
              <w:rPr>
                <w:sz w:val="24"/>
                <w:szCs w:val="24"/>
              </w:rPr>
              <w:t xml:space="preserve"> </w:t>
            </w:r>
            <w:r w:rsidR="00240F1F" w:rsidRPr="0024648A">
              <w:rPr>
                <w:sz w:val="24"/>
                <w:szCs w:val="24"/>
              </w:rPr>
              <w:t>758</w:t>
            </w:r>
            <w:r w:rsidR="00267B71" w:rsidRPr="0024648A">
              <w:rPr>
                <w:sz w:val="24"/>
                <w:szCs w:val="24"/>
              </w:rPr>
              <w:t>,6</w:t>
            </w:r>
            <w:r w:rsidR="00240F1F" w:rsidRPr="0024648A">
              <w:rPr>
                <w:sz w:val="24"/>
                <w:szCs w:val="24"/>
              </w:rPr>
              <w:t>8</w:t>
            </w:r>
            <w:r w:rsidRPr="0024648A">
              <w:rPr>
                <w:sz w:val="24"/>
                <w:szCs w:val="24"/>
              </w:rPr>
              <w:t xml:space="preserve"> тыс. рублей</w:t>
            </w:r>
          </w:p>
        </w:tc>
        <w:tc>
          <w:tcPr>
            <w:tcW w:w="3753" w:type="dxa"/>
            <w:tcMar>
              <w:top w:w="0" w:type="dxa"/>
              <w:bottom w:w="0" w:type="dxa"/>
            </w:tcMar>
          </w:tcPr>
          <w:p w:rsidR="00703B76" w:rsidRPr="0024648A" w:rsidRDefault="00703B76" w:rsidP="00DF0A48">
            <w:pPr>
              <w:spacing w:after="0" w:line="240" w:lineRule="auto"/>
              <w:jc w:val="both"/>
              <w:rPr>
                <w:rFonts w:ascii="Times New Roman" w:hAnsi="Times New Roman"/>
                <w:sz w:val="24"/>
                <w:szCs w:val="24"/>
              </w:rPr>
            </w:pPr>
            <w:r w:rsidRPr="0024648A">
              <w:rPr>
                <w:rFonts w:ascii="Times New Roman" w:hAnsi="Times New Roman"/>
                <w:sz w:val="24"/>
                <w:szCs w:val="24"/>
              </w:rPr>
              <w:lastRenderedPageBreak/>
              <w:t xml:space="preserve">2021 год – </w:t>
            </w:r>
            <w:r w:rsidR="00267B71" w:rsidRPr="0024648A">
              <w:rPr>
                <w:rFonts w:ascii="Times New Roman" w:hAnsi="Times New Roman"/>
                <w:sz w:val="24"/>
                <w:szCs w:val="24"/>
              </w:rPr>
              <w:t>3</w:t>
            </w:r>
            <w:r w:rsidR="00240F1F" w:rsidRPr="0024648A">
              <w:rPr>
                <w:rFonts w:ascii="Times New Roman" w:hAnsi="Times New Roman"/>
                <w:sz w:val="24"/>
                <w:szCs w:val="24"/>
              </w:rPr>
              <w:t>9</w:t>
            </w:r>
            <w:r w:rsidRPr="0024648A">
              <w:rPr>
                <w:rFonts w:ascii="Times New Roman" w:hAnsi="Times New Roman"/>
                <w:sz w:val="24"/>
                <w:szCs w:val="24"/>
              </w:rPr>
              <w:t xml:space="preserve"> </w:t>
            </w:r>
            <w:r w:rsidR="00267B71" w:rsidRPr="0024648A">
              <w:rPr>
                <w:rFonts w:ascii="Times New Roman" w:hAnsi="Times New Roman"/>
                <w:sz w:val="24"/>
                <w:szCs w:val="24"/>
              </w:rPr>
              <w:t>4</w:t>
            </w:r>
            <w:r w:rsidR="00240F1F" w:rsidRPr="0024648A">
              <w:rPr>
                <w:rFonts w:ascii="Times New Roman" w:hAnsi="Times New Roman"/>
                <w:sz w:val="24"/>
                <w:szCs w:val="24"/>
              </w:rPr>
              <w:t>68</w:t>
            </w:r>
            <w:r w:rsidRPr="0024648A">
              <w:rPr>
                <w:rFonts w:ascii="Times New Roman" w:hAnsi="Times New Roman"/>
                <w:sz w:val="24"/>
                <w:szCs w:val="24"/>
              </w:rPr>
              <w:t>,</w:t>
            </w:r>
            <w:r w:rsidR="00267B71" w:rsidRPr="0024648A">
              <w:rPr>
                <w:rFonts w:ascii="Times New Roman" w:hAnsi="Times New Roman"/>
                <w:sz w:val="24"/>
                <w:szCs w:val="24"/>
              </w:rPr>
              <w:t>5</w:t>
            </w:r>
            <w:r w:rsidR="00240F1F" w:rsidRPr="0024648A">
              <w:rPr>
                <w:rFonts w:ascii="Times New Roman" w:hAnsi="Times New Roman"/>
                <w:sz w:val="24"/>
                <w:szCs w:val="24"/>
              </w:rPr>
              <w:t>6</w:t>
            </w:r>
            <w:r w:rsidRPr="0024648A">
              <w:rPr>
                <w:rFonts w:ascii="Times New Roman" w:hAnsi="Times New Roman"/>
                <w:sz w:val="24"/>
                <w:szCs w:val="24"/>
              </w:rPr>
              <w:t xml:space="preserve"> тысяч рублей;</w:t>
            </w:r>
          </w:p>
          <w:p w:rsidR="00703B76" w:rsidRPr="0024648A" w:rsidRDefault="00703B76" w:rsidP="00DF0A48">
            <w:pPr>
              <w:spacing w:after="0" w:line="240" w:lineRule="auto"/>
              <w:jc w:val="both"/>
              <w:rPr>
                <w:rFonts w:ascii="Times New Roman" w:hAnsi="Times New Roman"/>
                <w:sz w:val="24"/>
                <w:szCs w:val="24"/>
              </w:rPr>
            </w:pPr>
            <w:r w:rsidRPr="0024648A">
              <w:rPr>
                <w:rFonts w:ascii="Times New Roman" w:hAnsi="Times New Roman"/>
                <w:sz w:val="24"/>
                <w:szCs w:val="24"/>
              </w:rPr>
              <w:t xml:space="preserve">2022 год – </w:t>
            </w:r>
            <w:r w:rsidR="00267B71" w:rsidRPr="0024648A">
              <w:rPr>
                <w:rFonts w:ascii="Times New Roman" w:hAnsi="Times New Roman"/>
                <w:sz w:val="24"/>
                <w:szCs w:val="24"/>
              </w:rPr>
              <w:t xml:space="preserve">33 856,92 </w:t>
            </w:r>
            <w:r w:rsidRPr="0024648A">
              <w:rPr>
                <w:rFonts w:ascii="Times New Roman" w:hAnsi="Times New Roman"/>
                <w:sz w:val="24"/>
                <w:szCs w:val="24"/>
              </w:rPr>
              <w:t>тысяч рублей;</w:t>
            </w:r>
          </w:p>
          <w:p w:rsidR="00703B76" w:rsidRPr="0024648A" w:rsidRDefault="00703B76" w:rsidP="00DF0A48">
            <w:pPr>
              <w:spacing w:after="0" w:line="240" w:lineRule="auto"/>
              <w:jc w:val="both"/>
              <w:rPr>
                <w:rFonts w:ascii="Times New Roman" w:hAnsi="Times New Roman"/>
                <w:sz w:val="24"/>
                <w:szCs w:val="24"/>
              </w:rPr>
            </w:pPr>
            <w:r w:rsidRPr="0024648A">
              <w:rPr>
                <w:rFonts w:ascii="Times New Roman" w:hAnsi="Times New Roman"/>
                <w:sz w:val="24"/>
                <w:szCs w:val="24"/>
              </w:rPr>
              <w:t xml:space="preserve">2023 год – </w:t>
            </w:r>
            <w:r w:rsidR="00267B71" w:rsidRPr="0024648A">
              <w:rPr>
                <w:rFonts w:ascii="Times New Roman" w:hAnsi="Times New Roman"/>
                <w:sz w:val="24"/>
                <w:szCs w:val="24"/>
              </w:rPr>
              <w:t>33 858,30</w:t>
            </w:r>
            <w:r w:rsidRPr="0024648A">
              <w:rPr>
                <w:rFonts w:ascii="Times New Roman" w:hAnsi="Times New Roman"/>
                <w:sz w:val="24"/>
                <w:szCs w:val="24"/>
              </w:rPr>
              <w:t xml:space="preserve"> тысяч рублей;</w:t>
            </w:r>
          </w:p>
          <w:p w:rsidR="00703B76" w:rsidRPr="0024648A" w:rsidRDefault="00703B76" w:rsidP="00DF0A48">
            <w:pPr>
              <w:spacing w:after="0" w:line="240" w:lineRule="auto"/>
              <w:jc w:val="both"/>
              <w:rPr>
                <w:rFonts w:ascii="Times New Roman" w:hAnsi="Times New Roman"/>
                <w:sz w:val="24"/>
                <w:szCs w:val="24"/>
              </w:rPr>
            </w:pPr>
            <w:r w:rsidRPr="0024648A">
              <w:rPr>
                <w:rFonts w:ascii="Times New Roman" w:hAnsi="Times New Roman"/>
                <w:sz w:val="24"/>
                <w:szCs w:val="24"/>
              </w:rPr>
              <w:lastRenderedPageBreak/>
              <w:t xml:space="preserve">2024 год – </w:t>
            </w:r>
            <w:r w:rsidR="00267B71" w:rsidRPr="0024648A">
              <w:rPr>
                <w:rFonts w:ascii="Times New Roman" w:hAnsi="Times New Roman"/>
                <w:sz w:val="24"/>
                <w:szCs w:val="24"/>
              </w:rPr>
              <w:t xml:space="preserve">33 858,30 </w:t>
            </w:r>
            <w:r w:rsidRPr="0024648A">
              <w:rPr>
                <w:rFonts w:ascii="Times New Roman" w:hAnsi="Times New Roman"/>
                <w:sz w:val="24"/>
                <w:szCs w:val="24"/>
              </w:rPr>
              <w:t>тысяч рублей;</w:t>
            </w:r>
          </w:p>
          <w:p w:rsidR="00703B76" w:rsidRPr="0024648A" w:rsidRDefault="00703B76" w:rsidP="00DF0A48">
            <w:pPr>
              <w:spacing w:after="0" w:line="240" w:lineRule="auto"/>
              <w:jc w:val="both"/>
              <w:rPr>
                <w:rFonts w:ascii="Times New Roman" w:hAnsi="Times New Roman"/>
                <w:sz w:val="24"/>
                <w:szCs w:val="24"/>
              </w:rPr>
            </w:pPr>
            <w:r w:rsidRPr="0024648A">
              <w:rPr>
                <w:rFonts w:ascii="Times New Roman" w:hAnsi="Times New Roman"/>
                <w:sz w:val="24"/>
                <w:szCs w:val="24"/>
              </w:rPr>
              <w:t xml:space="preserve">2025 год – </w:t>
            </w:r>
            <w:r w:rsidR="00267B71" w:rsidRPr="0024648A">
              <w:rPr>
                <w:rFonts w:ascii="Times New Roman" w:hAnsi="Times New Roman"/>
                <w:sz w:val="24"/>
                <w:szCs w:val="24"/>
              </w:rPr>
              <w:t xml:space="preserve">33 858,30 </w:t>
            </w:r>
            <w:r w:rsidRPr="0024648A">
              <w:rPr>
                <w:rFonts w:ascii="Times New Roman" w:hAnsi="Times New Roman"/>
                <w:sz w:val="24"/>
                <w:szCs w:val="24"/>
              </w:rPr>
              <w:t>тысяч рублей;</w:t>
            </w:r>
          </w:p>
          <w:p w:rsidR="00703B76" w:rsidRPr="0024648A" w:rsidRDefault="00703B76" w:rsidP="00193E84">
            <w:pPr>
              <w:spacing w:after="0" w:line="240" w:lineRule="auto"/>
              <w:jc w:val="both"/>
              <w:rPr>
                <w:rFonts w:ascii="Times New Roman" w:hAnsi="Times New Roman"/>
                <w:sz w:val="24"/>
                <w:szCs w:val="24"/>
              </w:rPr>
            </w:pPr>
            <w:r w:rsidRPr="0024648A">
              <w:rPr>
                <w:rFonts w:ascii="Times New Roman" w:hAnsi="Times New Roman"/>
                <w:sz w:val="24"/>
                <w:szCs w:val="24"/>
              </w:rPr>
              <w:t>2026 год</w:t>
            </w:r>
            <w:r w:rsidR="00DF0A48" w:rsidRPr="0024648A">
              <w:rPr>
                <w:rFonts w:ascii="Times New Roman" w:hAnsi="Times New Roman"/>
                <w:sz w:val="24"/>
                <w:szCs w:val="24"/>
              </w:rPr>
              <w:t xml:space="preserve"> – </w:t>
            </w:r>
            <w:r w:rsidR="00267B71" w:rsidRPr="0024648A">
              <w:rPr>
                <w:rFonts w:ascii="Times New Roman" w:hAnsi="Times New Roman"/>
                <w:sz w:val="24"/>
                <w:szCs w:val="24"/>
              </w:rPr>
              <w:t xml:space="preserve">33 858,30 </w:t>
            </w:r>
            <w:r w:rsidR="00DF0A48" w:rsidRPr="0024648A">
              <w:rPr>
                <w:rFonts w:ascii="Times New Roman" w:hAnsi="Times New Roman"/>
                <w:sz w:val="24"/>
                <w:szCs w:val="24"/>
              </w:rPr>
              <w:t>тысяч рублей</w:t>
            </w:r>
          </w:p>
        </w:tc>
      </w:tr>
    </w:tbl>
    <w:p w:rsidR="00136AFA" w:rsidRPr="0024648A" w:rsidRDefault="00136AFA" w:rsidP="006814A4">
      <w:pPr>
        <w:pStyle w:val="ConsPlusNormal"/>
        <w:jc w:val="center"/>
        <w:rPr>
          <w:rFonts w:ascii="Times New Roman" w:hAnsi="Times New Roman" w:cs="Times New Roman"/>
          <w:b/>
          <w:sz w:val="24"/>
          <w:szCs w:val="24"/>
        </w:rPr>
      </w:pPr>
    </w:p>
    <w:p w:rsidR="00136AFA" w:rsidRPr="0024648A" w:rsidRDefault="00136AFA" w:rsidP="006814A4">
      <w:pPr>
        <w:pStyle w:val="ConsPlusNormal"/>
        <w:jc w:val="center"/>
        <w:rPr>
          <w:rFonts w:ascii="Times New Roman" w:hAnsi="Times New Roman" w:cs="Times New Roman"/>
          <w:b/>
          <w:sz w:val="24"/>
          <w:szCs w:val="24"/>
        </w:rPr>
      </w:pPr>
    </w:p>
    <w:sectPr w:rsidR="00136AFA" w:rsidRPr="0024648A" w:rsidSect="00776CDC">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4E59" w:rsidRDefault="00C54E59" w:rsidP="007A142E">
      <w:pPr>
        <w:spacing w:after="0" w:line="240" w:lineRule="auto"/>
      </w:pPr>
      <w:r>
        <w:separator/>
      </w:r>
    </w:p>
  </w:endnote>
  <w:endnote w:type="continuationSeparator" w:id="1">
    <w:p w:rsidR="00C54E59" w:rsidRDefault="00C54E59" w:rsidP="007A14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urierNewPSMT">
    <w:altName w:val="Arial Unicode MS"/>
    <w:panose1 w:val="00000000000000000000"/>
    <w:charset w:val="80"/>
    <w:family w:val="auto"/>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4E59" w:rsidRDefault="00C54E59" w:rsidP="007A142E">
      <w:pPr>
        <w:spacing w:after="0" w:line="240" w:lineRule="auto"/>
      </w:pPr>
      <w:r>
        <w:separator/>
      </w:r>
    </w:p>
  </w:footnote>
  <w:footnote w:type="continuationSeparator" w:id="1">
    <w:p w:rsidR="00C54E59" w:rsidRDefault="00C54E59" w:rsidP="007A142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5411CA"/>
    <w:rsid w:val="00000310"/>
    <w:rsid w:val="00000579"/>
    <w:rsid w:val="00001EF3"/>
    <w:rsid w:val="000020C5"/>
    <w:rsid w:val="0000247F"/>
    <w:rsid w:val="00002A44"/>
    <w:rsid w:val="00003CA0"/>
    <w:rsid w:val="00003CE5"/>
    <w:rsid w:val="00003EE8"/>
    <w:rsid w:val="00004831"/>
    <w:rsid w:val="00005B17"/>
    <w:rsid w:val="000060FE"/>
    <w:rsid w:val="0000663D"/>
    <w:rsid w:val="00006D35"/>
    <w:rsid w:val="00006DCE"/>
    <w:rsid w:val="00007882"/>
    <w:rsid w:val="00007D48"/>
    <w:rsid w:val="00010ABE"/>
    <w:rsid w:val="000112DF"/>
    <w:rsid w:val="0001200C"/>
    <w:rsid w:val="00012529"/>
    <w:rsid w:val="00013D97"/>
    <w:rsid w:val="0001486F"/>
    <w:rsid w:val="00014BEE"/>
    <w:rsid w:val="0001510C"/>
    <w:rsid w:val="00016441"/>
    <w:rsid w:val="0001652D"/>
    <w:rsid w:val="0001676F"/>
    <w:rsid w:val="00016ADA"/>
    <w:rsid w:val="00016E31"/>
    <w:rsid w:val="000173CD"/>
    <w:rsid w:val="000173EB"/>
    <w:rsid w:val="00017CC6"/>
    <w:rsid w:val="00020834"/>
    <w:rsid w:val="00021005"/>
    <w:rsid w:val="00021649"/>
    <w:rsid w:val="00021711"/>
    <w:rsid w:val="00021F7C"/>
    <w:rsid w:val="0002361C"/>
    <w:rsid w:val="00024042"/>
    <w:rsid w:val="000241AD"/>
    <w:rsid w:val="00024A15"/>
    <w:rsid w:val="00025057"/>
    <w:rsid w:val="00025268"/>
    <w:rsid w:val="000259AA"/>
    <w:rsid w:val="00025BB8"/>
    <w:rsid w:val="00026086"/>
    <w:rsid w:val="00026908"/>
    <w:rsid w:val="0002718A"/>
    <w:rsid w:val="00027772"/>
    <w:rsid w:val="00027F3D"/>
    <w:rsid w:val="00030E6E"/>
    <w:rsid w:val="000319B0"/>
    <w:rsid w:val="00032862"/>
    <w:rsid w:val="00032C35"/>
    <w:rsid w:val="000332CC"/>
    <w:rsid w:val="000335B9"/>
    <w:rsid w:val="00033C32"/>
    <w:rsid w:val="00034C2B"/>
    <w:rsid w:val="00035105"/>
    <w:rsid w:val="00036CEF"/>
    <w:rsid w:val="00040270"/>
    <w:rsid w:val="000402B4"/>
    <w:rsid w:val="00040974"/>
    <w:rsid w:val="00040E36"/>
    <w:rsid w:val="000416EA"/>
    <w:rsid w:val="00041C89"/>
    <w:rsid w:val="00042D71"/>
    <w:rsid w:val="00043638"/>
    <w:rsid w:val="00043E0A"/>
    <w:rsid w:val="00044B98"/>
    <w:rsid w:val="00045573"/>
    <w:rsid w:val="000457CE"/>
    <w:rsid w:val="000465D5"/>
    <w:rsid w:val="000470C8"/>
    <w:rsid w:val="00050221"/>
    <w:rsid w:val="000508AF"/>
    <w:rsid w:val="00050E74"/>
    <w:rsid w:val="00050FD4"/>
    <w:rsid w:val="000511AA"/>
    <w:rsid w:val="00051411"/>
    <w:rsid w:val="00051794"/>
    <w:rsid w:val="000517BE"/>
    <w:rsid w:val="00051E48"/>
    <w:rsid w:val="000527C3"/>
    <w:rsid w:val="00052D4D"/>
    <w:rsid w:val="000532B2"/>
    <w:rsid w:val="00053B3F"/>
    <w:rsid w:val="00053BB7"/>
    <w:rsid w:val="00055035"/>
    <w:rsid w:val="0005585B"/>
    <w:rsid w:val="00055FDB"/>
    <w:rsid w:val="00056250"/>
    <w:rsid w:val="0005641A"/>
    <w:rsid w:val="00056D58"/>
    <w:rsid w:val="00057BF9"/>
    <w:rsid w:val="00057F1A"/>
    <w:rsid w:val="00060179"/>
    <w:rsid w:val="000604B5"/>
    <w:rsid w:val="000611BF"/>
    <w:rsid w:val="00061B48"/>
    <w:rsid w:val="00061EC4"/>
    <w:rsid w:val="00062616"/>
    <w:rsid w:val="000628BE"/>
    <w:rsid w:val="000629E4"/>
    <w:rsid w:val="00062E6C"/>
    <w:rsid w:val="00063C0D"/>
    <w:rsid w:val="00063F2A"/>
    <w:rsid w:val="000644E2"/>
    <w:rsid w:val="00064E65"/>
    <w:rsid w:val="00067FC2"/>
    <w:rsid w:val="0007031D"/>
    <w:rsid w:val="000704E1"/>
    <w:rsid w:val="00070E05"/>
    <w:rsid w:val="00070E2A"/>
    <w:rsid w:val="00070EE8"/>
    <w:rsid w:val="000710A5"/>
    <w:rsid w:val="00071137"/>
    <w:rsid w:val="000720DB"/>
    <w:rsid w:val="00072243"/>
    <w:rsid w:val="0007240B"/>
    <w:rsid w:val="0007282E"/>
    <w:rsid w:val="00072B3A"/>
    <w:rsid w:val="00072E8B"/>
    <w:rsid w:val="00073349"/>
    <w:rsid w:val="00073BDB"/>
    <w:rsid w:val="0007574F"/>
    <w:rsid w:val="0007636A"/>
    <w:rsid w:val="00076B08"/>
    <w:rsid w:val="00076FA4"/>
    <w:rsid w:val="000803E1"/>
    <w:rsid w:val="000804E6"/>
    <w:rsid w:val="00080834"/>
    <w:rsid w:val="00080E67"/>
    <w:rsid w:val="00082396"/>
    <w:rsid w:val="0008317F"/>
    <w:rsid w:val="000845DD"/>
    <w:rsid w:val="00084B22"/>
    <w:rsid w:val="00085885"/>
    <w:rsid w:val="00086383"/>
    <w:rsid w:val="00086C7D"/>
    <w:rsid w:val="00086FB5"/>
    <w:rsid w:val="000912C2"/>
    <w:rsid w:val="00092CED"/>
    <w:rsid w:val="00093485"/>
    <w:rsid w:val="00093AE6"/>
    <w:rsid w:val="00094727"/>
    <w:rsid w:val="00094AD7"/>
    <w:rsid w:val="0009510D"/>
    <w:rsid w:val="0009524C"/>
    <w:rsid w:val="00097C48"/>
    <w:rsid w:val="000A02A5"/>
    <w:rsid w:val="000A0341"/>
    <w:rsid w:val="000A08BE"/>
    <w:rsid w:val="000A0A77"/>
    <w:rsid w:val="000A0AF7"/>
    <w:rsid w:val="000A1726"/>
    <w:rsid w:val="000A2EAC"/>
    <w:rsid w:val="000A378E"/>
    <w:rsid w:val="000A3BBB"/>
    <w:rsid w:val="000A3E77"/>
    <w:rsid w:val="000A3E9F"/>
    <w:rsid w:val="000A43D6"/>
    <w:rsid w:val="000A4B45"/>
    <w:rsid w:val="000A4E8A"/>
    <w:rsid w:val="000A51E9"/>
    <w:rsid w:val="000A55ED"/>
    <w:rsid w:val="000A63CB"/>
    <w:rsid w:val="000A7612"/>
    <w:rsid w:val="000A76DD"/>
    <w:rsid w:val="000A7E64"/>
    <w:rsid w:val="000A7F74"/>
    <w:rsid w:val="000B19B6"/>
    <w:rsid w:val="000B2AEA"/>
    <w:rsid w:val="000B3A42"/>
    <w:rsid w:val="000B3C14"/>
    <w:rsid w:val="000B3C31"/>
    <w:rsid w:val="000B44AB"/>
    <w:rsid w:val="000B477E"/>
    <w:rsid w:val="000B4842"/>
    <w:rsid w:val="000B4DAA"/>
    <w:rsid w:val="000B53E1"/>
    <w:rsid w:val="000B7862"/>
    <w:rsid w:val="000C07B9"/>
    <w:rsid w:val="000C07CB"/>
    <w:rsid w:val="000C0FAF"/>
    <w:rsid w:val="000C13BE"/>
    <w:rsid w:val="000C26A5"/>
    <w:rsid w:val="000C3DA4"/>
    <w:rsid w:val="000C402F"/>
    <w:rsid w:val="000C5AEF"/>
    <w:rsid w:val="000C5DFF"/>
    <w:rsid w:val="000C6D67"/>
    <w:rsid w:val="000D08CA"/>
    <w:rsid w:val="000D0B5E"/>
    <w:rsid w:val="000D139F"/>
    <w:rsid w:val="000D1E6D"/>
    <w:rsid w:val="000D2290"/>
    <w:rsid w:val="000D25A6"/>
    <w:rsid w:val="000D2888"/>
    <w:rsid w:val="000D3156"/>
    <w:rsid w:val="000D39DD"/>
    <w:rsid w:val="000D3B1D"/>
    <w:rsid w:val="000D3B7A"/>
    <w:rsid w:val="000D497F"/>
    <w:rsid w:val="000D4D5E"/>
    <w:rsid w:val="000D4F99"/>
    <w:rsid w:val="000D6B97"/>
    <w:rsid w:val="000E0A5B"/>
    <w:rsid w:val="000E2A3D"/>
    <w:rsid w:val="000E2AB7"/>
    <w:rsid w:val="000E2E38"/>
    <w:rsid w:val="000E3CB6"/>
    <w:rsid w:val="000E4298"/>
    <w:rsid w:val="000E44DA"/>
    <w:rsid w:val="000E492D"/>
    <w:rsid w:val="000E4EC9"/>
    <w:rsid w:val="000E53E4"/>
    <w:rsid w:val="000E5939"/>
    <w:rsid w:val="000E7249"/>
    <w:rsid w:val="000E7C9E"/>
    <w:rsid w:val="000F0F4D"/>
    <w:rsid w:val="000F124B"/>
    <w:rsid w:val="000F1574"/>
    <w:rsid w:val="000F1A9C"/>
    <w:rsid w:val="000F1CE2"/>
    <w:rsid w:val="000F30B4"/>
    <w:rsid w:val="000F35F3"/>
    <w:rsid w:val="000F36CF"/>
    <w:rsid w:val="000F4084"/>
    <w:rsid w:val="000F4208"/>
    <w:rsid w:val="000F447F"/>
    <w:rsid w:val="000F497F"/>
    <w:rsid w:val="000F4CE5"/>
    <w:rsid w:val="000F4CEC"/>
    <w:rsid w:val="000F4DE2"/>
    <w:rsid w:val="000F7C4C"/>
    <w:rsid w:val="0010082A"/>
    <w:rsid w:val="0010133B"/>
    <w:rsid w:val="001014E7"/>
    <w:rsid w:val="001014F9"/>
    <w:rsid w:val="00102B7D"/>
    <w:rsid w:val="001031B5"/>
    <w:rsid w:val="001035E2"/>
    <w:rsid w:val="001043C6"/>
    <w:rsid w:val="001047E7"/>
    <w:rsid w:val="001067EA"/>
    <w:rsid w:val="00107B16"/>
    <w:rsid w:val="00110ED4"/>
    <w:rsid w:val="00111700"/>
    <w:rsid w:val="00111AE5"/>
    <w:rsid w:val="00111E64"/>
    <w:rsid w:val="00112E52"/>
    <w:rsid w:val="00113434"/>
    <w:rsid w:val="0011346E"/>
    <w:rsid w:val="00114155"/>
    <w:rsid w:val="001145C7"/>
    <w:rsid w:val="00114997"/>
    <w:rsid w:val="001152A5"/>
    <w:rsid w:val="00115466"/>
    <w:rsid w:val="00116545"/>
    <w:rsid w:val="00116A91"/>
    <w:rsid w:val="00116C13"/>
    <w:rsid w:val="001173A3"/>
    <w:rsid w:val="001177D0"/>
    <w:rsid w:val="0011790F"/>
    <w:rsid w:val="0012086F"/>
    <w:rsid w:val="00121C3C"/>
    <w:rsid w:val="00121D2F"/>
    <w:rsid w:val="0012239C"/>
    <w:rsid w:val="001232E9"/>
    <w:rsid w:val="001239ED"/>
    <w:rsid w:val="00123AC2"/>
    <w:rsid w:val="00123AFD"/>
    <w:rsid w:val="00123F5E"/>
    <w:rsid w:val="001249DA"/>
    <w:rsid w:val="00124D06"/>
    <w:rsid w:val="00124DFF"/>
    <w:rsid w:val="0012503F"/>
    <w:rsid w:val="00125127"/>
    <w:rsid w:val="001257B0"/>
    <w:rsid w:val="00125B46"/>
    <w:rsid w:val="00127D3A"/>
    <w:rsid w:val="0013071D"/>
    <w:rsid w:val="001312DC"/>
    <w:rsid w:val="0013159A"/>
    <w:rsid w:val="0013385B"/>
    <w:rsid w:val="00133AF1"/>
    <w:rsid w:val="00133C60"/>
    <w:rsid w:val="001340D1"/>
    <w:rsid w:val="0013451B"/>
    <w:rsid w:val="0013469B"/>
    <w:rsid w:val="00134B9C"/>
    <w:rsid w:val="00134CA1"/>
    <w:rsid w:val="00136195"/>
    <w:rsid w:val="001364A7"/>
    <w:rsid w:val="0013654A"/>
    <w:rsid w:val="001368DE"/>
    <w:rsid w:val="00136AB8"/>
    <w:rsid w:val="00136AFA"/>
    <w:rsid w:val="0013742C"/>
    <w:rsid w:val="00137A1F"/>
    <w:rsid w:val="001401F1"/>
    <w:rsid w:val="00140E37"/>
    <w:rsid w:val="00141F1E"/>
    <w:rsid w:val="00142A71"/>
    <w:rsid w:val="00142C01"/>
    <w:rsid w:val="0014303A"/>
    <w:rsid w:val="001430CA"/>
    <w:rsid w:val="0014315E"/>
    <w:rsid w:val="0014422D"/>
    <w:rsid w:val="00144A39"/>
    <w:rsid w:val="0014573F"/>
    <w:rsid w:val="001457C5"/>
    <w:rsid w:val="00145C86"/>
    <w:rsid w:val="001470FD"/>
    <w:rsid w:val="00147172"/>
    <w:rsid w:val="00147268"/>
    <w:rsid w:val="00147856"/>
    <w:rsid w:val="00147E47"/>
    <w:rsid w:val="0015020D"/>
    <w:rsid w:val="00150373"/>
    <w:rsid w:val="00150DD7"/>
    <w:rsid w:val="00153651"/>
    <w:rsid w:val="00153A74"/>
    <w:rsid w:val="001555EF"/>
    <w:rsid w:val="0015647D"/>
    <w:rsid w:val="001565F5"/>
    <w:rsid w:val="00156B74"/>
    <w:rsid w:val="00157653"/>
    <w:rsid w:val="001576D9"/>
    <w:rsid w:val="0015784A"/>
    <w:rsid w:val="00157F88"/>
    <w:rsid w:val="00160E0F"/>
    <w:rsid w:val="001614E2"/>
    <w:rsid w:val="00161777"/>
    <w:rsid w:val="001635BA"/>
    <w:rsid w:val="001648D5"/>
    <w:rsid w:val="001658D2"/>
    <w:rsid w:val="00165B8A"/>
    <w:rsid w:val="00166463"/>
    <w:rsid w:val="00166804"/>
    <w:rsid w:val="001669E1"/>
    <w:rsid w:val="00166F54"/>
    <w:rsid w:val="00167464"/>
    <w:rsid w:val="00167493"/>
    <w:rsid w:val="001675A3"/>
    <w:rsid w:val="00170836"/>
    <w:rsid w:val="00171C5B"/>
    <w:rsid w:val="0017266B"/>
    <w:rsid w:val="0017291A"/>
    <w:rsid w:val="001734FA"/>
    <w:rsid w:val="00174593"/>
    <w:rsid w:val="0017493B"/>
    <w:rsid w:val="00174DB9"/>
    <w:rsid w:val="001750D1"/>
    <w:rsid w:val="0017530E"/>
    <w:rsid w:val="0017569B"/>
    <w:rsid w:val="001756B1"/>
    <w:rsid w:val="00176650"/>
    <w:rsid w:val="0017796C"/>
    <w:rsid w:val="00177A6C"/>
    <w:rsid w:val="00177AA6"/>
    <w:rsid w:val="00177C43"/>
    <w:rsid w:val="00177E54"/>
    <w:rsid w:val="00180707"/>
    <w:rsid w:val="0018096B"/>
    <w:rsid w:val="00181384"/>
    <w:rsid w:val="0018151E"/>
    <w:rsid w:val="00182587"/>
    <w:rsid w:val="00182C72"/>
    <w:rsid w:val="00183E0F"/>
    <w:rsid w:val="001847E9"/>
    <w:rsid w:val="00184E84"/>
    <w:rsid w:val="001858BF"/>
    <w:rsid w:val="00185F4A"/>
    <w:rsid w:val="00186158"/>
    <w:rsid w:val="00186598"/>
    <w:rsid w:val="00187330"/>
    <w:rsid w:val="00190CEB"/>
    <w:rsid w:val="001917AB"/>
    <w:rsid w:val="00193E84"/>
    <w:rsid w:val="001949A9"/>
    <w:rsid w:val="00195E7C"/>
    <w:rsid w:val="0019631A"/>
    <w:rsid w:val="00196491"/>
    <w:rsid w:val="00196C8F"/>
    <w:rsid w:val="00196F7D"/>
    <w:rsid w:val="0019759D"/>
    <w:rsid w:val="001A0C6A"/>
    <w:rsid w:val="001A1747"/>
    <w:rsid w:val="001A19BB"/>
    <w:rsid w:val="001A1D81"/>
    <w:rsid w:val="001A2DC4"/>
    <w:rsid w:val="001A2DF2"/>
    <w:rsid w:val="001A33A1"/>
    <w:rsid w:val="001A5491"/>
    <w:rsid w:val="001A6705"/>
    <w:rsid w:val="001A7249"/>
    <w:rsid w:val="001A73AB"/>
    <w:rsid w:val="001A753C"/>
    <w:rsid w:val="001A7D54"/>
    <w:rsid w:val="001B07CB"/>
    <w:rsid w:val="001B1AA5"/>
    <w:rsid w:val="001B1B8E"/>
    <w:rsid w:val="001B24A1"/>
    <w:rsid w:val="001B3DB5"/>
    <w:rsid w:val="001B4228"/>
    <w:rsid w:val="001B4A8C"/>
    <w:rsid w:val="001B4F4C"/>
    <w:rsid w:val="001B5E65"/>
    <w:rsid w:val="001B7A9A"/>
    <w:rsid w:val="001C01F6"/>
    <w:rsid w:val="001C11C8"/>
    <w:rsid w:val="001C256D"/>
    <w:rsid w:val="001C3B56"/>
    <w:rsid w:val="001C3D0A"/>
    <w:rsid w:val="001C465A"/>
    <w:rsid w:val="001C47A4"/>
    <w:rsid w:val="001C49BA"/>
    <w:rsid w:val="001C4A23"/>
    <w:rsid w:val="001C4F61"/>
    <w:rsid w:val="001C50F5"/>
    <w:rsid w:val="001C5820"/>
    <w:rsid w:val="001C614E"/>
    <w:rsid w:val="001C633D"/>
    <w:rsid w:val="001D076F"/>
    <w:rsid w:val="001D2578"/>
    <w:rsid w:val="001D2C51"/>
    <w:rsid w:val="001D3927"/>
    <w:rsid w:val="001D410D"/>
    <w:rsid w:val="001D439C"/>
    <w:rsid w:val="001D49CC"/>
    <w:rsid w:val="001D4E32"/>
    <w:rsid w:val="001D59EB"/>
    <w:rsid w:val="001D5E7C"/>
    <w:rsid w:val="001D615B"/>
    <w:rsid w:val="001D6C4E"/>
    <w:rsid w:val="001D6C5D"/>
    <w:rsid w:val="001E08ED"/>
    <w:rsid w:val="001E2E26"/>
    <w:rsid w:val="001E38A2"/>
    <w:rsid w:val="001E3D47"/>
    <w:rsid w:val="001E4AA0"/>
    <w:rsid w:val="001E4B58"/>
    <w:rsid w:val="001E4E55"/>
    <w:rsid w:val="001E4F57"/>
    <w:rsid w:val="001E6342"/>
    <w:rsid w:val="001E6B3A"/>
    <w:rsid w:val="001E6F4F"/>
    <w:rsid w:val="001E70E6"/>
    <w:rsid w:val="001E7776"/>
    <w:rsid w:val="001E78AF"/>
    <w:rsid w:val="001E7CC6"/>
    <w:rsid w:val="001F0BD0"/>
    <w:rsid w:val="001F11EA"/>
    <w:rsid w:val="001F13DF"/>
    <w:rsid w:val="001F16C3"/>
    <w:rsid w:val="001F348D"/>
    <w:rsid w:val="001F4C06"/>
    <w:rsid w:val="001F4F58"/>
    <w:rsid w:val="001F59F7"/>
    <w:rsid w:val="001F66F4"/>
    <w:rsid w:val="001F6748"/>
    <w:rsid w:val="001F6E68"/>
    <w:rsid w:val="001F7660"/>
    <w:rsid w:val="00200534"/>
    <w:rsid w:val="00200855"/>
    <w:rsid w:val="00200B2D"/>
    <w:rsid w:val="002012F2"/>
    <w:rsid w:val="00201343"/>
    <w:rsid w:val="00201E89"/>
    <w:rsid w:val="00202B13"/>
    <w:rsid w:val="002064AD"/>
    <w:rsid w:val="0020688F"/>
    <w:rsid w:val="00206E96"/>
    <w:rsid w:val="00207245"/>
    <w:rsid w:val="002075CF"/>
    <w:rsid w:val="00207DAB"/>
    <w:rsid w:val="00207ED5"/>
    <w:rsid w:val="0021020F"/>
    <w:rsid w:val="002108E6"/>
    <w:rsid w:val="0021102C"/>
    <w:rsid w:val="00211237"/>
    <w:rsid w:val="00214A5E"/>
    <w:rsid w:val="002157CC"/>
    <w:rsid w:val="00215E10"/>
    <w:rsid w:val="00216BBE"/>
    <w:rsid w:val="002203F0"/>
    <w:rsid w:val="002204BD"/>
    <w:rsid w:val="00221321"/>
    <w:rsid w:val="0022158A"/>
    <w:rsid w:val="00221CB1"/>
    <w:rsid w:val="00222873"/>
    <w:rsid w:val="00222F1B"/>
    <w:rsid w:val="002232A5"/>
    <w:rsid w:val="002238DD"/>
    <w:rsid w:val="00223E8D"/>
    <w:rsid w:val="0022405A"/>
    <w:rsid w:val="0022421C"/>
    <w:rsid w:val="00224306"/>
    <w:rsid w:val="00224473"/>
    <w:rsid w:val="00224B9E"/>
    <w:rsid w:val="00225C5C"/>
    <w:rsid w:val="00226655"/>
    <w:rsid w:val="002268A3"/>
    <w:rsid w:val="00226B56"/>
    <w:rsid w:val="00230307"/>
    <w:rsid w:val="00231072"/>
    <w:rsid w:val="002313CB"/>
    <w:rsid w:val="00231539"/>
    <w:rsid w:val="002315AD"/>
    <w:rsid w:val="002347C9"/>
    <w:rsid w:val="00235324"/>
    <w:rsid w:val="0023544B"/>
    <w:rsid w:val="0023559C"/>
    <w:rsid w:val="002369B4"/>
    <w:rsid w:val="00236A75"/>
    <w:rsid w:val="00236DAF"/>
    <w:rsid w:val="00240F1F"/>
    <w:rsid w:val="00241B33"/>
    <w:rsid w:val="00242052"/>
    <w:rsid w:val="00242AF8"/>
    <w:rsid w:val="00242FEC"/>
    <w:rsid w:val="00243BC2"/>
    <w:rsid w:val="002440BB"/>
    <w:rsid w:val="00245252"/>
    <w:rsid w:val="00245513"/>
    <w:rsid w:val="00245932"/>
    <w:rsid w:val="0024618B"/>
    <w:rsid w:val="0024648A"/>
    <w:rsid w:val="002464DE"/>
    <w:rsid w:val="00247AB1"/>
    <w:rsid w:val="00247F33"/>
    <w:rsid w:val="002508FB"/>
    <w:rsid w:val="00250988"/>
    <w:rsid w:val="00251813"/>
    <w:rsid w:val="00252EBD"/>
    <w:rsid w:val="00253F5F"/>
    <w:rsid w:val="00254103"/>
    <w:rsid w:val="002548A3"/>
    <w:rsid w:val="002548C5"/>
    <w:rsid w:val="00255846"/>
    <w:rsid w:val="002564BC"/>
    <w:rsid w:val="002614B1"/>
    <w:rsid w:val="00261978"/>
    <w:rsid w:val="0026212D"/>
    <w:rsid w:val="0026223D"/>
    <w:rsid w:val="002623D0"/>
    <w:rsid w:val="00262790"/>
    <w:rsid w:val="002644B8"/>
    <w:rsid w:val="00266DCD"/>
    <w:rsid w:val="00266E54"/>
    <w:rsid w:val="00267518"/>
    <w:rsid w:val="0026767F"/>
    <w:rsid w:val="00267B71"/>
    <w:rsid w:val="00267F0C"/>
    <w:rsid w:val="00267F21"/>
    <w:rsid w:val="002700BE"/>
    <w:rsid w:val="0027043A"/>
    <w:rsid w:val="00272D37"/>
    <w:rsid w:val="00273512"/>
    <w:rsid w:val="0027381A"/>
    <w:rsid w:val="002750DB"/>
    <w:rsid w:val="00275982"/>
    <w:rsid w:val="002763D0"/>
    <w:rsid w:val="00276963"/>
    <w:rsid w:val="00276C40"/>
    <w:rsid w:val="002772A8"/>
    <w:rsid w:val="002772D4"/>
    <w:rsid w:val="00280F85"/>
    <w:rsid w:val="002815E3"/>
    <w:rsid w:val="00281A0F"/>
    <w:rsid w:val="00282434"/>
    <w:rsid w:val="0028255A"/>
    <w:rsid w:val="00283137"/>
    <w:rsid w:val="00283503"/>
    <w:rsid w:val="0028368D"/>
    <w:rsid w:val="0028660E"/>
    <w:rsid w:val="00286AF5"/>
    <w:rsid w:val="00287255"/>
    <w:rsid w:val="0028744B"/>
    <w:rsid w:val="00287C16"/>
    <w:rsid w:val="00287C73"/>
    <w:rsid w:val="00291357"/>
    <w:rsid w:val="002924F1"/>
    <w:rsid w:val="00292B2E"/>
    <w:rsid w:val="00292CFB"/>
    <w:rsid w:val="00292D25"/>
    <w:rsid w:val="00293083"/>
    <w:rsid w:val="002959C9"/>
    <w:rsid w:val="002A0708"/>
    <w:rsid w:val="002A0BE8"/>
    <w:rsid w:val="002A1314"/>
    <w:rsid w:val="002A2FDA"/>
    <w:rsid w:val="002A33D4"/>
    <w:rsid w:val="002A3FE0"/>
    <w:rsid w:val="002A43A2"/>
    <w:rsid w:val="002A5B75"/>
    <w:rsid w:val="002A5CD4"/>
    <w:rsid w:val="002A6CDA"/>
    <w:rsid w:val="002A6DCB"/>
    <w:rsid w:val="002A7188"/>
    <w:rsid w:val="002A7601"/>
    <w:rsid w:val="002B0055"/>
    <w:rsid w:val="002B025C"/>
    <w:rsid w:val="002B0498"/>
    <w:rsid w:val="002B0905"/>
    <w:rsid w:val="002B09B8"/>
    <w:rsid w:val="002B1195"/>
    <w:rsid w:val="002B14E0"/>
    <w:rsid w:val="002B1661"/>
    <w:rsid w:val="002B1DCE"/>
    <w:rsid w:val="002B2DB3"/>
    <w:rsid w:val="002B2F75"/>
    <w:rsid w:val="002B3567"/>
    <w:rsid w:val="002B4F5E"/>
    <w:rsid w:val="002B5454"/>
    <w:rsid w:val="002B59E5"/>
    <w:rsid w:val="002B5C98"/>
    <w:rsid w:val="002B6242"/>
    <w:rsid w:val="002B6EF7"/>
    <w:rsid w:val="002B7DF0"/>
    <w:rsid w:val="002C0917"/>
    <w:rsid w:val="002C0F53"/>
    <w:rsid w:val="002C180C"/>
    <w:rsid w:val="002C1C6F"/>
    <w:rsid w:val="002C242F"/>
    <w:rsid w:val="002C257E"/>
    <w:rsid w:val="002C2C30"/>
    <w:rsid w:val="002C419B"/>
    <w:rsid w:val="002C44C7"/>
    <w:rsid w:val="002C5245"/>
    <w:rsid w:val="002C5607"/>
    <w:rsid w:val="002C5EEE"/>
    <w:rsid w:val="002C66DE"/>
    <w:rsid w:val="002C70CE"/>
    <w:rsid w:val="002C7E13"/>
    <w:rsid w:val="002D0167"/>
    <w:rsid w:val="002D0518"/>
    <w:rsid w:val="002D086D"/>
    <w:rsid w:val="002D158A"/>
    <w:rsid w:val="002D15D2"/>
    <w:rsid w:val="002D213A"/>
    <w:rsid w:val="002D2A7A"/>
    <w:rsid w:val="002D2C31"/>
    <w:rsid w:val="002D400C"/>
    <w:rsid w:val="002D4054"/>
    <w:rsid w:val="002D41EA"/>
    <w:rsid w:val="002D54E3"/>
    <w:rsid w:val="002D570D"/>
    <w:rsid w:val="002D6E52"/>
    <w:rsid w:val="002D7EA8"/>
    <w:rsid w:val="002D7F1F"/>
    <w:rsid w:val="002D7FA4"/>
    <w:rsid w:val="002E04AB"/>
    <w:rsid w:val="002E06B5"/>
    <w:rsid w:val="002E23A4"/>
    <w:rsid w:val="002E2567"/>
    <w:rsid w:val="002E3049"/>
    <w:rsid w:val="002E38B5"/>
    <w:rsid w:val="002E4195"/>
    <w:rsid w:val="002E472F"/>
    <w:rsid w:val="002E6808"/>
    <w:rsid w:val="002E6910"/>
    <w:rsid w:val="002E6D0D"/>
    <w:rsid w:val="002E6FD3"/>
    <w:rsid w:val="002E6FEA"/>
    <w:rsid w:val="002E791F"/>
    <w:rsid w:val="002E7B62"/>
    <w:rsid w:val="002E7D1D"/>
    <w:rsid w:val="002F1524"/>
    <w:rsid w:val="002F19BE"/>
    <w:rsid w:val="002F2092"/>
    <w:rsid w:val="002F32DD"/>
    <w:rsid w:val="002F3CAF"/>
    <w:rsid w:val="002F3CC6"/>
    <w:rsid w:val="002F4B35"/>
    <w:rsid w:val="002F4FE5"/>
    <w:rsid w:val="002F51D9"/>
    <w:rsid w:val="002F5F8C"/>
    <w:rsid w:val="002F7417"/>
    <w:rsid w:val="003007F6"/>
    <w:rsid w:val="00300B99"/>
    <w:rsid w:val="00301E03"/>
    <w:rsid w:val="00303569"/>
    <w:rsid w:val="00303A35"/>
    <w:rsid w:val="00303B78"/>
    <w:rsid w:val="00303BC1"/>
    <w:rsid w:val="00304569"/>
    <w:rsid w:val="00306DF7"/>
    <w:rsid w:val="003106D7"/>
    <w:rsid w:val="00310EAF"/>
    <w:rsid w:val="00311625"/>
    <w:rsid w:val="00312C97"/>
    <w:rsid w:val="00312CDE"/>
    <w:rsid w:val="00312E5D"/>
    <w:rsid w:val="00313930"/>
    <w:rsid w:val="00313F7F"/>
    <w:rsid w:val="00314358"/>
    <w:rsid w:val="00315512"/>
    <w:rsid w:val="00315FCB"/>
    <w:rsid w:val="0032087B"/>
    <w:rsid w:val="00320E47"/>
    <w:rsid w:val="00321570"/>
    <w:rsid w:val="003221E8"/>
    <w:rsid w:val="00322B98"/>
    <w:rsid w:val="00323A8F"/>
    <w:rsid w:val="00323B6E"/>
    <w:rsid w:val="00323F6C"/>
    <w:rsid w:val="00324F98"/>
    <w:rsid w:val="00325E0B"/>
    <w:rsid w:val="00326179"/>
    <w:rsid w:val="00326268"/>
    <w:rsid w:val="00327677"/>
    <w:rsid w:val="003308B7"/>
    <w:rsid w:val="00330A8F"/>
    <w:rsid w:val="00331587"/>
    <w:rsid w:val="00331C8A"/>
    <w:rsid w:val="0033298F"/>
    <w:rsid w:val="00333FA3"/>
    <w:rsid w:val="0033427F"/>
    <w:rsid w:val="00334F47"/>
    <w:rsid w:val="00334F9B"/>
    <w:rsid w:val="00335038"/>
    <w:rsid w:val="003355E1"/>
    <w:rsid w:val="00336B55"/>
    <w:rsid w:val="00337B03"/>
    <w:rsid w:val="00337CA7"/>
    <w:rsid w:val="00337E91"/>
    <w:rsid w:val="003401BA"/>
    <w:rsid w:val="00340FB5"/>
    <w:rsid w:val="0034162C"/>
    <w:rsid w:val="00342051"/>
    <w:rsid w:val="003428CE"/>
    <w:rsid w:val="0034334E"/>
    <w:rsid w:val="00343A11"/>
    <w:rsid w:val="00344572"/>
    <w:rsid w:val="0034498C"/>
    <w:rsid w:val="0034531D"/>
    <w:rsid w:val="003455A7"/>
    <w:rsid w:val="00346A7C"/>
    <w:rsid w:val="00346BE6"/>
    <w:rsid w:val="003470E8"/>
    <w:rsid w:val="003478FF"/>
    <w:rsid w:val="00347BE8"/>
    <w:rsid w:val="003508B1"/>
    <w:rsid w:val="00350B0B"/>
    <w:rsid w:val="00350B10"/>
    <w:rsid w:val="00351063"/>
    <w:rsid w:val="00351A6B"/>
    <w:rsid w:val="00351ED1"/>
    <w:rsid w:val="0035208A"/>
    <w:rsid w:val="00352324"/>
    <w:rsid w:val="00352628"/>
    <w:rsid w:val="00356B58"/>
    <w:rsid w:val="003572CF"/>
    <w:rsid w:val="0036029F"/>
    <w:rsid w:val="003607B0"/>
    <w:rsid w:val="0036151A"/>
    <w:rsid w:val="0036219A"/>
    <w:rsid w:val="003627E8"/>
    <w:rsid w:val="00362FC4"/>
    <w:rsid w:val="00363300"/>
    <w:rsid w:val="00363AA0"/>
    <w:rsid w:val="003647E3"/>
    <w:rsid w:val="00364C1A"/>
    <w:rsid w:val="00365AF3"/>
    <w:rsid w:val="0036626F"/>
    <w:rsid w:val="0036722E"/>
    <w:rsid w:val="0036730E"/>
    <w:rsid w:val="003700FC"/>
    <w:rsid w:val="003707AA"/>
    <w:rsid w:val="003711FF"/>
    <w:rsid w:val="003726E3"/>
    <w:rsid w:val="00373BE7"/>
    <w:rsid w:val="00373EFD"/>
    <w:rsid w:val="00375140"/>
    <w:rsid w:val="00376317"/>
    <w:rsid w:val="003765CF"/>
    <w:rsid w:val="003774EC"/>
    <w:rsid w:val="003801E8"/>
    <w:rsid w:val="003805EE"/>
    <w:rsid w:val="003808D6"/>
    <w:rsid w:val="003808E8"/>
    <w:rsid w:val="00380F45"/>
    <w:rsid w:val="00381D22"/>
    <w:rsid w:val="00382127"/>
    <w:rsid w:val="00382280"/>
    <w:rsid w:val="0038278F"/>
    <w:rsid w:val="00382B2C"/>
    <w:rsid w:val="00382D3B"/>
    <w:rsid w:val="003831BE"/>
    <w:rsid w:val="00383CEF"/>
    <w:rsid w:val="003843CA"/>
    <w:rsid w:val="00385D38"/>
    <w:rsid w:val="00386F26"/>
    <w:rsid w:val="003909C6"/>
    <w:rsid w:val="003931A0"/>
    <w:rsid w:val="00393CDF"/>
    <w:rsid w:val="00393F74"/>
    <w:rsid w:val="0039428B"/>
    <w:rsid w:val="00394BF2"/>
    <w:rsid w:val="00395024"/>
    <w:rsid w:val="00395429"/>
    <w:rsid w:val="003960A8"/>
    <w:rsid w:val="00397008"/>
    <w:rsid w:val="00397486"/>
    <w:rsid w:val="00397605"/>
    <w:rsid w:val="00397AEF"/>
    <w:rsid w:val="00397B28"/>
    <w:rsid w:val="00397FCF"/>
    <w:rsid w:val="003A0623"/>
    <w:rsid w:val="003A0F07"/>
    <w:rsid w:val="003A12EE"/>
    <w:rsid w:val="003A1323"/>
    <w:rsid w:val="003A1465"/>
    <w:rsid w:val="003A2B6E"/>
    <w:rsid w:val="003A3C53"/>
    <w:rsid w:val="003A3F45"/>
    <w:rsid w:val="003A4510"/>
    <w:rsid w:val="003A45B0"/>
    <w:rsid w:val="003A5CA7"/>
    <w:rsid w:val="003A5F2F"/>
    <w:rsid w:val="003A7963"/>
    <w:rsid w:val="003A7AF8"/>
    <w:rsid w:val="003A7EDD"/>
    <w:rsid w:val="003B0C19"/>
    <w:rsid w:val="003B0C99"/>
    <w:rsid w:val="003B0D04"/>
    <w:rsid w:val="003B0F1B"/>
    <w:rsid w:val="003B15A2"/>
    <w:rsid w:val="003B2E30"/>
    <w:rsid w:val="003B2EC5"/>
    <w:rsid w:val="003B342A"/>
    <w:rsid w:val="003B4719"/>
    <w:rsid w:val="003B5810"/>
    <w:rsid w:val="003B5865"/>
    <w:rsid w:val="003B592E"/>
    <w:rsid w:val="003B5E22"/>
    <w:rsid w:val="003B76EB"/>
    <w:rsid w:val="003B7E74"/>
    <w:rsid w:val="003C08B6"/>
    <w:rsid w:val="003C16F6"/>
    <w:rsid w:val="003C18AA"/>
    <w:rsid w:val="003C232E"/>
    <w:rsid w:val="003C261C"/>
    <w:rsid w:val="003C2671"/>
    <w:rsid w:val="003C37F2"/>
    <w:rsid w:val="003C3F50"/>
    <w:rsid w:val="003C473A"/>
    <w:rsid w:val="003C5A8F"/>
    <w:rsid w:val="003C603F"/>
    <w:rsid w:val="003C6EA7"/>
    <w:rsid w:val="003C6F7A"/>
    <w:rsid w:val="003C7120"/>
    <w:rsid w:val="003C7D53"/>
    <w:rsid w:val="003D0E6E"/>
    <w:rsid w:val="003D16CE"/>
    <w:rsid w:val="003D195C"/>
    <w:rsid w:val="003D2A4A"/>
    <w:rsid w:val="003D505E"/>
    <w:rsid w:val="003D55E2"/>
    <w:rsid w:val="003D638C"/>
    <w:rsid w:val="003D6416"/>
    <w:rsid w:val="003D69A0"/>
    <w:rsid w:val="003D6B4F"/>
    <w:rsid w:val="003D7ECA"/>
    <w:rsid w:val="003E0DAE"/>
    <w:rsid w:val="003E1384"/>
    <w:rsid w:val="003E1A5B"/>
    <w:rsid w:val="003E1FDE"/>
    <w:rsid w:val="003E2652"/>
    <w:rsid w:val="003E27A6"/>
    <w:rsid w:val="003E3186"/>
    <w:rsid w:val="003E3826"/>
    <w:rsid w:val="003E481F"/>
    <w:rsid w:val="003E53D3"/>
    <w:rsid w:val="003E57D4"/>
    <w:rsid w:val="003E66A0"/>
    <w:rsid w:val="003E6F20"/>
    <w:rsid w:val="003E708A"/>
    <w:rsid w:val="003E710A"/>
    <w:rsid w:val="003F042F"/>
    <w:rsid w:val="003F0621"/>
    <w:rsid w:val="003F0974"/>
    <w:rsid w:val="003F3FBB"/>
    <w:rsid w:val="003F4285"/>
    <w:rsid w:val="003F4345"/>
    <w:rsid w:val="003F53D1"/>
    <w:rsid w:val="003F5559"/>
    <w:rsid w:val="003F5AA9"/>
    <w:rsid w:val="003F5F83"/>
    <w:rsid w:val="003F6053"/>
    <w:rsid w:val="003F61E3"/>
    <w:rsid w:val="003F6211"/>
    <w:rsid w:val="003F7732"/>
    <w:rsid w:val="003F7AE3"/>
    <w:rsid w:val="003F7EA4"/>
    <w:rsid w:val="00400011"/>
    <w:rsid w:val="00400D02"/>
    <w:rsid w:val="00402038"/>
    <w:rsid w:val="00402067"/>
    <w:rsid w:val="00402286"/>
    <w:rsid w:val="00402D7E"/>
    <w:rsid w:val="00402DCC"/>
    <w:rsid w:val="00402EEF"/>
    <w:rsid w:val="00403381"/>
    <w:rsid w:val="0040377E"/>
    <w:rsid w:val="00404111"/>
    <w:rsid w:val="0040497D"/>
    <w:rsid w:val="00404DD8"/>
    <w:rsid w:val="0040635C"/>
    <w:rsid w:val="0040766F"/>
    <w:rsid w:val="00407A05"/>
    <w:rsid w:val="00407E31"/>
    <w:rsid w:val="00407FA3"/>
    <w:rsid w:val="00410D60"/>
    <w:rsid w:val="00411C1C"/>
    <w:rsid w:val="00412159"/>
    <w:rsid w:val="00412EB9"/>
    <w:rsid w:val="00412F60"/>
    <w:rsid w:val="004136C3"/>
    <w:rsid w:val="00413C85"/>
    <w:rsid w:val="00414AE8"/>
    <w:rsid w:val="00416E06"/>
    <w:rsid w:val="004170BB"/>
    <w:rsid w:val="0041778C"/>
    <w:rsid w:val="00417B21"/>
    <w:rsid w:val="004209C0"/>
    <w:rsid w:val="004209D2"/>
    <w:rsid w:val="00420A3A"/>
    <w:rsid w:val="00420B2C"/>
    <w:rsid w:val="004216E0"/>
    <w:rsid w:val="00421B8D"/>
    <w:rsid w:val="00421DDA"/>
    <w:rsid w:val="00421FDE"/>
    <w:rsid w:val="00423122"/>
    <w:rsid w:val="00423B0B"/>
    <w:rsid w:val="004257D6"/>
    <w:rsid w:val="0042583F"/>
    <w:rsid w:val="004263FB"/>
    <w:rsid w:val="0042665C"/>
    <w:rsid w:val="0042755A"/>
    <w:rsid w:val="00427C09"/>
    <w:rsid w:val="004300D7"/>
    <w:rsid w:val="00431348"/>
    <w:rsid w:val="004318CA"/>
    <w:rsid w:val="00431B04"/>
    <w:rsid w:val="00432376"/>
    <w:rsid w:val="004333AA"/>
    <w:rsid w:val="00433A78"/>
    <w:rsid w:val="00433A8C"/>
    <w:rsid w:val="00434040"/>
    <w:rsid w:val="0043442A"/>
    <w:rsid w:val="00435273"/>
    <w:rsid w:val="00435962"/>
    <w:rsid w:val="00436067"/>
    <w:rsid w:val="00436164"/>
    <w:rsid w:val="0043643D"/>
    <w:rsid w:val="004378F4"/>
    <w:rsid w:val="00437A68"/>
    <w:rsid w:val="00437E1B"/>
    <w:rsid w:val="00437F38"/>
    <w:rsid w:val="00440D7D"/>
    <w:rsid w:val="00440E9E"/>
    <w:rsid w:val="0044179B"/>
    <w:rsid w:val="0044192D"/>
    <w:rsid w:val="004431CD"/>
    <w:rsid w:val="00443613"/>
    <w:rsid w:val="004437AB"/>
    <w:rsid w:val="00443874"/>
    <w:rsid w:val="00444745"/>
    <w:rsid w:val="004447AB"/>
    <w:rsid w:val="00444F8D"/>
    <w:rsid w:val="004460D5"/>
    <w:rsid w:val="0044616B"/>
    <w:rsid w:val="00447084"/>
    <w:rsid w:val="004471EA"/>
    <w:rsid w:val="00447A31"/>
    <w:rsid w:val="00447FAD"/>
    <w:rsid w:val="00447FEF"/>
    <w:rsid w:val="00447FF6"/>
    <w:rsid w:val="0045048C"/>
    <w:rsid w:val="00450BD2"/>
    <w:rsid w:val="00450DB4"/>
    <w:rsid w:val="004518D2"/>
    <w:rsid w:val="00455D7F"/>
    <w:rsid w:val="00455F04"/>
    <w:rsid w:val="0046056C"/>
    <w:rsid w:val="0046245B"/>
    <w:rsid w:val="00462648"/>
    <w:rsid w:val="00462C4F"/>
    <w:rsid w:val="004631A5"/>
    <w:rsid w:val="004637F8"/>
    <w:rsid w:val="00463857"/>
    <w:rsid w:val="0046483D"/>
    <w:rsid w:val="0046535E"/>
    <w:rsid w:val="00465368"/>
    <w:rsid w:val="004655E1"/>
    <w:rsid w:val="0046672C"/>
    <w:rsid w:val="0046698D"/>
    <w:rsid w:val="00466E8E"/>
    <w:rsid w:val="00466EE9"/>
    <w:rsid w:val="004670C8"/>
    <w:rsid w:val="00470707"/>
    <w:rsid w:val="00470930"/>
    <w:rsid w:val="0047207D"/>
    <w:rsid w:val="00473863"/>
    <w:rsid w:val="00474AEA"/>
    <w:rsid w:val="00474E01"/>
    <w:rsid w:val="00474ECC"/>
    <w:rsid w:val="004755FF"/>
    <w:rsid w:val="00475E90"/>
    <w:rsid w:val="00476B18"/>
    <w:rsid w:val="00477191"/>
    <w:rsid w:val="004771E8"/>
    <w:rsid w:val="004775B6"/>
    <w:rsid w:val="004778BC"/>
    <w:rsid w:val="004805E2"/>
    <w:rsid w:val="00481706"/>
    <w:rsid w:val="00481D45"/>
    <w:rsid w:val="00482D24"/>
    <w:rsid w:val="00482DAA"/>
    <w:rsid w:val="004830D0"/>
    <w:rsid w:val="0048323E"/>
    <w:rsid w:val="00483A5E"/>
    <w:rsid w:val="00484D5D"/>
    <w:rsid w:val="00485318"/>
    <w:rsid w:val="00485478"/>
    <w:rsid w:val="004857FE"/>
    <w:rsid w:val="0048704C"/>
    <w:rsid w:val="004874EA"/>
    <w:rsid w:val="00490243"/>
    <w:rsid w:val="00490A98"/>
    <w:rsid w:val="00490EF2"/>
    <w:rsid w:val="00491E83"/>
    <w:rsid w:val="00493497"/>
    <w:rsid w:val="00493BA0"/>
    <w:rsid w:val="00494022"/>
    <w:rsid w:val="00494790"/>
    <w:rsid w:val="00495765"/>
    <w:rsid w:val="00495BA3"/>
    <w:rsid w:val="00495C3F"/>
    <w:rsid w:val="00495D00"/>
    <w:rsid w:val="004969D9"/>
    <w:rsid w:val="004A0DFE"/>
    <w:rsid w:val="004A135D"/>
    <w:rsid w:val="004A15BF"/>
    <w:rsid w:val="004A331F"/>
    <w:rsid w:val="004A4C75"/>
    <w:rsid w:val="004A4D5B"/>
    <w:rsid w:val="004A5C8C"/>
    <w:rsid w:val="004A65A4"/>
    <w:rsid w:val="004A66A2"/>
    <w:rsid w:val="004A6FC9"/>
    <w:rsid w:val="004A73D1"/>
    <w:rsid w:val="004B0751"/>
    <w:rsid w:val="004B3D82"/>
    <w:rsid w:val="004B3E13"/>
    <w:rsid w:val="004B3F43"/>
    <w:rsid w:val="004B4380"/>
    <w:rsid w:val="004B66FD"/>
    <w:rsid w:val="004B6729"/>
    <w:rsid w:val="004C002A"/>
    <w:rsid w:val="004C0BBD"/>
    <w:rsid w:val="004C2C56"/>
    <w:rsid w:val="004C334C"/>
    <w:rsid w:val="004C37DE"/>
    <w:rsid w:val="004C41A6"/>
    <w:rsid w:val="004C4945"/>
    <w:rsid w:val="004C556C"/>
    <w:rsid w:val="004C6462"/>
    <w:rsid w:val="004C652F"/>
    <w:rsid w:val="004C7344"/>
    <w:rsid w:val="004C7749"/>
    <w:rsid w:val="004D2747"/>
    <w:rsid w:val="004D315A"/>
    <w:rsid w:val="004D3175"/>
    <w:rsid w:val="004D3600"/>
    <w:rsid w:val="004D4414"/>
    <w:rsid w:val="004D48C0"/>
    <w:rsid w:val="004D4B07"/>
    <w:rsid w:val="004D4DA3"/>
    <w:rsid w:val="004D6509"/>
    <w:rsid w:val="004E0B93"/>
    <w:rsid w:val="004E114F"/>
    <w:rsid w:val="004E227F"/>
    <w:rsid w:val="004E2A67"/>
    <w:rsid w:val="004E2F21"/>
    <w:rsid w:val="004E34C9"/>
    <w:rsid w:val="004E3A8A"/>
    <w:rsid w:val="004E3FFD"/>
    <w:rsid w:val="004E4619"/>
    <w:rsid w:val="004E4B63"/>
    <w:rsid w:val="004E5C4A"/>
    <w:rsid w:val="004E649E"/>
    <w:rsid w:val="004E64F6"/>
    <w:rsid w:val="004E6629"/>
    <w:rsid w:val="004E6DA0"/>
    <w:rsid w:val="004E78A4"/>
    <w:rsid w:val="004F00DC"/>
    <w:rsid w:val="004F08C5"/>
    <w:rsid w:val="004F0F28"/>
    <w:rsid w:val="004F1074"/>
    <w:rsid w:val="004F18C8"/>
    <w:rsid w:val="004F2F4B"/>
    <w:rsid w:val="004F36EE"/>
    <w:rsid w:val="004F52A5"/>
    <w:rsid w:val="004F7B13"/>
    <w:rsid w:val="00500E9F"/>
    <w:rsid w:val="00502221"/>
    <w:rsid w:val="005022E6"/>
    <w:rsid w:val="005037AE"/>
    <w:rsid w:val="00503BF5"/>
    <w:rsid w:val="00504528"/>
    <w:rsid w:val="0050541D"/>
    <w:rsid w:val="00505543"/>
    <w:rsid w:val="00506757"/>
    <w:rsid w:val="00506798"/>
    <w:rsid w:val="0050725E"/>
    <w:rsid w:val="00511687"/>
    <w:rsid w:val="00511838"/>
    <w:rsid w:val="00511B67"/>
    <w:rsid w:val="00511B96"/>
    <w:rsid w:val="00511F8D"/>
    <w:rsid w:val="00513578"/>
    <w:rsid w:val="005137CD"/>
    <w:rsid w:val="005138BE"/>
    <w:rsid w:val="00515EF2"/>
    <w:rsid w:val="0051600B"/>
    <w:rsid w:val="00516559"/>
    <w:rsid w:val="00516DCF"/>
    <w:rsid w:val="00517037"/>
    <w:rsid w:val="00520359"/>
    <w:rsid w:val="00520684"/>
    <w:rsid w:val="00521B5F"/>
    <w:rsid w:val="0052286E"/>
    <w:rsid w:val="00522C25"/>
    <w:rsid w:val="00523B19"/>
    <w:rsid w:val="00524069"/>
    <w:rsid w:val="005251EE"/>
    <w:rsid w:val="0052526F"/>
    <w:rsid w:val="00525273"/>
    <w:rsid w:val="00527252"/>
    <w:rsid w:val="00527816"/>
    <w:rsid w:val="00527E1E"/>
    <w:rsid w:val="005303CE"/>
    <w:rsid w:val="00530B74"/>
    <w:rsid w:val="00531817"/>
    <w:rsid w:val="00532854"/>
    <w:rsid w:val="0053289B"/>
    <w:rsid w:val="00533240"/>
    <w:rsid w:val="0053357B"/>
    <w:rsid w:val="00533BCB"/>
    <w:rsid w:val="00533EAE"/>
    <w:rsid w:val="0053433D"/>
    <w:rsid w:val="00535E65"/>
    <w:rsid w:val="00535E93"/>
    <w:rsid w:val="0053604F"/>
    <w:rsid w:val="005366B9"/>
    <w:rsid w:val="00536889"/>
    <w:rsid w:val="00536EC4"/>
    <w:rsid w:val="00540020"/>
    <w:rsid w:val="0054019E"/>
    <w:rsid w:val="005411CA"/>
    <w:rsid w:val="00541253"/>
    <w:rsid w:val="0054251D"/>
    <w:rsid w:val="00542881"/>
    <w:rsid w:val="00542C78"/>
    <w:rsid w:val="00543BB5"/>
    <w:rsid w:val="00544F77"/>
    <w:rsid w:val="0054552E"/>
    <w:rsid w:val="00551E74"/>
    <w:rsid w:val="00551F5C"/>
    <w:rsid w:val="005522A7"/>
    <w:rsid w:val="005527E6"/>
    <w:rsid w:val="00552BAA"/>
    <w:rsid w:val="005530C5"/>
    <w:rsid w:val="005546AB"/>
    <w:rsid w:val="00554C47"/>
    <w:rsid w:val="00555416"/>
    <w:rsid w:val="0055590A"/>
    <w:rsid w:val="005571F9"/>
    <w:rsid w:val="0055764A"/>
    <w:rsid w:val="005579AC"/>
    <w:rsid w:val="00557F08"/>
    <w:rsid w:val="00560F21"/>
    <w:rsid w:val="005615AF"/>
    <w:rsid w:val="00561687"/>
    <w:rsid w:val="00561D6D"/>
    <w:rsid w:val="00561EEA"/>
    <w:rsid w:val="005625BA"/>
    <w:rsid w:val="00562C7A"/>
    <w:rsid w:val="00562C87"/>
    <w:rsid w:val="00563380"/>
    <w:rsid w:val="00563915"/>
    <w:rsid w:val="00563D7A"/>
    <w:rsid w:val="00563F2F"/>
    <w:rsid w:val="00564295"/>
    <w:rsid w:val="005648A6"/>
    <w:rsid w:val="00564B2B"/>
    <w:rsid w:val="005650BE"/>
    <w:rsid w:val="005658CD"/>
    <w:rsid w:val="00566C5D"/>
    <w:rsid w:val="00570C05"/>
    <w:rsid w:val="0057143F"/>
    <w:rsid w:val="0057156D"/>
    <w:rsid w:val="005724F9"/>
    <w:rsid w:val="00574560"/>
    <w:rsid w:val="005752E5"/>
    <w:rsid w:val="0057585C"/>
    <w:rsid w:val="0057698D"/>
    <w:rsid w:val="005824D9"/>
    <w:rsid w:val="005828ED"/>
    <w:rsid w:val="00583D37"/>
    <w:rsid w:val="0058438F"/>
    <w:rsid w:val="00585166"/>
    <w:rsid w:val="0058580C"/>
    <w:rsid w:val="00587211"/>
    <w:rsid w:val="00587274"/>
    <w:rsid w:val="005872F1"/>
    <w:rsid w:val="005873EC"/>
    <w:rsid w:val="005904EC"/>
    <w:rsid w:val="00590DEC"/>
    <w:rsid w:val="0059104C"/>
    <w:rsid w:val="005916C4"/>
    <w:rsid w:val="005919D1"/>
    <w:rsid w:val="00591B27"/>
    <w:rsid w:val="00591FD1"/>
    <w:rsid w:val="00592907"/>
    <w:rsid w:val="00592CCC"/>
    <w:rsid w:val="0059417C"/>
    <w:rsid w:val="00594198"/>
    <w:rsid w:val="005942E7"/>
    <w:rsid w:val="0059431C"/>
    <w:rsid w:val="00594B3D"/>
    <w:rsid w:val="00595B2A"/>
    <w:rsid w:val="005962CF"/>
    <w:rsid w:val="00596907"/>
    <w:rsid w:val="00596B99"/>
    <w:rsid w:val="00596FBB"/>
    <w:rsid w:val="005975AF"/>
    <w:rsid w:val="005A00BA"/>
    <w:rsid w:val="005A05A4"/>
    <w:rsid w:val="005A08F8"/>
    <w:rsid w:val="005A0A12"/>
    <w:rsid w:val="005A1DD9"/>
    <w:rsid w:val="005A3277"/>
    <w:rsid w:val="005A3545"/>
    <w:rsid w:val="005A38A1"/>
    <w:rsid w:val="005A4F39"/>
    <w:rsid w:val="005A7534"/>
    <w:rsid w:val="005A7827"/>
    <w:rsid w:val="005B0282"/>
    <w:rsid w:val="005B05DD"/>
    <w:rsid w:val="005B0CF7"/>
    <w:rsid w:val="005B1011"/>
    <w:rsid w:val="005B1209"/>
    <w:rsid w:val="005B1870"/>
    <w:rsid w:val="005B1A4C"/>
    <w:rsid w:val="005B1DF9"/>
    <w:rsid w:val="005B258A"/>
    <w:rsid w:val="005B3203"/>
    <w:rsid w:val="005B3AFE"/>
    <w:rsid w:val="005B3DED"/>
    <w:rsid w:val="005B4131"/>
    <w:rsid w:val="005B43BB"/>
    <w:rsid w:val="005B496C"/>
    <w:rsid w:val="005B4C10"/>
    <w:rsid w:val="005B4DF2"/>
    <w:rsid w:val="005B5634"/>
    <w:rsid w:val="005B62BD"/>
    <w:rsid w:val="005B7984"/>
    <w:rsid w:val="005B79E6"/>
    <w:rsid w:val="005C058F"/>
    <w:rsid w:val="005C0703"/>
    <w:rsid w:val="005C19A7"/>
    <w:rsid w:val="005C1FE4"/>
    <w:rsid w:val="005C243C"/>
    <w:rsid w:val="005C2710"/>
    <w:rsid w:val="005C2D36"/>
    <w:rsid w:val="005C345C"/>
    <w:rsid w:val="005C3480"/>
    <w:rsid w:val="005C3823"/>
    <w:rsid w:val="005C418C"/>
    <w:rsid w:val="005C5C0E"/>
    <w:rsid w:val="005C6F31"/>
    <w:rsid w:val="005D1267"/>
    <w:rsid w:val="005D1845"/>
    <w:rsid w:val="005D2257"/>
    <w:rsid w:val="005D22C9"/>
    <w:rsid w:val="005D2477"/>
    <w:rsid w:val="005D2E46"/>
    <w:rsid w:val="005D356C"/>
    <w:rsid w:val="005D35BD"/>
    <w:rsid w:val="005D4644"/>
    <w:rsid w:val="005D4E2A"/>
    <w:rsid w:val="005D4F4A"/>
    <w:rsid w:val="005D540B"/>
    <w:rsid w:val="005D596E"/>
    <w:rsid w:val="005D5E97"/>
    <w:rsid w:val="005D65DB"/>
    <w:rsid w:val="005D6FF0"/>
    <w:rsid w:val="005D7FA4"/>
    <w:rsid w:val="005E01C9"/>
    <w:rsid w:val="005E0285"/>
    <w:rsid w:val="005E0502"/>
    <w:rsid w:val="005E06DE"/>
    <w:rsid w:val="005E1024"/>
    <w:rsid w:val="005E1065"/>
    <w:rsid w:val="005E1328"/>
    <w:rsid w:val="005E3747"/>
    <w:rsid w:val="005E382A"/>
    <w:rsid w:val="005E3C7E"/>
    <w:rsid w:val="005E3CBA"/>
    <w:rsid w:val="005E3D2D"/>
    <w:rsid w:val="005E5C66"/>
    <w:rsid w:val="005E5F0A"/>
    <w:rsid w:val="005F03B6"/>
    <w:rsid w:val="005F20E9"/>
    <w:rsid w:val="005F29F5"/>
    <w:rsid w:val="005F34CE"/>
    <w:rsid w:val="005F3736"/>
    <w:rsid w:val="005F386E"/>
    <w:rsid w:val="005F4B9C"/>
    <w:rsid w:val="005F50B9"/>
    <w:rsid w:val="005F52B5"/>
    <w:rsid w:val="005F582E"/>
    <w:rsid w:val="005F6C92"/>
    <w:rsid w:val="005F706F"/>
    <w:rsid w:val="00601C92"/>
    <w:rsid w:val="00601F9F"/>
    <w:rsid w:val="0060267B"/>
    <w:rsid w:val="00602A45"/>
    <w:rsid w:val="006041A8"/>
    <w:rsid w:val="0060427A"/>
    <w:rsid w:val="00604DCE"/>
    <w:rsid w:val="006063E4"/>
    <w:rsid w:val="0060641F"/>
    <w:rsid w:val="00607CA2"/>
    <w:rsid w:val="00610401"/>
    <w:rsid w:val="00610997"/>
    <w:rsid w:val="00610B80"/>
    <w:rsid w:val="0061150C"/>
    <w:rsid w:val="00611CF2"/>
    <w:rsid w:val="00612196"/>
    <w:rsid w:val="00612C08"/>
    <w:rsid w:val="0061307E"/>
    <w:rsid w:val="00613564"/>
    <w:rsid w:val="0061381D"/>
    <w:rsid w:val="00615B52"/>
    <w:rsid w:val="00615D7C"/>
    <w:rsid w:val="00615E97"/>
    <w:rsid w:val="00616499"/>
    <w:rsid w:val="00616990"/>
    <w:rsid w:val="00616B92"/>
    <w:rsid w:val="00616BBB"/>
    <w:rsid w:val="00616DA2"/>
    <w:rsid w:val="006177DE"/>
    <w:rsid w:val="006178C4"/>
    <w:rsid w:val="00621DF9"/>
    <w:rsid w:val="00623222"/>
    <w:rsid w:val="0062363F"/>
    <w:rsid w:val="00624458"/>
    <w:rsid w:val="00624BE7"/>
    <w:rsid w:val="00624D21"/>
    <w:rsid w:val="006256ED"/>
    <w:rsid w:val="00625D53"/>
    <w:rsid w:val="00626BAC"/>
    <w:rsid w:val="00627388"/>
    <w:rsid w:val="00627F46"/>
    <w:rsid w:val="00630118"/>
    <w:rsid w:val="0063027E"/>
    <w:rsid w:val="006302AC"/>
    <w:rsid w:val="00630319"/>
    <w:rsid w:val="00631813"/>
    <w:rsid w:val="006324D3"/>
    <w:rsid w:val="00634914"/>
    <w:rsid w:val="006349C1"/>
    <w:rsid w:val="00634DC0"/>
    <w:rsid w:val="00634F36"/>
    <w:rsid w:val="006358B4"/>
    <w:rsid w:val="006360B3"/>
    <w:rsid w:val="006400B2"/>
    <w:rsid w:val="006410D3"/>
    <w:rsid w:val="0064129C"/>
    <w:rsid w:val="0064172B"/>
    <w:rsid w:val="00641FC3"/>
    <w:rsid w:val="00642670"/>
    <w:rsid w:val="00643296"/>
    <w:rsid w:val="00643AE1"/>
    <w:rsid w:val="00646846"/>
    <w:rsid w:val="00647643"/>
    <w:rsid w:val="006514D3"/>
    <w:rsid w:val="00652987"/>
    <w:rsid w:val="00653341"/>
    <w:rsid w:val="00653716"/>
    <w:rsid w:val="00654D4E"/>
    <w:rsid w:val="006552EE"/>
    <w:rsid w:val="00655637"/>
    <w:rsid w:val="0065613A"/>
    <w:rsid w:val="0065674A"/>
    <w:rsid w:val="00661140"/>
    <w:rsid w:val="0066118D"/>
    <w:rsid w:val="0066194B"/>
    <w:rsid w:val="00661FB0"/>
    <w:rsid w:val="00662E3D"/>
    <w:rsid w:val="00662E81"/>
    <w:rsid w:val="00663269"/>
    <w:rsid w:val="006633B0"/>
    <w:rsid w:val="006635AC"/>
    <w:rsid w:val="00664761"/>
    <w:rsid w:val="00664AE6"/>
    <w:rsid w:val="00664B98"/>
    <w:rsid w:val="006651E6"/>
    <w:rsid w:val="006671F7"/>
    <w:rsid w:val="00667481"/>
    <w:rsid w:val="0066750A"/>
    <w:rsid w:val="00670C5C"/>
    <w:rsid w:val="00670E8D"/>
    <w:rsid w:val="00671632"/>
    <w:rsid w:val="00673F45"/>
    <w:rsid w:val="0067400D"/>
    <w:rsid w:val="00674593"/>
    <w:rsid w:val="0067527C"/>
    <w:rsid w:val="00675A65"/>
    <w:rsid w:val="00676B49"/>
    <w:rsid w:val="00676E2D"/>
    <w:rsid w:val="006770F3"/>
    <w:rsid w:val="00677778"/>
    <w:rsid w:val="00677B2F"/>
    <w:rsid w:val="00677C9D"/>
    <w:rsid w:val="00677E87"/>
    <w:rsid w:val="00680106"/>
    <w:rsid w:val="006814A4"/>
    <w:rsid w:val="00681EDF"/>
    <w:rsid w:val="006821D3"/>
    <w:rsid w:val="00682E5F"/>
    <w:rsid w:val="00683F98"/>
    <w:rsid w:val="00684901"/>
    <w:rsid w:val="00684A47"/>
    <w:rsid w:val="00684AB9"/>
    <w:rsid w:val="0068509B"/>
    <w:rsid w:val="00685544"/>
    <w:rsid w:val="0068593A"/>
    <w:rsid w:val="0068621B"/>
    <w:rsid w:val="00686F45"/>
    <w:rsid w:val="006879A1"/>
    <w:rsid w:val="00690944"/>
    <w:rsid w:val="00690F73"/>
    <w:rsid w:val="00691323"/>
    <w:rsid w:val="00691618"/>
    <w:rsid w:val="00691B70"/>
    <w:rsid w:val="00692B69"/>
    <w:rsid w:val="00693687"/>
    <w:rsid w:val="00695913"/>
    <w:rsid w:val="00696048"/>
    <w:rsid w:val="00696213"/>
    <w:rsid w:val="00696B40"/>
    <w:rsid w:val="00696D5B"/>
    <w:rsid w:val="006976C6"/>
    <w:rsid w:val="006978B6"/>
    <w:rsid w:val="00697F14"/>
    <w:rsid w:val="006A0C8E"/>
    <w:rsid w:val="006A1562"/>
    <w:rsid w:val="006A16BD"/>
    <w:rsid w:val="006A1BE5"/>
    <w:rsid w:val="006A2281"/>
    <w:rsid w:val="006A2DE3"/>
    <w:rsid w:val="006A392F"/>
    <w:rsid w:val="006A3952"/>
    <w:rsid w:val="006A4812"/>
    <w:rsid w:val="006A545A"/>
    <w:rsid w:val="006A727C"/>
    <w:rsid w:val="006A7B3D"/>
    <w:rsid w:val="006B0B39"/>
    <w:rsid w:val="006B188F"/>
    <w:rsid w:val="006B2755"/>
    <w:rsid w:val="006B4031"/>
    <w:rsid w:val="006B4878"/>
    <w:rsid w:val="006B4CEE"/>
    <w:rsid w:val="006B4D72"/>
    <w:rsid w:val="006B5567"/>
    <w:rsid w:val="006B55F2"/>
    <w:rsid w:val="006B6B0D"/>
    <w:rsid w:val="006C0C0D"/>
    <w:rsid w:val="006C0CAD"/>
    <w:rsid w:val="006C12DB"/>
    <w:rsid w:val="006C13D8"/>
    <w:rsid w:val="006C246B"/>
    <w:rsid w:val="006C2662"/>
    <w:rsid w:val="006C2910"/>
    <w:rsid w:val="006C2969"/>
    <w:rsid w:val="006C2B37"/>
    <w:rsid w:val="006C34DD"/>
    <w:rsid w:val="006C3856"/>
    <w:rsid w:val="006C3F81"/>
    <w:rsid w:val="006C4A6A"/>
    <w:rsid w:val="006C5201"/>
    <w:rsid w:val="006C5459"/>
    <w:rsid w:val="006C5504"/>
    <w:rsid w:val="006C696D"/>
    <w:rsid w:val="006C7212"/>
    <w:rsid w:val="006C7AF9"/>
    <w:rsid w:val="006D0436"/>
    <w:rsid w:val="006D0D76"/>
    <w:rsid w:val="006D19A3"/>
    <w:rsid w:val="006D2030"/>
    <w:rsid w:val="006D4D6B"/>
    <w:rsid w:val="006D6D86"/>
    <w:rsid w:val="006D70B1"/>
    <w:rsid w:val="006D7277"/>
    <w:rsid w:val="006E0CCF"/>
    <w:rsid w:val="006E0DE3"/>
    <w:rsid w:val="006E3860"/>
    <w:rsid w:val="006E404C"/>
    <w:rsid w:val="006E5FB9"/>
    <w:rsid w:val="006E600F"/>
    <w:rsid w:val="006E64E9"/>
    <w:rsid w:val="006F033C"/>
    <w:rsid w:val="006F0888"/>
    <w:rsid w:val="006F0EFA"/>
    <w:rsid w:val="006F15AB"/>
    <w:rsid w:val="006F16A2"/>
    <w:rsid w:val="006F1B7A"/>
    <w:rsid w:val="006F1F5C"/>
    <w:rsid w:val="006F2187"/>
    <w:rsid w:val="006F2D60"/>
    <w:rsid w:val="006F2E55"/>
    <w:rsid w:val="006F338C"/>
    <w:rsid w:val="006F3B38"/>
    <w:rsid w:val="006F415E"/>
    <w:rsid w:val="006F4238"/>
    <w:rsid w:val="006F4F29"/>
    <w:rsid w:val="006F5286"/>
    <w:rsid w:val="006F60D9"/>
    <w:rsid w:val="006F6D45"/>
    <w:rsid w:val="006F7833"/>
    <w:rsid w:val="006F7CEB"/>
    <w:rsid w:val="00700C0F"/>
    <w:rsid w:val="00700F63"/>
    <w:rsid w:val="00701DFB"/>
    <w:rsid w:val="00701E33"/>
    <w:rsid w:val="00703650"/>
    <w:rsid w:val="00703B76"/>
    <w:rsid w:val="00703FB2"/>
    <w:rsid w:val="00705551"/>
    <w:rsid w:val="00705DFC"/>
    <w:rsid w:val="007062B0"/>
    <w:rsid w:val="00706608"/>
    <w:rsid w:val="007103A2"/>
    <w:rsid w:val="0071095C"/>
    <w:rsid w:val="00711CF3"/>
    <w:rsid w:val="00711EB9"/>
    <w:rsid w:val="00711F40"/>
    <w:rsid w:val="00712601"/>
    <w:rsid w:val="00712C4E"/>
    <w:rsid w:val="007149E3"/>
    <w:rsid w:val="00715DDF"/>
    <w:rsid w:val="00716110"/>
    <w:rsid w:val="00716383"/>
    <w:rsid w:val="007167E7"/>
    <w:rsid w:val="00716855"/>
    <w:rsid w:val="00716BEC"/>
    <w:rsid w:val="0071774A"/>
    <w:rsid w:val="0071778C"/>
    <w:rsid w:val="0072028F"/>
    <w:rsid w:val="00720737"/>
    <w:rsid w:val="00720B37"/>
    <w:rsid w:val="00720CCC"/>
    <w:rsid w:val="00720FF4"/>
    <w:rsid w:val="00721C2B"/>
    <w:rsid w:val="007237E8"/>
    <w:rsid w:val="0072382E"/>
    <w:rsid w:val="00723AA2"/>
    <w:rsid w:val="0072469C"/>
    <w:rsid w:val="00724C27"/>
    <w:rsid w:val="00725DE2"/>
    <w:rsid w:val="00725F16"/>
    <w:rsid w:val="00725FC1"/>
    <w:rsid w:val="00727BD0"/>
    <w:rsid w:val="00727E7F"/>
    <w:rsid w:val="00730E45"/>
    <w:rsid w:val="007329AA"/>
    <w:rsid w:val="00734DFB"/>
    <w:rsid w:val="00735398"/>
    <w:rsid w:val="00736098"/>
    <w:rsid w:val="007370F9"/>
    <w:rsid w:val="0074030A"/>
    <w:rsid w:val="007403CB"/>
    <w:rsid w:val="00740520"/>
    <w:rsid w:val="0074071C"/>
    <w:rsid w:val="00741A0A"/>
    <w:rsid w:val="00743142"/>
    <w:rsid w:val="00743543"/>
    <w:rsid w:val="00743578"/>
    <w:rsid w:val="00743780"/>
    <w:rsid w:val="007440B8"/>
    <w:rsid w:val="00744633"/>
    <w:rsid w:val="00744D98"/>
    <w:rsid w:val="0074607C"/>
    <w:rsid w:val="007460D9"/>
    <w:rsid w:val="00746A9F"/>
    <w:rsid w:val="00746C42"/>
    <w:rsid w:val="00746EF5"/>
    <w:rsid w:val="00746F8C"/>
    <w:rsid w:val="0074793E"/>
    <w:rsid w:val="00747AF9"/>
    <w:rsid w:val="00750590"/>
    <w:rsid w:val="007519B3"/>
    <w:rsid w:val="0075335E"/>
    <w:rsid w:val="00753782"/>
    <w:rsid w:val="007538DD"/>
    <w:rsid w:val="007543CC"/>
    <w:rsid w:val="00754995"/>
    <w:rsid w:val="00754E74"/>
    <w:rsid w:val="00755171"/>
    <w:rsid w:val="007552D7"/>
    <w:rsid w:val="00755A60"/>
    <w:rsid w:val="00756894"/>
    <w:rsid w:val="00757176"/>
    <w:rsid w:val="00760B5A"/>
    <w:rsid w:val="00760FD2"/>
    <w:rsid w:val="007612CD"/>
    <w:rsid w:val="00761533"/>
    <w:rsid w:val="0076232A"/>
    <w:rsid w:val="00762407"/>
    <w:rsid w:val="00762B4D"/>
    <w:rsid w:val="00763614"/>
    <w:rsid w:val="007646C7"/>
    <w:rsid w:val="007648FD"/>
    <w:rsid w:val="00765235"/>
    <w:rsid w:val="00765546"/>
    <w:rsid w:val="00765899"/>
    <w:rsid w:val="00765B60"/>
    <w:rsid w:val="00765F64"/>
    <w:rsid w:val="00766A11"/>
    <w:rsid w:val="00766EA5"/>
    <w:rsid w:val="00767339"/>
    <w:rsid w:val="0076744E"/>
    <w:rsid w:val="007677B1"/>
    <w:rsid w:val="00767AC9"/>
    <w:rsid w:val="00770074"/>
    <w:rsid w:val="00770151"/>
    <w:rsid w:val="00771516"/>
    <w:rsid w:val="007718BE"/>
    <w:rsid w:val="00771A8D"/>
    <w:rsid w:val="007720F6"/>
    <w:rsid w:val="00772650"/>
    <w:rsid w:val="00772658"/>
    <w:rsid w:val="0077288D"/>
    <w:rsid w:val="0077464E"/>
    <w:rsid w:val="0077603A"/>
    <w:rsid w:val="0077680C"/>
    <w:rsid w:val="007769E5"/>
    <w:rsid w:val="00776CDC"/>
    <w:rsid w:val="007779D9"/>
    <w:rsid w:val="00777E2E"/>
    <w:rsid w:val="0078043A"/>
    <w:rsid w:val="007806E9"/>
    <w:rsid w:val="00780924"/>
    <w:rsid w:val="00780E4A"/>
    <w:rsid w:val="00780F0F"/>
    <w:rsid w:val="00780F1E"/>
    <w:rsid w:val="00781183"/>
    <w:rsid w:val="007816FC"/>
    <w:rsid w:val="007817BC"/>
    <w:rsid w:val="00781BFF"/>
    <w:rsid w:val="007825F0"/>
    <w:rsid w:val="00782DED"/>
    <w:rsid w:val="007844A0"/>
    <w:rsid w:val="007844E5"/>
    <w:rsid w:val="00784DFF"/>
    <w:rsid w:val="00787355"/>
    <w:rsid w:val="007876AC"/>
    <w:rsid w:val="00791D1A"/>
    <w:rsid w:val="007920D6"/>
    <w:rsid w:val="00792A0C"/>
    <w:rsid w:val="00793098"/>
    <w:rsid w:val="00794044"/>
    <w:rsid w:val="00795C2C"/>
    <w:rsid w:val="007962B7"/>
    <w:rsid w:val="007966FF"/>
    <w:rsid w:val="00796DF0"/>
    <w:rsid w:val="00796E5A"/>
    <w:rsid w:val="00797077"/>
    <w:rsid w:val="007A0658"/>
    <w:rsid w:val="007A142E"/>
    <w:rsid w:val="007A158B"/>
    <w:rsid w:val="007A1B19"/>
    <w:rsid w:val="007A20FD"/>
    <w:rsid w:val="007A2B20"/>
    <w:rsid w:val="007A3B90"/>
    <w:rsid w:val="007A619C"/>
    <w:rsid w:val="007A64E7"/>
    <w:rsid w:val="007A68E3"/>
    <w:rsid w:val="007B0786"/>
    <w:rsid w:val="007B173A"/>
    <w:rsid w:val="007B24EF"/>
    <w:rsid w:val="007B2BD8"/>
    <w:rsid w:val="007B2F30"/>
    <w:rsid w:val="007B3D5F"/>
    <w:rsid w:val="007B421B"/>
    <w:rsid w:val="007B5780"/>
    <w:rsid w:val="007B5BB2"/>
    <w:rsid w:val="007B5E95"/>
    <w:rsid w:val="007B60F9"/>
    <w:rsid w:val="007B63D0"/>
    <w:rsid w:val="007B6F1B"/>
    <w:rsid w:val="007B742A"/>
    <w:rsid w:val="007B77A0"/>
    <w:rsid w:val="007C035E"/>
    <w:rsid w:val="007C0A33"/>
    <w:rsid w:val="007C1BBC"/>
    <w:rsid w:val="007C2401"/>
    <w:rsid w:val="007C3A54"/>
    <w:rsid w:val="007C5090"/>
    <w:rsid w:val="007C69D8"/>
    <w:rsid w:val="007C74EC"/>
    <w:rsid w:val="007C7AF4"/>
    <w:rsid w:val="007C7F91"/>
    <w:rsid w:val="007D0FE9"/>
    <w:rsid w:val="007D101A"/>
    <w:rsid w:val="007D26A6"/>
    <w:rsid w:val="007D3563"/>
    <w:rsid w:val="007D35AD"/>
    <w:rsid w:val="007D3D47"/>
    <w:rsid w:val="007D4BAB"/>
    <w:rsid w:val="007D4FE9"/>
    <w:rsid w:val="007D591D"/>
    <w:rsid w:val="007D5D88"/>
    <w:rsid w:val="007D6020"/>
    <w:rsid w:val="007D677B"/>
    <w:rsid w:val="007D69F2"/>
    <w:rsid w:val="007D6B5E"/>
    <w:rsid w:val="007D7E95"/>
    <w:rsid w:val="007E0A05"/>
    <w:rsid w:val="007E11E5"/>
    <w:rsid w:val="007E133B"/>
    <w:rsid w:val="007E146F"/>
    <w:rsid w:val="007E19AD"/>
    <w:rsid w:val="007E1BF6"/>
    <w:rsid w:val="007E23AA"/>
    <w:rsid w:val="007E2B12"/>
    <w:rsid w:val="007E2D96"/>
    <w:rsid w:val="007E3DE1"/>
    <w:rsid w:val="007E4C08"/>
    <w:rsid w:val="007E59AF"/>
    <w:rsid w:val="007E5E8C"/>
    <w:rsid w:val="007E5EFF"/>
    <w:rsid w:val="007E645A"/>
    <w:rsid w:val="007E738C"/>
    <w:rsid w:val="007E770D"/>
    <w:rsid w:val="007E7CC6"/>
    <w:rsid w:val="007E7E43"/>
    <w:rsid w:val="007F0D5E"/>
    <w:rsid w:val="007F0F39"/>
    <w:rsid w:val="007F143D"/>
    <w:rsid w:val="007F1994"/>
    <w:rsid w:val="007F3B18"/>
    <w:rsid w:val="007F41C1"/>
    <w:rsid w:val="007F5D9C"/>
    <w:rsid w:val="007F67F0"/>
    <w:rsid w:val="007F6BED"/>
    <w:rsid w:val="008000B9"/>
    <w:rsid w:val="008013FC"/>
    <w:rsid w:val="008028BD"/>
    <w:rsid w:val="00803BDC"/>
    <w:rsid w:val="0080433F"/>
    <w:rsid w:val="00804FFE"/>
    <w:rsid w:val="0080523E"/>
    <w:rsid w:val="00805AFC"/>
    <w:rsid w:val="00805BD3"/>
    <w:rsid w:val="00807025"/>
    <w:rsid w:val="00807852"/>
    <w:rsid w:val="008100F0"/>
    <w:rsid w:val="0081071A"/>
    <w:rsid w:val="00810AA6"/>
    <w:rsid w:val="00812F33"/>
    <w:rsid w:val="008143BA"/>
    <w:rsid w:val="00814BD0"/>
    <w:rsid w:val="00815411"/>
    <w:rsid w:val="008159AB"/>
    <w:rsid w:val="008159FA"/>
    <w:rsid w:val="00816554"/>
    <w:rsid w:val="00816C1E"/>
    <w:rsid w:val="00816FC1"/>
    <w:rsid w:val="0081717C"/>
    <w:rsid w:val="00817300"/>
    <w:rsid w:val="0081779F"/>
    <w:rsid w:val="00820AF1"/>
    <w:rsid w:val="00820F36"/>
    <w:rsid w:val="00821090"/>
    <w:rsid w:val="00822385"/>
    <w:rsid w:val="00822714"/>
    <w:rsid w:val="008229F9"/>
    <w:rsid w:val="00823010"/>
    <w:rsid w:val="008250A7"/>
    <w:rsid w:val="00825FFB"/>
    <w:rsid w:val="00826072"/>
    <w:rsid w:val="00826326"/>
    <w:rsid w:val="008268E9"/>
    <w:rsid w:val="00827080"/>
    <w:rsid w:val="0083000F"/>
    <w:rsid w:val="0083023F"/>
    <w:rsid w:val="00831301"/>
    <w:rsid w:val="00831AF5"/>
    <w:rsid w:val="008333D8"/>
    <w:rsid w:val="008338B7"/>
    <w:rsid w:val="0083406A"/>
    <w:rsid w:val="00836652"/>
    <w:rsid w:val="00837DE9"/>
    <w:rsid w:val="0084077C"/>
    <w:rsid w:val="00840F4F"/>
    <w:rsid w:val="00841B80"/>
    <w:rsid w:val="00841CF0"/>
    <w:rsid w:val="00841F5C"/>
    <w:rsid w:val="00842306"/>
    <w:rsid w:val="0084270F"/>
    <w:rsid w:val="008435CF"/>
    <w:rsid w:val="0084417D"/>
    <w:rsid w:val="00845FB0"/>
    <w:rsid w:val="00847387"/>
    <w:rsid w:val="00850562"/>
    <w:rsid w:val="00850985"/>
    <w:rsid w:val="00850AB2"/>
    <w:rsid w:val="00850E4D"/>
    <w:rsid w:val="0085194C"/>
    <w:rsid w:val="00851FDE"/>
    <w:rsid w:val="00852338"/>
    <w:rsid w:val="0085254A"/>
    <w:rsid w:val="00853228"/>
    <w:rsid w:val="0085361E"/>
    <w:rsid w:val="00853786"/>
    <w:rsid w:val="00854559"/>
    <w:rsid w:val="008545B2"/>
    <w:rsid w:val="008554C6"/>
    <w:rsid w:val="008564CB"/>
    <w:rsid w:val="00857FD7"/>
    <w:rsid w:val="00861B5E"/>
    <w:rsid w:val="00861EAA"/>
    <w:rsid w:val="00862106"/>
    <w:rsid w:val="00862782"/>
    <w:rsid w:val="0086315C"/>
    <w:rsid w:val="008631F4"/>
    <w:rsid w:val="008637A3"/>
    <w:rsid w:val="00863CAD"/>
    <w:rsid w:val="00863CE4"/>
    <w:rsid w:val="00864B2B"/>
    <w:rsid w:val="00864EFA"/>
    <w:rsid w:val="008653B4"/>
    <w:rsid w:val="00865553"/>
    <w:rsid w:val="00867C6C"/>
    <w:rsid w:val="00870173"/>
    <w:rsid w:val="008702D7"/>
    <w:rsid w:val="00870344"/>
    <w:rsid w:val="008707CD"/>
    <w:rsid w:val="00870941"/>
    <w:rsid w:val="0087115B"/>
    <w:rsid w:val="00871585"/>
    <w:rsid w:val="008722DE"/>
    <w:rsid w:val="00873308"/>
    <w:rsid w:val="00873669"/>
    <w:rsid w:val="00873706"/>
    <w:rsid w:val="00873F2A"/>
    <w:rsid w:val="00874ADE"/>
    <w:rsid w:val="00875854"/>
    <w:rsid w:val="00875E15"/>
    <w:rsid w:val="00876593"/>
    <w:rsid w:val="0087661B"/>
    <w:rsid w:val="00877458"/>
    <w:rsid w:val="00880683"/>
    <w:rsid w:val="0088128F"/>
    <w:rsid w:val="00881AFD"/>
    <w:rsid w:val="008821D2"/>
    <w:rsid w:val="00882B70"/>
    <w:rsid w:val="00882BA3"/>
    <w:rsid w:val="0088451F"/>
    <w:rsid w:val="00884F18"/>
    <w:rsid w:val="008855AB"/>
    <w:rsid w:val="00885CFD"/>
    <w:rsid w:val="00886A3A"/>
    <w:rsid w:val="00887694"/>
    <w:rsid w:val="00890503"/>
    <w:rsid w:val="0089067E"/>
    <w:rsid w:val="008908CE"/>
    <w:rsid w:val="00890B59"/>
    <w:rsid w:val="00891565"/>
    <w:rsid w:val="008915CC"/>
    <w:rsid w:val="00891B83"/>
    <w:rsid w:val="00891D93"/>
    <w:rsid w:val="00893A1B"/>
    <w:rsid w:val="00893AC8"/>
    <w:rsid w:val="00893ACA"/>
    <w:rsid w:val="008948DE"/>
    <w:rsid w:val="00894D18"/>
    <w:rsid w:val="0089537A"/>
    <w:rsid w:val="00895DE7"/>
    <w:rsid w:val="00895EB2"/>
    <w:rsid w:val="00896556"/>
    <w:rsid w:val="00896829"/>
    <w:rsid w:val="00896EC3"/>
    <w:rsid w:val="008975BA"/>
    <w:rsid w:val="008A123D"/>
    <w:rsid w:val="008A2CC8"/>
    <w:rsid w:val="008A4100"/>
    <w:rsid w:val="008A5A1A"/>
    <w:rsid w:val="008A5C9F"/>
    <w:rsid w:val="008A621D"/>
    <w:rsid w:val="008A6AF6"/>
    <w:rsid w:val="008A7BD6"/>
    <w:rsid w:val="008A7D6D"/>
    <w:rsid w:val="008A7F53"/>
    <w:rsid w:val="008B0A3E"/>
    <w:rsid w:val="008B1425"/>
    <w:rsid w:val="008B24C9"/>
    <w:rsid w:val="008B44C6"/>
    <w:rsid w:val="008B4917"/>
    <w:rsid w:val="008B4B8D"/>
    <w:rsid w:val="008B4FDB"/>
    <w:rsid w:val="008B5655"/>
    <w:rsid w:val="008B7ABC"/>
    <w:rsid w:val="008C0277"/>
    <w:rsid w:val="008C0D26"/>
    <w:rsid w:val="008C131F"/>
    <w:rsid w:val="008C1F88"/>
    <w:rsid w:val="008C288F"/>
    <w:rsid w:val="008C331F"/>
    <w:rsid w:val="008C3963"/>
    <w:rsid w:val="008C3CA2"/>
    <w:rsid w:val="008C3F5C"/>
    <w:rsid w:val="008C4526"/>
    <w:rsid w:val="008C4575"/>
    <w:rsid w:val="008C51BC"/>
    <w:rsid w:val="008C51E5"/>
    <w:rsid w:val="008C695E"/>
    <w:rsid w:val="008C6FF7"/>
    <w:rsid w:val="008C7443"/>
    <w:rsid w:val="008D0E2D"/>
    <w:rsid w:val="008D108F"/>
    <w:rsid w:val="008D1F72"/>
    <w:rsid w:val="008D23A7"/>
    <w:rsid w:val="008D2907"/>
    <w:rsid w:val="008D4534"/>
    <w:rsid w:val="008D5E71"/>
    <w:rsid w:val="008D6080"/>
    <w:rsid w:val="008D6F2F"/>
    <w:rsid w:val="008D76ED"/>
    <w:rsid w:val="008E049F"/>
    <w:rsid w:val="008E1618"/>
    <w:rsid w:val="008E1663"/>
    <w:rsid w:val="008E2258"/>
    <w:rsid w:val="008E2D7B"/>
    <w:rsid w:val="008E2E9D"/>
    <w:rsid w:val="008E39D9"/>
    <w:rsid w:val="008E4020"/>
    <w:rsid w:val="008E4A3E"/>
    <w:rsid w:val="008E5B35"/>
    <w:rsid w:val="008E690F"/>
    <w:rsid w:val="008E6BA0"/>
    <w:rsid w:val="008F0041"/>
    <w:rsid w:val="008F06FB"/>
    <w:rsid w:val="008F1150"/>
    <w:rsid w:val="008F1A7C"/>
    <w:rsid w:val="008F1A95"/>
    <w:rsid w:val="008F21CF"/>
    <w:rsid w:val="008F2D12"/>
    <w:rsid w:val="008F461E"/>
    <w:rsid w:val="008F4C8B"/>
    <w:rsid w:val="008F4DCC"/>
    <w:rsid w:val="008F5C70"/>
    <w:rsid w:val="008F6BD3"/>
    <w:rsid w:val="008F7E41"/>
    <w:rsid w:val="008F7FC0"/>
    <w:rsid w:val="009000D8"/>
    <w:rsid w:val="00900309"/>
    <w:rsid w:val="0090051E"/>
    <w:rsid w:val="009007DE"/>
    <w:rsid w:val="00900BE9"/>
    <w:rsid w:val="00900D9E"/>
    <w:rsid w:val="009023B8"/>
    <w:rsid w:val="00902A8F"/>
    <w:rsid w:val="00902E4A"/>
    <w:rsid w:val="00903732"/>
    <w:rsid w:val="009048D9"/>
    <w:rsid w:val="009050AB"/>
    <w:rsid w:val="009061B9"/>
    <w:rsid w:val="0090754D"/>
    <w:rsid w:val="009101BD"/>
    <w:rsid w:val="0091077B"/>
    <w:rsid w:val="009107CB"/>
    <w:rsid w:val="009110DF"/>
    <w:rsid w:val="009114D3"/>
    <w:rsid w:val="00911CAC"/>
    <w:rsid w:val="00911E7A"/>
    <w:rsid w:val="00912713"/>
    <w:rsid w:val="009127FE"/>
    <w:rsid w:val="00912B0E"/>
    <w:rsid w:val="0091375B"/>
    <w:rsid w:val="0091385B"/>
    <w:rsid w:val="00913DDA"/>
    <w:rsid w:val="0091463A"/>
    <w:rsid w:val="0091492D"/>
    <w:rsid w:val="00914A03"/>
    <w:rsid w:val="00914C08"/>
    <w:rsid w:val="00914D96"/>
    <w:rsid w:val="00915466"/>
    <w:rsid w:val="00915AE5"/>
    <w:rsid w:val="00916D56"/>
    <w:rsid w:val="00917278"/>
    <w:rsid w:val="0091736D"/>
    <w:rsid w:val="009174D5"/>
    <w:rsid w:val="00917BC1"/>
    <w:rsid w:val="00920965"/>
    <w:rsid w:val="00920E7B"/>
    <w:rsid w:val="00921614"/>
    <w:rsid w:val="00921670"/>
    <w:rsid w:val="00922A62"/>
    <w:rsid w:val="009234F1"/>
    <w:rsid w:val="009237DF"/>
    <w:rsid w:val="00923BD3"/>
    <w:rsid w:val="00923DC9"/>
    <w:rsid w:val="009240DB"/>
    <w:rsid w:val="00924A6A"/>
    <w:rsid w:val="009254B1"/>
    <w:rsid w:val="009259D8"/>
    <w:rsid w:val="00925D68"/>
    <w:rsid w:val="00925FD0"/>
    <w:rsid w:val="009264CB"/>
    <w:rsid w:val="00927266"/>
    <w:rsid w:val="00927375"/>
    <w:rsid w:val="00931346"/>
    <w:rsid w:val="00931369"/>
    <w:rsid w:val="009313EF"/>
    <w:rsid w:val="00931B3C"/>
    <w:rsid w:val="0093356B"/>
    <w:rsid w:val="00933585"/>
    <w:rsid w:val="009336A3"/>
    <w:rsid w:val="00933A5F"/>
    <w:rsid w:val="00933B09"/>
    <w:rsid w:val="00933B1C"/>
    <w:rsid w:val="009347FB"/>
    <w:rsid w:val="009361C2"/>
    <w:rsid w:val="00936508"/>
    <w:rsid w:val="0093655A"/>
    <w:rsid w:val="0093675D"/>
    <w:rsid w:val="00937657"/>
    <w:rsid w:val="00940AF2"/>
    <w:rsid w:val="00941C5F"/>
    <w:rsid w:val="0094265A"/>
    <w:rsid w:val="00943FE9"/>
    <w:rsid w:val="009442E3"/>
    <w:rsid w:val="009444C5"/>
    <w:rsid w:val="0094503A"/>
    <w:rsid w:val="00945328"/>
    <w:rsid w:val="00945A8A"/>
    <w:rsid w:val="00945D90"/>
    <w:rsid w:val="00946743"/>
    <w:rsid w:val="009467E8"/>
    <w:rsid w:val="00946E72"/>
    <w:rsid w:val="00946F21"/>
    <w:rsid w:val="00947859"/>
    <w:rsid w:val="00950E62"/>
    <w:rsid w:val="009513B1"/>
    <w:rsid w:val="009518BD"/>
    <w:rsid w:val="00951E01"/>
    <w:rsid w:val="00952B61"/>
    <w:rsid w:val="00952BB0"/>
    <w:rsid w:val="00953186"/>
    <w:rsid w:val="00953E86"/>
    <w:rsid w:val="00954086"/>
    <w:rsid w:val="00954188"/>
    <w:rsid w:val="0095459D"/>
    <w:rsid w:val="0095477E"/>
    <w:rsid w:val="00954A26"/>
    <w:rsid w:val="009551E5"/>
    <w:rsid w:val="0095690D"/>
    <w:rsid w:val="00957047"/>
    <w:rsid w:val="00957751"/>
    <w:rsid w:val="00957DCC"/>
    <w:rsid w:val="00962D44"/>
    <w:rsid w:val="0096366C"/>
    <w:rsid w:val="00964116"/>
    <w:rsid w:val="00964720"/>
    <w:rsid w:val="009658C5"/>
    <w:rsid w:val="00967DDC"/>
    <w:rsid w:val="00970112"/>
    <w:rsid w:val="0097061F"/>
    <w:rsid w:val="00970D36"/>
    <w:rsid w:val="009723C9"/>
    <w:rsid w:val="009725E2"/>
    <w:rsid w:val="0097288D"/>
    <w:rsid w:val="00972AC8"/>
    <w:rsid w:val="00972C9D"/>
    <w:rsid w:val="00972F8D"/>
    <w:rsid w:val="009736CC"/>
    <w:rsid w:val="00973797"/>
    <w:rsid w:val="009738EB"/>
    <w:rsid w:val="00973A46"/>
    <w:rsid w:val="00973E4D"/>
    <w:rsid w:val="00976AA7"/>
    <w:rsid w:val="00977584"/>
    <w:rsid w:val="009775DF"/>
    <w:rsid w:val="00977D6B"/>
    <w:rsid w:val="00980013"/>
    <w:rsid w:val="00980584"/>
    <w:rsid w:val="009805A4"/>
    <w:rsid w:val="00980EF8"/>
    <w:rsid w:val="00980F94"/>
    <w:rsid w:val="00981483"/>
    <w:rsid w:val="0098175B"/>
    <w:rsid w:val="00981FA5"/>
    <w:rsid w:val="00982647"/>
    <w:rsid w:val="00982F87"/>
    <w:rsid w:val="00983861"/>
    <w:rsid w:val="00984F2B"/>
    <w:rsid w:val="009855CB"/>
    <w:rsid w:val="00985FE2"/>
    <w:rsid w:val="00990FA8"/>
    <w:rsid w:val="00993391"/>
    <w:rsid w:val="009939F5"/>
    <w:rsid w:val="00994197"/>
    <w:rsid w:val="0099446F"/>
    <w:rsid w:val="00994E1D"/>
    <w:rsid w:val="009954CF"/>
    <w:rsid w:val="00995501"/>
    <w:rsid w:val="00995C83"/>
    <w:rsid w:val="00996943"/>
    <w:rsid w:val="00997C95"/>
    <w:rsid w:val="009A12B1"/>
    <w:rsid w:val="009A1AB6"/>
    <w:rsid w:val="009A20B4"/>
    <w:rsid w:val="009A2334"/>
    <w:rsid w:val="009A3353"/>
    <w:rsid w:val="009A4F81"/>
    <w:rsid w:val="009A508F"/>
    <w:rsid w:val="009A530D"/>
    <w:rsid w:val="009A5CD8"/>
    <w:rsid w:val="009A68FD"/>
    <w:rsid w:val="009A6A40"/>
    <w:rsid w:val="009A6F80"/>
    <w:rsid w:val="009A7AAA"/>
    <w:rsid w:val="009A7C07"/>
    <w:rsid w:val="009A7D35"/>
    <w:rsid w:val="009B2294"/>
    <w:rsid w:val="009B2593"/>
    <w:rsid w:val="009B27D9"/>
    <w:rsid w:val="009B3F33"/>
    <w:rsid w:val="009B470E"/>
    <w:rsid w:val="009B4B7E"/>
    <w:rsid w:val="009B4F3A"/>
    <w:rsid w:val="009B5023"/>
    <w:rsid w:val="009B5FA2"/>
    <w:rsid w:val="009B77F3"/>
    <w:rsid w:val="009C0338"/>
    <w:rsid w:val="009C0830"/>
    <w:rsid w:val="009C0D70"/>
    <w:rsid w:val="009C11E7"/>
    <w:rsid w:val="009C1652"/>
    <w:rsid w:val="009C1A05"/>
    <w:rsid w:val="009C3004"/>
    <w:rsid w:val="009C3805"/>
    <w:rsid w:val="009C4919"/>
    <w:rsid w:val="009C4FA8"/>
    <w:rsid w:val="009C51E9"/>
    <w:rsid w:val="009C5726"/>
    <w:rsid w:val="009C5E45"/>
    <w:rsid w:val="009C639E"/>
    <w:rsid w:val="009C6EDC"/>
    <w:rsid w:val="009C7131"/>
    <w:rsid w:val="009C7B25"/>
    <w:rsid w:val="009C7BFF"/>
    <w:rsid w:val="009C7C13"/>
    <w:rsid w:val="009D0D40"/>
    <w:rsid w:val="009D13BD"/>
    <w:rsid w:val="009D2427"/>
    <w:rsid w:val="009D3E20"/>
    <w:rsid w:val="009D40F9"/>
    <w:rsid w:val="009D4113"/>
    <w:rsid w:val="009D4D54"/>
    <w:rsid w:val="009D4ECD"/>
    <w:rsid w:val="009D5154"/>
    <w:rsid w:val="009D5E1A"/>
    <w:rsid w:val="009D6272"/>
    <w:rsid w:val="009D7B32"/>
    <w:rsid w:val="009E0C2F"/>
    <w:rsid w:val="009E17EF"/>
    <w:rsid w:val="009E298D"/>
    <w:rsid w:val="009E32CF"/>
    <w:rsid w:val="009E3A8D"/>
    <w:rsid w:val="009E3B6C"/>
    <w:rsid w:val="009E3E79"/>
    <w:rsid w:val="009E4506"/>
    <w:rsid w:val="009E4840"/>
    <w:rsid w:val="009E4B56"/>
    <w:rsid w:val="009E6003"/>
    <w:rsid w:val="009E628C"/>
    <w:rsid w:val="009E62A0"/>
    <w:rsid w:val="009F0231"/>
    <w:rsid w:val="009F03B6"/>
    <w:rsid w:val="009F0BD8"/>
    <w:rsid w:val="009F1BE6"/>
    <w:rsid w:val="009F22BD"/>
    <w:rsid w:val="009F27D7"/>
    <w:rsid w:val="009F2882"/>
    <w:rsid w:val="009F3129"/>
    <w:rsid w:val="009F3159"/>
    <w:rsid w:val="009F3836"/>
    <w:rsid w:val="009F3B3B"/>
    <w:rsid w:val="009F3BC0"/>
    <w:rsid w:val="009F4023"/>
    <w:rsid w:val="009F470C"/>
    <w:rsid w:val="009F51F4"/>
    <w:rsid w:val="009F640B"/>
    <w:rsid w:val="009F6A10"/>
    <w:rsid w:val="009F7320"/>
    <w:rsid w:val="00A007D7"/>
    <w:rsid w:val="00A01ABD"/>
    <w:rsid w:val="00A01FA1"/>
    <w:rsid w:val="00A032E3"/>
    <w:rsid w:val="00A03439"/>
    <w:rsid w:val="00A045F8"/>
    <w:rsid w:val="00A04B18"/>
    <w:rsid w:val="00A05277"/>
    <w:rsid w:val="00A05437"/>
    <w:rsid w:val="00A056FD"/>
    <w:rsid w:val="00A06977"/>
    <w:rsid w:val="00A06A74"/>
    <w:rsid w:val="00A10BEB"/>
    <w:rsid w:val="00A1144D"/>
    <w:rsid w:val="00A12436"/>
    <w:rsid w:val="00A12FF6"/>
    <w:rsid w:val="00A139EA"/>
    <w:rsid w:val="00A149C7"/>
    <w:rsid w:val="00A14AFD"/>
    <w:rsid w:val="00A14B7B"/>
    <w:rsid w:val="00A14D42"/>
    <w:rsid w:val="00A14E8D"/>
    <w:rsid w:val="00A150B0"/>
    <w:rsid w:val="00A20FAE"/>
    <w:rsid w:val="00A21024"/>
    <w:rsid w:val="00A21CDA"/>
    <w:rsid w:val="00A221B4"/>
    <w:rsid w:val="00A2335E"/>
    <w:rsid w:val="00A241C9"/>
    <w:rsid w:val="00A24257"/>
    <w:rsid w:val="00A24F50"/>
    <w:rsid w:val="00A25396"/>
    <w:rsid w:val="00A2545E"/>
    <w:rsid w:val="00A25840"/>
    <w:rsid w:val="00A26E84"/>
    <w:rsid w:val="00A2785D"/>
    <w:rsid w:val="00A307DC"/>
    <w:rsid w:val="00A30878"/>
    <w:rsid w:val="00A327B5"/>
    <w:rsid w:val="00A32A62"/>
    <w:rsid w:val="00A333B0"/>
    <w:rsid w:val="00A33F0E"/>
    <w:rsid w:val="00A34E34"/>
    <w:rsid w:val="00A352AF"/>
    <w:rsid w:val="00A35654"/>
    <w:rsid w:val="00A35CBB"/>
    <w:rsid w:val="00A36C9D"/>
    <w:rsid w:val="00A37572"/>
    <w:rsid w:val="00A3781D"/>
    <w:rsid w:val="00A37F3F"/>
    <w:rsid w:val="00A40D43"/>
    <w:rsid w:val="00A41390"/>
    <w:rsid w:val="00A41479"/>
    <w:rsid w:val="00A41608"/>
    <w:rsid w:val="00A41661"/>
    <w:rsid w:val="00A433C1"/>
    <w:rsid w:val="00A43615"/>
    <w:rsid w:val="00A438CC"/>
    <w:rsid w:val="00A45C26"/>
    <w:rsid w:val="00A45C54"/>
    <w:rsid w:val="00A46BEC"/>
    <w:rsid w:val="00A46E90"/>
    <w:rsid w:val="00A51212"/>
    <w:rsid w:val="00A523E0"/>
    <w:rsid w:val="00A5261A"/>
    <w:rsid w:val="00A52B84"/>
    <w:rsid w:val="00A545FA"/>
    <w:rsid w:val="00A56661"/>
    <w:rsid w:val="00A56764"/>
    <w:rsid w:val="00A57731"/>
    <w:rsid w:val="00A607A6"/>
    <w:rsid w:val="00A6082E"/>
    <w:rsid w:val="00A61277"/>
    <w:rsid w:val="00A61622"/>
    <w:rsid w:val="00A6194C"/>
    <w:rsid w:val="00A62888"/>
    <w:rsid w:val="00A62F94"/>
    <w:rsid w:val="00A634E3"/>
    <w:rsid w:val="00A638D6"/>
    <w:rsid w:val="00A63D70"/>
    <w:rsid w:val="00A642A3"/>
    <w:rsid w:val="00A654AD"/>
    <w:rsid w:val="00A6565B"/>
    <w:rsid w:val="00A65AC5"/>
    <w:rsid w:val="00A66B86"/>
    <w:rsid w:val="00A712D6"/>
    <w:rsid w:val="00A7134F"/>
    <w:rsid w:val="00A71FD6"/>
    <w:rsid w:val="00A722D9"/>
    <w:rsid w:val="00A730D5"/>
    <w:rsid w:val="00A73A8B"/>
    <w:rsid w:val="00A74CB2"/>
    <w:rsid w:val="00A74EBC"/>
    <w:rsid w:val="00A74F6F"/>
    <w:rsid w:val="00A75645"/>
    <w:rsid w:val="00A75EBD"/>
    <w:rsid w:val="00A77686"/>
    <w:rsid w:val="00A801BD"/>
    <w:rsid w:val="00A8059A"/>
    <w:rsid w:val="00A8134F"/>
    <w:rsid w:val="00A815ED"/>
    <w:rsid w:val="00A816B1"/>
    <w:rsid w:val="00A81A87"/>
    <w:rsid w:val="00A82720"/>
    <w:rsid w:val="00A82742"/>
    <w:rsid w:val="00A8367E"/>
    <w:rsid w:val="00A83801"/>
    <w:rsid w:val="00A841BE"/>
    <w:rsid w:val="00A84CEB"/>
    <w:rsid w:val="00A8577C"/>
    <w:rsid w:val="00A86405"/>
    <w:rsid w:val="00A86BC2"/>
    <w:rsid w:val="00A8787F"/>
    <w:rsid w:val="00A908A0"/>
    <w:rsid w:val="00A91A8E"/>
    <w:rsid w:val="00A9340F"/>
    <w:rsid w:val="00A940A4"/>
    <w:rsid w:val="00A9435B"/>
    <w:rsid w:val="00A96E05"/>
    <w:rsid w:val="00A97107"/>
    <w:rsid w:val="00A97B2A"/>
    <w:rsid w:val="00A97EB5"/>
    <w:rsid w:val="00AA11B1"/>
    <w:rsid w:val="00AA164F"/>
    <w:rsid w:val="00AA1BDB"/>
    <w:rsid w:val="00AA206C"/>
    <w:rsid w:val="00AA2AAA"/>
    <w:rsid w:val="00AA2B30"/>
    <w:rsid w:val="00AA2DF2"/>
    <w:rsid w:val="00AA2EF0"/>
    <w:rsid w:val="00AA4AA4"/>
    <w:rsid w:val="00AA4C3B"/>
    <w:rsid w:val="00AA4D21"/>
    <w:rsid w:val="00AA538E"/>
    <w:rsid w:val="00AA5644"/>
    <w:rsid w:val="00AA56B7"/>
    <w:rsid w:val="00AA7E49"/>
    <w:rsid w:val="00AB0196"/>
    <w:rsid w:val="00AB02D1"/>
    <w:rsid w:val="00AB18D6"/>
    <w:rsid w:val="00AB22E4"/>
    <w:rsid w:val="00AB24D3"/>
    <w:rsid w:val="00AB3860"/>
    <w:rsid w:val="00AB4C32"/>
    <w:rsid w:val="00AB564F"/>
    <w:rsid w:val="00AB5D65"/>
    <w:rsid w:val="00AB5D95"/>
    <w:rsid w:val="00AB67EB"/>
    <w:rsid w:val="00AB707D"/>
    <w:rsid w:val="00AB71CC"/>
    <w:rsid w:val="00AC0A99"/>
    <w:rsid w:val="00AC1836"/>
    <w:rsid w:val="00AC2336"/>
    <w:rsid w:val="00AC3F8B"/>
    <w:rsid w:val="00AC46BC"/>
    <w:rsid w:val="00AC5843"/>
    <w:rsid w:val="00AC5DE5"/>
    <w:rsid w:val="00AC64DC"/>
    <w:rsid w:val="00AC7928"/>
    <w:rsid w:val="00AC7C5D"/>
    <w:rsid w:val="00AC7F83"/>
    <w:rsid w:val="00AD03E7"/>
    <w:rsid w:val="00AD0619"/>
    <w:rsid w:val="00AD0731"/>
    <w:rsid w:val="00AD077C"/>
    <w:rsid w:val="00AD100E"/>
    <w:rsid w:val="00AD1394"/>
    <w:rsid w:val="00AD1B57"/>
    <w:rsid w:val="00AD215F"/>
    <w:rsid w:val="00AD26F2"/>
    <w:rsid w:val="00AD2D28"/>
    <w:rsid w:val="00AD2FA5"/>
    <w:rsid w:val="00AD3EDE"/>
    <w:rsid w:val="00AD50BF"/>
    <w:rsid w:val="00AD56FF"/>
    <w:rsid w:val="00AD5C2B"/>
    <w:rsid w:val="00AD6BBE"/>
    <w:rsid w:val="00AE03C1"/>
    <w:rsid w:val="00AE1142"/>
    <w:rsid w:val="00AE246E"/>
    <w:rsid w:val="00AE260F"/>
    <w:rsid w:val="00AE2E16"/>
    <w:rsid w:val="00AE41BE"/>
    <w:rsid w:val="00AE4426"/>
    <w:rsid w:val="00AE4DDB"/>
    <w:rsid w:val="00AE548B"/>
    <w:rsid w:val="00AE5BBB"/>
    <w:rsid w:val="00AE5C56"/>
    <w:rsid w:val="00AE5ED5"/>
    <w:rsid w:val="00AE674D"/>
    <w:rsid w:val="00AE7009"/>
    <w:rsid w:val="00AF03B9"/>
    <w:rsid w:val="00AF09D7"/>
    <w:rsid w:val="00AF1894"/>
    <w:rsid w:val="00AF23A5"/>
    <w:rsid w:val="00AF2D21"/>
    <w:rsid w:val="00AF3158"/>
    <w:rsid w:val="00AF31DD"/>
    <w:rsid w:val="00AF3F81"/>
    <w:rsid w:val="00AF5970"/>
    <w:rsid w:val="00AF5C1D"/>
    <w:rsid w:val="00AF5CB4"/>
    <w:rsid w:val="00AF5F7D"/>
    <w:rsid w:val="00AF711D"/>
    <w:rsid w:val="00AF7CA7"/>
    <w:rsid w:val="00AF7FC0"/>
    <w:rsid w:val="00B0164C"/>
    <w:rsid w:val="00B031EC"/>
    <w:rsid w:val="00B03738"/>
    <w:rsid w:val="00B03D21"/>
    <w:rsid w:val="00B0400D"/>
    <w:rsid w:val="00B04EA4"/>
    <w:rsid w:val="00B053A4"/>
    <w:rsid w:val="00B0625B"/>
    <w:rsid w:val="00B069F0"/>
    <w:rsid w:val="00B0726A"/>
    <w:rsid w:val="00B07ABF"/>
    <w:rsid w:val="00B11793"/>
    <w:rsid w:val="00B12049"/>
    <w:rsid w:val="00B13DFC"/>
    <w:rsid w:val="00B145DB"/>
    <w:rsid w:val="00B14798"/>
    <w:rsid w:val="00B14803"/>
    <w:rsid w:val="00B14C5F"/>
    <w:rsid w:val="00B15FEE"/>
    <w:rsid w:val="00B164D9"/>
    <w:rsid w:val="00B16AFF"/>
    <w:rsid w:val="00B1724A"/>
    <w:rsid w:val="00B2058C"/>
    <w:rsid w:val="00B2086F"/>
    <w:rsid w:val="00B21584"/>
    <w:rsid w:val="00B21A40"/>
    <w:rsid w:val="00B226B1"/>
    <w:rsid w:val="00B22A84"/>
    <w:rsid w:val="00B247DF"/>
    <w:rsid w:val="00B248BD"/>
    <w:rsid w:val="00B2642B"/>
    <w:rsid w:val="00B268A9"/>
    <w:rsid w:val="00B26A74"/>
    <w:rsid w:val="00B30A27"/>
    <w:rsid w:val="00B31F57"/>
    <w:rsid w:val="00B32571"/>
    <w:rsid w:val="00B32F40"/>
    <w:rsid w:val="00B330BF"/>
    <w:rsid w:val="00B3520E"/>
    <w:rsid w:val="00B3568D"/>
    <w:rsid w:val="00B357EE"/>
    <w:rsid w:val="00B35AF9"/>
    <w:rsid w:val="00B35DFB"/>
    <w:rsid w:val="00B36317"/>
    <w:rsid w:val="00B37F68"/>
    <w:rsid w:val="00B40575"/>
    <w:rsid w:val="00B41E24"/>
    <w:rsid w:val="00B41F77"/>
    <w:rsid w:val="00B422C4"/>
    <w:rsid w:val="00B42358"/>
    <w:rsid w:val="00B4326E"/>
    <w:rsid w:val="00B433E8"/>
    <w:rsid w:val="00B451DA"/>
    <w:rsid w:val="00B451FF"/>
    <w:rsid w:val="00B45A49"/>
    <w:rsid w:val="00B45D0A"/>
    <w:rsid w:val="00B45D44"/>
    <w:rsid w:val="00B47A99"/>
    <w:rsid w:val="00B47D54"/>
    <w:rsid w:val="00B51149"/>
    <w:rsid w:val="00B52419"/>
    <w:rsid w:val="00B536BC"/>
    <w:rsid w:val="00B53C80"/>
    <w:rsid w:val="00B54E04"/>
    <w:rsid w:val="00B550EB"/>
    <w:rsid w:val="00B55BC0"/>
    <w:rsid w:val="00B566CD"/>
    <w:rsid w:val="00B56865"/>
    <w:rsid w:val="00B57A65"/>
    <w:rsid w:val="00B57F82"/>
    <w:rsid w:val="00B6017E"/>
    <w:rsid w:val="00B6022D"/>
    <w:rsid w:val="00B609C1"/>
    <w:rsid w:val="00B60A87"/>
    <w:rsid w:val="00B60D5C"/>
    <w:rsid w:val="00B60E59"/>
    <w:rsid w:val="00B628B5"/>
    <w:rsid w:val="00B62A3C"/>
    <w:rsid w:val="00B63DFE"/>
    <w:rsid w:val="00B64461"/>
    <w:rsid w:val="00B651ED"/>
    <w:rsid w:val="00B663E8"/>
    <w:rsid w:val="00B66692"/>
    <w:rsid w:val="00B66E33"/>
    <w:rsid w:val="00B672B2"/>
    <w:rsid w:val="00B70524"/>
    <w:rsid w:val="00B70FC6"/>
    <w:rsid w:val="00B71724"/>
    <w:rsid w:val="00B7182A"/>
    <w:rsid w:val="00B71B61"/>
    <w:rsid w:val="00B7246E"/>
    <w:rsid w:val="00B72C9D"/>
    <w:rsid w:val="00B72F65"/>
    <w:rsid w:val="00B752DA"/>
    <w:rsid w:val="00B75D87"/>
    <w:rsid w:val="00B762DA"/>
    <w:rsid w:val="00B764E1"/>
    <w:rsid w:val="00B76B85"/>
    <w:rsid w:val="00B76F88"/>
    <w:rsid w:val="00B77A18"/>
    <w:rsid w:val="00B77C4A"/>
    <w:rsid w:val="00B80B6E"/>
    <w:rsid w:val="00B814F0"/>
    <w:rsid w:val="00B81576"/>
    <w:rsid w:val="00B81AAE"/>
    <w:rsid w:val="00B82068"/>
    <w:rsid w:val="00B82241"/>
    <w:rsid w:val="00B82A9D"/>
    <w:rsid w:val="00B82B9B"/>
    <w:rsid w:val="00B83315"/>
    <w:rsid w:val="00B83869"/>
    <w:rsid w:val="00B83CFB"/>
    <w:rsid w:val="00B84244"/>
    <w:rsid w:val="00B84424"/>
    <w:rsid w:val="00B8619A"/>
    <w:rsid w:val="00B86B91"/>
    <w:rsid w:val="00B86C54"/>
    <w:rsid w:val="00B87600"/>
    <w:rsid w:val="00B9087B"/>
    <w:rsid w:val="00B90C69"/>
    <w:rsid w:val="00B90CAF"/>
    <w:rsid w:val="00B91845"/>
    <w:rsid w:val="00B921D3"/>
    <w:rsid w:val="00B923BD"/>
    <w:rsid w:val="00B92C19"/>
    <w:rsid w:val="00B931EA"/>
    <w:rsid w:val="00B942F8"/>
    <w:rsid w:val="00B955FE"/>
    <w:rsid w:val="00B9593B"/>
    <w:rsid w:val="00B95DB5"/>
    <w:rsid w:val="00B96256"/>
    <w:rsid w:val="00B9751C"/>
    <w:rsid w:val="00B97757"/>
    <w:rsid w:val="00B97CC7"/>
    <w:rsid w:val="00BA0D93"/>
    <w:rsid w:val="00BA198F"/>
    <w:rsid w:val="00BA30DF"/>
    <w:rsid w:val="00BA3285"/>
    <w:rsid w:val="00BA3519"/>
    <w:rsid w:val="00BA3D15"/>
    <w:rsid w:val="00BA40C0"/>
    <w:rsid w:val="00BA48CA"/>
    <w:rsid w:val="00BA4BA3"/>
    <w:rsid w:val="00BA4EA0"/>
    <w:rsid w:val="00BA6A64"/>
    <w:rsid w:val="00BA6A83"/>
    <w:rsid w:val="00BA6BAB"/>
    <w:rsid w:val="00BA6D38"/>
    <w:rsid w:val="00BA6DDA"/>
    <w:rsid w:val="00BA74B2"/>
    <w:rsid w:val="00BA79DA"/>
    <w:rsid w:val="00BA7C79"/>
    <w:rsid w:val="00BA7D65"/>
    <w:rsid w:val="00BB0363"/>
    <w:rsid w:val="00BB082F"/>
    <w:rsid w:val="00BB0C69"/>
    <w:rsid w:val="00BB10FD"/>
    <w:rsid w:val="00BB2AFF"/>
    <w:rsid w:val="00BB2BCA"/>
    <w:rsid w:val="00BB3530"/>
    <w:rsid w:val="00BB397B"/>
    <w:rsid w:val="00BB3C56"/>
    <w:rsid w:val="00BB3D61"/>
    <w:rsid w:val="00BB40C6"/>
    <w:rsid w:val="00BB4385"/>
    <w:rsid w:val="00BB4982"/>
    <w:rsid w:val="00BB5601"/>
    <w:rsid w:val="00BB63B6"/>
    <w:rsid w:val="00BB68F2"/>
    <w:rsid w:val="00BB72AB"/>
    <w:rsid w:val="00BB767E"/>
    <w:rsid w:val="00BB79A5"/>
    <w:rsid w:val="00BC0314"/>
    <w:rsid w:val="00BC0C84"/>
    <w:rsid w:val="00BC1715"/>
    <w:rsid w:val="00BC267B"/>
    <w:rsid w:val="00BC312E"/>
    <w:rsid w:val="00BC3798"/>
    <w:rsid w:val="00BC44AD"/>
    <w:rsid w:val="00BC4F6C"/>
    <w:rsid w:val="00BC6D77"/>
    <w:rsid w:val="00BC6E7C"/>
    <w:rsid w:val="00BC71B4"/>
    <w:rsid w:val="00BD0645"/>
    <w:rsid w:val="00BD1B99"/>
    <w:rsid w:val="00BD2252"/>
    <w:rsid w:val="00BD2597"/>
    <w:rsid w:val="00BD3CE7"/>
    <w:rsid w:val="00BD5645"/>
    <w:rsid w:val="00BD5A14"/>
    <w:rsid w:val="00BD6339"/>
    <w:rsid w:val="00BD6793"/>
    <w:rsid w:val="00BD6829"/>
    <w:rsid w:val="00BD7AD3"/>
    <w:rsid w:val="00BE021A"/>
    <w:rsid w:val="00BE0B7C"/>
    <w:rsid w:val="00BE1818"/>
    <w:rsid w:val="00BE3115"/>
    <w:rsid w:val="00BE38C7"/>
    <w:rsid w:val="00BE4FC7"/>
    <w:rsid w:val="00BE521C"/>
    <w:rsid w:val="00BE5733"/>
    <w:rsid w:val="00BE5DB8"/>
    <w:rsid w:val="00BE6934"/>
    <w:rsid w:val="00BE6E9D"/>
    <w:rsid w:val="00BF0896"/>
    <w:rsid w:val="00BF1CA9"/>
    <w:rsid w:val="00BF1D7D"/>
    <w:rsid w:val="00BF241B"/>
    <w:rsid w:val="00BF24BF"/>
    <w:rsid w:val="00BF2AEC"/>
    <w:rsid w:val="00BF2F72"/>
    <w:rsid w:val="00BF3E8D"/>
    <w:rsid w:val="00BF4717"/>
    <w:rsid w:val="00BF47AF"/>
    <w:rsid w:val="00BF50D2"/>
    <w:rsid w:val="00BF567B"/>
    <w:rsid w:val="00BF7953"/>
    <w:rsid w:val="00BF79C2"/>
    <w:rsid w:val="00C007A6"/>
    <w:rsid w:val="00C01F8B"/>
    <w:rsid w:val="00C035AA"/>
    <w:rsid w:val="00C03B0D"/>
    <w:rsid w:val="00C045E3"/>
    <w:rsid w:val="00C05EF4"/>
    <w:rsid w:val="00C07175"/>
    <w:rsid w:val="00C072B7"/>
    <w:rsid w:val="00C10294"/>
    <w:rsid w:val="00C106C0"/>
    <w:rsid w:val="00C10C55"/>
    <w:rsid w:val="00C11437"/>
    <w:rsid w:val="00C11A18"/>
    <w:rsid w:val="00C11D22"/>
    <w:rsid w:val="00C127B0"/>
    <w:rsid w:val="00C1287B"/>
    <w:rsid w:val="00C1358C"/>
    <w:rsid w:val="00C156AE"/>
    <w:rsid w:val="00C15B55"/>
    <w:rsid w:val="00C16012"/>
    <w:rsid w:val="00C16084"/>
    <w:rsid w:val="00C1637E"/>
    <w:rsid w:val="00C16709"/>
    <w:rsid w:val="00C1734D"/>
    <w:rsid w:val="00C17EF9"/>
    <w:rsid w:val="00C2184B"/>
    <w:rsid w:val="00C21AE5"/>
    <w:rsid w:val="00C23980"/>
    <w:rsid w:val="00C23A93"/>
    <w:rsid w:val="00C24DDC"/>
    <w:rsid w:val="00C2506B"/>
    <w:rsid w:val="00C25536"/>
    <w:rsid w:val="00C25D83"/>
    <w:rsid w:val="00C26617"/>
    <w:rsid w:val="00C266D1"/>
    <w:rsid w:val="00C306D2"/>
    <w:rsid w:val="00C311CA"/>
    <w:rsid w:val="00C31DEB"/>
    <w:rsid w:val="00C32204"/>
    <w:rsid w:val="00C32464"/>
    <w:rsid w:val="00C32A92"/>
    <w:rsid w:val="00C33B87"/>
    <w:rsid w:val="00C3475A"/>
    <w:rsid w:val="00C35277"/>
    <w:rsid w:val="00C35CF7"/>
    <w:rsid w:val="00C360A0"/>
    <w:rsid w:val="00C362C1"/>
    <w:rsid w:val="00C3677E"/>
    <w:rsid w:val="00C368B0"/>
    <w:rsid w:val="00C36E27"/>
    <w:rsid w:val="00C37244"/>
    <w:rsid w:val="00C4128B"/>
    <w:rsid w:val="00C416F9"/>
    <w:rsid w:val="00C41D78"/>
    <w:rsid w:val="00C42E89"/>
    <w:rsid w:val="00C436CA"/>
    <w:rsid w:val="00C440F5"/>
    <w:rsid w:val="00C44458"/>
    <w:rsid w:val="00C4448D"/>
    <w:rsid w:val="00C44894"/>
    <w:rsid w:val="00C44B8F"/>
    <w:rsid w:val="00C44C66"/>
    <w:rsid w:val="00C4516A"/>
    <w:rsid w:val="00C45E31"/>
    <w:rsid w:val="00C4716F"/>
    <w:rsid w:val="00C5011C"/>
    <w:rsid w:val="00C51444"/>
    <w:rsid w:val="00C5198C"/>
    <w:rsid w:val="00C5237E"/>
    <w:rsid w:val="00C527E5"/>
    <w:rsid w:val="00C52B28"/>
    <w:rsid w:val="00C52C5E"/>
    <w:rsid w:val="00C53144"/>
    <w:rsid w:val="00C533FC"/>
    <w:rsid w:val="00C54C0F"/>
    <w:rsid w:val="00C54D20"/>
    <w:rsid w:val="00C54E59"/>
    <w:rsid w:val="00C54F46"/>
    <w:rsid w:val="00C55A91"/>
    <w:rsid w:val="00C55BFF"/>
    <w:rsid w:val="00C56783"/>
    <w:rsid w:val="00C5775F"/>
    <w:rsid w:val="00C603AA"/>
    <w:rsid w:val="00C60F9F"/>
    <w:rsid w:val="00C613D2"/>
    <w:rsid w:val="00C61A0E"/>
    <w:rsid w:val="00C62317"/>
    <w:rsid w:val="00C62481"/>
    <w:rsid w:val="00C626F7"/>
    <w:rsid w:val="00C628BC"/>
    <w:rsid w:val="00C62D0D"/>
    <w:rsid w:val="00C6367B"/>
    <w:rsid w:val="00C63A8C"/>
    <w:rsid w:val="00C63DC0"/>
    <w:rsid w:val="00C65C01"/>
    <w:rsid w:val="00C660F1"/>
    <w:rsid w:val="00C66F04"/>
    <w:rsid w:val="00C6725C"/>
    <w:rsid w:val="00C7032E"/>
    <w:rsid w:val="00C70FCC"/>
    <w:rsid w:val="00C72DC8"/>
    <w:rsid w:val="00C736DD"/>
    <w:rsid w:val="00C7416F"/>
    <w:rsid w:val="00C7482C"/>
    <w:rsid w:val="00C74ADC"/>
    <w:rsid w:val="00C74B94"/>
    <w:rsid w:val="00C760D8"/>
    <w:rsid w:val="00C76155"/>
    <w:rsid w:val="00C764CC"/>
    <w:rsid w:val="00C76528"/>
    <w:rsid w:val="00C76AB5"/>
    <w:rsid w:val="00C76FF9"/>
    <w:rsid w:val="00C77610"/>
    <w:rsid w:val="00C80464"/>
    <w:rsid w:val="00C808F4"/>
    <w:rsid w:val="00C80B91"/>
    <w:rsid w:val="00C81C36"/>
    <w:rsid w:val="00C81C8C"/>
    <w:rsid w:val="00C82797"/>
    <w:rsid w:val="00C82F0E"/>
    <w:rsid w:val="00C84D27"/>
    <w:rsid w:val="00C86666"/>
    <w:rsid w:val="00C86B25"/>
    <w:rsid w:val="00C87DF0"/>
    <w:rsid w:val="00C90C00"/>
    <w:rsid w:val="00C90F01"/>
    <w:rsid w:val="00C91892"/>
    <w:rsid w:val="00C932E4"/>
    <w:rsid w:val="00C93B19"/>
    <w:rsid w:val="00C93CE9"/>
    <w:rsid w:val="00C93DA6"/>
    <w:rsid w:val="00C9494A"/>
    <w:rsid w:val="00C94B7E"/>
    <w:rsid w:val="00C95DD9"/>
    <w:rsid w:val="00C96050"/>
    <w:rsid w:val="00C97423"/>
    <w:rsid w:val="00CA1916"/>
    <w:rsid w:val="00CA1C38"/>
    <w:rsid w:val="00CA258A"/>
    <w:rsid w:val="00CA418B"/>
    <w:rsid w:val="00CA535C"/>
    <w:rsid w:val="00CA5CCE"/>
    <w:rsid w:val="00CB0553"/>
    <w:rsid w:val="00CB0E6A"/>
    <w:rsid w:val="00CB261D"/>
    <w:rsid w:val="00CB2CA3"/>
    <w:rsid w:val="00CB3396"/>
    <w:rsid w:val="00CB5875"/>
    <w:rsid w:val="00CB62FD"/>
    <w:rsid w:val="00CB6447"/>
    <w:rsid w:val="00CB644A"/>
    <w:rsid w:val="00CB73FF"/>
    <w:rsid w:val="00CC0044"/>
    <w:rsid w:val="00CC03BD"/>
    <w:rsid w:val="00CC0FC7"/>
    <w:rsid w:val="00CC166A"/>
    <w:rsid w:val="00CC1C35"/>
    <w:rsid w:val="00CC22E5"/>
    <w:rsid w:val="00CC2915"/>
    <w:rsid w:val="00CC3384"/>
    <w:rsid w:val="00CC39DE"/>
    <w:rsid w:val="00CC3BEE"/>
    <w:rsid w:val="00CC3DE7"/>
    <w:rsid w:val="00CC3E75"/>
    <w:rsid w:val="00CC4CC0"/>
    <w:rsid w:val="00CC54CE"/>
    <w:rsid w:val="00CC65E9"/>
    <w:rsid w:val="00CC6B38"/>
    <w:rsid w:val="00CC7677"/>
    <w:rsid w:val="00CC7909"/>
    <w:rsid w:val="00CD0764"/>
    <w:rsid w:val="00CD26C2"/>
    <w:rsid w:val="00CD2AEA"/>
    <w:rsid w:val="00CD2FC6"/>
    <w:rsid w:val="00CD32CD"/>
    <w:rsid w:val="00CD38A2"/>
    <w:rsid w:val="00CD47E9"/>
    <w:rsid w:val="00CD4830"/>
    <w:rsid w:val="00CD4ABF"/>
    <w:rsid w:val="00CD4BA7"/>
    <w:rsid w:val="00CD4E0D"/>
    <w:rsid w:val="00CD57F9"/>
    <w:rsid w:val="00CD749D"/>
    <w:rsid w:val="00CE0BCA"/>
    <w:rsid w:val="00CE1855"/>
    <w:rsid w:val="00CE19D7"/>
    <w:rsid w:val="00CE2F47"/>
    <w:rsid w:val="00CE31A5"/>
    <w:rsid w:val="00CE43BC"/>
    <w:rsid w:val="00CE4B7A"/>
    <w:rsid w:val="00CE55C8"/>
    <w:rsid w:val="00CE5ACC"/>
    <w:rsid w:val="00CE5EFF"/>
    <w:rsid w:val="00CE62D3"/>
    <w:rsid w:val="00CE67AC"/>
    <w:rsid w:val="00CE68CA"/>
    <w:rsid w:val="00CE792A"/>
    <w:rsid w:val="00CE7BB2"/>
    <w:rsid w:val="00CF047F"/>
    <w:rsid w:val="00CF089B"/>
    <w:rsid w:val="00CF0ADF"/>
    <w:rsid w:val="00CF0CFE"/>
    <w:rsid w:val="00CF0D65"/>
    <w:rsid w:val="00CF0E0F"/>
    <w:rsid w:val="00CF11B1"/>
    <w:rsid w:val="00CF23B5"/>
    <w:rsid w:val="00CF28C4"/>
    <w:rsid w:val="00CF2D13"/>
    <w:rsid w:val="00CF2F27"/>
    <w:rsid w:val="00CF354A"/>
    <w:rsid w:val="00CF36B1"/>
    <w:rsid w:val="00CF51C1"/>
    <w:rsid w:val="00CF59AA"/>
    <w:rsid w:val="00CF5BA4"/>
    <w:rsid w:val="00CF5F10"/>
    <w:rsid w:val="00CF62F0"/>
    <w:rsid w:val="00CF6E30"/>
    <w:rsid w:val="00CF7151"/>
    <w:rsid w:val="00CF78CB"/>
    <w:rsid w:val="00D002F9"/>
    <w:rsid w:val="00D01AAB"/>
    <w:rsid w:val="00D01AE0"/>
    <w:rsid w:val="00D0284A"/>
    <w:rsid w:val="00D04541"/>
    <w:rsid w:val="00D04DC7"/>
    <w:rsid w:val="00D0528F"/>
    <w:rsid w:val="00D05343"/>
    <w:rsid w:val="00D0684E"/>
    <w:rsid w:val="00D07AAA"/>
    <w:rsid w:val="00D10B31"/>
    <w:rsid w:val="00D1175B"/>
    <w:rsid w:val="00D11852"/>
    <w:rsid w:val="00D12DEF"/>
    <w:rsid w:val="00D13C20"/>
    <w:rsid w:val="00D13EE0"/>
    <w:rsid w:val="00D151FE"/>
    <w:rsid w:val="00D1546F"/>
    <w:rsid w:val="00D15B13"/>
    <w:rsid w:val="00D16A36"/>
    <w:rsid w:val="00D16CB9"/>
    <w:rsid w:val="00D176D6"/>
    <w:rsid w:val="00D207A6"/>
    <w:rsid w:val="00D214BA"/>
    <w:rsid w:val="00D215DD"/>
    <w:rsid w:val="00D21C3C"/>
    <w:rsid w:val="00D245FC"/>
    <w:rsid w:val="00D2652A"/>
    <w:rsid w:val="00D266C4"/>
    <w:rsid w:val="00D26887"/>
    <w:rsid w:val="00D30123"/>
    <w:rsid w:val="00D30265"/>
    <w:rsid w:val="00D303F5"/>
    <w:rsid w:val="00D30FDD"/>
    <w:rsid w:val="00D3252F"/>
    <w:rsid w:val="00D32698"/>
    <w:rsid w:val="00D327F8"/>
    <w:rsid w:val="00D32DFF"/>
    <w:rsid w:val="00D32F61"/>
    <w:rsid w:val="00D33C6E"/>
    <w:rsid w:val="00D34935"/>
    <w:rsid w:val="00D34949"/>
    <w:rsid w:val="00D3711F"/>
    <w:rsid w:val="00D37BD6"/>
    <w:rsid w:val="00D40535"/>
    <w:rsid w:val="00D41541"/>
    <w:rsid w:val="00D41798"/>
    <w:rsid w:val="00D42A14"/>
    <w:rsid w:val="00D42ECC"/>
    <w:rsid w:val="00D42F3E"/>
    <w:rsid w:val="00D43039"/>
    <w:rsid w:val="00D432DB"/>
    <w:rsid w:val="00D439A4"/>
    <w:rsid w:val="00D439CC"/>
    <w:rsid w:val="00D444C9"/>
    <w:rsid w:val="00D444DB"/>
    <w:rsid w:val="00D448D0"/>
    <w:rsid w:val="00D44933"/>
    <w:rsid w:val="00D44AFE"/>
    <w:rsid w:val="00D45495"/>
    <w:rsid w:val="00D46A00"/>
    <w:rsid w:val="00D475E6"/>
    <w:rsid w:val="00D47C03"/>
    <w:rsid w:val="00D503A0"/>
    <w:rsid w:val="00D5048E"/>
    <w:rsid w:val="00D51862"/>
    <w:rsid w:val="00D52090"/>
    <w:rsid w:val="00D520B8"/>
    <w:rsid w:val="00D53229"/>
    <w:rsid w:val="00D5454D"/>
    <w:rsid w:val="00D56509"/>
    <w:rsid w:val="00D60958"/>
    <w:rsid w:val="00D6101E"/>
    <w:rsid w:val="00D617DA"/>
    <w:rsid w:val="00D632BA"/>
    <w:rsid w:val="00D63C41"/>
    <w:rsid w:val="00D6448B"/>
    <w:rsid w:val="00D646C6"/>
    <w:rsid w:val="00D64820"/>
    <w:rsid w:val="00D648E8"/>
    <w:rsid w:val="00D64B3C"/>
    <w:rsid w:val="00D64C5D"/>
    <w:rsid w:val="00D65898"/>
    <w:rsid w:val="00D65C85"/>
    <w:rsid w:val="00D6640F"/>
    <w:rsid w:val="00D667B5"/>
    <w:rsid w:val="00D66BFA"/>
    <w:rsid w:val="00D6787D"/>
    <w:rsid w:val="00D679A6"/>
    <w:rsid w:val="00D701B8"/>
    <w:rsid w:val="00D708FB"/>
    <w:rsid w:val="00D7123E"/>
    <w:rsid w:val="00D71AAE"/>
    <w:rsid w:val="00D71BC8"/>
    <w:rsid w:val="00D721F8"/>
    <w:rsid w:val="00D733E0"/>
    <w:rsid w:val="00D73D91"/>
    <w:rsid w:val="00D73E99"/>
    <w:rsid w:val="00D74C70"/>
    <w:rsid w:val="00D75E50"/>
    <w:rsid w:val="00D7627A"/>
    <w:rsid w:val="00D772A1"/>
    <w:rsid w:val="00D77AB8"/>
    <w:rsid w:val="00D80199"/>
    <w:rsid w:val="00D82A5E"/>
    <w:rsid w:val="00D82ADE"/>
    <w:rsid w:val="00D83C85"/>
    <w:rsid w:val="00D842C3"/>
    <w:rsid w:val="00D846A4"/>
    <w:rsid w:val="00D856B4"/>
    <w:rsid w:val="00D862F6"/>
    <w:rsid w:val="00D868E5"/>
    <w:rsid w:val="00D870D8"/>
    <w:rsid w:val="00D87468"/>
    <w:rsid w:val="00D901AB"/>
    <w:rsid w:val="00D92019"/>
    <w:rsid w:val="00D92A06"/>
    <w:rsid w:val="00D92A39"/>
    <w:rsid w:val="00D94286"/>
    <w:rsid w:val="00D94B6A"/>
    <w:rsid w:val="00D94CE4"/>
    <w:rsid w:val="00D94E25"/>
    <w:rsid w:val="00D951AF"/>
    <w:rsid w:val="00D95489"/>
    <w:rsid w:val="00D95D9E"/>
    <w:rsid w:val="00D96799"/>
    <w:rsid w:val="00D9752F"/>
    <w:rsid w:val="00DA0825"/>
    <w:rsid w:val="00DA0A90"/>
    <w:rsid w:val="00DA0BD2"/>
    <w:rsid w:val="00DA137E"/>
    <w:rsid w:val="00DA1557"/>
    <w:rsid w:val="00DA2A57"/>
    <w:rsid w:val="00DA2A92"/>
    <w:rsid w:val="00DA44FE"/>
    <w:rsid w:val="00DA49C6"/>
    <w:rsid w:val="00DA5CE4"/>
    <w:rsid w:val="00DA5F58"/>
    <w:rsid w:val="00DA669A"/>
    <w:rsid w:val="00DA6780"/>
    <w:rsid w:val="00DA756E"/>
    <w:rsid w:val="00DB0E3C"/>
    <w:rsid w:val="00DB1D60"/>
    <w:rsid w:val="00DB214D"/>
    <w:rsid w:val="00DB2184"/>
    <w:rsid w:val="00DB3571"/>
    <w:rsid w:val="00DB3CC5"/>
    <w:rsid w:val="00DB3E02"/>
    <w:rsid w:val="00DB3FC4"/>
    <w:rsid w:val="00DB4488"/>
    <w:rsid w:val="00DB5788"/>
    <w:rsid w:val="00DB5F7F"/>
    <w:rsid w:val="00DB5FA2"/>
    <w:rsid w:val="00DB6069"/>
    <w:rsid w:val="00DB63F5"/>
    <w:rsid w:val="00DB66A5"/>
    <w:rsid w:val="00DB79F6"/>
    <w:rsid w:val="00DC1CB7"/>
    <w:rsid w:val="00DC1F1E"/>
    <w:rsid w:val="00DC2CD0"/>
    <w:rsid w:val="00DC3A88"/>
    <w:rsid w:val="00DC3BD4"/>
    <w:rsid w:val="00DC3C40"/>
    <w:rsid w:val="00DC4BAE"/>
    <w:rsid w:val="00DC4E52"/>
    <w:rsid w:val="00DC6214"/>
    <w:rsid w:val="00DC66DD"/>
    <w:rsid w:val="00DC7A1C"/>
    <w:rsid w:val="00DC7C37"/>
    <w:rsid w:val="00DD0BB6"/>
    <w:rsid w:val="00DD36FD"/>
    <w:rsid w:val="00DD3FCC"/>
    <w:rsid w:val="00DD52C6"/>
    <w:rsid w:val="00DD57B4"/>
    <w:rsid w:val="00DD6405"/>
    <w:rsid w:val="00DD6618"/>
    <w:rsid w:val="00DD7027"/>
    <w:rsid w:val="00DD7929"/>
    <w:rsid w:val="00DE08C2"/>
    <w:rsid w:val="00DE094F"/>
    <w:rsid w:val="00DE09EA"/>
    <w:rsid w:val="00DE112C"/>
    <w:rsid w:val="00DE171B"/>
    <w:rsid w:val="00DE18DF"/>
    <w:rsid w:val="00DE1C55"/>
    <w:rsid w:val="00DE1F78"/>
    <w:rsid w:val="00DE21BC"/>
    <w:rsid w:val="00DE2AE8"/>
    <w:rsid w:val="00DE2DF1"/>
    <w:rsid w:val="00DE3AB0"/>
    <w:rsid w:val="00DE4044"/>
    <w:rsid w:val="00DE4F03"/>
    <w:rsid w:val="00DE6048"/>
    <w:rsid w:val="00DE6BA1"/>
    <w:rsid w:val="00DE7753"/>
    <w:rsid w:val="00DE7761"/>
    <w:rsid w:val="00DE7EE5"/>
    <w:rsid w:val="00DF0A48"/>
    <w:rsid w:val="00DF1123"/>
    <w:rsid w:val="00DF2033"/>
    <w:rsid w:val="00DF2836"/>
    <w:rsid w:val="00DF320C"/>
    <w:rsid w:val="00DF368F"/>
    <w:rsid w:val="00DF4E1C"/>
    <w:rsid w:val="00DF5BD9"/>
    <w:rsid w:val="00DF62D3"/>
    <w:rsid w:val="00DF6BAC"/>
    <w:rsid w:val="00DF6C82"/>
    <w:rsid w:val="00E0004C"/>
    <w:rsid w:val="00E00812"/>
    <w:rsid w:val="00E01928"/>
    <w:rsid w:val="00E021BB"/>
    <w:rsid w:val="00E02B51"/>
    <w:rsid w:val="00E032AA"/>
    <w:rsid w:val="00E04000"/>
    <w:rsid w:val="00E04529"/>
    <w:rsid w:val="00E045C0"/>
    <w:rsid w:val="00E0477B"/>
    <w:rsid w:val="00E04F79"/>
    <w:rsid w:val="00E05990"/>
    <w:rsid w:val="00E066A6"/>
    <w:rsid w:val="00E108C1"/>
    <w:rsid w:val="00E126F1"/>
    <w:rsid w:val="00E1381B"/>
    <w:rsid w:val="00E14556"/>
    <w:rsid w:val="00E14932"/>
    <w:rsid w:val="00E157A4"/>
    <w:rsid w:val="00E15FD5"/>
    <w:rsid w:val="00E16095"/>
    <w:rsid w:val="00E16EF0"/>
    <w:rsid w:val="00E171B5"/>
    <w:rsid w:val="00E17C15"/>
    <w:rsid w:val="00E20140"/>
    <w:rsid w:val="00E206FA"/>
    <w:rsid w:val="00E210A5"/>
    <w:rsid w:val="00E21689"/>
    <w:rsid w:val="00E22D3C"/>
    <w:rsid w:val="00E23695"/>
    <w:rsid w:val="00E236B7"/>
    <w:rsid w:val="00E238A3"/>
    <w:rsid w:val="00E2410B"/>
    <w:rsid w:val="00E243C3"/>
    <w:rsid w:val="00E245B6"/>
    <w:rsid w:val="00E248D3"/>
    <w:rsid w:val="00E2496A"/>
    <w:rsid w:val="00E2507E"/>
    <w:rsid w:val="00E25249"/>
    <w:rsid w:val="00E25425"/>
    <w:rsid w:val="00E2562D"/>
    <w:rsid w:val="00E257B7"/>
    <w:rsid w:val="00E25B2D"/>
    <w:rsid w:val="00E25C00"/>
    <w:rsid w:val="00E25E82"/>
    <w:rsid w:val="00E26FD8"/>
    <w:rsid w:val="00E27193"/>
    <w:rsid w:val="00E30219"/>
    <w:rsid w:val="00E30DB4"/>
    <w:rsid w:val="00E3142B"/>
    <w:rsid w:val="00E33073"/>
    <w:rsid w:val="00E337B7"/>
    <w:rsid w:val="00E347AE"/>
    <w:rsid w:val="00E3497C"/>
    <w:rsid w:val="00E34DB9"/>
    <w:rsid w:val="00E35292"/>
    <w:rsid w:val="00E35CAA"/>
    <w:rsid w:val="00E35E8E"/>
    <w:rsid w:val="00E37116"/>
    <w:rsid w:val="00E3745B"/>
    <w:rsid w:val="00E37783"/>
    <w:rsid w:val="00E37C6D"/>
    <w:rsid w:val="00E37D53"/>
    <w:rsid w:val="00E41147"/>
    <w:rsid w:val="00E4166E"/>
    <w:rsid w:val="00E41A23"/>
    <w:rsid w:val="00E41F41"/>
    <w:rsid w:val="00E42483"/>
    <w:rsid w:val="00E42635"/>
    <w:rsid w:val="00E4281A"/>
    <w:rsid w:val="00E4415A"/>
    <w:rsid w:val="00E45320"/>
    <w:rsid w:val="00E46071"/>
    <w:rsid w:val="00E460A4"/>
    <w:rsid w:val="00E47C2B"/>
    <w:rsid w:val="00E51A55"/>
    <w:rsid w:val="00E51C08"/>
    <w:rsid w:val="00E51EB9"/>
    <w:rsid w:val="00E532C1"/>
    <w:rsid w:val="00E537AE"/>
    <w:rsid w:val="00E53D4A"/>
    <w:rsid w:val="00E543A9"/>
    <w:rsid w:val="00E54768"/>
    <w:rsid w:val="00E5478E"/>
    <w:rsid w:val="00E54B53"/>
    <w:rsid w:val="00E55210"/>
    <w:rsid w:val="00E555CE"/>
    <w:rsid w:val="00E559BD"/>
    <w:rsid w:val="00E56552"/>
    <w:rsid w:val="00E60672"/>
    <w:rsid w:val="00E61703"/>
    <w:rsid w:val="00E618BF"/>
    <w:rsid w:val="00E61BCA"/>
    <w:rsid w:val="00E61C42"/>
    <w:rsid w:val="00E61F5B"/>
    <w:rsid w:val="00E6324C"/>
    <w:rsid w:val="00E6460C"/>
    <w:rsid w:val="00E656CA"/>
    <w:rsid w:val="00E65D1E"/>
    <w:rsid w:val="00E66437"/>
    <w:rsid w:val="00E666C0"/>
    <w:rsid w:val="00E66E17"/>
    <w:rsid w:val="00E66E89"/>
    <w:rsid w:val="00E66F2D"/>
    <w:rsid w:val="00E67005"/>
    <w:rsid w:val="00E67AC7"/>
    <w:rsid w:val="00E7216D"/>
    <w:rsid w:val="00E7229C"/>
    <w:rsid w:val="00E7382D"/>
    <w:rsid w:val="00E73A50"/>
    <w:rsid w:val="00E73CF2"/>
    <w:rsid w:val="00E7402D"/>
    <w:rsid w:val="00E740AF"/>
    <w:rsid w:val="00E74640"/>
    <w:rsid w:val="00E76083"/>
    <w:rsid w:val="00E762F7"/>
    <w:rsid w:val="00E76A24"/>
    <w:rsid w:val="00E77945"/>
    <w:rsid w:val="00E80454"/>
    <w:rsid w:val="00E80828"/>
    <w:rsid w:val="00E81298"/>
    <w:rsid w:val="00E81380"/>
    <w:rsid w:val="00E81841"/>
    <w:rsid w:val="00E821D7"/>
    <w:rsid w:val="00E832A9"/>
    <w:rsid w:val="00E8366B"/>
    <w:rsid w:val="00E83A49"/>
    <w:rsid w:val="00E84FBC"/>
    <w:rsid w:val="00E86478"/>
    <w:rsid w:val="00E8658D"/>
    <w:rsid w:val="00E86704"/>
    <w:rsid w:val="00E868B0"/>
    <w:rsid w:val="00E90533"/>
    <w:rsid w:val="00E90C50"/>
    <w:rsid w:val="00E910A7"/>
    <w:rsid w:val="00E911DD"/>
    <w:rsid w:val="00E918B2"/>
    <w:rsid w:val="00E928CE"/>
    <w:rsid w:val="00E92CA5"/>
    <w:rsid w:val="00E92CA8"/>
    <w:rsid w:val="00E93147"/>
    <w:rsid w:val="00E9328D"/>
    <w:rsid w:val="00E947D9"/>
    <w:rsid w:val="00E94E7F"/>
    <w:rsid w:val="00E95138"/>
    <w:rsid w:val="00E953F1"/>
    <w:rsid w:val="00E9778D"/>
    <w:rsid w:val="00E979BE"/>
    <w:rsid w:val="00EA03AA"/>
    <w:rsid w:val="00EA0965"/>
    <w:rsid w:val="00EA0993"/>
    <w:rsid w:val="00EA0C3E"/>
    <w:rsid w:val="00EA0FE1"/>
    <w:rsid w:val="00EA1056"/>
    <w:rsid w:val="00EA1DA5"/>
    <w:rsid w:val="00EA2062"/>
    <w:rsid w:val="00EA2952"/>
    <w:rsid w:val="00EA3600"/>
    <w:rsid w:val="00EA4AFE"/>
    <w:rsid w:val="00EA5157"/>
    <w:rsid w:val="00EA761C"/>
    <w:rsid w:val="00EA7939"/>
    <w:rsid w:val="00EB025B"/>
    <w:rsid w:val="00EB0600"/>
    <w:rsid w:val="00EB08E7"/>
    <w:rsid w:val="00EB0B76"/>
    <w:rsid w:val="00EB138E"/>
    <w:rsid w:val="00EB164A"/>
    <w:rsid w:val="00EB198E"/>
    <w:rsid w:val="00EB1FBF"/>
    <w:rsid w:val="00EB2097"/>
    <w:rsid w:val="00EB227A"/>
    <w:rsid w:val="00EB22E0"/>
    <w:rsid w:val="00EB22FF"/>
    <w:rsid w:val="00EB2508"/>
    <w:rsid w:val="00EB2544"/>
    <w:rsid w:val="00EB2897"/>
    <w:rsid w:val="00EB2AC4"/>
    <w:rsid w:val="00EB2FD4"/>
    <w:rsid w:val="00EB3A04"/>
    <w:rsid w:val="00EB3E26"/>
    <w:rsid w:val="00EB580C"/>
    <w:rsid w:val="00EB5D2A"/>
    <w:rsid w:val="00EB70FE"/>
    <w:rsid w:val="00EB71C2"/>
    <w:rsid w:val="00EC22DC"/>
    <w:rsid w:val="00EC22DE"/>
    <w:rsid w:val="00EC2BFE"/>
    <w:rsid w:val="00EC3382"/>
    <w:rsid w:val="00EC37A8"/>
    <w:rsid w:val="00EC38DF"/>
    <w:rsid w:val="00EC3B2B"/>
    <w:rsid w:val="00EC3BA9"/>
    <w:rsid w:val="00EC3CDC"/>
    <w:rsid w:val="00EC438E"/>
    <w:rsid w:val="00EC44A1"/>
    <w:rsid w:val="00EC5143"/>
    <w:rsid w:val="00EC5304"/>
    <w:rsid w:val="00EC569C"/>
    <w:rsid w:val="00EC609F"/>
    <w:rsid w:val="00EC63DD"/>
    <w:rsid w:val="00EC6718"/>
    <w:rsid w:val="00EC6CFD"/>
    <w:rsid w:val="00EC745F"/>
    <w:rsid w:val="00EC7E79"/>
    <w:rsid w:val="00ED0A09"/>
    <w:rsid w:val="00ED1521"/>
    <w:rsid w:val="00ED1CC8"/>
    <w:rsid w:val="00ED36DC"/>
    <w:rsid w:val="00ED3949"/>
    <w:rsid w:val="00ED3C15"/>
    <w:rsid w:val="00ED42E6"/>
    <w:rsid w:val="00ED45C4"/>
    <w:rsid w:val="00ED631B"/>
    <w:rsid w:val="00ED6703"/>
    <w:rsid w:val="00ED6A40"/>
    <w:rsid w:val="00ED78CE"/>
    <w:rsid w:val="00ED79E7"/>
    <w:rsid w:val="00ED7A6B"/>
    <w:rsid w:val="00ED7BD6"/>
    <w:rsid w:val="00EE0053"/>
    <w:rsid w:val="00EE04A0"/>
    <w:rsid w:val="00EE055F"/>
    <w:rsid w:val="00EE0F29"/>
    <w:rsid w:val="00EE16BC"/>
    <w:rsid w:val="00EE192D"/>
    <w:rsid w:val="00EE1B73"/>
    <w:rsid w:val="00EE2CB6"/>
    <w:rsid w:val="00EE3767"/>
    <w:rsid w:val="00EE3A55"/>
    <w:rsid w:val="00EE444D"/>
    <w:rsid w:val="00EE449E"/>
    <w:rsid w:val="00EE58C9"/>
    <w:rsid w:val="00EE5E2A"/>
    <w:rsid w:val="00EE70F8"/>
    <w:rsid w:val="00EF08D4"/>
    <w:rsid w:val="00EF1C38"/>
    <w:rsid w:val="00EF3889"/>
    <w:rsid w:val="00EF486F"/>
    <w:rsid w:val="00EF532A"/>
    <w:rsid w:val="00EF557D"/>
    <w:rsid w:val="00EF5BFF"/>
    <w:rsid w:val="00EF5C3B"/>
    <w:rsid w:val="00EF624D"/>
    <w:rsid w:val="00EF738A"/>
    <w:rsid w:val="00EF7F03"/>
    <w:rsid w:val="00F0057E"/>
    <w:rsid w:val="00F00D02"/>
    <w:rsid w:val="00F01426"/>
    <w:rsid w:val="00F017A9"/>
    <w:rsid w:val="00F01A4A"/>
    <w:rsid w:val="00F04344"/>
    <w:rsid w:val="00F05D4A"/>
    <w:rsid w:val="00F06292"/>
    <w:rsid w:val="00F06395"/>
    <w:rsid w:val="00F1040E"/>
    <w:rsid w:val="00F10643"/>
    <w:rsid w:val="00F10CB1"/>
    <w:rsid w:val="00F11134"/>
    <w:rsid w:val="00F113AE"/>
    <w:rsid w:val="00F12622"/>
    <w:rsid w:val="00F12DCA"/>
    <w:rsid w:val="00F13C25"/>
    <w:rsid w:val="00F13C63"/>
    <w:rsid w:val="00F13CA0"/>
    <w:rsid w:val="00F14EC8"/>
    <w:rsid w:val="00F14FDE"/>
    <w:rsid w:val="00F155BD"/>
    <w:rsid w:val="00F1647F"/>
    <w:rsid w:val="00F17CB1"/>
    <w:rsid w:val="00F205E0"/>
    <w:rsid w:val="00F21437"/>
    <w:rsid w:val="00F21537"/>
    <w:rsid w:val="00F21C2F"/>
    <w:rsid w:val="00F2290E"/>
    <w:rsid w:val="00F23331"/>
    <w:rsid w:val="00F24474"/>
    <w:rsid w:val="00F266ED"/>
    <w:rsid w:val="00F27C08"/>
    <w:rsid w:val="00F27D4A"/>
    <w:rsid w:val="00F305E7"/>
    <w:rsid w:val="00F31015"/>
    <w:rsid w:val="00F31A3B"/>
    <w:rsid w:val="00F31CD2"/>
    <w:rsid w:val="00F31EC9"/>
    <w:rsid w:val="00F32492"/>
    <w:rsid w:val="00F32E03"/>
    <w:rsid w:val="00F33229"/>
    <w:rsid w:val="00F3349B"/>
    <w:rsid w:val="00F338C6"/>
    <w:rsid w:val="00F34A5F"/>
    <w:rsid w:val="00F34EC4"/>
    <w:rsid w:val="00F35925"/>
    <w:rsid w:val="00F359F0"/>
    <w:rsid w:val="00F35D13"/>
    <w:rsid w:val="00F360E7"/>
    <w:rsid w:val="00F37206"/>
    <w:rsid w:val="00F37BED"/>
    <w:rsid w:val="00F40395"/>
    <w:rsid w:val="00F40609"/>
    <w:rsid w:val="00F40E0B"/>
    <w:rsid w:val="00F411BB"/>
    <w:rsid w:val="00F41337"/>
    <w:rsid w:val="00F43152"/>
    <w:rsid w:val="00F43B3B"/>
    <w:rsid w:val="00F44478"/>
    <w:rsid w:val="00F44640"/>
    <w:rsid w:val="00F448B8"/>
    <w:rsid w:val="00F44998"/>
    <w:rsid w:val="00F453E8"/>
    <w:rsid w:val="00F4600F"/>
    <w:rsid w:val="00F47025"/>
    <w:rsid w:val="00F4785D"/>
    <w:rsid w:val="00F47AAD"/>
    <w:rsid w:val="00F50647"/>
    <w:rsid w:val="00F506C7"/>
    <w:rsid w:val="00F50F2F"/>
    <w:rsid w:val="00F51AAC"/>
    <w:rsid w:val="00F53207"/>
    <w:rsid w:val="00F53633"/>
    <w:rsid w:val="00F54089"/>
    <w:rsid w:val="00F54FC1"/>
    <w:rsid w:val="00F55660"/>
    <w:rsid w:val="00F55847"/>
    <w:rsid w:val="00F5676A"/>
    <w:rsid w:val="00F56EFA"/>
    <w:rsid w:val="00F5766D"/>
    <w:rsid w:val="00F60229"/>
    <w:rsid w:val="00F60AB3"/>
    <w:rsid w:val="00F60FE4"/>
    <w:rsid w:val="00F61402"/>
    <w:rsid w:val="00F6192B"/>
    <w:rsid w:val="00F62106"/>
    <w:rsid w:val="00F6355F"/>
    <w:rsid w:val="00F63D3C"/>
    <w:rsid w:val="00F640CE"/>
    <w:rsid w:val="00F64D34"/>
    <w:rsid w:val="00F66233"/>
    <w:rsid w:val="00F6684E"/>
    <w:rsid w:val="00F67886"/>
    <w:rsid w:val="00F67E54"/>
    <w:rsid w:val="00F7035A"/>
    <w:rsid w:val="00F70824"/>
    <w:rsid w:val="00F70843"/>
    <w:rsid w:val="00F7112E"/>
    <w:rsid w:val="00F7186B"/>
    <w:rsid w:val="00F718B0"/>
    <w:rsid w:val="00F71D73"/>
    <w:rsid w:val="00F72176"/>
    <w:rsid w:val="00F7276E"/>
    <w:rsid w:val="00F742C3"/>
    <w:rsid w:val="00F74EFC"/>
    <w:rsid w:val="00F752CF"/>
    <w:rsid w:val="00F75E85"/>
    <w:rsid w:val="00F7671B"/>
    <w:rsid w:val="00F768A3"/>
    <w:rsid w:val="00F803C5"/>
    <w:rsid w:val="00F80DBA"/>
    <w:rsid w:val="00F80F8B"/>
    <w:rsid w:val="00F81359"/>
    <w:rsid w:val="00F81DBE"/>
    <w:rsid w:val="00F8305B"/>
    <w:rsid w:val="00F832F4"/>
    <w:rsid w:val="00F83DDA"/>
    <w:rsid w:val="00F841A3"/>
    <w:rsid w:val="00F84372"/>
    <w:rsid w:val="00F8437D"/>
    <w:rsid w:val="00F854BA"/>
    <w:rsid w:val="00F86284"/>
    <w:rsid w:val="00F87F45"/>
    <w:rsid w:val="00F905FD"/>
    <w:rsid w:val="00F90BCE"/>
    <w:rsid w:val="00F91432"/>
    <w:rsid w:val="00F92B5B"/>
    <w:rsid w:val="00F94140"/>
    <w:rsid w:val="00F94CC7"/>
    <w:rsid w:val="00F94ED7"/>
    <w:rsid w:val="00F967C6"/>
    <w:rsid w:val="00F96A73"/>
    <w:rsid w:val="00F96A89"/>
    <w:rsid w:val="00F96C31"/>
    <w:rsid w:val="00F96E0B"/>
    <w:rsid w:val="00F97095"/>
    <w:rsid w:val="00F97E7B"/>
    <w:rsid w:val="00FA04D1"/>
    <w:rsid w:val="00FA1275"/>
    <w:rsid w:val="00FA1463"/>
    <w:rsid w:val="00FA1E92"/>
    <w:rsid w:val="00FA281A"/>
    <w:rsid w:val="00FA2845"/>
    <w:rsid w:val="00FA38DB"/>
    <w:rsid w:val="00FA3D49"/>
    <w:rsid w:val="00FA41C7"/>
    <w:rsid w:val="00FA459B"/>
    <w:rsid w:val="00FA5100"/>
    <w:rsid w:val="00FA541A"/>
    <w:rsid w:val="00FA5AC3"/>
    <w:rsid w:val="00FA61F7"/>
    <w:rsid w:val="00FA63CE"/>
    <w:rsid w:val="00FA7093"/>
    <w:rsid w:val="00FA73D7"/>
    <w:rsid w:val="00FA7674"/>
    <w:rsid w:val="00FA7CAB"/>
    <w:rsid w:val="00FA7EF0"/>
    <w:rsid w:val="00FB0003"/>
    <w:rsid w:val="00FB007E"/>
    <w:rsid w:val="00FB0B27"/>
    <w:rsid w:val="00FB0B87"/>
    <w:rsid w:val="00FB187A"/>
    <w:rsid w:val="00FB23FA"/>
    <w:rsid w:val="00FB269A"/>
    <w:rsid w:val="00FB2D34"/>
    <w:rsid w:val="00FB3952"/>
    <w:rsid w:val="00FB3B2F"/>
    <w:rsid w:val="00FB3BD2"/>
    <w:rsid w:val="00FB3F65"/>
    <w:rsid w:val="00FB439D"/>
    <w:rsid w:val="00FB48E9"/>
    <w:rsid w:val="00FB4C89"/>
    <w:rsid w:val="00FB6614"/>
    <w:rsid w:val="00FB6729"/>
    <w:rsid w:val="00FB6B28"/>
    <w:rsid w:val="00FB6D5F"/>
    <w:rsid w:val="00FB7408"/>
    <w:rsid w:val="00FB79C7"/>
    <w:rsid w:val="00FC05E0"/>
    <w:rsid w:val="00FC1DEB"/>
    <w:rsid w:val="00FC2438"/>
    <w:rsid w:val="00FC2F8B"/>
    <w:rsid w:val="00FC30F2"/>
    <w:rsid w:val="00FC3D4E"/>
    <w:rsid w:val="00FC4136"/>
    <w:rsid w:val="00FC41E0"/>
    <w:rsid w:val="00FC493A"/>
    <w:rsid w:val="00FC4946"/>
    <w:rsid w:val="00FC67E6"/>
    <w:rsid w:val="00FC6F5E"/>
    <w:rsid w:val="00FC7204"/>
    <w:rsid w:val="00FC7554"/>
    <w:rsid w:val="00FC7F21"/>
    <w:rsid w:val="00FD0035"/>
    <w:rsid w:val="00FD04BD"/>
    <w:rsid w:val="00FD081E"/>
    <w:rsid w:val="00FD084A"/>
    <w:rsid w:val="00FD1B19"/>
    <w:rsid w:val="00FD2C2C"/>
    <w:rsid w:val="00FD2C63"/>
    <w:rsid w:val="00FD3A57"/>
    <w:rsid w:val="00FD40CC"/>
    <w:rsid w:val="00FD591A"/>
    <w:rsid w:val="00FE0442"/>
    <w:rsid w:val="00FE0F22"/>
    <w:rsid w:val="00FE1356"/>
    <w:rsid w:val="00FE1DA9"/>
    <w:rsid w:val="00FE1FEC"/>
    <w:rsid w:val="00FE28E6"/>
    <w:rsid w:val="00FE387A"/>
    <w:rsid w:val="00FE48FD"/>
    <w:rsid w:val="00FE4D92"/>
    <w:rsid w:val="00FE7508"/>
    <w:rsid w:val="00FF0C26"/>
    <w:rsid w:val="00FF14A1"/>
    <w:rsid w:val="00FF177D"/>
    <w:rsid w:val="00FF2C9A"/>
    <w:rsid w:val="00FF4016"/>
    <w:rsid w:val="00FF4B5C"/>
    <w:rsid w:val="00FF561D"/>
    <w:rsid w:val="00FF5CE0"/>
    <w:rsid w:val="00FF67D9"/>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1CA"/>
    <w:pPr>
      <w:spacing w:after="200" w:line="276" w:lineRule="auto"/>
    </w:pPr>
    <w:rPr>
      <w:rFonts w:eastAsia="Times New Roman"/>
      <w:sz w:val="22"/>
      <w:szCs w:val="22"/>
    </w:rPr>
  </w:style>
  <w:style w:type="paragraph" w:styleId="1">
    <w:name w:val="heading 1"/>
    <w:basedOn w:val="a"/>
    <w:next w:val="a"/>
    <w:link w:val="10"/>
    <w:uiPriority w:val="9"/>
    <w:qFormat/>
    <w:rsid w:val="007B60F9"/>
    <w:pPr>
      <w:keepNext/>
      <w:keepLines/>
      <w:spacing w:before="480" w:after="0"/>
      <w:outlineLvl w:val="0"/>
    </w:pPr>
    <w:rPr>
      <w:rFonts w:ascii="Cambria" w:hAnsi="Cambria"/>
      <w:b/>
      <w:bCs/>
      <w:color w:val="365F91"/>
      <w:sz w:val="28"/>
      <w:szCs w:val="28"/>
      <w:lang/>
    </w:rPr>
  </w:style>
  <w:style w:type="paragraph" w:styleId="4">
    <w:name w:val="heading 4"/>
    <w:basedOn w:val="a"/>
    <w:next w:val="a"/>
    <w:link w:val="40"/>
    <w:uiPriority w:val="9"/>
    <w:semiHidden/>
    <w:unhideWhenUsed/>
    <w:qFormat/>
    <w:rsid w:val="00CF5F10"/>
    <w:pPr>
      <w:keepNext/>
      <w:keepLines/>
      <w:spacing w:before="40" w:after="0"/>
      <w:outlineLvl w:val="3"/>
    </w:pPr>
    <w:rPr>
      <w:rFonts w:ascii="Calibri Light" w:hAnsi="Calibri Light"/>
      <w:i/>
      <w:iCs/>
      <w:color w:val="2E74B5"/>
      <w:lang/>
    </w:rPr>
  </w:style>
  <w:style w:type="paragraph" w:styleId="5">
    <w:name w:val="heading 5"/>
    <w:basedOn w:val="a"/>
    <w:next w:val="a"/>
    <w:link w:val="50"/>
    <w:uiPriority w:val="9"/>
    <w:semiHidden/>
    <w:unhideWhenUsed/>
    <w:qFormat/>
    <w:rsid w:val="00335038"/>
    <w:pPr>
      <w:spacing w:before="240" w:after="60"/>
      <w:outlineLvl w:val="4"/>
    </w:pPr>
    <w:rPr>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11CA"/>
    <w:rPr>
      <w:rFonts w:ascii="Times New Roman" w:hAnsi="Times New Roman"/>
      <w:sz w:val="28"/>
      <w:szCs w:val="22"/>
      <w:lang w:eastAsia="en-US"/>
    </w:rPr>
  </w:style>
  <w:style w:type="character" w:styleId="a4">
    <w:name w:val="Hyperlink"/>
    <w:unhideWhenUsed/>
    <w:rsid w:val="005411CA"/>
    <w:rPr>
      <w:color w:val="0000FF"/>
      <w:u w:val="single"/>
    </w:rPr>
  </w:style>
  <w:style w:type="paragraph" w:customStyle="1" w:styleId="ConsPlusNormal">
    <w:name w:val="ConsPlusNormal"/>
    <w:qFormat/>
    <w:rsid w:val="005411CA"/>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
    <w:rsid w:val="007B60F9"/>
    <w:rPr>
      <w:rFonts w:ascii="Cambria" w:eastAsia="Times New Roman" w:hAnsi="Cambria"/>
      <w:b/>
      <w:bCs/>
      <w:color w:val="365F91"/>
      <w:sz w:val="28"/>
      <w:szCs w:val="28"/>
    </w:rPr>
  </w:style>
  <w:style w:type="paragraph" w:styleId="a5">
    <w:name w:val="header"/>
    <w:basedOn w:val="a"/>
    <w:link w:val="a6"/>
    <w:uiPriority w:val="99"/>
    <w:semiHidden/>
    <w:unhideWhenUsed/>
    <w:rsid w:val="007A142E"/>
    <w:pPr>
      <w:tabs>
        <w:tab w:val="center" w:pos="4677"/>
        <w:tab w:val="right" w:pos="9355"/>
      </w:tabs>
    </w:pPr>
    <w:rPr>
      <w:lang/>
    </w:rPr>
  </w:style>
  <w:style w:type="character" w:customStyle="1" w:styleId="a6">
    <w:name w:val="Верхний колонтитул Знак"/>
    <w:link w:val="a5"/>
    <w:uiPriority w:val="99"/>
    <w:semiHidden/>
    <w:rsid w:val="007A142E"/>
    <w:rPr>
      <w:rFonts w:eastAsia="Times New Roman"/>
      <w:sz w:val="22"/>
      <w:szCs w:val="22"/>
    </w:rPr>
  </w:style>
  <w:style w:type="paragraph" w:styleId="a7">
    <w:name w:val="footer"/>
    <w:basedOn w:val="a"/>
    <w:link w:val="a8"/>
    <w:uiPriority w:val="99"/>
    <w:semiHidden/>
    <w:unhideWhenUsed/>
    <w:rsid w:val="007A142E"/>
    <w:pPr>
      <w:tabs>
        <w:tab w:val="center" w:pos="4677"/>
        <w:tab w:val="right" w:pos="9355"/>
      </w:tabs>
    </w:pPr>
    <w:rPr>
      <w:lang/>
    </w:rPr>
  </w:style>
  <w:style w:type="character" w:customStyle="1" w:styleId="a8">
    <w:name w:val="Нижний колонтитул Знак"/>
    <w:link w:val="a7"/>
    <w:uiPriority w:val="99"/>
    <w:semiHidden/>
    <w:rsid w:val="007A142E"/>
    <w:rPr>
      <w:rFonts w:eastAsia="Times New Roman"/>
      <w:sz w:val="22"/>
      <w:szCs w:val="22"/>
    </w:rPr>
  </w:style>
  <w:style w:type="paragraph" w:customStyle="1" w:styleId="ConsPlusTitlePage">
    <w:name w:val="ConsPlusTitlePage"/>
    <w:rsid w:val="007A142E"/>
    <w:pPr>
      <w:widowControl w:val="0"/>
      <w:autoSpaceDE w:val="0"/>
      <w:autoSpaceDN w:val="0"/>
    </w:pPr>
    <w:rPr>
      <w:rFonts w:ascii="Tahoma" w:eastAsia="Times New Roman" w:hAnsi="Tahoma" w:cs="Tahoma"/>
    </w:rPr>
  </w:style>
  <w:style w:type="paragraph" w:customStyle="1" w:styleId="ConsPlusCell">
    <w:name w:val="ConsPlusCell"/>
    <w:qFormat/>
    <w:rsid w:val="008F7E41"/>
    <w:pPr>
      <w:autoSpaceDE w:val="0"/>
      <w:autoSpaceDN w:val="0"/>
      <w:adjustRightInd w:val="0"/>
    </w:pPr>
    <w:rPr>
      <w:rFonts w:ascii="Arial" w:eastAsia="Times New Roman" w:hAnsi="Arial" w:cs="Arial"/>
    </w:rPr>
  </w:style>
  <w:style w:type="character" w:customStyle="1" w:styleId="50">
    <w:name w:val="Заголовок 5 Знак"/>
    <w:link w:val="5"/>
    <w:uiPriority w:val="9"/>
    <w:semiHidden/>
    <w:qFormat/>
    <w:rsid w:val="00335038"/>
    <w:rPr>
      <w:rFonts w:ascii="Calibri" w:eastAsia="Times New Roman" w:hAnsi="Calibri" w:cs="Times New Roman"/>
      <w:b/>
      <w:bCs/>
      <w:i/>
      <w:iCs/>
      <w:sz w:val="26"/>
      <w:szCs w:val="26"/>
    </w:rPr>
  </w:style>
  <w:style w:type="paragraph" w:styleId="a9">
    <w:name w:val="Balloon Text"/>
    <w:basedOn w:val="a"/>
    <w:link w:val="aa"/>
    <w:uiPriority w:val="99"/>
    <w:semiHidden/>
    <w:unhideWhenUsed/>
    <w:rsid w:val="00A5261A"/>
    <w:pPr>
      <w:spacing w:after="0" w:line="240" w:lineRule="auto"/>
    </w:pPr>
    <w:rPr>
      <w:rFonts w:ascii="Tahoma" w:hAnsi="Tahoma"/>
      <w:sz w:val="16"/>
      <w:szCs w:val="16"/>
      <w:lang/>
    </w:rPr>
  </w:style>
  <w:style w:type="character" w:customStyle="1" w:styleId="aa">
    <w:name w:val="Текст выноски Знак"/>
    <w:link w:val="a9"/>
    <w:uiPriority w:val="99"/>
    <w:semiHidden/>
    <w:rsid w:val="00A5261A"/>
    <w:rPr>
      <w:rFonts w:ascii="Tahoma" w:eastAsia="Times New Roman" w:hAnsi="Tahoma" w:cs="Tahoma"/>
      <w:sz w:val="16"/>
      <w:szCs w:val="16"/>
    </w:rPr>
  </w:style>
  <w:style w:type="paragraph" w:customStyle="1" w:styleId="ConsPlusNonformat">
    <w:name w:val="ConsPlusNonformat"/>
    <w:qFormat/>
    <w:rsid w:val="00136AFA"/>
    <w:pPr>
      <w:widowControl w:val="0"/>
      <w:autoSpaceDE w:val="0"/>
      <w:autoSpaceDN w:val="0"/>
      <w:adjustRightInd w:val="0"/>
    </w:pPr>
    <w:rPr>
      <w:rFonts w:ascii="Courier New" w:eastAsia="Times New Roman" w:hAnsi="Courier New" w:cs="Courier New"/>
    </w:rPr>
  </w:style>
  <w:style w:type="character" w:customStyle="1" w:styleId="fontstyle13">
    <w:name w:val="fontstyle13"/>
    <w:basedOn w:val="a0"/>
    <w:rsid w:val="007D3D47"/>
  </w:style>
  <w:style w:type="paragraph" w:styleId="ab">
    <w:name w:val="Normal (Web)"/>
    <w:basedOn w:val="a"/>
    <w:uiPriority w:val="99"/>
    <w:unhideWhenUsed/>
    <w:rsid w:val="008F06FB"/>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8F06FB"/>
  </w:style>
  <w:style w:type="character" w:customStyle="1" w:styleId="40">
    <w:name w:val="Заголовок 4 Знак"/>
    <w:link w:val="4"/>
    <w:uiPriority w:val="9"/>
    <w:semiHidden/>
    <w:rsid w:val="00CF5F10"/>
    <w:rPr>
      <w:rFonts w:ascii="Calibri Light" w:eastAsia="Times New Roman" w:hAnsi="Calibri Light" w:cs="Times New Roman"/>
      <w:i/>
      <w:iCs/>
      <w:color w:val="2E74B5"/>
      <w:sz w:val="22"/>
      <w:szCs w:val="22"/>
    </w:rPr>
  </w:style>
  <w:style w:type="paragraph" w:styleId="3">
    <w:name w:val="Body Text Indent 3"/>
    <w:basedOn w:val="a"/>
    <w:link w:val="30"/>
    <w:uiPriority w:val="99"/>
    <w:unhideWhenUsed/>
    <w:rsid w:val="00624D21"/>
    <w:pPr>
      <w:spacing w:after="0" w:line="240" w:lineRule="auto"/>
      <w:ind w:firstLine="709"/>
      <w:jc w:val="both"/>
    </w:pPr>
    <w:rPr>
      <w:rFonts w:ascii="Times New Roman" w:hAnsi="Times New Roman"/>
      <w:sz w:val="28"/>
      <w:szCs w:val="28"/>
      <w:lang/>
    </w:rPr>
  </w:style>
  <w:style w:type="character" w:customStyle="1" w:styleId="30">
    <w:name w:val="Основной текст с отступом 3 Знак"/>
    <w:basedOn w:val="a0"/>
    <w:link w:val="3"/>
    <w:uiPriority w:val="99"/>
    <w:rsid w:val="00624D21"/>
    <w:rPr>
      <w:rFonts w:ascii="Times New Roman" w:eastAsia="Times New Roman" w:hAnsi="Times New Roman"/>
      <w:sz w:val="28"/>
      <w:szCs w:val="28"/>
      <w:lang/>
    </w:rPr>
  </w:style>
</w:styles>
</file>

<file path=word/webSettings.xml><?xml version="1.0" encoding="utf-8"?>
<w:webSettings xmlns:r="http://schemas.openxmlformats.org/officeDocument/2006/relationships" xmlns:w="http://schemas.openxmlformats.org/wordprocessingml/2006/main">
  <w:divs>
    <w:div w:id="295644442">
      <w:bodyDiv w:val="1"/>
      <w:marLeft w:val="0"/>
      <w:marRight w:val="0"/>
      <w:marTop w:val="0"/>
      <w:marBottom w:val="0"/>
      <w:divBdr>
        <w:top w:val="none" w:sz="0" w:space="0" w:color="auto"/>
        <w:left w:val="none" w:sz="0" w:space="0" w:color="auto"/>
        <w:bottom w:val="none" w:sz="0" w:space="0" w:color="auto"/>
        <w:right w:val="none" w:sz="0" w:space="0" w:color="auto"/>
      </w:divBdr>
    </w:div>
    <w:div w:id="681783368">
      <w:bodyDiv w:val="1"/>
      <w:marLeft w:val="0"/>
      <w:marRight w:val="0"/>
      <w:marTop w:val="0"/>
      <w:marBottom w:val="0"/>
      <w:divBdr>
        <w:top w:val="none" w:sz="0" w:space="0" w:color="auto"/>
        <w:left w:val="none" w:sz="0" w:space="0" w:color="auto"/>
        <w:bottom w:val="none" w:sz="0" w:space="0" w:color="auto"/>
        <w:right w:val="none" w:sz="0" w:space="0" w:color="auto"/>
      </w:divBdr>
    </w:div>
    <w:div w:id="956065007">
      <w:bodyDiv w:val="1"/>
      <w:marLeft w:val="0"/>
      <w:marRight w:val="0"/>
      <w:marTop w:val="0"/>
      <w:marBottom w:val="0"/>
      <w:divBdr>
        <w:top w:val="none" w:sz="0" w:space="0" w:color="auto"/>
        <w:left w:val="none" w:sz="0" w:space="0" w:color="auto"/>
        <w:bottom w:val="none" w:sz="0" w:space="0" w:color="auto"/>
        <w:right w:val="none" w:sz="0" w:space="0" w:color="auto"/>
      </w:divBdr>
    </w:div>
    <w:div w:id="1177038859">
      <w:bodyDiv w:val="1"/>
      <w:marLeft w:val="0"/>
      <w:marRight w:val="0"/>
      <w:marTop w:val="0"/>
      <w:marBottom w:val="0"/>
      <w:divBdr>
        <w:top w:val="none" w:sz="0" w:space="0" w:color="auto"/>
        <w:left w:val="none" w:sz="0" w:space="0" w:color="auto"/>
        <w:bottom w:val="none" w:sz="0" w:space="0" w:color="auto"/>
        <w:right w:val="none" w:sz="0" w:space="0" w:color="auto"/>
      </w:divBdr>
    </w:div>
    <w:div w:id="1602833107">
      <w:bodyDiv w:val="1"/>
      <w:marLeft w:val="0"/>
      <w:marRight w:val="0"/>
      <w:marTop w:val="0"/>
      <w:marBottom w:val="0"/>
      <w:divBdr>
        <w:top w:val="none" w:sz="0" w:space="0" w:color="auto"/>
        <w:left w:val="none" w:sz="0" w:space="0" w:color="auto"/>
        <w:bottom w:val="none" w:sz="0" w:space="0" w:color="auto"/>
        <w:right w:val="none" w:sz="0" w:space="0" w:color="auto"/>
      </w:divBdr>
    </w:div>
    <w:div w:id="184451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ndia.ru/text/category/vodosnabzhenie_i_kanalizatciy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81739-61C0-4C8F-92A5-AA0FA91FC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4667</Words>
  <Characters>26605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31210</CharactersWithSpaces>
  <SharedDoc>false</SharedDoc>
  <HLinks>
    <vt:vector size="18" baseType="variant">
      <vt:variant>
        <vt:i4>327747</vt:i4>
      </vt:variant>
      <vt:variant>
        <vt:i4>6</vt:i4>
      </vt:variant>
      <vt:variant>
        <vt:i4>0</vt:i4>
      </vt:variant>
      <vt:variant>
        <vt:i4>5</vt:i4>
      </vt:variant>
      <vt:variant>
        <vt:lpwstr/>
      </vt:variant>
      <vt:variant>
        <vt:lpwstr>P1348</vt:lpwstr>
      </vt:variant>
      <vt:variant>
        <vt:i4>327747</vt:i4>
      </vt:variant>
      <vt:variant>
        <vt:i4>3</vt:i4>
      </vt:variant>
      <vt:variant>
        <vt:i4>0</vt:i4>
      </vt:variant>
      <vt:variant>
        <vt:i4>5</vt:i4>
      </vt:variant>
      <vt:variant>
        <vt:lpwstr/>
      </vt:variant>
      <vt:variant>
        <vt:lpwstr>P1345</vt:lpwstr>
      </vt:variant>
      <vt:variant>
        <vt:i4>8192060</vt:i4>
      </vt:variant>
      <vt:variant>
        <vt:i4>0</vt:i4>
      </vt:variant>
      <vt:variant>
        <vt:i4>0</vt:i4>
      </vt:variant>
      <vt:variant>
        <vt:i4>5</vt:i4>
      </vt:variant>
      <vt:variant>
        <vt:lpwstr>http://www.pandia.ru/text/category/vodosnabzhenie_i_kanalizatciya/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муниципального хозяйства</dc:creator>
  <cp:lastModifiedBy>1</cp:lastModifiedBy>
  <cp:revision>2</cp:revision>
  <cp:lastPrinted>2021-12-08T06:42:00Z</cp:lastPrinted>
  <dcterms:created xsi:type="dcterms:W3CDTF">2021-12-22T13:39:00Z</dcterms:created>
  <dcterms:modified xsi:type="dcterms:W3CDTF">2021-12-22T13:39:00Z</dcterms:modified>
</cp:coreProperties>
</file>