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4E6" w:rsidRDefault="00760FBE">
      <w:pPr>
        <w:tabs>
          <w:tab w:val="center" w:pos="4677"/>
          <w:tab w:val="left" w:pos="7551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4C64E6" w:rsidRDefault="004C64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64E6" w:rsidRDefault="00760FB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4C64E6" w:rsidRDefault="00760FB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4C64E6" w:rsidRDefault="004C64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4C64E6">
        <w:trPr>
          <w:trHeight w:val="208"/>
        </w:trPr>
        <w:tc>
          <w:tcPr>
            <w:tcW w:w="3063" w:type="dxa"/>
            <w:shd w:val="clear" w:color="auto" w:fill="auto"/>
          </w:tcPr>
          <w:p w:rsidR="004C64E6" w:rsidRDefault="00760FBE">
            <w:pPr>
              <w:widowControl w:val="0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 2023 г.</w:t>
            </w:r>
          </w:p>
        </w:tc>
        <w:tc>
          <w:tcPr>
            <w:tcW w:w="3169" w:type="dxa"/>
            <w:shd w:val="clear" w:color="auto" w:fill="auto"/>
          </w:tcPr>
          <w:p w:rsidR="004C64E6" w:rsidRDefault="00760F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4C64E6" w:rsidRDefault="00760FBE">
            <w:pPr>
              <w:widowControl w:val="0"/>
              <w:snapToGri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1813</w:t>
            </w:r>
          </w:p>
        </w:tc>
      </w:tr>
    </w:tbl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spacing w:after="0" w:line="240" w:lineRule="exact"/>
        <w:jc w:val="both"/>
        <w:rPr>
          <w:rFonts w:ascii="Times New Roman" w:hAnsi="Times New Roman"/>
        </w:rPr>
      </w:pPr>
      <w:bookmarkStart w:id="1" w:name="OLE_LINK2"/>
      <w:bookmarkStart w:id="2" w:name="OLE_LINK1"/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bookmarkStart w:id="3" w:name="OLE_LINK6"/>
      <w:bookmarkStart w:id="4" w:name="OLE_LINK5"/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градостроительства, строительства и архитектуры</w:t>
      </w:r>
      <w:bookmarkEnd w:id="3"/>
      <w:bookmarkEnd w:id="4"/>
      <w:r>
        <w:rPr>
          <w:rFonts w:ascii="Times New Roman" w:eastAsia="Calibri" w:hAnsi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bookmarkEnd w:id="1"/>
      <w:bookmarkEnd w:id="2"/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pStyle w:val="ac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</w:t>
      </w:r>
      <w:r>
        <w:rPr>
          <w:rFonts w:eastAsia="Calibri"/>
          <w:sz w:val="28"/>
          <w:szCs w:val="28"/>
          <w:lang w:eastAsia="en-US"/>
        </w:rPr>
        <w:t xml:space="preserve"> октября 2003 года № 131-ФЗ «Об общих принципах организации местного самоуправления в Российской Федерации», постановлениями администрации Петровского городского округа Ставропольского края от 11 апреля 2018 г. № 528 «Об утверждении Порядка разработки, реа</w:t>
      </w:r>
      <w:r>
        <w:rPr>
          <w:rFonts w:eastAsia="Calibri"/>
          <w:sz w:val="28"/>
          <w:szCs w:val="28"/>
          <w:lang w:eastAsia="en-US"/>
        </w:rPr>
        <w:t>лизации и оценки эффективности муниципальных программ Петровского городского округа Ставропольского края» (</w:t>
      </w:r>
      <w:r>
        <w:rPr>
          <w:rFonts w:eastAsia="Calibri"/>
          <w:color w:val="000000"/>
          <w:sz w:val="28"/>
          <w:szCs w:val="28"/>
          <w:lang w:eastAsia="en-US"/>
        </w:rPr>
        <w:t>в редакции                      от 30 августа 2018 г. № 1547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от 11 января 2019 г. № 9, от 08 августа 2019 г.       № 1645, от 06 июля 2020 г. № 867,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22 сентября 2021 г. № 1529,                              от 06 октября 2022 г. № 1609</w:t>
      </w:r>
      <w:r>
        <w:rPr>
          <w:rFonts w:eastAsia="Calibri"/>
          <w:sz w:val="28"/>
          <w:szCs w:val="28"/>
          <w:lang w:eastAsia="en-US"/>
        </w:rPr>
        <w:t xml:space="preserve">), </w:t>
      </w:r>
      <w:bookmarkStart w:id="5" w:name="OLE_LINK4"/>
      <w:bookmarkStart w:id="6" w:name="OLE_LINK3"/>
      <w:r>
        <w:rPr>
          <w:rFonts w:eastAsia="Calibri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</w:t>
      </w:r>
      <w:bookmarkEnd w:id="5"/>
      <w:bookmarkEnd w:id="6"/>
      <w:r>
        <w:rPr>
          <w:rFonts w:eastAsia="Calibri"/>
          <w:sz w:val="28"/>
          <w:szCs w:val="28"/>
          <w:lang w:eastAsia="en-US"/>
        </w:rPr>
        <w:t>«Об утверждении Методических указаний по разработке и ре</w:t>
      </w:r>
      <w:r>
        <w:rPr>
          <w:rFonts w:eastAsia="Calibri"/>
          <w:sz w:val="28"/>
          <w:szCs w:val="28"/>
          <w:lang w:eastAsia="en-US"/>
        </w:rPr>
        <w:t xml:space="preserve">ализации муниципальных программ Петровского городского округа Ставропольского края» </w:t>
      </w:r>
      <w:r>
        <w:rPr>
          <w:rFonts w:eastAsia="Calibri"/>
          <w:color w:val="000000"/>
          <w:sz w:val="28"/>
          <w:szCs w:val="28"/>
          <w:lang w:eastAsia="en-US"/>
        </w:rPr>
        <w:t>(в редакции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от 19 октября 2018 г. № 571-р, от 04 декабря 2018 г.          № 656-р, от 20 сентября 2019 г. № 554-р, от 02 июля 2020 г. № 370-р), </w:t>
      </w:r>
      <w:r>
        <w:rPr>
          <w:rFonts w:eastAsia="Calibri"/>
          <w:sz w:val="28"/>
          <w:szCs w:val="28"/>
          <w:lang w:eastAsia="en-US"/>
        </w:rPr>
        <w:t>решением Совета депутатов Пе</w:t>
      </w:r>
      <w:r>
        <w:rPr>
          <w:rFonts w:eastAsia="Calibri"/>
          <w:sz w:val="28"/>
          <w:szCs w:val="28"/>
          <w:lang w:eastAsia="en-US"/>
        </w:rPr>
        <w:t>тровского городского округа Ставропольского края от 27 июля 2023 года №62 «О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округа Ставропольск</w:t>
      </w:r>
      <w:r>
        <w:rPr>
          <w:rFonts w:eastAsia="Calibri"/>
          <w:sz w:val="28"/>
          <w:szCs w:val="28"/>
          <w:lang w:eastAsia="en-US"/>
        </w:rPr>
        <w:t xml:space="preserve">ого края на 2023 год и плановый период                                  2024 и 2025 годов» администрация Петровского городского округа Ставропольского края </w:t>
      </w: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прилагаемые изменения, которые вносятся в  муниципальную программу </w:t>
      </w:r>
      <w:r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 «</w:t>
      </w:r>
      <w:r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13 ноября 2020 г. № 1571 «Об утверждении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</w:t>
      </w:r>
      <w:r>
        <w:rPr>
          <w:rFonts w:ascii="Times New Roman" w:eastAsia="Calibri" w:hAnsi="Times New Roman"/>
          <w:sz w:val="28"/>
          <w:szCs w:val="28"/>
          <w:lang w:eastAsia="en-US"/>
        </w:rPr>
        <w:t>льной программы Петровского городского округа Ставропольского края «Развитие градостроительства, строительства и архитектуры»                       (в редакции от 10 марта 2021 г. № 377, от 10 июня 2021 г. № 952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,                          от 25 августа 2021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г. № 1386, от 16 марта 2022 г. № 373, от 11 июля 2022 г.   № 1098, от 17 января 2023 г. № 30).</w:t>
      </w:r>
    </w:p>
    <w:p w:rsidR="004C64E6" w:rsidRDefault="004C64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оставляю за </w:t>
      </w:r>
      <w:proofErr w:type="gramStart"/>
      <w:r>
        <w:rPr>
          <w:rFonts w:ascii="Times New Roman" w:hAnsi="Times New Roman"/>
          <w:sz w:val="28"/>
          <w:szCs w:val="28"/>
        </w:rPr>
        <w:t>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возложить на первого заместителя главы администрации Петровского городского округа Став</w:t>
      </w:r>
      <w:r>
        <w:rPr>
          <w:rFonts w:ascii="Times New Roman" w:hAnsi="Times New Roman"/>
          <w:sz w:val="28"/>
          <w:szCs w:val="28"/>
        </w:rPr>
        <w:t>ропольского края Бабыкина А.И.</w:t>
      </w:r>
    </w:p>
    <w:p w:rsidR="004C64E6" w:rsidRDefault="004C6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его опубликования в газете «Вестник Петровского городского округа».</w:t>
      </w: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4C64E6" w:rsidRDefault="00760F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4C64E6" w:rsidRDefault="00760F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C64E6" w:rsidRDefault="00760F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4C64E6" w:rsidRDefault="00760F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В.П.Сухомлинова</w:t>
      </w: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4253" w:type="dxa"/>
        <w:jc w:val="right"/>
        <w:tblLayout w:type="fixed"/>
        <w:tblLook w:val="0000" w:firstRow="0" w:lastRow="0" w:firstColumn="0" w:lastColumn="0" w:noHBand="0" w:noVBand="0"/>
      </w:tblPr>
      <w:tblGrid>
        <w:gridCol w:w="4253"/>
      </w:tblGrid>
      <w:tr w:rsidR="004C64E6">
        <w:trPr>
          <w:jc w:val="right"/>
        </w:trPr>
        <w:tc>
          <w:tcPr>
            <w:tcW w:w="4253" w:type="dxa"/>
            <w:shd w:val="clear" w:color="auto" w:fill="auto"/>
          </w:tcPr>
          <w:p w:rsidR="004C64E6" w:rsidRDefault="00760FB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</w:tc>
      </w:tr>
      <w:tr w:rsidR="004C64E6">
        <w:trPr>
          <w:jc w:val="right"/>
        </w:trPr>
        <w:tc>
          <w:tcPr>
            <w:tcW w:w="4253" w:type="dxa"/>
            <w:shd w:val="clear" w:color="auto" w:fill="auto"/>
          </w:tcPr>
          <w:p w:rsidR="004C64E6" w:rsidRDefault="00760FBE">
            <w:pPr>
              <w:widowControl w:val="0"/>
              <w:shd w:val="clear" w:color="auto" w:fill="FFFFFF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</w:t>
            </w:r>
          </w:p>
          <w:p w:rsidR="004C64E6" w:rsidRDefault="00760FB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4C64E6" w:rsidRDefault="00760FB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 ноября 2023 г. № 1813</w:t>
            </w:r>
          </w:p>
        </w:tc>
      </w:tr>
    </w:tbl>
    <w:p w:rsidR="004C64E6" w:rsidRDefault="004C64E6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8255" distB="1270" distL="116840" distR="2540" simplePos="0" relativeHeight="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123190" cy="198755"/>
                <wp:effectExtent l="0" t="635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64E6" w:rsidRDefault="004C64E6">
                            <w:pPr>
                              <w:pStyle w:val="af5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2" path="m0,0l-2147483645,0l-2147483645,-2147483646l0,-2147483646xe" fillcolor="white" stroked="f" o:allowincell="f" style="position:absolute;margin-left:585.35pt;margin-top:0.7pt;width:9.65pt;height:15.6pt;mso-wrap-style:none;v-text-anchor:middle;mso-position-horizontal:right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C64E6" w:rsidRDefault="004C64E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:rsidR="004C64E6" w:rsidRDefault="00760FBE">
      <w:pPr>
        <w:spacing w:after="0" w:line="240" w:lineRule="exact"/>
        <w:jc w:val="center"/>
      </w:pPr>
      <w:r>
        <w:rPr>
          <w:rFonts w:ascii="Times New Roman" w:eastAsia="Cambria" w:hAnsi="Times New Roman"/>
          <w:sz w:val="28"/>
          <w:szCs w:val="28"/>
        </w:rPr>
        <w:t>Изменения,</w:t>
      </w:r>
    </w:p>
    <w:p w:rsidR="004C64E6" w:rsidRDefault="00760FBE">
      <w:pPr>
        <w:widowControl w:val="0"/>
        <w:spacing w:after="0" w:line="240" w:lineRule="exact"/>
        <w:jc w:val="center"/>
      </w:pPr>
      <w:r>
        <w:rPr>
          <w:rFonts w:ascii="Times New Roman" w:eastAsia="Cambria" w:hAnsi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/>
          <w:sz w:val="28"/>
          <w:szCs w:val="28"/>
        </w:rPr>
        <w:t>Петровского городского округа Ставропольского края «Развитие градостроительства, строительства и архитектуры»</w:t>
      </w:r>
    </w:p>
    <w:p w:rsidR="004C64E6" w:rsidRDefault="004C64E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«Развитие гр</w:t>
      </w:r>
      <w:r>
        <w:rPr>
          <w:rFonts w:ascii="Times New Roman" w:hAnsi="Times New Roman"/>
          <w:sz w:val="28"/>
          <w:szCs w:val="28"/>
        </w:rPr>
        <w:t>адостроительства, строительства и архитектуры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 (далее –</w:t>
      </w:r>
      <w:r>
        <w:rPr>
          <w:rFonts w:ascii="Times New Roman" w:hAnsi="Times New Roman"/>
          <w:sz w:val="28"/>
          <w:szCs w:val="28"/>
        </w:rPr>
        <w:t xml:space="preserve"> Программа) позицию «Объемы и источники финансового обеспечения Программы» изложить в следующей редакции:</w:t>
      </w:r>
    </w:p>
    <w:p w:rsidR="004C64E6" w:rsidRDefault="004C64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7" w:type="dxa"/>
        <w:jc w:val="right"/>
        <w:tblLayout w:type="fixed"/>
        <w:tblLook w:val="0000" w:firstRow="0" w:lastRow="0" w:firstColumn="0" w:lastColumn="0" w:noHBand="0" w:noVBand="0"/>
      </w:tblPr>
      <w:tblGrid>
        <w:gridCol w:w="3386"/>
        <w:gridCol w:w="5971"/>
      </w:tblGrid>
      <w:tr w:rsidR="004C64E6">
        <w:trPr>
          <w:jc w:val="right"/>
        </w:trPr>
        <w:tc>
          <w:tcPr>
            <w:tcW w:w="3386" w:type="dxa"/>
            <w:shd w:val="clear" w:color="auto" w:fill="auto"/>
          </w:tcPr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0" w:type="dxa"/>
            <w:shd w:val="clear" w:color="auto" w:fill="auto"/>
          </w:tcPr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Программы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составит 54841,77  тысяч рублей, в том числе по источникам финансового обеспечения: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Ставропольского края – 12616,44 тысяч рублей, в том числе по годам: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281,82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–1181,26 тысяч рубле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Петровского городского округа Ставропольского края (далее - бюджет округа)        17433,50 тысяч рублей, в том числе по годам: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9614,83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689,46 тысяч рублей,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6541,27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197,92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195,01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195,01 тысяч рублей;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- 0,00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Программы 24791,83 тысяч рублей, в том числе по годам: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 w:rsidR="004C64E6" w:rsidRDefault="00760FBE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1920,72 тысяч рублей;</w:t>
            </w:r>
          </w:p>
          <w:p w:rsidR="004C64E6" w:rsidRDefault="00760FBE">
            <w:pPr>
              <w:widowControl w:val="0"/>
              <w:tabs>
                <w:tab w:val="left" w:pos="56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1920,72 тысяч рублей»</w:t>
            </w:r>
          </w:p>
          <w:p w:rsidR="004C64E6" w:rsidRDefault="004C64E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64E6" w:rsidRDefault="004C6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Приложение 3 «Объемы и источники финансового </w:t>
      </w:r>
      <w:r>
        <w:rPr>
          <w:rFonts w:ascii="Times New Roman" w:hAnsi="Times New Roman"/>
          <w:sz w:val="28"/>
          <w:szCs w:val="28"/>
        </w:rPr>
        <w:t>обеспечения Программы» к Программе изложить в новой редакции согласно приложению к настоящим Изменениям.</w:t>
      </w:r>
    </w:p>
    <w:p w:rsidR="004C64E6" w:rsidRDefault="004C6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приложении 5 «Подпрограмма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Cambria" w:hAnsi="Times New Roman"/>
          <w:sz w:val="28"/>
          <w:szCs w:val="28"/>
        </w:rPr>
        <w:t>Градостроительство и выполнение отдельных функций в области строительства и архитектуры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муниципальной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Петровского городского округа Ставропольского края «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Развитие градостроительства, строительства и архитектуры» </w:t>
      </w:r>
      <w:r>
        <w:rPr>
          <w:rFonts w:ascii="Times New Roman" w:hAnsi="Times New Roman"/>
          <w:sz w:val="28"/>
          <w:szCs w:val="28"/>
        </w:rPr>
        <w:t>к Программе позицию «Объемы и источники финансового обеспечения подпрограммы» изложить в следующей редакции:</w:t>
      </w:r>
    </w:p>
    <w:p w:rsidR="004C64E6" w:rsidRDefault="004C64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49"/>
        <w:gridCol w:w="6106"/>
      </w:tblGrid>
      <w:tr w:rsidR="004C64E6">
        <w:tc>
          <w:tcPr>
            <w:tcW w:w="3249" w:type="dxa"/>
            <w:shd w:val="clear" w:color="auto" w:fill="auto"/>
          </w:tcPr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«Объемы и источники финансового обес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печения подпрограммы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финансового обеспечения подпрограммы составит 16769,49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Ставропольского края – 0,00 тысяч рублей, в том числе по годам: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sz w:val="28"/>
                <w:szCs w:val="28"/>
              </w:rPr>
              <w:t>год –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bookmarkStart w:id="7" w:name="OLE_LINK12"/>
            <w:bookmarkStart w:id="8" w:name="OLE_LINK11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16769,49 </w:t>
            </w:r>
            <w:bookmarkEnd w:id="7"/>
            <w:bookmarkEnd w:id="8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</w:t>
            </w:r>
            <w:r>
              <w:rPr>
                <w:rFonts w:ascii="Times New Roman" w:hAnsi="Times New Roman"/>
                <w:sz w:val="28"/>
                <w:szCs w:val="28"/>
              </w:rPr>
              <w:t>м числе по годам: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9600,00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390,39 тысяч рублей,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6479,10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- 100,00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- 100,00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- 100,00 тысяч рублей;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</w:t>
            </w:r>
            <w:r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 0,00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4C64E6" w:rsidRDefault="00760FBE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- 0,00 тысяч рублей»</w:t>
            </w:r>
          </w:p>
          <w:p w:rsidR="004C64E6" w:rsidRDefault="004C64E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</w:tbl>
    <w:p w:rsidR="004C64E6" w:rsidRDefault="004C64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E6" w:rsidRDefault="00760FBE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9" w:name="OLE_LINK8"/>
      <w:bookmarkStart w:id="10" w:name="OLE_LINK7"/>
      <w:r>
        <w:rPr>
          <w:rFonts w:ascii="Times New Roman" w:hAnsi="Times New Roman"/>
          <w:sz w:val="28"/>
          <w:szCs w:val="28"/>
        </w:rPr>
        <w:t xml:space="preserve">В приложении 6 «Подпрограмма </w:t>
      </w:r>
      <w:r>
        <w:rPr>
          <w:rFonts w:ascii="Times New Roman" w:hAnsi="Times New Roman"/>
          <w:sz w:val="28"/>
          <w:szCs w:val="28"/>
        </w:rPr>
        <w:t>«Обеспечение жильем молодых семей» муниципальной программы Петровского городского округа Ставропольского края «</w:t>
      </w:r>
      <w:r>
        <w:rPr>
          <w:rFonts w:ascii="Times New Roman" w:eastAsia="Calibri" w:hAnsi="Times New Roman"/>
          <w:sz w:val="28"/>
          <w:szCs w:val="28"/>
          <w:lang w:eastAsia="en-US"/>
        </w:rPr>
        <w:t>Развитие градостроительства, строительства и архитектуры»</w:t>
      </w:r>
      <w:r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  <w:bookmarkEnd w:id="9"/>
      <w:bookmarkEnd w:id="10"/>
    </w:p>
    <w:p w:rsidR="004C64E6" w:rsidRDefault="004C64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52"/>
        <w:gridCol w:w="6104"/>
      </w:tblGrid>
      <w:tr w:rsidR="004C64E6">
        <w:tc>
          <w:tcPr>
            <w:tcW w:w="3252" w:type="dxa"/>
            <w:shd w:val="clear" w:color="auto" w:fill="auto"/>
          </w:tcPr>
          <w:p w:rsidR="004C64E6" w:rsidRDefault="00760F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 w:rsidR="004C64E6" w:rsidRDefault="004C64E6">
            <w:pPr>
              <w:widowControl w:val="0"/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4C64E6" w:rsidRDefault="00760F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38072,28 тысяч рублей, в том числе по источникам финансового обеспечения:</w:t>
            </w:r>
          </w:p>
          <w:p w:rsidR="004C64E6" w:rsidRDefault="004C64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Ставропольского края – 12616,44 тысяч руб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лей, в том числе по годам: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– 281,82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1181,26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Петровского городского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Ставропольского края (далее - бюджет округа) – 664,01  тысяч рублей, в том числе по годам: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14,83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299,07 тысяч рублей,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62,17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97,92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95,01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95,01 тысяч рублей;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- 0,00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 w:rsidR="004C64E6" w:rsidRDefault="004C6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подпрограммы – 24791,83 тысяч рублей, в том числе по годам:</w:t>
            </w:r>
          </w:p>
          <w:p w:rsidR="004C64E6" w:rsidRDefault="004C64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- 1920,72 тысяч рублей;</w:t>
            </w:r>
          </w:p>
          <w:p w:rsidR="004C64E6" w:rsidRDefault="00760F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- 1920,72 тысяч рублей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</w:tr>
    </w:tbl>
    <w:p w:rsidR="004C64E6" w:rsidRDefault="004C64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E6" w:rsidRDefault="004C6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4E6" w:rsidRDefault="00760FBE"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4C64E6" w:rsidRDefault="00760FBE"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4C64E6" w:rsidRDefault="00760FBE">
      <w:pPr>
        <w:shd w:val="clear" w:color="auto" w:fill="FFFFFF"/>
        <w:spacing w:after="0" w:line="240" w:lineRule="exact"/>
        <w:jc w:val="both"/>
        <w:sectPr w:rsidR="004C64E6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Ю.В.Петрич</w:t>
      </w:r>
    </w:p>
    <w:p w:rsidR="004C64E6" w:rsidRDefault="00760FBE">
      <w:pPr>
        <w:spacing w:after="0" w:line="24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3810" distB="5715" distL="113665" distR="116840" simplePos="0" relativeHeight="4" behindDoc="0" locked="0" layoutInCell="0" allowOverlap="1">
                <wp:simplePos x="0" y="0"/>
                <wp:positionH relativeFrom="page">
                  <wp:posOffset>7162800</wp:posOffset>
                </wp:positionH>
                <wp:positionV relativeFrom="paragraph">
                  <wp:posOffset>-119380</wp:posOffset>
                </wp:positionV>
                <wp:extent cx="2712085" cy="2132965"/>
                <wp:effectExtent l="635" t="635" r="0" b="0"/>
                <wp:wrapSquare wrapText="bothSides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40" cy="213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272" w:type="dxa"/>
                              <w:tblInd w:w="1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72"/>
                            </w:tblGrid>
                            <w:tr w:rsidR="004C64E6">
                              <w:trPr>
                                <w:trHeight w:val="1418"/>
                              </w:trPr>
                              <w:tc>
                                <w:tcPr>
                                  <w:tcW w:w="4272" w:type="dxa"/>
                                  <w:shd w:val="clear" w:color="auto" w:fill="auto"/>
                                </w:tcPr>
                                <w:p w:rsidR="004C64E6" w:rsidRDefault="004C64E6">
                                  <w:pPr>
                                    <w:pStyle w:val="af5"/>
                                    <w:widowControl w:val="0"/>
                                    <w:spacing w:after="0" w:line="240" w:lineRule="exact"/>
                                    <w:jc w:val="both"/>
                                    <w:rPr>
                                      <w:rFonts w:ascii="Times New Roman" w:eastAsia="Cambria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64E6" w:rsidRDefault="004C64E6">
                            <w:pPr>
                              <w:pStyle w:val="af5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margin-left:564pt;margin-top:-9.4pt;width:213.55pt;height:167.95pt;z-index:4;visibility:visible;mso-wrap-style:square;mso-wrap-distance-left:8.95pt;mso-wrap-distance-top:.3pt;mso-wrap-distance-right:9.2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" o:allowincell="f" filled="f" stroked="f" strokeweight="0">
                <v:textbox inset="0,0,0,0">
                  <w:txbxContent>
                    <w:tbl>
                      <w:tblPr>
                        <w:tblW w:w="4272" w:type="dxa"/>
                        <w:tblInd w:w="1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72"/>
                      </w:tblGrid>
                      <w:tr w:rsidR="004C64E6">
                        <w:trPr>
                          <w:trHeight w:val="1418"/>
                        </w:trPr>
                        <w:tc>
                          <w:tcPr>
                            <w:tcW w:w="4272" w:type="dxa"/>
                            <w:shd w:val="clear" w:color="auto" w:fill="auto"/>
                          </w:tcPr>
                          <w:p w:rsidR="004C64E6" w:rsidRDefault="004C64E6">
                            <w:pPr>
                              <w:pStyle w:val="af5"/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64E6" w:rsidRDefault="004C64E6">
                      <w:pPr>
                        <w:pStyle w:val="af5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810" distB="5715" distL="113665" distR="116840" simplePos="0" relativeHeight="7" behindDoc="0" locked="0" layoutInCell="0" allowOverlap="1">
                <wp:simplePos x="0" y="0"/>
                <wp:positionH relativeFrom="page">
                  <wp:posOffset>7162800</wp:posOffset>
                </wp:positionH>
                <wp:positionV relativeFrom="paragraph">
                  <wp:posOffset>-119380</wp:posOffset>
                </wp:positionV>
                <wp:extent cx="2712085" cy="2132965"/>
                <wp:effectExtent l="635" t="635" r="0" b="0"/>
                <wp:wrapSquare wrapText="bothSides"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40" cy="213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272" w:type="dxa"/>
                              <w:tblInd w:w="1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72"/>
                            </w:tblGrid>
                            <w:tr w:rsidR="004C64E6">
                              <w:trPr>
                                <w:trHeight w:val="1418"/>
                              </w:trPr>
                              <w:tc>
                                <w:tcPr>
                                  <w:tcW w:w="4272" w:type="dxa"/>
                                  <w:shd w:val="clear" w:color="auto" w:fill="auto"/>
                                </w:tcPr>
                                <w:p w:rsidR="004C64E6" w:rsidRDefault="00760FBE">
                                  <w:pPr>
                                    <w:pStyle w:val="af5"/>
                                    <w:pageBreakBefore/>
                                    <w:widowControl w:val="0"/>
                                    <w:tabs>
                                      <w:tab w:val="left" w:pos="3435"/>
                                    </w:tabs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Cambria" w:hAnsi="Times New Roman"/>
                                      <w:sz w:val="28"/>
                                      <w:szCs w:val="24"/>
                                    </w:rPr>
                                    <w:t>Приложение</w:t>
                                  </w:r>
                                </w:p>
                                <w:p w:rsidR="004C64E6" w:rsidRDefault="00760FBE">
                                  <w:pPr>
                                    <w:pStyle w:val="af5"/>
                                    <w:widowControl w:val="0"/>
                                    <w:tabs>
                                      <w:tab w:val="left" w:pos="3435"/>
                                    </w:tabs>
                                    <w:spacing w:after="0"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eastAsia="Cambria" w:hAnsi="Times New Roman"/>
                                      <w:sz w:val="28"/>
                                      <w:szCs w:val="24"/>
                                    </w:rPr>
                                    <w:t>к изменениям, которые вносятся в муниципальную программу Петровского городского округа Ставропольского края «Развитие градостроительства, строительства и архитектуры»</w:t>
                                  </w:r>
                                </w:p>
                                <w:p w:rsidR="004C64E6" w:rsidRDefault="00760FBE">
                                  <w:pPr>
                                    <w:pStyle w:val="af5"/>
                                    <w:widowControl w:val="0"/>
                                    <w:tabs>
                                      <w:tab w:val="left" w:pos="3435"/>
                                    </w:tabs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Cambria" w:hAnsi="Times New Roman"/>
                                      <w:sz w:val="28"/>
                                      <w:szCs w:val="24"/>
                                    </w:rPr>
                                    <w:t>«Приложение 3</w:t>
                                  </w:r>
                                </w:p>
                                <w:p w:rsidR="004C64E6" w:rsidRDefault="00760FBE">
                                  <w:pPr>
                                    <w:pStyle w:val="af5"/>
                                    <w:widowControl w:val="0"/>
                                    <w:spacing w:after="0"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к муниципальной программе Петровского городского округа Став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ропольского края «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 w:val="28"/>
                                      <w:szCs w:val="24"/>
                                      <w:lang w:eastAsia="en-US"/>
                                    </w:rPr>
                                    <w:t>Развитие градостроительства, строительства и архитектуры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4C64E6" w:rsidRDefault="004C64E6">
                                  <w:pPr>
                                    <w:pStyle w:val="af5"/>
                                    <w:widowControl w:val="0"/>
                                    <w:spacing w:after="0" w:line="240" w:lineRule="exact"/>
                                    <w:jc w:val="both"/>
                                    <w:rPr>
                                      <w:rFonts w:ascii="Times New Roman" w:eastAsia="Cambria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64E6" w:rsidRDefault="004C64E6">
                            <w:pPr>
                              <w:pStyle w:val="af5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8" style="position:absolute;margin-left:564pt;margin-top:-9.4pt;width:213.55pt;height:167.95pt;z-index:7;visibility:visible;mso-wrap-style:square;mso-wrap-distance-left:8.95pt;mso-wrap-distance-top:.3pt;mso-wrap-distance-right:9.2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" o:allowincell="f" filled="f" stroked="f" strokeweight="0">
                <v:textbox inset="0,0,0,0">
                  <w:txbxContent>
                    <w:tbl>
                      <w:tblPr>
                        <w:tblW w:w="4272" w:type="dxa"/>
                        <w:tblInd w:w="1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72"/>
                      </w:tblGrid>
                      <w:tr w:rsidR="004C64E6">
                        <w:trPr>
                          <w:trHeight w:val="1418"/>
                        </w:trPr>
                        <w:tc>
                          <w:tcPr>
                            <w:tcW w:w="4272" w:type="dxa"/>
                            <w:shd w:val="clear" w:color="auto" w:fill="auto"/>
                          </w:tcPr>
                          <w:p w:rsidR="004C64E6" w:rsidRDefault="00760FBE">
                            <w:pPr>
                              <w:pStyle w:val="af5"/>
                              <w:pageBreakBefore/>
                              <w:widowControl w:val="0"/>
                              <w:tabs>
                                <w:tab w:val="left" w:pos="3435"/>
                              </w:tabs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eastAsia="Cambria" w:hAnsi="Times New Roman"/>
                                <w:sz w:val="28"/>
                                <w:szCs w:val="24"/>
                              </w:rPr>
                              <w:t>Приложение</w:t>
                            </w:r>
                          </w:p>
                          <w:p w:rsidR="004C64E6" w:rsidRDefault="00760FBE">
                            <w:pPr>
                              <w:pStyle w:val="af5"/>
                              <w:widowControl w:val="0"/>
                              <w:tabs>
                                <w:tab w:val="left" w:pos="3435"/>
                              </w:tabs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Fonts w:ascii="Times New Roman" w:eastAsia="Cambria" w:hAnsi="Times New Roman"/>
                                <w:sz w:val="28"/>
                                <w:szCs w:val="24"/>
                              </w:rPr>
                              <w:t>к изменениям, которые вносятся в муниципальную программу Петровского городского округа Ставропольского края «Развитие градостроительства, строительства и архитектуры»</w:t>
                            </w:r>
                          </w:p>
                          <w:p w:rsidR="004C64E6" w:rsidRDefault="00760FBE">
                            <w:pPr>
                              <w:pStyle w:val="af5"/>
                              <w:widowControl w:val="0"/>
                              <w:tabs>
                                <w:tab w:val="left" w:pos="3435"/>
                              </w:tabs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Times New Roman" w:eastAsia="Cambria" w:hAnsi="Times New Roman"/>
                                <w:sz w:val="28"/>
                                <w:szCs w:val="24"/>
                              </w:rPr>
                              <w:t>«Приложение 3</w:t>
                            </w:r>
                          </w:p>
                          <w:p w:rsidR="004C64E6" w:rsidRDefault="00760FBE">
                            <w:pPr>
                              <w:pStyle w:val="af5"/>
                              <w:widowControl w:val="0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к муниципальной программе Петровского городского округа Став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ропольского края «</w:t>
                            </w:r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4"/>
                                <w:lang w:eastAsia="en-US"/>
                              </w:rPr>
                              <w:t>Развитие градостроительства, строительства и архитектуры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4C64E6" w:rsidRDefault="004C64E6">
                            <w:pPr>
                              <w:pStyle w:val="af5"/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64E6" w:rsidRDefault="004C64E6">
                      <w:pPr>
                        <w:pStyle w:val="af5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C64E6" w:rsidRDefault="004C64E6"/>
    <w:p w:rsidR="004C64E6" w:rsidRDefault="004C64E6"/>
    <w:p w:rsidR="004C64E6" w:rsidRDefault="004C64E6"/>
    <w:p w:rsidR="004C64E6" w:rsidRDefault="004C64E6"/>
    <w:p w:rsidR="004C64E6" w:rsidRDefault="004C64E6"/>
    <w:p w:rsidR="004C64E6" w:rsidRDefault="004C64E6"/>
    <w:p w:rsidR="004C64E6" w:rsidRDefault="00760FB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2"/>
        </w:rPr>
        <w:t>ОБЪЕМЫ И ИСТОЧНИКИ</w:t>
      </w:r>
    </w:p>
    <w:p w:rsidR="004C64E6" w:rsidRDefault="00760FBE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ФИНАНСОВОГО ОБЕСПЕЧЕНИЯ ПРОГРАММЫ</w:t>
      </w:r>
    </w:p>
    <w:p w:rsidR="004C64E6" w:rsidRDefault="004C64E6">
      <w:pPr>
        <w:tabs>
          <w:tab w:val="left" w:pos="8923"/>
        </w:tabs>
        <w:jc w:val="center"/>
        <w:rPr>
          <w:rFonts w:cs="Calibri"/>
          <w:b/>
          <w:sz w:val="28"/>
          <w:szCs w:val="20"/>
        </w:rPr>
      </w:pPr>
    </w:p>
    <w:tbl>
      <w:tblPr>
        <w:tblW w:w="14632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4048"/>
        <w:gridCol w:w="2694"/>
        <w:gridCol w:w="1078"/>
        <w:gridCol w:w="1032"/>
        <w:gridCol w:w="1121"/>
        <w:gridCol w:w="996"/>
        <w:gridCol w:w="1156"/>
        <w:gridCol w:w="1522"/>
        <w:gridCol w:w="354"/>
      </w:tblGrid>
      <w:tr w:rsidR="004C64E6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Источники </w:t>
            </w:r>
            <w:r>
              <w:rPr>
                <w:rFonts w:ascii="Times New Roman" w:hAnsi="Times New Roman" w:cs="Times New Roman"/>
                <w:szCs w:val="22"/>
              </w:rPr>
              <w:t>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  <w:szCs w:val="22"/>
              </w:rPr>
              <w:t>Программа Петровского городского округа Ставропольского края «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Развитие градостроительства, строительства и архитектуры</w:t>
            </w:r>
            <w:r>
              <w:rPr>
                <w:rFonts w:ascii="Times New Roman" w:hAnsi="Times New Roman" w:cs="Times New Roman"/>
                <w:bCs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17480,85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15092,30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3920,99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Петровского городского округа Ставропольского края (далее -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 округа),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6371,86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2000,27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689,46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6541,27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отдел планирования территорий и </w:t>
            </w:r>
            <w:r>
              <w:rPr>
                <w:rFonts w:ascii="Times New Roman" w:hAnsi="Times New Roman" w:cs="Times New Roman"/>
                <w:szCs w:val="22"/>
              </w:rPr>
              <w:t>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3486,19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</w:t>
            </w:r>
            <w:r>
              <w:rPr>
                <w:rFonts w:ascii="Times New Roman" w:hAnsi="Times New Roman" w:cs="Times New Roman"/>
                <w:szCs w:val="22"/>
              </w:rPr>
              <w:t xml:space="preserve">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«</w:t>
            </w:r>
            <w:r>
              <w:rPr>
                <w:rFonts w:ascii="Times New Roman" w:eastAsia="Cambria" w:hAnsi="Times New Roman" w:cs="Times New Roman"/>
                <w:szCs w:val="22"/>
              </w:rPr>
              <w:t>Градостроительство и выполнение  отдельных функций в области строительства и архитектуры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т.ч. </w:t>
            </w:r>
            <w:r>
              <w:rPr>
                <w:rFonts w:ascii="Times New Roman" w:hAnsi="Times New Roman" w:cs="Times New Roman"/>
                <w:szCs w:val="22"/>
              </w:rPr>
              <w:t>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</w:t>
            </w:r>
            <w:r>
              <w:rPr>
                <w:rFonts w:ascii="Times New Roman" w:hAnsi="Times New Roman" w:cs="Times New Roman"/>
                <w:szCs w:val="22"/>
              </w:rPr>
              <w:t xml:space="preserve">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3486,19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индивидуальных предпринимателей, </w:t>
            </w:r>
            <w:r>
              <w:rPr>
                <w:rFonts w:ascii="Times New Roman" w:hAnsi="Times New Roman" w:cs="Times New Roman"/>
                <w:szCs w:val="22"/>
              </w:rPr>
              <w:t>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1 «Осуществление в округе отдельных функций в области градостроительства»,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отдел жилищного учета,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Cs w:val="22"/>
              </w:rPr>
              <w:t>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2 «Подготовка документов в целях реализации функций округа в сфере рекламы»,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Cs w:val="22"/>
              </w:rPr>
              <w:t>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 «</w:t>
            </w:r>
            <w:r>
              <w:rPr>
                <w:rFonts w:ascii="Times New Roman" w:eastAsia="Cambria" w:hAnsi="Times New Roman" w:cs="Times New Roman"/>
                <w:szCs w:val="22"/>
              </w:rPr>
              <w:t>Проведение комплексных кадастровых работ на территории Петровского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отдел планирования территорий </w:t>
            </w:r>
            <w:r>
              <w:rPr>
                <w:rFonts w:ascii="Times New Roman" w:hAnsi="Times New Roman" w:cs="Times New Roman"/>
                <w:szCs w:val="22"/>
              </w:rPr>
              <w:t>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</w:t>
            </w:r>
            <w:r>
              <w:rPr>
                <w:rFonts w:ascii="Times New Roman" w:hAnsi="Times New Roman" w:cs="Times New Roman"/>
                <w:szCs w:val="22"/>
              </w:rPr>
              <w:t>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Выплата возмещения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собственникам за изымаемое недвижимое имущество</w:t>
            </w:r>
            <w:r>
              <w:rPr>
                <w:rFonts w:ascii="Times New Roman" w:hAnsi="Times New Roman" w:cs="Times New Roman"/>
                <w:szCs w:val="22"/>
              </w:rPr>
              <w:t>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Cs w:val="22"/>
              </w:rPr>
              <w:t>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Cs w:val="22"/>
              </w:rPr>
              <w:t>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2 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 xml:space="preserve">Обеспечение жильем </w:t>
            </w:r>
            <w:r>
              <w:rPr>
                <w:rFonts w:ascii="Times New Roman" w:hAnsi="Times New Roman" w:cs="Times New Roman"/>
                <w:szCs w:val="22"/>
              </w:rPr>
              <w:t>молодых семей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17090,46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5981,47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Cs w:val="22"/>
              </w:rPr>
              <w:t>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rPr>
          <w:trHeight w:val="7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rPr>
                <w:highlight w:val="yellow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5 «Организация деятельности по улучшению жилищных условий граждан, проживающих на территории Петровского городского округа Ставропольского края, </w:t>
            </w:r>
            <w:r>
              <w:rPr>
                <w:rFonts w:ascii="Times New Roman" w:hAnsi="Times New Roman" w:cs="Times New Roman"/>
                <w:szCs w:val="22"/>
              </w:rPr>
              <w:t>признанных нуждающимися в улучшении жилищных условий»,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не требует финансирования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6 «Предоставление молодым семьям социальных выплат на приобретение (строительство) жилого помещения»,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17090,46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5981,47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отдел планирования территорий и </w:t>
            </w:r>
            <w:r>
              <w:rPr>
                <w:rFonts w:ascii="Times New Roman" w:hAnsi="Times New Roman" w:cs="Times New Roman"/>
                <w:szCs w:val="22"/>
              </w:rPr>
              <w:t>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C64E6" w:rsidRDefault="004C64E6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4C64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4C64E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760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C64E6" w:rsidRDefault="004C64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4E6" w:rsidRDefault="004C64E6">
            <w:pPr>
              <w:widowControl w:val="0"/>
              <w:spacing w:after="0" w:line="240" w:lineRule="auto"/>
              <w:jc w:val="center"/>
            </w:pPr>
          </w:p>
        </w:tc>
      </w:tr>
    </w:tbl>
    <w:p w:rsidR="004C64E6" w:rsidRDefault="004C64E6">
      <w:pPr>
        <w:sectPr w:rsidR="004C64E6">
          <w:headerReference w:type="default" r:id="rId7"/>
          <w:pgSz w:w="16838" w:h="11906" w:orient="landscape"/>
          <w:pgMar w:top="1418" w:right="567" w:bottom="1134" w:left="1985" w:header="720" w:footer="0" w:gutter="0"/>
          <w:cols w:space="720"/>
          <w:formProt w:val="0"/>
          <w:docGrid w:linePitch="360" w:charSpace="12288"/>
        </w:sectPr>
      </w:pPr>
    </w:p>
    <w:p w:rsidR="004C64E6" w:rsidRDefault="004C64E6">
      <w:pPr>
        <w:shd w:val="clear" w:color="auto" w:fill="FFFFFF"/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</w:p>
    <w:sectPr w:rsidR="004C64E6">
      <w:headerReference w:type="even" r:id="rId8"/>
      <w:headerReference w:type="default" r:id="rId9"/>
      <w:headerReference w:type="first" r:id="rId10"/>
      <w:pgSz w:w="11906" w:h="16838"/>
      <w:pgMar w:top="777" w:right="566" w:bottom="1135" w:left="1701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BE" w:rsidRDefault="00760FBE">
      <w:pPr>
        <w:spacing w:after="0" w:line="240" w:lineRule="auto"/>
      </w:pPr>
      <w:r>
        <w:separator/>
      </w:r>
    </w:p>
  </w:endnote>
  <w:endnote w:type="continuationSeparator" w:id="0">
    <w:p w:rsidR="00760FBE" w:rsidRDefault="0076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BE" w:rsidRDefault="00760FBE">
      <w:pPr>
        <w:spacing w:after="0" w:line="240" w:lineRule="auto"/>
      </w:pPr>
      <w:r>
        <w:separator/>
      </w:r>
    </w:p>
  </w:footnote>
  <w:footnote w:type="continuationSeparator" w:id="0">
    <w:p w:rsidR="00760FBE" w:rsidRDefault="0076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E6" w:rsidRDefault="004C64E6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E6" w:rsidRDefault="004C64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E6" w:rsidRDefault="004C64E6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E6" w:rsidRDefault="004C64E6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E6"/>
    <w:rsid w:val="004C64E6"/>
    <w:rsid w:val="00760FBE"/>
    <w:rsid w:val="00E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F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F7B9F"/>
    <w:rPr>
      <w:rFonts w:ascii="Times New Roman" w:hAnsi="Times New Roman" w:cs="Times New Roman"/>
      <w:b w:val="0"/>
      <w:sz w:val="28"/>
      <w:szCs w:val="28"/>
    </w:rPr>
  </w:style>
  <w:style w:type="character" w:customStyle="1" w:styleId="WW8Num2z0">
    <w:name w:val="WW8Num2z0"/>
    <w:qFormat/>
    <w:rsid w:val="00DF7B9F"/>
  </w:style>
  <w:style w:type="character" w:customStyle="1" w:styleId="WW8Num4z0">
    <w:name w:val="WW8Num4z0"/>
    <w:qFormat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1">
    <w:name w:val="Основной шрифт абзаца1"/>
    <w:qFormat/>
    <w:rsid w:val="00DF7B9F"/>
  </w:style>
  <w:style w:type="character" w:customStyle="1" w:styleId="FontStyle13">
    <w:name w:val="Font Style13"/>
    <w:qFormat/>
    <w:rsid w:val="00DF7B9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qFormat/>
    <w:rsid w:val="00DF7B9F"/>
  </w:style>
  <w:style w:type="character" w:customStyle="1" w:styleId="a4">
    <w:name w:val="Нижний колонтитул Знак"/>
    <w:basedOn w:val="1"/>
    <w:qFormat/>
    <w:rsid w:val="00DF7B9F"/>
  </w:style>
  <w:style w:type="character" w:customStyle="1" w:styleId="a5">
    <w:name w:val="Основной текст Знак"/>
    <w:qFormat/>
    <w:rsid w:val="00DF7B9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sid w:val="00DF7B9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qFormat/>
    <w:rsid w:val="00DF7B9F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1"/>
    <w:qFormat/>
    <w:rsid w:val="00DF7B9F"/>
  </w:style>
  <w:style w:type="character" w:customStyle="1" w:styleId="11">
    <w:name w:val="Нижний колонтитул Знак1"/>
    <w:basedOn w:val="1"/>
    <w:qFormat/>
    <w:rsid w:val="00DF7B9F"/>
  </w:style>
  <w:style w:type="character" w:styleId="a8">
    <w:name w:val="Hyperlink"/>
    <w:rsid w:val="00DF7B9F"/>
    <w:rPr>
      <w:color w:val="000080"/>
      <w:u w:val="single"/>
    </w:rPr>
  </w:style>
  <w:style w:type="character" w:styleId="a9">
    <w:name w:val="FollowedHyperlink"/>
    <w:rsid w:val="00DF7B9F"/>
    <w:rPr>
      <w:color w:val="800000"/>
      <w:u w:val="single"/>
    </w:rPr>
  </w:style>
  <w:style w:type="character" w:customStyle="1" w:styleId="aa">
    <w:name w:val="Название Знак"/>
    <w:qFormat/>
    <w:rsid w:val="00DF7B9F"/>
    <w:rPr>
      <w:rFonts w:ascii="Times New Roman" w:hAnsi="Times New Roman" w:cs="Times New Roman"/>
      <w:b/>
      <w:bCs/>
      <w:sz w:val="32"/>
      <w:szCs w:val="24"/>
    </w:rPr>
  </w:style>
  <w:style w:type="character" w:customStyle="1" w:styleId="2">
    <w:name w:val="Верхний колонтитул Знак2"/>
    <w:qFormat/>
    <w:rsid w:val="00DF7B9F"/>
    <w:rPr>
      <w:sz w:val="22"/>
      <w:szCs w:val="22"/>
    </w:rPr>
  </w:style>
  <w:style w:type="character" w:customStyle="1" w:styleId="20">
    <w:name w:val="Нижний колонтитул Знак2"/>
    <w:qFormat/>
    <w:rsid w:val="00DF7B9F"/>
    <w:rPr>
      <w:sz w:val="22"/>
      <w:szCs w:val="2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F7B9F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d">
    <w:name w:val="List"/>
    <w:basedOn w:val="ac"/>
    <w:rsid w:val="00DF7B9F"/>
    <w:rPr>
      <w:rFonts w:cs="Droid Sans Devanagari"/>
    </w:rPr>
  </w:style>
  <w:style w:type="paragraph" w:styleId="ae">
    <w:name w:val="caption"/>
    <w:basedOn w:val="a"/>
    <w:qFormat/>
    <w:rsid w:val="00DF7B9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af">
    <w:name w:val="index heading"/>
    <w:basedOn w:val="a"/>
    <w:qFormat/>
    <w:rsid w:val="00DF7B9F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c"/>
    <w:qFormat/>
    <w:rsid w:val="00DF7B9F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3">
    <w:name w:val="Указатель1"/>
    <w:basedOn w:val="a"/>
    <w:qFormat/>
    <w:rsid w:val="00DF7B9F"/>
    <w:pPr>
      <w:suppressLineNumbers/>
    </w:pPr>
  </w:style>
  <w:style w:type="paragraph" w:customStyle="1" w:styleId="14">
    <w:name w:val="Название объекта1"/>
    <w:basedOn w:val="a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WW-1">
    <w:name w:val="WW-Название объекта1"/>
    <w:basedOn w:val="a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DF7B9F"/>
    <w:pPr>
      <w:widowControl w:val="0"/>
      <w:ind w:right="19772"/>
    </w:pPr>
    <w:rPr>
      <w:rFonts w:ascii="Courier New" w:hAnsi="Courier New" w:cs="Courier New"/>
      <w:sz w:val="22"/>
      <w:lang w:eastAsia="zh-CN"/>
    </w:rPr>
  </w:style>
  <w:style w:type="paragraph" w:styleId="af0">
    <w:name w:val="No Spacing"/>
    <w:uiPriority w:val="99"/>
    <w:qFormat/>
    <w:rsid w:val="00DF7B9F"/>
    <w:rPr>
      <w:rFonts w:ascii="Calibri" w:hAnsi="Calibri"/>
      <w:sz w:val="22"/>
      <w:szCs w:val="22"/>
      <w:lang w:eastAsia="zh-CN"/>
    </w:rPr>
  </w:style>
  <w:style w:type="paragraph" w:customStyle="1" w:styleId="Style9">
    <w:name w:val="Style9"/>
    <w:basedOn w:val="a"/>
    <w:qFormat/>
    <w:rsid w:val="00DF7B9F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DF7B9F"/>
  </w:style>
  <w:style w:type="paragraph" w:customStyle="1" w:styleId="15">
    <w:name w:val="Верхний колонтитул1"/>
    <w:basedOn w:val="a"/>
    <w:qFormat/>
    <w:rsid w:val="00DF7B9F"/>
    <w:pPr>
      <w:spacing w:after="0" w:line="240" w:lineRule="auto"/>
    </w:pPr>
  </w:style>
  <w:style w:type="paragraph" w:customStyle="1" w:styleId="16">
    <w:name w:val="Нижний колонтитул1"/>
    <w:basedOn w:val="a"/>
    <w:qFormat/>
    <w:rsid w:val="00DF7B9F"/>
    <w:pPr>
      <w:spacing w:after="0" w:line="240" w:lineRule="auto"/>
    </w:pPr>
  </w:style>
  <w:style w:type="paragraph" w:styleId="af2">
    <w:name w:val="List Paragraph"/>
    <w:basedOn w:val="a"/>
    <w:qFormat/>
    <w:rsid w:val="00DF7B9F"/>
    <w:pPr>
      <w:ind w:left="720"/>
      <w:contextualSpacing/>
    </w:pPr>
  </w:style>
  <w:style w:type="paragraph" w:customStyle="1" w:styleId="BodyText21">
    <w:name w:val="Body Text 21"/>
    <w:basedOn w:val="a"/>
    <w:qFormat/>
    <w:rsid w:val="00DF7B9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qFormat/>
    <w:rsid w:val="00DF7B9F"/>
    <w:pPr>
      <w:widowControl w:val="0"/>
      <w:ind w:firstLine="720"/>
    </w:pPr>
    <w:rPr>
      <w:rFonts w:ascii="Arial" w:hAnsi="Arial" w:cs="Arial"/>
      <w:sz w:val="22"/>
      <w:lang w:eastAsia="zh-CN"/>
    </w:rPr>
  </w:style>
  <w:style w:type="paragraph" w:customStyle="1" w:styleId="ConsPlusCell">
    <w:name w:val="ConsPlusCell"/>
    <w:qFormat/>
    <w:rsid w:val="00DF7B9F"/>
    <w:pPr>
      <w:widowControl w:val="0"/>
    </w:pPr>
    <w:rPr>
      <w:sz w:val="24"/>
      <w:szCs w:val="24"/>
      <w:lang w:eastAsia="zh-CN"/>
    </w:rPr>
  </w:style>
  <w:style w:type="paragraph" w:customStyle="1" w:styleId="af3">
    <w:name w:val="Нормальный (таблица)"/>
    <w:basedOn w:val="a"/>
    <w:next w:val="a"/>
    <w:qFormat/>
    <w:rsid w:val="00DF7B9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qFormat/>
    <w:rsid w:val="00DF7B9F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qFormat/>
    <w:rsid w:val="00DF7B9F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Сетка таблицы1"/>
    <w:basedOn w:val="17"/>
    <w:qFormat/>
    <w:rsid w:val="00DF7B9F"/>
    <w:pPr>
      <w:spacing w:after="0" w:line="240" w:lineRule="auto"/>
    </w:pPr>
    <w:rPr>
      <w:rFonts w:cs="Times New Roman"/>
      <w:sz w:val="28"/>
    </w:rPr>
  </w:style>
  <w:style w:type="paragraph" w:customStyle="1" w:styleId="19">
    <w:name w:val="Схема документа1"/>
    <w:basedOn w:val="a"/>
    <w:qFormat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  <w:rsid w:val="00DF7B9F"/>
  </w:style>
  <w:style w:type="paragraph" w:customStyle="1" w:styleId="af6">
    <w:name w:val="Содержимое таблицы"/>
    <w:basedOn w:val="a"/>
    <w:qFormat/>
    <w:rsid w:val="00DF7B9F"/>
    <w:pPr>
      <w:suppressLineNumbers/>
    </w:pPr>
  </w:style>
  <w:style w:type="paragraph" w:customStyle="1" w:styleId="af7">
    <w:name w:val="Заголовок таблицы"/>
    <w:basedOn w:val="af6"/>
    <w:qFormat/>
    <w:rsid w:val="00DF7B9F"/>
    <w:pPr>
      <w:jc w:val="center"/>
    </w:pPr>
    <w:rPr>
      <w:b/>
      <w:bCs/>
    </w:rPr>
  </w:style>
  <w:style w:type="paragraph" w:styleId="af8">
    <w:name w:val="Normal (Web)"/>
    <w:basedOn w:val="a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Верхний колонтитул2"/>
    <w:basedOn w:val="af1"/>
    <w:qFormat/>
    <w:rsid w:val="00DF7B9F"/>
  </w:style>
  <w:style w:type="paragraph" w:customStyle="1" w:styleId="ConsPlusTitlePage">
    <w:name w:val="ConsPlusTitlePage"/>
    <w:qFormat/>
    <w:rsid w:val="00DF7B9F"/>
    <w:pPr>
      <w:widowControl w:val="0"/>
    </w:pPr>
    <w:rPr>
      <w:rFonts w:ascii="Tahoma" w:hAnsi="Tahoma" w:cs="Tahoma"/>
      <w:sz w:val="22"/>
      <w:lang w:eastAsia="zh-CN"/>
    </w:rPr>
  </w:style>
  <w:style w:type="paragraph" w:customStyle="1" w:styleId="ConsPlusTitle">
    <w:name w:val="ConsPlusTitle"/>
    <w:qFormat/>
    <w:rsid w:val="00DF7B9F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Default">
    <w:name w:val="Default"/>
    <w:qFormat/>
    <w:rsid w:val="00DF7B9F"/>
    <w:rPr>
      <w:rFonts w:ascii="Candara" w:eastAsia="Calibri" w:hAnsi="Candara" w:cs="Candara"/>
      <w:color w:val="000000"/>
      <w:sz w:val="24"/>
      <w:szCs w:val="24"/>
      <w:lang w:eastAsia="zh-CN"/>
    </w:rPr>
  </w:style>
  <w:style w:type="paragraph" w:customStyle="1" w:styleId="ConsPlusNonformat">
    <w:name w:val="ConsPlusNonformat"/>
    <w:qFormat/>
    <w:rsid w:val="00DF7B9F"/>
    <w:pPr>
      <w:widowControl w:val="0"/>
    </w:pPr>
    <w:rPr>
      <w:rFonts w:ascii="Courier New" w:hAnsi="Courier New" w:cs="Courier New"/>
      <w:sz w:val="22"/>
      <w:lang w:eastAsia="zh-CN"/>
    </w:rPr>
  </w:style>
  <w:style w:type="paragraph" w:customStyle="1" w:styleId="-1">
    <w:name w:val="Т-1"/>
    <w:basedOn w:val="a"/>
    <w:qFormat/>
    <w:rsid w:val="00DF7B9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9">
    <w:name w:val="Колонтитул"/>
    <w:basedOn w:val="a"/>
    <w:qFormat/>
    <w:rsid w:val="00DF7B9F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rsid w:val="00DF7B9F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DF7B9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F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F7B9F"/>
    <w:rPr>
      <w:rFonts w:ascii="Times New Roman" w:hAnsi="Times New Roman" w:cs="Times New Roman"/>
      <w:b w:val="0"/>
      <w:sz w:val="28"/>
      <w:szCs w:val="28"/>
    </w:rPr>
  </w:style>
  <w:style w:type="character" w:customStyle="1" w:styleId="WW8Num2z0">
    <w:name w:val="WW8Num2z0"/>
    <w:qFormat/>
    <w:rsid w:val="00DF7B9F"/>
  </w:style>
  <w:style w:type="character" w:customStyle="1" w:styleId="WW8Num4z0">
    <w:name w:val="WW8Num4z0"/>
    <w:qFormat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1">
    <w:name w:val="Основной шрифт абзаца1"/>
    <w:qFormat/>
    <w:rsid w:val="00DF7B9F"/>
  </w:style>
  <w:style w:type="character" w:customStyle="1" w:styleId="FontStyle13">
    <w:name w:val="Font Style13"/>
    <w:qFormat/>
    <w:rsid w:val="00DF7B9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qFormat/>
    <w:rsid w:val="00DF7B9F"/>
  </w:style>
  <w:style w:type="character" w:customStyle="1" w:styleId="a4">
    <w:name w:val="Нижний колонтитул Знак"/>
    <w:basedOn w:val="1"/>
    <w:qFormat/>
    <w:rsid w:val="00DF7B9F"/>
  </w:style>
  <w:style w:type="character" w:customStyle="1" w:styleId="a5">
    <w:name w:val="Основной текст Знак"/>
    <w:qFormat/>
    <w:rsid w:val="00DF7B9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sid w:val="00DF7B9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qFormat/>
    <w:rsid w:val="00DF7B9F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1"/>
    <w:qFormat/>
    <w:rsid w:val="00DF7B9F"/>
  </w:style>
  <w:style w:type="character" w:customStyle="1" w:styleId="11">
    <w:name w:val="Нижний колонтитул Знак1"/>
    <w:basedOn w:val="1"/>
    <w:qFormat/>
    <w:rsid w:val="00DF7B9F"/>
  </w:style>
  <w:style w:type="character" w:styleId="a8">
    <w:name w:val="Hyperlink"/>
    <w:rsid w:val="00DF7B9F"/>
    <w:rPr>
      <w:color w:val="000080"/>
      <w:u w:val="single"/>
    </w:rPr>
  </w:style>
  <w:style w:type="character" w:styleId="a9">
    <w:name w:val="FollowedHyperlink"/>
    <w:rsid w:val="00DF7B9F"/>
    <w:rPr>
      <w:color w:val="800000"/>
      <w:u w:val="single"/>
    </w:rPr>
  </w:style>
  <w:style w:type="character" w:customStyle="1" w:styleId="aa">
    <w:name w:val="Название Знак"/>
    <w:qFormat/>
    <w:rsid w:val="00DF7B9F"/>
    <w:rPr>
      <w:rFonts w:ascii="Times New Roman" w:hAnsi="Times New Roman" w:cs="Times New Roman"/>
      <w:b/>
      <w:bCs/>
      <w:sz w:val="32"/>
      <w:szCs w:val="24"/>
    </w:rPr>
  </w:style>
  <w:style w:type="character" w:customStyle="1" w:styleId="2">
    <w:name w:val="Верхний колонтитул Знак2"/>
    <w:qFormat/>
    <w:rsid w:val="00DF7B9F"/>
    <w:rPr>
      <w:sz w:val="22"/>
      <w:szCs w:val="22"/>
    </w:rPr>
  </w:style>
  <w:style w:type="character" w:customStyle="1" w:styleId="20">
    <w:name w:val="Нижний колонтитул Знак2"/>
    <w:qFormat/>
    <w:rsid w:val="00DF7B9F"/>
    <w:rPr>
      <w:sz w:val="22"/>
      <w:szCs w:val="2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F7B9F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d">
    <w:name w:val="List"/>
    <w:basedOn w:val="ac"/>
    <w:rsid w:val="00DF7B9F"/>
    <w:rPr>
      <w:rFonts w:cs="Droid Sans Devanagari"/>
    </w:rPr>
  </w:style>
  <w:style w:type="paragraph" w:styleId="ae">
    <w:name w:val="caption"/>
    <w:basedOn w:val="a"/>
    <w:qFormat/>
    <w:rsid w:val="00DF7B9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af">
    <w:name w:val="index heading"/>
    <w:basedOn w:val="a"/>
    <w:qFormat/>
    <w:rsid w:val="00DF7B9F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c"/>
    <w:qFormat/>
    <w:rsid w:val="00DF7B9F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3">
    <w:name w:val="Указатель1"/>
    <w:basedOn w:val="a"/>
    <w:qFormat/>
    <w:rsid w:val="00DF7B9F"/>
    <w:pPr>
      <w:suppressLineNumbers/>
    </w:pPr>
  </w:style>
  <w:style w:type="paragraph" w:customStyle="1" w:styleId="14">
    <w:name w:val="Название объекта1"/>
    <w:basedOn w:val="a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WW-1">
    <w:name w:val="WW-Название объекта1"/>
    <w:basedOn w:val="a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DF7B9F"/>
    <w:pPr>
      <w:widowControl w:val="0"/>
      <w:ind w:right="19772"/>
    </w:pPr>
    <w:rPr>
      <w:rFonts w:ascii="Courier New" w:hAnsi="Courier New" w:cs="Courier New"/>
      <w:sz w:val="22"/>
      <w:lang w:eastAsia="zh-CN"/>
    </w:rPr>
  </w:style>
  <w:style w:type="paragraph" w:styleId="af0">
    <w:name w:val="No Spacing"/>
    <w:uiPriority w:val="99"/>
    <w:qFormat/>
    <w:rsid w:val="00DF7B9F"/>
    <w:rPr>
      <w:rFonts w:ascii="Calibri" w:hAnsi="Calibri"/>
      <w:sz w:val="22"/>
      <w:szCs w:val="22"/>
      <w:lang w:eastAsia="zh-CN"/>
    </w:rPr>
  </w:style>
  <w:style w:type="paragraph" w:customStyle="1" w:styleId="Style9">
    <w:name w:val="Style9"/>
    <w:basedOn w:val="a"/>
    <w:qFormat/>
    <w:rsid w:val="00DF7B9F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DF7B9F"/>
  </w:style>
  <w:style w:type="paragraph" w:customStyle="1" w:styleId="15">
    <w:name w:val="Верхний колонтитул1"/>
    <w:basedOn w:val="a"/>
    <w:qFormat/>
    <w:rsid w:val="00DF7B9F"/>
    <w:pPr>
      <w:spacing w:after="0" w:line="240" w:lineRule="auto"/>
    </w:pPr>
  </w:style>
  <w:style w:type="paragraph" w:customStyle="1" w:styleId="16">
    <w:name w:val="Нижний колонтитул1"/>
    <w:basedOn w:val="a"/>
    <w:qFormat/>
    <w:rsid w:val="00DF7B9F"/>
    <w:pPr>
      <w:spacing w:after="0" w:line="240" w:lineRule="auto"/>
    </w:pPr>
  </w:style>
  <w:style w:type="paragraph" w:styleId="af2">
    <w:name w:val="List Paragraph"/>
    <w:basedOn w:val="a"/>
    <w:qFormat/>
    <w:rsid w:val="00DF7B9F"/>
    <w:pPr>
      <w:ind w:left="720"/>
      <w:contextualSpacing/>
    </w:pPr>
  </w:style>
  <w:style w:type="paragraph" w:customStyle="1" w:styleId="BodyText21">
    <w:name w:val="Body Text 21"/>
    <w:basedOn w:val="a"/>
    <w:qFormat/>
    <w:rsid w:val="00DF7B9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qFormat/>
    <w:rsid w:val="00DF7B9F"/>
    <w:pPr>
      <w:widowControl w:val="0"/>
      <w:ind w:firstLine="720"/>
    </w:pPr>
    <w:rPr>
      <w:rFonts w:ascii="Arial" w:hAnsi="Arial" w:cs="Arial"/>
      <w:sz w:val="22"/>
      <w:lang w:eastAsia="zh-CN"/>
    </w:rPr>
  </w:style>
  <w:style w:type="paragraph" w:customStyle="1" w:styleId="ConsPlusCell">
    <w:name w:val="ConsPlusCell"/>
    <w:qFormat/>
    <w:rsid w:val="00DF7B9F"/>
    <w:pPr>
      <w:widowControl w:val="0"/>
    </w:pPr>
    <w:rPr>
      <w:sz w:val="24"/>
      <w:szCs w:val="24"/>
      <w:lang w:eastAsia="zh-CN"/>
    </w:rPr>
  </w:style>
  <w:style w:type="paragraph" w:customStyle="1" w:styleId="af3">
    <w:name w:val="Нормальный (таблица)"/>
    <w:basedOn w:val="a"/>
    <w:next w:val="a"/>
    <w:qFormat/>
    <w:rsid w:val="00DF7B9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qFormat/>
    <w:rsid w:val="00DF7B9F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qFormat/>
    <w:rsid w:val="00DF7B9F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Сетка таблицы1"/>
    <w:basedOn w:val="17"/>
    <w:qFormat/>
    <w:rsid w:val="00DF7B9F"/>
    <w:pPr>
      <w:spacing w:after="0" w:line="240" w:lineRule="auto"/>
    </w:pPr>
    <w:rPr>
      <w:rFonts w:cs="Times New Roman"/>
      <w:sz w:val="28"/>
    </w:rPr>
  </w:style>
  <w:style w:type="paragraph" w:customStyle="1" w:styleId="19">
    <w:name w:val="Схема документа1"/>
    <w:basedOn w:val="a"/>
    <w:qFormat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  <w:rsid w:val="00DF7B9F"/>
  </w:style>
  <w:style w:type="paragraph" w:customStyle="1" w:styleId="af6">
    <w:name w:val="Содержимое таблицы"/>
    <w:basedOn w:val="a"/>
    <w:qFormat/>
    <w:rsid w:val="00DF7B9F"/>
    <w:pPr>
      <w:suppressLineNumbers/>
    </w:pPr>
  </w:style>
  <w:style w:type="paragraph" w:customStyle="1" w:styleId="af7">
    <w:name w:val="Заголовок таблицы"/>
    <w:basedOn w:val="af6"/>
    <w:qFormat/>
    <w:rsid w:val="00DF7B9F"/>
    <w:pPr>
      <w:jc w:val="center"/>
    </w:pPr>
    <w:rPr>
      <w:b/>
      <w:bCs/>
    </w:rPr>
  </w:style>
  <w:style w:type="paragraph" w:styleId="af8">
    <w:name w:val="Normal (Web)"/>
    <w:basedOn w:val="a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Верхний колонтитул2"/>
    <w:basedOn w:val="af1"/>
    <w:qFormat/>
    <w:rsid w:val="00DF7B9F"/>
  </w:style>
  <w:style w:type="paragraph" w:customStyle="1" w:styleId="ConsPlusTitlePage">
    <w:name w:val="ConsPlusTitlePage"/>
    <w:qFormat/>
    <w:rsid w:val="00DF7B9F"/>
    <w:pPr>
      <w:widowControl w:val="0"/>
    </w:pPr>
    <w:rPr>
      <w:rFonts w:ascii="Tahoma" w:hAnsi="Tahoma" w:cs="Tahoma"/>
      <w:sz w:val="22"/>
      <w:lang w:eastAsia="zh-CN"/>
    </w:rPr>
  </w:style>
  <w:style w:type="paragraph" w:customStyle="1" w:styleId="ConsPlusTitle">
    <w:name w:val="ConsPlusTitle"/>
    <w:qFormat/>
    <w:rsid w:val="00DF7B9F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Default">
    <w:name w:val="Default"/>
    <w:qFormat/>
    <w:rsid w:val="00DF7B9F"/>
    <w:rPr>
      <w:rFonts w:ascii="Candara" w:eastAsia="Calibri" w:hAnsi="Candara" w:cs="Candara"/>
      <w:color w:val="000000"/>
      <w:sz w:val="24"/>
      <w:szCs w:val="24"/>
      <w:lang w:eastAsia="zh-CN"/>
    </w:rPr>
  </w:style>
  <w:style w:type="paragraph" w:customStyle="1" w:styleId="ConsPlusNonformat">
    <w:name w:val="ConsPlusNonformat"/>
    <w:qFormat/>
    <w:rsid w:val="00DF7B9F"/>
    <w:pPr>
      <w:widowControl w:val="0"/>
    </w:pPr>
    <w:rPr>
      <w:rFonts w:ascii="Courier New" w:hAnsi="Courier New" w:cs="Courier New"/>
      <w:sz w:val="22"/>
      <w:lang w:eastAsia="zh-CN"/>
    </w:rPr>
  </w:style>
  <w:style w:type="paragraph" w:customStyle="1" w:styleId="-1">
    <w:name w:val="Т-1"/>
    <w:basedOn w:val="a"/>
    <w:qFormat/>
    <w:rsid w:val="00DF7B9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9">
    <w:name w:val="Колонтитул"/>
    <w:basedOn w:val="a"/>
    <w:qFormat/>
    <w:rsid w:val="00DF7B9F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rsid w:val="00DF7B9F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DF7B9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Marina</cp:lastModifiedBy>
  <cp:revision>2</cp:revision>
  <cp:lastPrinted>2023-11-02T05:10:00Z</cp:lastPrinted>
  <dcterms:created xsi:type="dcterms:W3CDTF">2023-11-09T09:53:00Z</dcterms:created>
  <dcterms:modified xsi:type="dcterms:W3CDTF">2023-11-09T09:53:00Z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