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E8" w:rsidRPr="003D4DC7" w:rsidRDefault="00C51BE8" w:rsidP="003D4DC7">
      <w:pPr>
        <w:spacing w:after="0" w:line="240" w:lineRule="exact"/>
        <w:jc w:val="center"/>
        <w:rPr>
          <w:rFonts w:ascii="Times New Roman" w:hAnsi="Times New Roman" w:cs="Times New Roman"/>
          <w:b/>
          <w:sz w:val="28"/>
          <w:szCs w:val="28"/>
        </w:rPr>
      </w:pPr>
      <w:r w:rsidRPr="003D4DC7">
        <w:rPr>
          <w:rFonts w:ascii="Times New Roman" w:hAnsi="Times New Roman" w:cs="Times New Roman"/>
          <w:b/>
          <w:sz w:val="28"/>
          <w:szCs w:val="28"/>
        </w:rPr>
        <w:t xml:space="preserve">Дополнительные документы, предоставляемые с проектом муниципальной программы </w:t>
      </w:r>
      <w:r w:rsidR="00E44EDC" w:rsidRPr="003D4DC7">
        <w:rPr>
          <w:rFonts w:ascii="Times New Roman" w:hAnsi="Times New Roman" w:cs="Times New Roman"/>
          <w:b/>
          <w:sz w:val="28"/>
          <w:szCs w:val="28"/>
        </w:rPr>
        <w:t xml:space="preserve">Петровского городского округа Ставропольского края </w:t>
      </w:r>
      <w:r w:rsidRPr="003D4DC7">
        <w:rPr>
          <w:rFonts w:ascii="Times New Roman" w:hAnsi="Times New Roman" w:cs="Times New Roman"/>
          <w:b/>
          <w:sz w:val="28"/>
          <w:szCs w:val="28"/>
        </w:rPr>
        <w:t>«Развитие образования»</w:t>
      </w:r>
    </w:p>
    <w:p w:rsidR="00C51BE8" w:rsidRPr="003D4DC7" w:rsidRDefault="00C51BE8" w:rsidP="003D4DC7">
      <w:pPr>
        <w:spacing w:after="0" w:line="240" w:lineRule="exact"/>
        <w:jc w:val="center"/>
        <w:rPr>
          <w:rFonts w:ascii="Times New Roman" w:hAnsi="Times New Roman" w:cs="Times New Roman"/>
          <w:b/>
          <w:sz w:val="28"/>
          <w:szCs w:val="28"/>
        </w:rPr>
      </w:pPr>
    </w:p>
    <w:p w:rsidR="0083267F" w:rsidRPr="003D4DC7" w:rsidRDefault="00C51BE8" w:rsidP="003D4DC7">
      <w:pPr>
        <w:spacing w:after="0" w:line="240" w:lineRule="exact"/>
        <w:jc w:val="center"/>
        <w:rPr>
          <w:rFonts w:ascii="Times New Roman" w:hAnsi="Times New Roman"/>
          <w:sz w:val="28"/>
          <w:szCs w:val="28"/>
        </w:rPr>
      </w:pPr>
      <w:r w:rsidRPr="003D4DC7">
        <w:rPr>
          <w:rFonts w:ascii="Times New Roman" w:hAnsi="Times New Roman" w:cs="Times New Roman"/>
          <w:sz w:val="28"/>
          <w:szCs w:val="28"/>
        </w:rPr>
        <w:t xml:space="preserve">Раздел  </w:t>
      </w:r>
      <w:r w:rsidRPr="003D4DC7">
        <w:rPr>
          <w:rFonts w:ascii="Times New Roman" w:hAnsi="Times New Roman" w:cs="Times New Roman"/>
          <w:sz w:val="28"/>
          <w:szCs w:val="28"/>
          <w:lang w:val="en-US"/>
        </w:rPr>
        <w:t>I</w:t>
      </w:r>
      <w:r w:rsidRPr="003D4DC7">
        <w:rPr>
          <w:rFonts w:ascii="Times New Roman" w:hAnsi="Times New Roman" w:cs="Times New Roman"/>
          <w:sz w:val="28"/>
          <w:szCs w:val="28"/>
        </w:rPr>
        <w:t xml:space="preserve">. </w:t>
      </w:r>
      <w:r w:rsidR="00B47DF9" w:rsidRPr="003D4DC7">
        <w:rPr>
          <w:rFonts w:ascii="Times New Roman" w:hAnsi="Times New Roman" w:cs="Times New Roman"/>
          <w:sz w:val="28"/>
          <w:szCs w:val="28"/>
        </w:rPr>
        <w:t>Характ</w:t>
      </w:r>
      <w:r w:rsidR="00B47DF9" w:rsidRPr="003D4DC7">
        <w:rPr>
          <w:rFonts w:ascii="Times New Roman" w:hAnsi="Times New Roman"/>
          <w:sz w:val="28"/>
          <w:szCs w:val="28"/>
        </w:rPr>
        <w:t xml:space="preserve">еристика текущего состояния </w:t>
      </w:r>
      <w:r w:rsidRPr="003D4DC7">
        <w:rPr>
          <w:rFonts w:ascii="Times New Roman" w:hAnsi="Times New Roman"/>
          <w:sz w:val="28"/>
          <w:szCs w:val="28"/>
        </w:rPr>
        <w:t xml:space="preserve">соответствующей </w:t>
      </w:r>
      <w:r w:rsidR="00B47DF9" w:rsidRPr="003D4DC7">
        <w:rPr>
          <w:rFonts w:ascii="Times New Roman" w:hAnsi="Times New Roman"/>
          <w:sz w:val="28"/>
          <w:szCs w:val="28"/>
        </w:rPr>
        <w:t xml:space="preserve">сферы </w:t>
      </w:r>
      <w:r w:rsidRPr="003D4DC7">
        <w:rPr>
          <w:rFonts w:ascii="Times New Roman" w:hAnsi="Times New Roman"/>
          <w:sz w:val="28"/>
          <w:szCs w:val="28"/>
        </w:rPr>
        <w:t xml:space="preserve">социально – экономического развития Петровского </w:t>
      </w:r>
      <w:r w:rsidR="005A35AD" w:rsidRPr="003D4DC7">
        <w:rPr>
          <w:rFonts w:ascii="Times New Roman" w:hAnsi="Times New Roman"/>
          <w:sz w:val="28"/>
          <w:szCs w:val="28"/>
        </w:rPr>
        <w:t>городского округа</w:t>
      </w:r>
      <w:r w:rsidRPr="003D4DC7">
        <w:rPr>
          <w:rFonts w:ascii="Times New Roman" w:hAnsi="Times New Roman"/>
          <w:sz w:val="28"/>
          <w:szCs w:val="28"/>
        </w:rPr>
        <w:t xml:space="preserve"> Ставропольского края, её основные показатели и формулировка основных проблем в указанной сфере. </w:t>
      </w:r>
    </w:p>
    <w:p w:rsidR="00C51BE8" w:rsidRPr="003D4DC7" w:rsidRDefault="00C51BE8" w:rsidP="003D4DC7">
      <w:pPr>
        <w:spacing w:after="0" w:line="240" w:lineRule="exact"/>
        <w:jc w:val="center"/>
        <w:rPr>
          <w:sz w:val="28"/>
          <w:szCs w:val="28"/>
        </w:rPr>
      </w:pPr>
    </w:p>
    <w:p w:rsidR="00461686" w:rsidRPr="003D4DC7" w:rsidRDefault="00461686" w:rsidP="003D4DC7">
      <w:pPr>
        <w:widowControl w:val="0"/>
        <w:spacing w:after="0" w:line="240" w:lineRule="auto"/>
        <w:ind w:firstLine="709"/>
        <w:jc w:val="both"/>
        <w:rPr>
          <w:rFonts w:ascii="Times New Roman" w:hAnsi="Times New Roman"/>
          <w:sz w:val="28"/>
          <w:szCs w:val="28"/>
        </w:rPr>
      </w:pPr>
    </w:p>
    <w:p w:rsidR="00461686" w:rsidRPr="003D4DC7" w:rsidRDefault="00461686" w:rsidP="003D4DC7">
      <w:pPr>
        <w:pStyle w:val="a3"/>
        <w:tabs>
          <w:tab w:val="left" w:pos="0"/>
        </w:tabs>
        <w:jc w:val="both"/>
        <w:rPr>
          <w:szCs w:val="28"/>
        </w:rPr>
      </w:pPr>
      <w:r w:rsidRPr="003D4DC7">
        <w:rPr>
          <w:szCs w:val="28"/>
        </w:rPr>
        <w:tab/>
      </w:r>
      <w:r w:rsidR="00E13F05" w:rsidRPr="003D4DC7">
        <w:rPr>
          <w:szCs w:val="28"/>
        </w:rPr>
        <w:t>По состоянию на 01 сентяб</w:t>
      </w:r>
      <w:r w:rsidR="00FA53E4" w:rsidRPr="003D4DC7">
        <w:rPr>
          <w:szCs w:val="28"/>
        </w:rPr>
        <w:t>ря 2021</w:t>
      </w:r>
      <w:r w:rsidRPr="003D4DC7">
        <w:rPr>
          <w:szCs w:val="28"/>
        </w:rPr>
        <w:t xml:space="preserve"> года сеть образовательных организаций Петровского городского округа представлена 54 образовательными организациями, в том числе общеобразовательные организации - 16 казенных и 3 бюджетных, дошкольные образовательные организации - 24 казенных и 6 бюджетных, а также 5 организаций дополнительного образования</w:t>
      </w:r>
      <w:proofErr w:type="gramStart"/>
      <w:r w:rsidRPr="003D4DC7">
        <w:rPr>
          <w:szCs w:val="28"/>
        </w:rPr>
        <w:t>.В</w:t>
      </w:r>
      <w:proofErr w:type="gramEnd"/>
      <w:r w:rsidRPr="003D4DC7">
        <w:rPr>
          <w:szCs w:val="28"/>
        </w:rPr>
        <w:t xml:space="preserve">ся сеть функционирующих образовательных организаций сохраняется, но </w:t>
      </w:r>
      <w:r w:rsidR="00E13F05" w:rsidRPr="003D4DC7">
        <w:rPr>
          <w:szCs w:val="28"/>
        </w:rPr>
        <w:t>на 2022 год запланирована работа по реорганизации</w:t>
      </w:r>
      <w:r w:rsidRPr="003D4DC7">
        <w:rPr>
          <w:szCs w:val="28"/>
        </w:rPr>
        <w:t xml:space="preserve"> в форме присоединения </w:t>
      </w:r>
      <w:r w:rsidR="00E13F05" w:rsidRPr="003D4DC7">
        <w:rPr>
          <w:szCs w:val="28"/>
        </w:rPr>
        <w:t>МКДОУ ДС № 42 «Ручеек</w:t>
      </w:r>
      <w:r w:rsidRPr="003D4DC7">
        <w:rPr>
          <w:szCs w:val="28"/>
        </w:rPr>
        <w:t xml:space="preserve">» </w:t>
      </w:r>
      <w:r w:rsidR="00E13F05" w:rsidRPr="003D4DC7">
        <w:rPr>
          <w:szCs w:val="28"/>
        </w:rPr>
        <w:t xml:space="preserve">с. </w:t>
      </w:r>
      <w:proofErr w:type="spellStart"/>
      <w:r w:rsidR="00E13F05" w:rsidRPr="003D4DC7">
        <w:rPr>
          <w:szCs w:val="28"/>
        </w:rPr>
        <w:t>Кугуты</w:t>
      </w:r>
      <w:proofErr w:type="spellEnd"/>
      <w:r w:rsidR="00E13F05" w:rsidRPr="003D4DC7">
        <w:rPr>
          <w:szCs w:val="28"/>
        </w:rPr>
        <w:t xml:space="preserve"> к МКДОУ ДС №41 «Сказка» с. </w:t>
      </w:r>
      <w:proofErr w:type="spellStart"/>
      <w:r w:rsidR="00E13F05" w:rsidRPr="003D4DC7">
        <w:rPr>
          <w:szCs w:val="28"/>
        </w:rPr>
        <w:t>Константиновское</w:t>
      </w:r>
      <w:proofErr w:type="gramStart"/>
      <w:r w:rsidR="00E13F05" w:rsidRPr="003D4DC7">
        <w:rPr>
          <w:szCs w:val="28"/>
        </w:rPr>
        <w:t>,в</w:t>
      </w:r>
      <w:proofErr w:type="spellEnd"/>
      <w:proofErr w:type="gramEnd"/>
      <w:r w:rsidR="00E13F05" w:rsidRPr="003D4DC7">
        <w:rPr>
          <w:szCs w:val="28"/>
        </w:rPr>
        <w:t xml:space="preserve"> связи с чем </w:t>
      </w:r>
      <w:r w:rsidRPr="003D4DC7">
        <w:rPr>
          <w:szCs w:val="28"/>
        </w:rPr>
        <w:t xml:space="preserve">число дошкольных образовательных организаций </w:t>
      </w:r>
      <w:r w:rsidR="00E13F05" w:rsidRPr="003D4DC7">
        <w:rPr>
          <w:szCs w:val="28"/>
        </w:rPr>
        <w:t>сократится</w:t>
      </w:r>
      <w:r w:rsidRPr="003D4DC7">
        <w:rPr>
          <w:szCs w:val="28"/>
        </w:rPr>
        <w:t>.</w:t>
      </w:r>
    </w:p>
    <w:p w:rsidR="00461686" w:rsidRPr="003D4DC7" w:rsidRDefault="00461686" w:rsidP="003D4DC7">
      <w:pPr>
        <w:spacing w:after="0" w:line="240" w:lineRule="auto"/>
        <w:ind w:firstLine="709"/>
        <w:jc w:val="both"/>
        <w:rPr>
          <w:rFonts w:ascii="Times New Roman" w:hAnsi="Times New Roman"/>
          <w:sz w:val="28"/>
          <w:szCs w:val="28"/>
          <w:shd w:val="clear" w:color="auto" w:fill="FFFFFF"/>
        </w:rPr>
      </w:pPr>
      <w:r w:rsidRPr="003D4DC7">
        <w:rPr>
          <w:rFonts w:ascii="Times New Roman" w:hAnsi="Times New Roman" w:cs="Times New Roman"/>
          <w:sz w:val="28"/>
          <w:szCs w:val="28"/>
        </w:rPr>
        <w:t xml:space="preserve">30 дошкольных образовательных организаций Петровского городского округа Ставропольского края реализуют основную общеобразовательную программу дошкольного образования, а также проводят коррекционную работу. </w:t>
      </w:r>
    </w:p>
    <w:p w:rsidR="00461686" w:rsidRPr="003D4DC7" w:rsidRDefault="00461686" w:rsidP="003D4DC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D4DC7">
        <w:rPr>
          <w:rFonts w:ascii="Times New Roman" w:hAnsi="Times New Roman" w:cs="Times New Roman"/>
          <w:sz w:val="28"/>
          <w:szCs w:val="28"/>
        </w:rPr>
        <w:t>Открытие за последние пять лет двух новых детских садов в г. Светлограде, дополнительной группы в п. Горном и 4 дополнительных групп в с. Константиновском, в общей численности более чем на 600 мест, помогло решить задачу доступности дошкольного образования для детей от полутора до семи лет в Петровском городском округе на 100%.</w:t>
      </w:r>
      <w:proofErr w:type="gramEnd"/>
    </w:p>
    <w:p w:rsidR="00461686" w:rsidRPr="003D4DC7" w:rsidRDefault="00461686" w:rsidP="003D4DC7">
      <w:pPr>
        <w:autoSpaceDE w:val="0"/>
        <w:autoSpaceDN w:val="0"/>
        <w:adjustRightInd w:val="0"/>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t>При наличии в дет</w:t>
      </w:r>
      <w:r w:rsidR="004A0B49" w:rsidRPr="003D4DC7">
        <w:rPr>
          <w:rFonts w:ascii="Times New Roman" w:hAnsi="Times New Roman" w:cs="Times New Roman"/>
          <w:sz w:val="28"/>
          <w:szCs w:val="28"/>
        </w:rPr>
        <w:t>ских садах 4125</w:t>
      </w:r>
      <w:r w:rsidRPr="003D4DC7">
        <w:rPr>
          <w:rFonts w:ascii="Times New Roman" w:hAnsi="Times New Roman" w:cs="Times New Roman"/>
          <w:sz w:val="28"/>
          <w:szCs w:val="28"/>
        </w:rPr>
        <w:t xml:space="preserve"> мест, фактическая наполняемость на </w:t>
      </w:r>
      <w:r w:rsidR="003E43F7" w:rsidRPr="003D4DC7">
        <w:rPr>
          <w:rFonts w:ascii="Times New Roman" w:hAnsi="Times New Roman" w:cs="Times New Roman"/>
          <w:sz w:val="28"/>
          <w:szCs w:val="28"/>
        </w:rPr>
        <w:t>0</w:t>
      </w:r>
      <w:r w:rsidR="00FA53E4" w:rsidRPr="003D4DC7">
        <w:rPr>
          <w:rFonts w:ascii="Times New Roman" w:hAnsi="Times New Roman" w:cs="Times New Roman"/>
          <w:sz w:val="28"/>
          <w:szCs w:val="28"/>
        </w:rPr>
        <w:t>1</w:t>
      </w:r>
      <w:r w:rsidR="003E43F7" w:rsidRPr="003D4DC7">
        <w:rPr>
          <w:rFonts w:ascii="Times New Roman" w:hAnsi="Times New Roman" w:cs="Times New Roman"/>
          <w:sz w:val="28"/>
          <w:szCs w:val="28"/>
        </w:rPr>
        <w:t>.09.2021</w:t>
      </w:r>
      <w:r w:rsidRPr="003D4DC7">
        <w:rPr>
          <w:rFonts w:ascii="Times New Roman" w:hAnsi="Times New Roman" w:cs="Times New Roman"/>
          <w:sz w:val="28"/>
          <w:szCs w:val="28"/>
        </w:rPr>
        <w:t xml:space="preserve">года составляет </w:t>
      </w:r>
      <w:r w:rsidR="0075216A" w:rsidRPr="003D4DC7">
        <w:rPr>
          <w:rFonts w:ascii="Times New Roman" w:hAnsi="Times New Roman" w:cs="Times New Roman"/>
          <w:sz w:val="28"/>
          <w:szCs w:val="28"/>
        </w:rPr>
        <w:t>2942</w:t>
      </w:r>
      <w:r w:rsidR="001E2C9A" w:rsidRPr="003D4DC7">
        <w:rPr>
          <w:rFonts w:ascii="Times New Roman" w:hAnsi="Times New Roman" w:cs="Times New Roman"/>
          <w:sz w:val="28"/>
          <w:szCs w:val="28"/>
        </w:rPr>
        <w:t xml:space="preserve"> детей</w:t>
      </w:r>
      <w:r w:rsidRPr="003D4DC7">
        <w:rPr>
          <w:rFonts w:ascii="Times New Roman" w:hAnsi="Times New Roman" w:cs="Times New Roman"/>
          <w:sz w:val="28"/>
          <w:szCs w:val="28"/>
        </w:rPr>
        <w:t>. Численность д</w:t>
      </w:r>
      <w:r w:rsidR="003E43F7" w:rsidRPr="003D4DC7">
        <w:rPr>
          <w:rFonts w:ascii="Times New Roman" w:hAnsi="Times New Roman" w:cs="Times New Roman"/>
          <w:sz w:val="28"/>
          <w:szCs w:val="28"/>
        </w:rPr>
        <w:t>етей в дошкольных группах в 2021</w:t>
      </w:r>
      <w:r w:rsidRPr="003D4DC7">
        <w:rPr>
          <w:rFonts w:ascii="Times New Roman" w:hAnsi="Times New Roman" w:cs="Times New Roman"/>
          <w:sz w:val="28"/>
          <w:szCs w:val="28"/>
        </w:rPr>
        <w:t xml:space="preserve"> году сократилась по сравнению с </w:t>
      </w:r>
      <w:r w:rsidR="001E2C9A" w:rsidRPr="003D4DC7">
        <w:rPr>
          <w:rFonts w:ascii="Times New Roman" w:hAnsi="Times New Roman" w:cs="Times New Roman"/>
          <w:sz w:val="28"/>
          <w:szCs w:val="28"/>
        </w:rPr>
        <w:t xml:space="preserve">аналогичным </w:t>
      </w:r>
      <w:r w:rsidRPr="003D4DC7">
        <w:rPr>
          <w:rFonts w:ascii="Times New Roman" w:hAnsi="Times New Roman" w:cs="Times New Roman"/>
          <w:sz w:val="28"/>
          <w:szCs w:val="28"/>
        </w:rPr>
        <w:t xml:space="preserve">показателем </w:t>
      </w:r>
      <w:r w:rsidR="003E43F7" w:rsidRPr="003D4DC7">
        <w:rPr>
          <w:rFonts w:ascii="Times New Roman" w:hAnsi="Times New Roman" w:cs="Times New Roman"/>
          <w:sz w:val="28"/>
          <w:szCs w:val="28"/>
        </w:rPr>
        <w:t>2020</w:t>
      </w:r>
      <w:r w:rsidRPr="003D4DC7">
        <w:rPr>
          <w:rFonts w:ascii="Times New Roman" w:hAnsi="Times New Roman" w:cs="Times New Roman"/>
          <w:sz w:val="28"/>
          <w:szCs w:val="28"/>
        </w:rPr>
        <w:t xml:space="preserve"> года на </w:t>
      </w:r>
      <w:r w:rsidR="0075216A" w:rsidRPr="003D4DC7">
        <w:rPr>
          <w:rFonts w:ascii="Times New Roman" w:hAnsi="Times New Roman" w:cs="Times New Roman"/>
          <w:sz w:val="28"/>
          <w:szCs w:val="28"/>
        </w:rPr>
        <w:t>323</w:t>
      </w:r>
      <w:r w:rsidRPr="003D4DC7">
        <w:rPr>
          <w:rFonts w:ascii="Times New Roman" w:hAnsi="Times New Roman" w:cs="Times New Roman"/>
          <w:sz w:val="28"/>
          <w:szCs w:val="28"/>
        </w:rPr>
        <w:t xml:space="preserve"> человек в связи с общей демографической ситуацией в округе, в частности с уменьшением количества малолетних жителей.</w:t>
      </w:r>
    </w:p>
    <w:p w:rsidR="00461686"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По состоянию на </w:t>
      </w:r>
      <w:r w:rsidR="003E43F7" w:rsidRPr="003D4DC7">
        <w:rPr>
          <w:rFonts w:ascii="Times New Roman" w:hAnsi="Times New Roman" w:cs="Times New Roman"/>
          <w:sz w:val="28"/>
          <w:szCs w:val="28"/>
        </w:rPr>
        <w:t>01.09.2021</w:t>
      </w:r>
      <w:r w:rsidRPr="003D4DC7">
        <w:rPr>
          <w:rFonts w:ascii="Times New Roman" w:hAnsi="Times New Roman" w:cs="Times New Roman"/>
          <w:sz w:val="28"/>
          <w:szCs w:val="28"/>
        </w:rPr>
        <w:t xml:space="preserve"> года на учете для зачисления в детские сады состоит</w:t>
      </w:r>
      <w:r w:rsidR="0075216A" w:rsidRPr="003D4DC7">
        <w:rPr>
          <w:rFonts w:ascii="Times New Roman" w:hAnsi="Times New Roman" w:cs="Times New Roman"/>
          <w:sz w:val="28"/>
          <w:szCs w:val="28"/>
        </w:rPr>
        <w:t xml:space="preserve"> 126</w:t>
      </w:r>
      <w:r w:rsidRPr="003D4DC7">
        <w:rPr>
          <w:rFonts w:ascii="Times New Roman" w:hAnsi="Times New Roman" w:cs="Times New Roman"/>
          <w:sz w:val="28"/>
          <w:szCs w:val="28"/>
        </w:rPr>
        <w:t xml:space="preserve"> детей от 0 до 3 лет</w:t>
      </w:r>
      <w:r w:rsidR="001E2C9A" w:rsidRPr="003D4DC7">
        <w:rPr>
          <w:rFonts w:ascii="Times New Roman" w:hAnsi="Times New Roman" w:cs="Times New Roman"/>
          <w:sz w:val="28"/>
          <w:szCs w:val="28"/>
        </w:rPr>
        <w:t>. В сравнении с</w:t>
      </w:r>
      <w:r w:rsidR="003E43F7" w:rsidRPr="003D4DC7">
        <w:rPr>
          <w:rFonts w:ascii="Times New Roman" w:hAnsi="Times New Roman" w:cs="Times New Roman"/>
          <w:sz w:val="28"/>
          <w:szCs w:val="28"/>
        </w:rPr>
        <w:t xml:space="preserve"> аналогичным периодом 2020 года, </w:t>
      </w:r>
      <w:r w:rsidRPr="003D4DC7">
        <w:rPr>
          <w:rFonts w:ascii="Times New Roman" w:hAnsi="Times New Roman" w:cs="Times New Roman"/>
          <w:sz w:val="28"/>
          <w:szCs w:val="28"/>
        </w:rPr>
        <w:t>это число сократилось</w:t>
      </w:r>
      <w:r w:rsidR="0075216A" w:rsidRPr="003D4DC7">
        <w:rPr>
          <w:rFonts w:ascii="Times New Roman" w:hAnsi="Times New Roman" w:cs="Times New Roman"/>
          <w:sz w:val="28"/>
          <w:szCs w:val="28"/>
        </w:rPr>
        <w:t xml:space="preserve"> </w:t>
      </w:r>
      <w:r w:rsidR="00991F6D" w:rsidRPr="003D4DC7">
        <w:rPr>
          <w:rFonts w:ascii="Times New Roman" w:hAnsi="Times New Roman" w:cs="Times New Roman"/>
          <w:sz w:val="28"/>
          <w:szCs w:val="28"/>
        </w:rPr>
        <w:t>на 8</w:t>
      </w:r>
      <w:r w:rsidR="0075216A" w:rsidRPr="003D4DC7">
        <w:rPr>
          <w:rFonts w:ascii="Times New Roman" w:hAnsi="Times New Roman" w:cs="Times New Roman"/>
          <w:sz w:val="28"/>
          <w:szCs w:val="28"/>
        </w:rPr>
        <w:t>1</w:t>
      </w:r>
      <w:r w:rsidR="004A0B49" w:rsidRPr="003D4DC7">
        <w:rPr>
          <w:rFonts w:ascii="Times New Roman" w:hAnsi="Times New Roman" w:cs="Times New Roman"/>
          <w:sz w:val="28"/>
          <w:szCs w:val="28"/>
        </w:rPr>
        <w:t xml:space="preserve"> ребенка</w:t>
      </w:r>
      <w:r w:rsidRPr="003D4DC7">
        <w:rPr>
          <w:rFonts w:ascii="Times New Roman" w:hAnsi="Times New Roman" w:cs="Times New Roman"/>
          <w:sz w:val="28"/>
          <w:szCs w:val="28"/>
        </w:rPr>
        <w:t xml:space="preserve">. </w:t>
      </w:r>
    </w:p>
    <w:p w:rsidR="00461686"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Обеспечение доступности дошкольного образования, в том числе для детей раннего возраста и с ограниченными возможностями здоровья - это приоритет в дошкольном образовании Петровского городского округа</w:t>
      </w:r>
      <w:proofErr w:type="gramStart"/>
      <w:r w:rsidRPr="003D4DC7">
        <w:rPr>
          <w:rFonts w:ascii="Times New Roman" w:hAnsi="Times New Roman" w:cs="Times New Roman"/>
          <w:sz w:val="28"/>
          <w:szCs w:val="28"/>
        </w:rPr>
        <w:t>.В</w:t>
      </w:r>
      <w:proofErr w:type="gramEnd"/>
      <w:r w:rsidRPr="003D4DC7">
        <w:rPr>
          <w:rFonts w:ascii="Times New Roman" w:hAnsi="Times New Roman" w:cs="Times New Roman"/>
          <w:sz w:val="28"/>
          <w:szCs w:val="28"/>
        </w:rPr>
        <w:t xml:space="preserve"> настоящее время актуальной потребности в создании мест для детей от 1 года в детских садах округа нет. </w:t>
      </w:r>
    </w:p>
    <w:p w:rsidR="00461686"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С </w:t>
      </w:r>
      <w:r w:rsidR="003E43F7" w:rsidRPr="003D4DC7">
        <w:rPr>
          <w:rFonts w:ascii="Times New Roman" w:hAnsi="Times New Roman" w:cs="Times New Roman"/>
          <w:sz w:val="28"/>
          <w:szCs w:val="28"/>
        </w:rPr>
        <w:t>01.09.2021</w:t>
      </w:r>
      <w:r w:rsidR="0075216A" w:rsidRPr="003D4DC7">
        <w:rPr>
          <w:rFonts w:ascii="Times New Roman" w:hAnsi="Times New Roman" w:cs="Times New Roman"/>
          <w:sz w:val="28"/>
          <w:szCs w:val="28"/>
        </w:rPr>
        <w:t xml:space="preserve"> года 15 детских садов (50</w:t>
      </w:r>
      <w:r w:rsidRPr="003D4DC7">
        <w:rPr>
          <w:rFonts w:ascii="Times New Roman" w:hAnsi="Times New Roman" w:cs="Times New Roman"/>
          <w:sz w:val="28"/>
          <w:szCs w:val="28"/>
        </w:rPr>
        <w:t>%) осуществляют коррекцию имеющихся отклонений в развитии и здоровье дошкольников на раннем этапе по следующим направлениям: коррекция нарушений зрения – 3 груп</w:t>
      </w:r>
      <w:r w:rsidR="0075216A" w:rsidRPr="003D4DC7">
        <w:rPr>
          <w:rFonts w:ascii="Times New Roman" w:hAnsi="Times New Roman" w:cs="Times New Roman"/>
          <w:sz w:val="28"/>
          <w:szCs w:val="28"/>
        </w:rPr>
        <w:t xml:space="preserve">пы; </w:t>
      </w:r>
      <w:r w:rsidR="0075216A" w:rsidRPr="003D4DC7">
        <w:rPr>
          <w:rFonts w:ascii="Times New Roman" w:hAnsi="Times New Roman" w:cs="Times New Roman"/>
          <w:sz w:val="28"/>
          <w:szCs w:val="28"/>
        </w:rPr>
        <w:lastRenderedPageBreak/>
        <w:t>коррекция нарушений речи – 2</w:t>
      </w:r>
      <w:r w:rsidR="001E2C9A" w:rsidRPr="003D4DC7">
        <w:rPr>
          <w:rFonts w:ascii="Times New Roman" w:hAnsi="Times New Roman" w:cs="Times New Roman"/>
          <w:sz w:val="28"/>
          <w:szCs w:val="28"/>
        </w:rPr>
        <w:t>8 групп</w:t>
      </w:r>
      <w:r w:rsidR="0075216A" w:rsidRPr="003D4DC7">
        <w:rPr>
          <w:rFonts w:ascii="Times New Roman" w:hAnsi="Times New Roman" w:cs="Times New Roman"/>
          <w:sz w:val="28"/>
          <w:szCs w:val="28"/>
        </w:rPr>
        <w:t>, 1 группа для детей с задержкой интеллектуального развития</w:t>
      </w:r>
      <w:r w:rsidRPr="003D4DC7">
        <w:rPr>
          <w:rFonts w:ascii="Times New Roman" w:hAnsi="Times New Roman" w:cs="Times New Roman"/>
          <w:sz w:val="28"/>
          <w:szCs w:val="28"/>
        </w:rPr>
        <w:t>.</w:t>
      </w:r>
    </w:p>
    <w:p w:rsidR="00461686"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Одним из достижений в направлении повышения качества дошкольного образования, является поэтапная реализация федерального государственного образовательного стандарта</w:t>
      </w:r>
      <w:r w:rsidR="005C4DE4" w:rsidRPr="003D4DC7">
        <w:rPr>
          <w:rFonts w:ascii="Times New Roman" w:hAnsi="Times New Roman" w:cs="Times New Roman"/>
          <w:sz w:val="28"/>
          <w:szCs w:val="28"/>
        </w:rPr>
        <w:t xml:space="preserve"> (далее- ФГОС)</w:t>
      </w:r>
      <w:r w:rsidRPr="003D4DC7">
        <w:rPr>
          <w:rFonts w:ascii="Times New Roman" w:hAnsi="Times New Roman" w:cs="Times New Roman"/>
          <w:sz w:val="28"/>
          <w:szCs w:val="28"/>
        </w:rPr>
        <w:t xml:space="preserve"> дошкольного образования</w:t>
      </w:r>
      <w:proofErr w:type="gramStart"/>
      <w:r w:rsidRPr="003D4DC7">
        <w:rPr>
          <w:rFonts w:ascii="Times New Roman" w:hAnsi="Times New Roman" w:cs="Times New Roman"/>
          <w:sz w:val="28"/>
          <w:szCs w:val="28"/>
        </w:rPr>
        <w:t>.Т</w:t>
      </w:r>
      <w:proofErr w:type="gramEnd"/>
      <w:r w:rsidRPr="003D4DC7">
        <w:rPr>
          <w:rFonts w:ascii="Times New Roman" w:hAnsi="Times New Roman" w:cs="Times New Roman"/>
          <w:sz w:val="28"/>
          <w:szCs w:val="28"/>
        </w:rPr>
        <w:t>ри дошкольн</w:t>
      </w:r>
      <w:r w:rsidR="00570CA7" w:rsidRPr="003D4DC7">
        <w:rPr>
          <w:rFonts w:ascii="Times New Roman" w:hAnsi="Times New Roman" w:cs="Times New Roman"/>
          <w:sz w:val="28"/>
          <w:szCs w:val="28"/>
        </w:rPr>
        <w:t xml:space="preserve">ых образовательных организации </w:t>
      </w:r>
      <w:r w:rsidR="004A0B49" w:rsidRPr="003D4DC7">
        <w:rPr>
          <w:rFonts w:ascii="Times New Roman" w:hAnsi="Times New Roman" w:cs="Times New Roman"/>
          <w:sz w:val="28"/>
          <w:szCs w:val="28"/>
        </w:rPr>
        <w:t>являются инновационными площад</w:t>
      </w:r>
      <w:r w:rsidRPr="003D4DC7">
        <w:rPr>
          <w:rFonts w:ascii="Times New Roman" w:hAnsi="Times New Roman" w:cs="Times New Roman"/>
          <w:sz w:val="28"/>
          <w:szCs w:val="28"/>
        </w:rPr>
        <w:t>к</w:t>
      </w:r>
      <w:r w:rsidR="004A0B49" w:rsidRPr="003D4DC7">
        <w:rPr>
          <w:rFonts w:ascii="Times New Roman" w:hAnsi="Times New Roman" w:cs="Times New Roman"/>
          <w:sz w:val="28"/>
          <w:szCs w:val="28"/>
        </w:rPr>
        <w:t>ами</w:t>
      </w:r>
      <w:r w:rsidRPr="003D4DC7">
        <w:rPr>
          <w:rFonts w:ascii="Times New Roman" w:hAnsi="Times New Roman" w:cs="Times New Roman"/>
          <w:sz w:val="28"/>
          <w:szCs w:val="28"/>
        </w:rPr>
        <w:t xml:space="preserve"> – МБДОУ ДС №26 «Солнышко» г. Светлограда, МБДОУ ДС№ 33 «Аленка» г. Светлограда и МБДОУ ДС №47 «Радуга» г. Светлограда.</w:t>
      </w:r>
    </w:p>
    <w:p w:rsidR="004A0B49"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Обеспечению качества образования в учреждениях дошкольного образования способствует также дополнительное образование.</w:t>
      </w:r>
      <w:r w:rsidR="004A0B49" w:rsidRPr="003D4DC7">
        <w:rPr>
          <w:rFonts w:ascii="Times New Roman" w:hAnsi="Times New Roman" w:cs="Times New Roman"/>
          <w:sz w:val="28"/>
          <w:szCs w:val="28"/>
        </w:rPr>
        <w:t xml:space="preserve"> В детских садах округа функционируют </w:t>
      </w:r>
      <w:r w:rsidR="0075216A" w:rsidRPr="003D4DC7">
        <w:rPr>
          <w:rFonts w:ascii="Times New Roman" w:hAnsi="Times New Roman" w:cs="Times New Roman"/>
          <w:sz w:val="28"/>
          <w:szCs w:val="28"/>
        </w:rPr>
        <w:t>75</w:t>
      </w:r>
      <w:r w:rsidR="004A0B49" w:rsidRPr="003D4DC7">
        <w:rPr>
          <w:rFonts w:ascii="Times New Roman" w:hAnsi="Times New Roman" w:cs="Times New Roman"/>
          <w:sz w:val="28"/>
          <w:szCs w:val="28"/>
        </w:rPr>
        <w:t xml:space="preserve"> бесплатных </w:t>
      </w:r>
      <w:r w:rsidR="0075216A" w:rsidRPr="003D4DC7">
        <w:rPr>
          <w:rFonts w:ascii="Times New Roman" w:hAnsi="Times New Roman" w:cs="Times New Roman"/>
          <w:sz w:val="28"/>
          <w:szCs w:val="28"/>
        </w:rPr>
        <w:t>кружков, в которых занимаются 303</w:t>
      </w:r>
      <w:r w:rsidR="00946825" w:rsidRPr="003D4DC7">
        <w:rPr>
          <w:rFonts w:ascii="Times New Roman" w:hAnsi="Times New Roman" w:cs="Times New Roman"/>
          <w:sz w:val="28"/>
          <w:szCs w:val="28"/>
        </w:rPr>
        <w:t xml:space="preserve"> ребенка. По состоянию на 01.09</w:t>
      </w:r>
      <w:r w:rsidR="004A0B49" w:rsidRPr="003D4DC7">
        <w:rPr>
          <w:rFonts w:ascii="Times New Roman" w:hAnsi="Times New Roman" w:cs="Times New Roman"/>
          <w:sz w:val="28"/>
          <w:szCs w:val="28"/>
        </w:rPr>
        <w:t>.2021</w:t>
      </w:r>
      <w:r w:rsidR="00570CA7" w:rsidRPr="003D4DC7">
        <w:rPr>
          <w:rFonts w:ascii="Times New Roman" w:hAnsi="Times New Roman" w:cs="Times New Roman"/>
          <w:sz w:val="28"/>
          <w:szCs w:val="28"/>
        </w:rPr>
        <w:t xml:space="preserve"> года</w:t>
      </w:r>
      <w:r w:rsidRPr="003D4DC7">
        <w:rPr>
          <w:rFonts w:ascii="Times New Roman" w:hAnsi="Times New Roman" w:cs="Times New Roman"/>
          <w:sz w:val="28"/>
          <w:szCs w:val="28"/>
        </w:rPr>
        <w:t xml:space="preserve"> в городских детских садах </w:t>
      </w:r>
      <w:r w:rsidR="0075216A" w:rsidRPr="003D4DC7">
        <w:rPr>
          <w:rFonts w:ascii="Times New Roman" w:hAnsi="Times New Roman" w:cs="Times New Roman"/>
          <w:sz w:val="28"/>
          <w:szCs w:val="28"/>
        </w:rPr>
        <w:t xml:space="preserve">№10 «Березка», № 33 «Аленка», </w:t>
      </w:r>
      <w:r w:rsidRPr="003D4DC7">
        <w:rPr>
          <w:rFonts w:ascii="Times New Roman" w:hAnsi="Times New Roman" w:cs="Times New Roman"/>
          <w:sz w:val="28"/>
          <w:szCs w:val="28"/>
        </w:rPr>
        <w:t>№ 48 «Одуванчик»</w:t>
      </w:r>
      <w:r w:rsidR="0075216A" w:rsidRPr="003D4DC7">
        <w:rPr>
          <w:rFonts w:ascii="Times New Roman" w:hAnsi="Times New Roman" w:cs="Times New Roman"/>
          <w:sz w:val="28"/>
          <w:szCs w:val="28"/>
        </w:rPr>
        <w:t xml:space="preserve">, №47 «Радуга. №38 «Колокольчик», № 26 «Солнышко» </w:t>
      </w:r>
      <w:r w:rsidR="00946825" w:rsidRPr="003D4DC7">
        <w:rPr>
          <w:rFonts w:ascii="Times New Roman" w:hAnsi="Times New Roman" w:cs="Times New Roman"/>
          <w:sz w:val="28"/>
          <w:szCs w:val="28"/>
        </w:rPr>
        <w:t>продолжена работа по предоставлению платных образовательных</w:t>
      </w:r>
      <w:r w:rsidR="004A0B49" w:rsidRPr="003D4DC7">
        <w:rPr>
          <w:rFonts w:ascii="Times New Roman" w:hAnsi="Times New Roman" w:cs="Times New Roman"/>
          <w:sz w:val="28"/>
          <w:szCs w:val="28"/>
        </w:rPr>
        <w:t xml:space="preserve"> услуг</w:t>
      </w:r>
      <w:r w:rsidR="0075216A" w:rsidRPr="003D4DC7">
        <w:rPr>
          <w:rFonts w:ascii="Times New Roman" w:hAnsi="Times New Roman" w:cs="Times New Roman"/>
          <w:sz w:val="28"/>
          <w:szCs w:val="28"/>
        </w:rPr>
        <w:t xml:space="preserve"> </w:t>
      </w:r>
      <w:r w:rsidR="004A0B49" w:rsidRPr="003D4DC7">
        <w:rPr>
          <w:rFonts w:ascii="Times New Roman" w:hAnsi="Times New Roman" w:cs="Times New Roman"/>
          <w:sz w:val="28"/>
          <w:szCs w:val="28"/>
        </w:rPr>
        <w:t xml:space="preserve">- дополнительное образование художественно-эстетического, физкультурно-оздоровительного и социально-педагогической направленности. </w:t>
      </w:r>
      <w:r w:rsidR="0075216A" w:rsidRPr="003D4DC7">
        <w:rPr>
          <w:rFonts w:ascii="Times New Roman" w:hAnsi="Times New Roman" w:cs="Times New Roman"/>
          <w:sz w:val="28"/>
          <w:szCs w:val="28"/>
        </w:rPr>
        <w:t>В 38</w:t>
      </w:r>
      <w:r w:rsidR="004F2AA2" w:rsidRPr="003D4DC7">
        <w:rPr>
          <w:rFonts w:ascii="Times New Roman" w:hAnsi="Times New Roman" w:cs="Times New Roman"/>
          <w:sz w:val="28"/>
          <w:szCs w:val="28"/>
        </w:rPr>
        <w:t xml:space="preserve"> кружках развивает</w:t>
      </w:r>
      <w:r w:rsidR="004A0B49" w:rsidRPr="003D4DC7">
        <w:rPr>
          <w:rFonts w:ascii="Times New Roman" w:hAnsi="Times New Roman" w:cs="Times New Roman"/>
          <w:sz w:val="28"/>
          <w:szCs w:val="28"/>
        </w:rPr>
        <w:t xml:space="preserve"> свои таланты </w:t>
      </w:r>
      <w:r w:rsidR="0075216A" w:rsidRPr="003D4DC7">
        <w:rPr>
          <w:rFonts w:ascii="Times New Roman" w:hAnsi="Times New Roman" w:cs="Times New Roman"/>
          <w:sz w:val="28"/>
          <w:szCs w:val="28"/>
        </w:rPr>
        <w:t>703 ребен</w:t>
      </w:r>
      <w:r w:rsidR="004F2AA2" w:rsidRPr="003D4DC7">
        <w:rPr>
          <w:rFonts w:ascii="Times New Roman" w:hAnsi="Times New Roman" w:cs="Times New Roman"/>
          <w:sz w:val="28"/>
          <w:szCs w:val="28"/>
        </w:rPr>
        <w:t>к</w:t>
      </w:r>
      <w:r w:rsidR="0075216A" w:rsidRPr="003D4DC7">
        <w:rPr>
          <w:rFonts w:ascii="Times New Roman" w:hAnsi="Times New Roman" w:cs="Times New Roman"/>
          <w:sz w:val="28"/>
          <w:szCs w:val="28"/>
        </w:rPr>
        <w:t>а (23</w:t>
      </w:r>
      <w:r w:rsidR="004F2AA2" w:rsidRPr="003D4DC7">
        <w:rPr>
          <w:rFonts w:ascii="Times New Roman" w:hAnsi="Times New Roman" w:cs="Times New Roman"/>
          <w:sz w:val="28"/>
          <w:szCs w:val="28"/>
        </w:rPr>
        <w:t>%)</w:t>
      </w:r>
      <w:r w:rsidR="004A0B49" w:rsidRPr="003D4DC7">
        <w:rPr>
          <w:rFonts w:ascii="Times New Roman" w:hAnsi="Times New Roman" w:cs="Times New Roman"/>
          <w:sz w:val="28"/>
          <w:szCs w:val="28"/>
        </w:rPr>
        <w:t>.</w:t>
      </w:r>
    </w:p>
    <w:p w:rsidR="00461686" w:rsidRPr="003D4DC7" w:rsidRDefault="00461686" w:rsidP="003D4DC7">
      <w:pPr>
        <w:autoSpaceDE w:val="0"/>
        <w:autoSpaceDN w:val="0"/>
        <w:adjustRightInd w:val="0"/>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В целях обеспечения государственных гарантий реализации основных образовательных программ и доступности образования в системе общего образования в городском округе функционируют 19 общеобразовательных организаций, реализующих основные образовательные программы начального общего, основного общего и среднего общего образования, с учетом территориальной доступности, создания условий для удовлетворения различных образовательных потребностей.</w:t>
      </w:r>
    </w:p>
    <w:p w:rsidR="00461686" w:rsidRPr="003D4DC7" w:rsidRDefault="00461686" w:rsidP="003D4DC7">
      <w:pPr>
        <w:pStyle w:val="a3"/>
        <w:tabs>
          <w:tab w:val="left" w:pos="0"/>
        </w:tabs>
        <w:jc w:val="both"/>
        <w:rPr>
          <w:szCs w:val="28"/>
        </w:rPr>
      </w:pPr>
      <w:r w:rsidRPr="003D4DC7">
        <w:rPr>
          <w:szCs w:val="28"/>
        </w:rPr>
        <w:tab/>
        <w:t>Получение образования реализуетсяв общеобразовательных организациях в очной и заочной формах, и вне образовательной организаци</w:t>
      </w:r>
      <w:proofErr w:type="gramStart"/>
      <w:r w:rsidRPr="003D4DC7">
        <w:rPr>
          <w:szCs w:val="28"/>
        </w:rPr>
        <w:t>и-</w:t>
      </w:r>
      <w:proofErr w:type="gramEnd"/>
      <w:r w:rsidRPr="003D4DC7">
        <w:rPr>
          <w:szCs w:val="28"/>
        </w:rPr>
        <w:t xml:space="preserve"> в форме семейного образования.</w:t>
      </w:r>
      <w:r w:rsidR="00946825" w:rsidRPr="003D4DC7">
        <w:rPr>
          <w:szCs w:val="28"/>
        </w:rPr>
        <w:t xml:space="preserve"> На 01.09</w:t>
      </w:r>
      <w:r w:rsidR="00FA53E4" w:rsidRPr="003D4DC7">
        <w:rPr>
          <w:szCs w:val="28"/>
        </w:rPr>
        <w:t>.2021</w:t>
      </w:r>
      <w:r w:rsidRPr="003D4DC7">
        <w:rPr>
          <w:szCs w:val="28"/>
        </w:rPr>
        <w:t xml:space="preserve"> года в 19 общеобразовательных организациях округа по очн</w:t>
      </w:r>
      <w:r w:rsidR="00FA53E4" w:rsidRPr="003D4DC7">
        <w:rPr>
          <w:szCs w:val="28"/>
        </w:rPr>
        <w:t>ой форме обучения обучается 65</w:t>
      </w:r>
      <w:r w:rsidR="00BF77C8" w:rsidRPr="003D4DC7">
        <w:rPr>
          <w:szCs w:val="28"/>
        </w:rPr>
        <w:t>80</w:t>
      </w:r>
      <w:r w:rsidRPr="003D4DC7">
        <w:rPr>
          <w:szCs w:val="28"/>
        </w:rPr>
        <w:t xml:space="preserve"> человек (в </w:t>
      </w:r>
      <w:r w:rsidR="00946825" w:rsidRPr="003D4DC7">
        <w:rPr>
          <w:szCs w:val="28"/>
        </w:rPr>
        <w:t xml:space="preserve">2020 году- 6533, </w:t>
      </w:r>
      <w:r w:rsidRPr="003D4DC7">
        <w:rPr>
          <w:szCs w:val="28"/>
        </w:rPr>
        <w:t>2019 год</w:t>
      </w:r>
      <w:r w:rsidR="00256A54" w:rsidRPr="003D4DC7">
        <w:rPr>
          <w:szCs w:val="28"/>
        </w:rPr>
        <w:t>у -65</w:t>
      </w:r>
      <w:r w:rsidR="007E533E" w:rsidRPr="003D4DC7">
        <w:rPr>
          <w:szCs w:val="28"/>
        </w:rPr>
        <w:t>81</w:t>
      </w:r>
      <w:r w:rsidR="00256A54" w:rsidRPr="003D4DC7">
        <w:rPr>
          <w:szCs w:val="28"/>
        </w:rPr>
        <w:t xml:space="preserve">) и </w:t>
      </w:r>
      <w:r w:rsidR="009A4E7A" w:rsidRPr="003D4DC7">
        <w:rPr>
          <w:szCs w:val="28"/>
        </w:rPr>
        <w:t>1</w:t>
      </w:r>
      <w:r w:rsidR="00BF77C8" w:rsidRPr="003D4DC7">
        <w:rPr>
          <w:szCs w:val="28"/>
        </w:rPr>
        <w:t>0</w:t>
      </w:r>
      <w:r w:rsidR="00256A54" w:rsidRPr="003D4DC7">
        <w:rPr>
          <w:szCs w:val="28"/>
        </w:rPr>
        <w:t xml:space="preserve"> человек в форме семейного обучения</w:t>
      </w:r>
      <w:r w:rsidRPr="003D4DC7">
        <w:rPr>
          <w:szCs w:val="28"/>
        </w:rPr>
        <w:t>.</w:t>
      </w:r>
    </w:p>
    <w:p w:rsidR="00CB46B3" w:rsidRPr="003D4DC7" w:rsidRDefault="00946825" w:rsidP="003D4DC7">
      <w:pPr>
        <w:spacing w:after="0" w:line="240" w:lineRule="auto"/>
        <w:jc w:val="both"/>
        <w:rPr>
          <w:rFonts w:ascii="Times New Roman" w:hAnsi="Times New Roman" w:cs="Times New Roman"/>
          <w:sz w:val="28"/>
          <w:szCs w:val="28"/>
        </w:rPr>
      </w:pPr>
      <w:r w:rsidRPr="003D4DC7">
        <w:rPr>
          <w:rFonts w:ascii="Times New Roman" w:hAnsi="Times New Roman" w:cs="Times New Roman"/>
          <w:sz w:val="28"/>
          <w:szCs w:val="28"/>
        </w:rPr>
        <w:tab/>
        <w:t>В 2021-2022</w:t>
      </w:r>
      <w:r w:rsidR="00461686" w:rsidRPr="003D4DC7">
        <w:rPr>
          <w:rFonts w:ascii="Times New Roman" w:hAnsi="Times New Roman" w:cs="Times New Roman"/>
          <w:sz w:val="28"/>
          <w:szCs w:val="28"/>
        </w:rPr>
        <w:t xml:space="preserve"> учебном году также сохраняется проблема обучения во вторую смену для трех городских общеобразовательных организаций МБОУ гимназии № 1, МБОУ СОШ № 4, МКОУ СОШ № 7, число обучающихся данной категори</w:t>
      </w:r>
      <w:r w:rsidR="00256A54" w:rsidRPr="003D4DC7">
        <w:rPr>
          <w:rFonts w:ascii="Times New Roman" w:hAnsi="Times New Roman" w:cs="Times New Roman"/>
          <w:sz w:val="28"/>
          <w:szCs w:val="28"/>
        </w:rPr>
        <w:t xml:space="preserve">и </w:t>
      </w:r>
      <w:r w:rsidRPr="003D4DC7">
        <w:rPr>
          <w:rFonts w:ascii="Times New Roman" w:hAnsi="Times New Roman" w:cs="Times New Roman"/>
          <w:sz w:val="28"/>
          <w:szCs w:val="28"/>
        </w:rPr>
        <w:t>уменьшилось по сравнению с прошлым учебным годом</w:t>
      </w:r>
      <w:r w:rsidR="00256A54" w:rsidRPr="003D4DC7">
        <w:rPr>
          <w:rFonts w:ascii="Times New Roman" w:hAnsi="Times New Roman" w:cs="Times New Roman"/>
          <w:sz w:val="28"/>
          <w:szCs w:val="28"/>
        </w:rPr>
        <w:t xml:space="preserve"> и составляет</w:t>
      </w:r>
      <w:r w:rsidR="006D713D" w:rsidRPr="003D4DC7">
        <w:rPr>
          <w:rFonts w:ascii="Times New Roman" w:hAnsi="Times New Roman" w:cs="Times New Roman"/>
          <w:sz w:val="28"/>
          <w:szCs w:val="28"/>
        </w:rPr>
        <w:t xml:space="preserve"> 7</w:t>
      </w:r>
      <w:r w:rsidRPr="003D4DC7">
        <w:rPr>
          <w:rFonts w:ascii="Times New Roman" w:hAnsi="Times New Roman" w:cs="Times New Roman"/>
          <w:sz w:val="28"/>
          <w:szCs w:val="28"/>
        </w:rPr>
        <w:t xml:space="preserve"> %</w:t>
      </w:r>
      <w:r w:rsidR="00256A54" w:rsidRPr="003D4DC7">
        <w:rPr>
          <w:rFonts w:ascii="Times New Roman" w:hAnsi="Times New Roman" w:cs="Times New Roman"/>
          <w:sz w:val="28"/>
          <w:szCs w:val="28"/>
        </w:rPr>
        <w:t xml:space="preserve"> от общего числа учащихся</w:t>
      </w:r>
      <w:r w:rsidR="00461686" w:rsidRPr="003D4DC7">
        <w:rPr>
          <w:rFonts w:ascii="Times New Roman" w:hAnsi="Times New Roman" w:cs="Times New Roman"/>
          <w:sz w:val="28"/>
          <w:szCs w:val="28"/>
        </w:rPr>
        <w:t>.</w:t>
      </w:r>
      <w:r w:rsidR="00BF77C8" w:rsidRPr="003D4DC7">
        <w:rPr>
          <w:rFonts w:ascii="Times New Roman" w:hAnsi="Times New Roman" w:cs="Times New Roman"/>
          <w:sz w:val="28"/>
          <w:szCs w:val="28"/>
        </w:rPr>
        <w:t xml:space="preserve"> </w:t>
      </w:r>
      <w:r w:rsidR="00461686" w:rsidRPr="003D4DC7">
        <w:rPr>
          <w:rFonts w:ascii="Times New Roman" w:hAnsi="Times New Roman" w:cs="Times New Roman"/>
          <w:sz w:val="28"/>
          <w:szCs w:val="28"/>
        </w:rPr>
        <w:t>Для обеспечения доступности школьного образования организовано 12 школьных маршрутов. Подвоз из 10 населенных пунктов осуществляется 11 школьными автобусами.</w:t>
      </w:r>
    </w:p>
    <w:p w:rsidR="00CB46B3" w:rsidRPr="003D4DC7" w:rsidRDefault="00256A54" w:rsidP="003D4DC7">
      <w:pPr>
        <w:spacing w:after="0" w:line="240" w:lineRule="auto"/>
        <w:ind w:firstLine="708"/>
        <w:jc w:val="both"/>
        <w:rPr>
          <w:rFonts w:ascii="Times New Roman" w:hAnsi="Times New Roman" w:cs="Times New Roman"/>
          <w:sz w:val="28"/>
          <w:szCs w:val="28"/>
        </w:rPr>
      </w:pPr>
      <w:r w:rsidRPr="003D4DC7">
        <w:rPr>
          <w:rFonts w:ascii="Times New Roman" w:eastAsia="Times New Roman" w:hAnsi="Times New Roman" w:cs="Times New Roman"/>
          <w:sz w:val="28"/>
          <w:szCs w:val="28"/>
        </w:rPr>
        <w:t>Кроме того, созданы условия для индивидуального обучения на дому по медицинским р</w:t>
      </w:r>
      <w:r w:rsidR="00FA53E4" w:rsidRPr="003D4DC7">
        <w:rPr>
          <w:rFonts w:ascii="Times New Roman" w:eastAsia="Times New Roman" w:hAnsi="Times New Roman" w:cs="Times New Roman"/>
          <w:sz w:val="28"/>
          <w:szCs w:val="28"/>
        </w:rPr>
        <w:t>еко</w:t>
      </w:r>
      <w:r w:rsidR="00946825" w:rsidRPr="003D4DC7">
        <w:rPr>
          <w:rFonts w:ascii="Times New Roman" w:eastAsia="Times New Roman" w:hAnsi="Times New Roman" w:cs="Times New Roman"/>
          <w:sz w:val="28"/>
          <w:szCs w:val="28"/>
        </w:rPr>
        <w:t>мендациям. По состоянию на 01.09</w:t>
      </w:r>
      <w:r w:rsidR="00FA53E4" w:rsidRPr="003D4DC7">
        <w:rPr>
          <w:rFonts w:ascii="Times New Roman" w:eastAsia="Times New Roman" w:hAnsi="Times New Roman" w:cs="Times New Roman"/>
          <w:sz w:val="28"/>
          <w:szCs w:val="28"/>
        </w:rPr>
        <w:t>.2021</w:t>
      </w:r>
      <w:r w:rsidR="006D713D" w:rsidRPr="003D4DC7">
        <w:rPr>
          <w:rFonts w:ascii="Times New Roman" w:eastAsia="Times New Roman" w:hAnsi="Times New Roman" w:cs="Times New Roman"/>
          <w:sz w:val="28"/>
          <w:szCs w:val="28"/>
        </w:rPr>
        <w:t xml:space="preserve"> года в 19</w:t>
      </w:r>
      <w:r w:rsidRPr="003D4DC7">
        <w:rPr>
          <w:rFonts w:ascii="Times New Roman" w:eastAsia="Times New Roman" w:hAnsi="Times New Roman" w:cs="Times New Roman"/>
          <w:sz w:val="28"/>
          <w:szCs w:val="28"/>
        </w:rPr>
        <w:t xml:space="preserve"> общеобразовательных организациях Петровского городского округа (95% от общего числа общеобразоват</w:t>
      </w:r>
      <w:r w:rsidR="00946825" w:rsidRPr="003D4DC7">
        <w:rPr>
          <w:rFonts w:ascii="Times New Roman" w:eastAsia="Times New Roman" w:hAnsi="Times New Roman" w:cs="Times New Roman"/>
          <w:sz w:val="28"/>
          <w:szCs w:val="28"/>
        </w:rPr>
        <w:t>ельных организаций) обучается</w:t>
      </w:r>
      <w:r w:rsidR="006D713D" w:rsidRPr="003D4DC7">
        <w:rPr>
          <w:rFonts w:ascii="Times New Roman" w:eastAsia="Times New Roman" w:hAnsi="Times New Roman" w:cs="Times New Roman"/>
          <w:sz w:val="28"/>
          <w:szCs w:val="28"/>
        </w:rPr>
        <w:t xml:space="preserve"> 11</w:t>
      </w:r>
      <w:r w:rsidR="00C96A1E" w:rsidRPr="003D4DC7">
        <w:rPr>
          <w:rFonts w:ascii="Times New Roman" w:eastAsia="Times New Roman" w:hAnsi="Times New Roman" w:cs="Times New Roman"/>
          <w:sz w:val="28"/>
          <w:szCs w:val="28"/>
        </w:rPr>
        <w:t>5</w:t>
      </w:r>
      <w:r w:rsidRPr="003D4DC7">
        <w:rPr>
          <w:rFonts w:ascii="Times New Roman" w:eastAsia="Times New Roman" w:hAnsi="Times New Roman" w:cs="Times New Roman"/>
          <w:sz w:val="28"/>
          <w:szCs w:val="28"/>
        </w:rPr>
        <w:t xml:space="preserve"> детей-инвалидов, и </w:t>
      </w:r>
      <w:r w:rsidR="006D713D" w:rsidRPr="003D4DC7">
        <w:rPr>
          <w:rFonts w:ascii="Times New Roman" w:eastAsia="Times New Roman" w:hAnsi="Times New Roman" w:cs="Times New Roman"/>
          <w:sz w:val="28"/>
          <w:szCs w:val="28"/>
        </w:rPr>
        <w:t>5</w:t>
      </w:r>
      <w:r w:rsidR="00C96A1E" w:rsidRPr="003D4DC7">
        <w:rPr>
          <w:rFonts w:ascii="Times New Roman" w:eastAsia="Times New Roman" w:hAnsi="Times New Roman" w:cs="Times New Roman"/>
          <w:sz w:val="28"/>
          <w:szCs w:val="28"/>
        </w:rPr>
        <w:t>5 детей</w:t>
      </w:r>
      <w:r w:rsidRPr="003D4DC7">
        <w:rPr>
          <w:rFonts w:ascii="Times New Roman" w:eastAsia="Times New Roman" w:hAnsi="Times New Roman" w:cs="Times New Roman"/>
          <w:sz w:val="28"/>
          <w:szCs w:val="28"/>
        </w:rPr>
        <w:t>, имеющих ограниченные возможности здоровья.</w:t>
      </w:r>
    </w:p>
    <w:p w:rsidR="00CB46B3" w:rsidRPr="003D4DC7" w:rsidRDefault="005C4DE4" w:rsidP="003D4DC7">
      <w:pPr>
        <w:spacing w:after="0" w:line="240" w:lineRule="auto"/>
        <w:ind w:firstLine="708"/>
        <w:jc w:val="both"/>
        <w:rPr>
          <w:rFonts w:ascii="Times New Roman" w:hAnsi="Times New Roman" w:cs="Times New Roman"/>
          <w:sz w:val="28"/>
          <w:szCs w:val="28"/>
        </w:rPr>
      </w:pPr>
      <w:r w:rsidRPr="003D4DC7">
        <w:rPr>
          <w:rFonts w:ascii="Times New Roman" w:eastAsia="Times New Roman" w:hAnsi="Times New Roman" w:cs="Times New Roman"/>
          <w:sz w:val="28"/>
          <w:szCs w:val="28"/>
        </w:rPr>
        <w:lastRenderedPageBreak/>
        <w:t>В рамках реализации ФГОС детей с ограниченными возможностями здоровья</w:t>
      </w:r>
      <w:r w:rsidR="00256A54" w:rsidRPr="003D4DC7">
        <w:rPr>
          <w:rFonts w:ascii="Times New Roman" w:eastAsia="Times New Roman" w:hAnsi="Times New Roman" w:cs="Times New Roman"/>
          <w:sz w:val="28"/>
          <w:szCs w:val="28"/>
        </w:rPr>
        <w:t xml:space="preserve"> в Пе</w:t>
      </w:r>
      <w:r w:rsidR="00946825" w:rsidRPr="003D4DC7">
        <w:rPr>
          <w:rFonts w:ascii="Times New Roman" w:eastAsia="Times New Roman" w:hAnsi="Times New Roman" w:cs="Times New Roman"/>
          <w:sz w:val="28"/>
          <w:szCs w:val="28"/>
        </w:rPr>
        <w:t>тровском городском округе в 2021-2022</w:t>
      </w:r>
      <w:r w:rsidR="00256A54" w:rsidRPr="003D4DC7">
        <w:rPr>
          <w:rFonts w:ascii="Times New Roman" w:eastAsia="Times New Roman" w:hAnsi="Times New Roman" w:cs="Times New Roman"/>
          <w:sz w:val="28"/>
          <w:szCs w:val="28"/>
        </w:rPr>
        <w:t xml:space="preserve"> учебном году в 1</w:t>
      </w:r>
      <w:r w:rsidR="00C96A1E" w:rsidRPr="003D4DC7">
        <w:rPr>
          <w:rFonts w:ascii="Times New Roman" w:eastAsia="Times New Roman" w:hAnsi="Times New Roman" w:cs="Times New Roman"/>
          <w:sz w:val="28"/>
          <w:szCs w:val="28"/>
        </w:rPr>
        <w:t>0</w:t>
      </w:r>
      <w:r w:rsidR="00256A54" w:rsidRPr="003D4DC7">
        <w:rPr>
          <w:rFonts w:ascii="Times New Roman" w:eastAsia="Times New Roman" w:hAnsi="Times New Roman" w:cs="Times New Roman"/>
          <w:sz w:val="28"/>
          <w:szCs w:val="28"/>
        </w:rPr>
        <w:t xml:space="preserve"> общеобразо</w:t>
      </w:r>
      <w:r w:rsidR="00FA53E4" w:rsidRPr="003D4DC7">
        <w:rPr>
          <w:rFonts w:ascii="Times New Roman" w:eastAsia="Times New Roman" w:hAnsi="Times New Roman" w:cs="Times New Roman"/>
          <w:sz w:val="28"/>
          <w:szCs w:val="28"/>
        </w:rPr>
        <w:t>вательных организациях обучается</w:t>
      </w:r>
      <w:r w:rsidR="00256A54" w:rsidRPr="003D4DC7">
        <w:rPr>
          <w:rFonts w:ascii="Times New Roman" w:eastAsia="Times New Roman" w:hAnsi="Times New Roman" w:cs="Times New Roman"/>
          <w:sz w:val="28"/>
          <w:szCs w:val="28"/>
        </w:rPr>
        <w:t xml:space="preserve"> по адаптированным образовательным программам </w:t>
      </w:r>
      <w:r w:rsidR="006D713D" w:rsidRPr="003D4DC7">
        <w:rPr>
          <w:rFonts w:ascii="Times New Roman" w:eastAsia="Times New Roman" w:hAnsi="Times New Roman" w:cs="Times New Roman"/>
          <w:sz w:val="28"/>
          <w:szCs w:val="28"/>
        </w:rPr>
        <w:t>52 учащихся, 20</w:t>
      </w:r>
      <w:r w:rsidR="00256A54" w:rsidRPr="003D4DC7">
        <w:rPr>
          <w:rFonts w:ascii="Times New Roman" w:eastAsia="Times New Roman" w:hAnsi="Times New Roman" w:cs="Times New Roman"/>
          <w:sz w:val="28"/>
          <w:szCs w:val="28"/>
        </w:rPr>
        <w:t xml:space="preserve"> из которы</w:t>
      </w:r>
      <w:r w:rsidR="00946825" w:rsidRPr="003D4DC7">
        <w:rPr>
          <w:rFonts w:ascii="Times New Roman" w:eastAsia="Times New Roman" w:hAnsi="Times New Roman" w:cs="Times New Roman"/>
          <w:sz w:val="28"/>
          <w:szCs w:val="28"/>
        </w:rPr>
        <w:t>х – обучаются</w:t>
      </w:r>
      <w:r w:rsidR="00256A54" w:rsidRPr="003D4DC7">
        <w:rPr>
          <w:rFonts w:ascii="Times New Roman" w:eastAsia="Times New Roman" w:hAnsi="Times New Roman" w:cs="Times New Roman"/>
          <w:sz w:val="28"/>
          <w:szCs w:val="28"/>
        </w:rPr>
        <w:t xml:space="preserve"> инклюзивно. </w:t>
      </w:r>
      <w:proofErr w:type="gramStart"/>
      <w:r w:rsidR="00256A54" w:rsidRPr="003D4DC7">
        <w:rPr>
          <w:rFonts w:ascii="Times New Roman" w:eastAsia="Times New Roman" w:hAnsi="Times New Roman" w:cs="Times New Roman"/>
          <w:sz w:val="28"/>
          <w:szCs w:val="28"/>
        </w:rPr>
        <w:t>По адаптированным образовательным программам с интеллектуальными нарушениями р</w:t>
      </w:r>
      <w:r w:rsidR="00C96A1E" w:rsidRPr="003D4DC7">
        <w:rPr>
          <w:rFonts w:ascii="Times New Roman" w:eastAsia="Times New Roman" w:hAnsi="Times New Roman" w:cs="Times New Roman"/>
          <w:sz w:val="28"/>
          <w:szCs w:val="28"/>
        </w:rPr>
        <w:t>азличной вариативности обучаются</w:t>
      </w:r>
      <w:r w:rsidR="00256A54" w:rsidRPr="003D4DC7">
        <w:rPr>
          <w:rFonts w:ascii="Times New Roman" w:eastAsia="Times New Roman" w:hAnsi="Times New Roman" w:cs="Times New Roman"/>
          <w:sz w:val="28"/>
          <w:szCs w:val="28"/>
        </w:rPr>
        <w:t xml:space="preserve"> в 1 классе 9 детей, во 2 классе 6 детей</w:t>
      </w:r>
      <w:r w:rsidR="006D713D" w:rsidRPr="003D4DC7">
        <w:rPr>
          <w:rFonts w:ascii="Times New Roman" w:eastAsia="Times New Roman" w:hAnsi="Times New Roman" w:cs="Times New Roman"/>
          <w:sz w:val="28"/>
          <w:szCs w:val="28"/>
        </w:rPr>
        <w:t>, в 3 классе 8 дет., в 4 классе-5 чел., в 5 классе- 1 чел., в 6 классе- 3 чел., в 7 классе- 3 чел., в 8 классе- 1 чел., в 9 классе- 1 чел</w:t>
      </w:r>
      <w:r w:rsidR="00256A54" w:rsidRPr="003D4DC7">
        <w:rPr>
          <w:rFonts w:ascii="Times New Roman" w:eastAsia="Times New Roman" w:hAnsi="Times New Roman" w:cs="Times New Roman"/>
          <w:sz w:val="28"/>
          <w:szCs w:val="28"/>
        </w:rPr>
        <w:t>. Всего по адаптированным образователь</w:t>
      </w:r>
      <w:r w:rsidR="00946825" w:rsidRPr="003D4DC7">
        <w:rPr>
          <w:rFonts w:ascii="Times New Roman" w:eastAsia="Times New Roman" w:hAnsi="Times New Roman" w:cs="Times New Roman"/>
          <w:sz w:val="28"/>
          <w:szCs w:val="28"/>
        </w:rPr>
        <w:t>ным программам в</w:t>
      </w:r>
      <w:proofErr w:type="gramEnd"/>
      <w:r w:rsidR="00946825" w:rsidRPr="003D4DC7">
        <w:rPr>
          <w:rFonts w:ascii="Times New Roman" w:eastAsia="Times New Roman" w:hAnsi="Times New Roman" w:cs="Times New Roman"/>
          <w:sz w:val="28"/>
          <w:szCs w:val="28"/>
        </w:rPr>
        <w:t xml:space="preserve"> 2021-2022</w:t>
      </w:r>
      <w:r w:rsidR="00C96A1E" w:rsidRPr="003D4DC7">
        <w:rPr>
          <w:rFonts w:ascii="Times New Roman" w:eastAsia="Times New Roman" w:hAnsi="Times New Roman" w:cs="Times New Roman"/>
          <w:sz w:val="28"/>
          <w:szCs w:val="28"/>
        </w:rPr>
        <w:t xml:space="preserve"> учебном году об</w:t>
      </w:r>
      <w:r w:rsidR="00946825" w:rsidRPr="003D4DC7">
        <w:rPr>
          <w:rFonts w:ascii="Times New Roman" w:eastAsia="Times New Roman" w:hAnsi="Times New Roman" w:cs="Times New Roman"/>
          <w:sz w:val="28"/>
          <w:szCs w:val="28"/>
        </w:rPr>
        <w:t>учае</w:t>
      </w:r>
      <w:r w:rsidR="006D713D" w:rsidRPr="003D4DC7">
        <w:rPr>
          <w:rFonts w:ascii="Times New Roman" w:eastAsia="Times New Roman" w:hAnsi="Times New Roman" w:cs="Times New Roman"/>
          <w:sz w:val="28"/>
          <w:szCs w:val="28"/>
        </w:rPr>
        <w:t>тся 52 ребенка-инвалида</w:t>
      </w:r>
      <w:r w:rsidR="00256A54" w:rsidRPr="003D4DC7">
        <w:rPr>
          <w:rFonts w:ascii="Times New Roman" w:eastAsia="Times New Roman" w:hAnsi="Times New Roman" w:cs="Times New Roman"/>
          <w:sz w:val="28"/>
          <w:szCs w:val="28"/>
        </w:rPr>
        <w:t>, в том числе детей с ОВЗ.</w:t>
      </w:r>
    </w:p>
    <w:p w:rsidR="00256A54" w:rsidRPr="003D4DC7" w:rsidRDefault="00256A54" w:rsidP="003D4DC7">
      <w:pPr>
        <w:spacing w:after="0" w:line="240" w:lineRule="auto"/>
        <w:ind w:firstLine="708"/>
        <w:jc w:val="both"/>
        <w:rPr>
          <w:rFonts w:ascii="Times New Roman" w:hAnsi="Times New Roman" w:cs="Times New Roman"/>
          <w:sz w:val="28"/>
          <w:szCs w:val="28"/>
        </w:rPr>
      </w:pPr>
      <w:r w:rsidRPr="003D4DC7">
        <w:rPr>
          <w:rFonts w:ascii="Times New Roman" w:eastAsia="Times New Roman" w:hAnsi="Times New Roman" w:cs="Times New Roman"/>
          <w:sz w:val="28"/>
          <w:szCs w:val="28"/>
        </w:rPr>
        <w:t xml:space="preserve">Дети-инвалиды и дети с ограниченными возможностями здоровья, не имеющие противопоказаний к работе с компьютерным оборудованием, имеют возможность получать образование с использованием дистанционных технологий. </w:t>
      </w:r>
      <w:r w:rsidR="00946825" w:rsidRPr="003D4DC7">
        <w:rPr>
          <w:rFonts w:ascii="Times New Roman" w:eastAsia="Times New Roman" w:hAnsi="Times New Roman" w:cs="Times New Roman"/>
          <w:sz w:val="28"/>
          <w:szCs w:val="28"/>
        </w:rPr>
        <w:t>Дистанционное образование в 2021 - 2022</w:t>
      </w:r>
      <w:r w:rsidR="00914831" w:rsidRPr="003D4DC7">
        <w:rPr>
          <w:rFonts w:ascii="Times New Roman" w:eastAsia="Times New Roman" w:hAnsi="Times New Roman" w:cs="Times New Roman"/>
          <w:sz w:val="28"/>
          <w:szCs w:val="28"/>
        </w:rPr>
        <w:t xml:space="preserve"> учебном году получают</w:t>
      </w:r>
      <w:r w:rsidR="006D713D" w:rsidRPr="003D4DC7">
        <w:rPr>
          <w:rFonts w:ascii="Times New Roman" w:eastAsia="Times New Roman" w:hAnsi="Times New Roman" w:cs="Times New Roman"/>
          <w:sz w:val="28"/>
          <w:szCs w:val="28"/>
        </w:rPr>
        <w:t xml:space="preserve"> 10 </w:t>
      </w:r>
      <w:r w:rsidRPr="003D4DC7">
        <w:rPr>
          <w:rFonts w:ascii="Times New Roman" w:eastAsia="Times New Roman" w:hAnsi="Times New Roman" w:cs="Times New Roman"/>
          <w:sz w:val="28"/>
          <w:szCs w:val="28"/>
        </w:rPr>
        <w:t xml:space="preserve">детей, </w:t>
      </w:r>
      <w:proofErr w:type="gramStart"/>
      <w:r w:rsidRPr="003D4DC7">
        <w:rPr>
          <w:rFonts w:ascii="Times New Roman" w:eastAsia="Times New Roman" w:hAnsi="Times New Roman" w:cs="Times New Roman"/>
          <w:sz w:val="28"/>
          <w:szCs w:val="28"/>
        </w:rPr>
        <w:t>обучающиеся</w:t>
      </w:r>
      <w:proofErr w:type="gramEnd"/>
      <w:r w:rsidRPr="003D4DC7">
        <w:rPr>
          <w:rFonts w:ascii="Times New Roman" w:eastAsia="Times New Roman" w:hAnsi="Times New Roman" w:cs="Times New Roman"/>
          <w:sz w:val="28"/>
          <w:szCs w:val="28"/>
        </w:rPr>
        <w:t xml:space="preserve"> в </w:t>
      </w:r>
      <w:r w:rsidR="006D713D" w:rsidRPr="003D4DC7">
        <w:rPr>
          <w:rFonts w:ascii="Times New Roman" w:eastAsia="Times New Roman" w:hAnsi="Times New Roman" w:cs="Times New Roman"/>
          <w:sz w:val="28"/>
          <w:szCs w:val="28"/>
        </w:rPr>
        <w:t>7</w:t>
      </w:r>
      <w:r w:rsidRPr="003D4DC7">
        <w:rPr>
          <w:rFonts w:ascii="Times New Roman" w:eastAsia="Times New Roman" w:hAnsi="Times New Roman" w:cs="Times New Roman"/>
          <w:sz w:val="28"/>
          <w:szCs w:val="28"/>
        </w:rPr>
        <w:t xml:space="preserve"> общеобразовательных организациях. Все дети школьного возраста в соответствии с возрастн</w:t>
      </w:r>
      <w:r w:rsidR="00914831" w:rsidRPr="003D4DC7">
        <w:rPr>
          <w:rFonts w:ascii="Times New Roman" w:eastAsia="Times New Roman" w:hAnsi="Times New Roman" w:cs="Times New Roman"/>
          <w:sz w:val="28"/>
          <w:szCs w:val="28"/>
        </w:rPr>
        <w:t xml:space="preserve">ыми медицинскими показателями </w:t>
      </w:r>
      <w:r w:rsidRPr="003D4DC7">
        <w:rPr>
          <w:rFonts w:ascii="Times New Roman" w:eastAsia="Times New Roman" w:hAnsi="Times New Roman" w:cs="Times New Roman"/>
          <w:sz w:val="28"/>
          <w:szCs w:val="28"/>
        </w:rPr>
        <w:t>охвачены обучением.</w:t>
      </w:r>
    </w:p>
    <w:p w:rsidR="00461686" w:rsidRPr="003D4DC7" w:rsidRDefault="00461686" w:rsidP="003D4DC7">
      <w:pPr>
        <w:pStyle w:val="a3"/>
        <w:tabs>
          <w:tab w:val="left" w:pos="0"/>
        </w:tabs>
        <w:jc w:val="both"/>
        <w:rPr>
          <w:szCs w:val="28"/>
        </w:rPr>
      </w:pPr>
      <w:r w:rsidRPr="003D4DC7">
        <w:rPr>
          <w:szCs w:val="28"/>
        </w:rPr>
        <w:tab/>
        <w:t>Деятельность 19 общеобразовательных организаций Петровского городского округа, среди которых одна гимназия и один лицей, направлена на решение задач повыше</w:t>
      </w:r>
      <w:r w:rsidR="00946825" w:rsidRPr="003D4DC7">
        <w:rPr>
          <w:szCs w:val="28"/>
        </w:rPr>
        <w:t xml:space="preserve">ния качества образования. В 2021-2022 </w:t>
      </w:r>
      <w:r w:rsidR="00256A54" w:rsidRPr="003D4DC7">
        <w:rPr>
          <w:szCs w:val="28"/>
        </w:rPr>
        <w:t xml:space="preserve">учебномгоду </w:t>
      </w:r>
      <w:r w:rsidR="00914831" w:rsidRPr="003D4DC7">
        <w:rPr>
          <w:szCs w:val="28"/>
        </w:rPr>
        <w:t>все о</w:t>
      </w:r>
      <w:r w:rsidR="00946825" w:rsidRPr="003D4DC7">
        <w:rPr>
          <w:szCs w:val="28"/>
        </w:rPr>
        <w:t xml:space="preserve">бщеобразовательные организации обеспечивают </w:t>
      </w:r>
      <w:r w:rsidR="00914831" w:rsidRPr="003D4DC7">
        <w:rPr>
          <w:szCs w:val="28"/>
        </w:rPr>
        <w:t xml:space="preserve">реализацию </w:t>
      </w:r>
      <w:r w:rsidR="005C4DE4" w:rsidRPr="003D4DC7">
        <w:rPr>
          <w:szCs w:val="28"/>
        </w:rPr>
        <w:t xml:space="preserve">ФГОС </w:t>
      </w:r>
      <w:r w:rsidR="00914831" w:rsidRPr="003D4DC7">
        <w:rPr>
          <w:szCs w:val="28"/>
        </w:rPr>
        <w:t>среднего общего образования</w:t>
      </w:r>
      <w:r w:rsidRPr="003D4DC7">
        <w:rPr>
          <w:szCs w:val="28"/>
        </w:rPr>
        <w:t>.</w:t>
      </w:r>
    </w:p>
    <w:p w:rsidR="00CB46B3" w:rsidRPr="003D4DC7" w:rsidRDefault="00461686" w:rsidP="003D4DC7">
      <w:pPr>
        <w:pStyle w:val="a3"/>
        <w:tabs>
          <w:tab w:val="left" w:pos="0"/>
        </w:tabs>
        <w:jc w:val="both"/>
        <w:rPr>
          <w:szCs w:val="28"/>
        </w:rPr>
      </w:pPr>
      <w:r w:rsidRPr="003D4DC7">
        <w:rPr>
          <w:szCs w:val="28"/>
        </w:rPr>
        <w:tab/>
        <w:t>На достижение нового уровня качества образования нацелен региональный проект «Современная школа» национального проекта «Образование». В настоящее время в системе общего образования проходит обновле</w:t>
      </w:r>
      <w:r w:rsidR="005C4DE4" w:rsidRPr="003D4DC7">
        <w:rPr>
          <w:szCs w:val="28"/>
        </w:rPr>
        <w:t xml:space="preserve">ние и модернизация ФГОС. </w:t>
      </w:r>
      <w:r w:rsidR="00946825" w:rsidRPr="003D4DC7">
        <w:rPr>
          <w:szCs w:val="28"/>
        </w:rPr>
        <w:t>В 2021-2022 учебном году все общеобразовательные организации Петровского городского округа продолжат реализация ФГОС общего образования, а нынешние 11-классники первыми завершат освоение ФГОС среднего общего образования.</w:t>
      </w:r>
    </w:p>
    <w:p w:rsidR="00946825" w:rsidRPr="003D4DC7" w:rsidRDefault="00461686" w:rsidP="003D4DC7">
      <w:pPr>
        <w:pStyle w:val="a3"/>
        <w:tabs>
          <w:tab w:val="left" w:pos="0"/>
        </w:tabs>
        <w:jc w:val="both"/>
        <w:rPr>
          <w:szCs w:val="28"/>
        </w:rPr>
      </w:pPr>
      <w:r w:rsidRPr="003D4DC7">
        <w:rPr>
          <w:szCs w:val="28"/>
        </w:rPr>
        <w:tab/>
      </w:r>
      <w:r w:rsidR="00946825" w:rsidRPr="003D4DC7">
        <w:rPr>
          <w:szCs w:val="28"/>
        </w:rPr>
        <w:t>Приоритетом деятельности отдела образования в части обеспечения качественного общего образования являлось проведение государственной итоговой аттестации.</w:t>
      </w:r>
    </w:p>
    <w:p w:rsidR="00946825" w:rsidRPr="003D4DC7" w:rsidRDefault="00946825" w:rsidP="003D4DC7">
      <w:pPr>
        <w:pStyle w:val="a3"/>
        <w:tabs>
          <w:tab w:val="left" w:pos="0"/>
        </w:tabs>
        <w:jc w:val="both"/>
        <w:rPr>
          <w:szCs w:val="28"/>
        </w:rPr>
      </w:pPr>
      <w:r w:rsidRPr="003D4DC7">
        <w:rPr>
          <w:szCs w:val="28"/>
        </w:rPr>
        <w:tab/>
        <w:t xml:space="preserve">В 2021 году выпускники 9-х классов проходили ГИА по упрощенным правилам. Такое решение было принято в связи с угрозой распространения </w:t>
      </w:r>
      <w:proofErr w:type="spellStart"/>
      <w:r w:rsidRPr="003D4DC7">
        <w:rPr>
          <w:szCs w:val="28"/>
        </w:rPr>
        <w:t>коронавируса</w:t>
      </w:r>
      <w:proofErr w:type="spellEnd"/>
      <w:r w:rsidRPr="003D4DC7">
        <w:rPr>
          <w:szCs w:val="28"/>
        </w:rPr>
        <w:t>, чтобы минимизировать риски распространения новой инфекции. В частности, в этом году экзамены по предметам по выбору девятиклассники не сдавали, но по одному предмету на выбор учащихся, аттестация прошла в формате контрольной работы. К ГИА-9 в 2021 году допущены были 569 обучающихся из 19 общеобразовательных организаций Петровского городского округа, 3 учащихся были не допущены к ГИА. Из них 563 обучающихся проходили ГИА-9 в форме ОГЭ, 6 обучающихся сдавали в форме ГВЭ. Аттестаты об основном общем образовании получили 100% выпускников, допущенных к ГИА.</w:t>
      </w:r>
    </w:p>
    <w:p w:rsidR="00946825" w:rsidRPr="003D4DC7" w:rsidRDefault="00946825" w:rsidP="003D4DC7">
      <w:pPr>
        <w:pStyle w:val="a3"/>
        <w:tabs>
          <w:tab w:val="left" w:pos="0"/>
        </w:tabs>
        <w:jc w:val="both"/>
        <w:rPr>
          <w:szCs w:val="28"/>
        </w:rPr>
      </w:pPr>
      <w:r w:rsidRPr="003D4DC7">
        <w:rPr>
          <w:szCs w:val="28"/>
        </w:rPr>
        <w:lastRenderedPageBreak/>
        <w:tab/>
        <w:t xml:space="preserve">В ГИА-11 в 2021 году приняли участие 235 </w:t>
      </w:r>
      <w:proofErr w:type="gramStart"/>
      <w:r w:rsidRPr="003D4DC7">
        <w:rPr>
          <w:szCs w:val="28"/>
        </w:rPr>
        <w:t>обучающихся</w:t>
      </w:r>
      <w:proofErr w:type="gramEnd"/>
      <w:r w:rsidRPr="003D4DC7">
        <w:rPr>
          <w:szCs w:val="28"/>
        </w:rPr>
        <w:t xml:space="preserve">. Из них 38 обучающихся не планировали поступать в высшее учебное заведение и сдавали ГИА-11 в форме ГВЭ по русскому языку и математике. </w:t>
      </w:r>
    </w:p>
    <w:p w:rsidR="00946825" w:rsidRPr="003D4DC7" w:rsidRDefault="00946825" w:rsidP="003D4DC7">
      <w:pPr>
        <w:pStyle w:val="a3"/>
        <w:tabs>
          <w:tab w:val="left" w:pos="0"/>
        </w:tabs>
        <w:jc w:val="both"/>
        <w:rPr>
          <w:szCs w:val="28"/>
        </w:rPr>
      </w:pPr>
      <w:r w:rsidRPr="003D4DC7">
        <w:rPr>
          <w:szCs w:val="28"/>
        </w:rPr>
        <w:tab/>
        <w:t>Традиционно, наибольшее количество выпускников сдавали обществознание, математику профильного уровня.</w:t>
      </w:r>
    </w:p>
    <w:p w:rsidR="00946825" w:rsidRPr="003D4DC7" w:rsidRDefault="00946825" w:rsidP="003D4DC7">
      <w:pPr>
        <w:pStyle w:val="a3"/>
        <w:tabs>
          <w:tab w:val="left" w:pos="0"/>
        </w:tabs>
        <w:jc w:val="both"/>
        <w:rPr>
          <w:szCs w:val="28"/>
        </w:rPr>
      </w:pPr>
      <w:r w:rsidRPr="003D4DC7">
        <w:rPr>
          <w:szCs w:val="28"/>
        </w:rPr>
        <w:tab/>
      </w:r>
      <w:r w:rsidR="00461686" w:rsidRPr="003D4DC7">
        <w:rPr>
          <w:szCs w:val="28"/>
        </w:rPr>
        <w:t>Аттестаты о среднем общем образовании</w:t>
      </w:r>
      <w:r w:rsidRPr="003D4DC7">
        <w:rPr>
          <w:szCs w:val="28"/>
        </w:rPr>
        <w:t xml:space="preserve"> в 2021</w:t>
      </w:r>
      <w:r w:rsidR="005C4DE4" w:rsidRPr="003D4DC7">
        <w:rPr>
          <w:szCs w:val="28"/>
        </w:rPr>
        <w:t xml:space="preserve"> году</w:t>
      </w:r>
      <w:r w:rsidR="00461686" w:rsidRPr="003D4DC7">
        <w:rPr>
          <w:szCs w:val="28"/>
        </w:rPr>
        <w:t xml:space="preserve"> получиливсе выпускники.</w:t>
      </w:r>
    </w:p>
    <w:p w:rsidR="00946825" w:rsidRPr="003D4DC7" w:rsidRDefault="00946825" w:rsidP="003D4DC7">
      <w:pPr>
        <w:spacing w:after="0" w:line="240" w:lineRule="auto"/>
        <w:ind w:firstLine="708"/>
        <w:jc w:val="both"/>
        <w:rPr>
          <w:rFonts w:ascii="Times New Roman" w:hAnsi="Times New Roman"/>
          <w:sz w:val="28"/>
          <w:szCs w:val="28"/>
          <w:shd w:val="clear" w:color="auto" w:fill="FFFFFF"/>
        </w:rPr>
      </w:pPr>
      <w:r w:rsidRPr="003D4DC7">
        <w:rPr>
          <w:rFonts w:ascii="Times New Roman" w:hAnsi="Times New Roman"/>
          <w:sz w:val="28"/>
          <w:szCs w:val="28"/>
          <w:shd w:val="clear" w:color="auto" w:fill="FFFFFF"/>
        </w:rPr>
        <w:t xml:space="preserve">В качестве поддержки детей, проявивших способности в освоении учебных предметов, в округе выпускники, поощренные медалями различных уровней, получают денежное вознаграждение. Аттестат с отличием и медаль «За особые успехи в учении» (федеральную медаль) в 2021 году получили 29/ 12,3% выпускников (2020 год –34 / 14,3%). Всего поощрены медалями различного уровня – 32 / 13,6% выпускников (2020 г.- 35 / 14,8%). </w:t>
      </w:r>
    </w:p>
    <w:p w:rsidR="00461686"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Исходя из важности данного вопроса, перед отделом образования и общеобразовательными организациями остаётся </w:t>
      </w:r>
      <w:proofErr w:type="gramStart"/>
      <w:r w:rsidRPr="003D4DC7">
        <w:rPr>
          <w:rFonts w:ascii="Times New Roman" w:hAnsi="Times New Roman" w:cs="Times New Roman"/>
          <w:sz w:val="28"/>
          <w:szCs w:val="28"/>
        </w:rPr>
        <w:t>приоритетом на</w:t>
      </w:r>
      <w:proofErr w:type="gramEnd"/>
      <w:r w:rsidRPr="003D4DC7">
        <w:rPr>
          <w:rFonts w:ascii="Times New Roman" w:hAnsi="Times New Roman" w:cs="Times New Roman"/>
          <w:sz w:val="28"/>
          <w:szCs w:val="28"/>
        </w:rPr>
        <w:t xml:space="preserve"> настоящий момент результативная подготовка к государственной итоговой аттестации, а также проведение экзаменов в полном соответствии с требованиями федерального законодательства.</w:t>
      </w:r>
    </w:p>
    <w:p w:rsidR="008E255A"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Для достижения качества образования необходимо создать все условия, в том числе и обеспечить учебный процесс необходимым оборудованием. На это нацелено одно из мероприятий регионального проекта «Современная школа» - создание Центров образования цифрового и гуманитарного профилей «Точка роста»</w:t>
      </w:r>
      <w:r w:rsidR="00833581" w:rsidRPr="003D4DC7">
        <w:rPr>
          <w:rFonts w:ascii="Times New Roman" w:hAnsi="Times New Roman" w:cs="Times New Roman"/>
          <w:sz w:val="28"/>
          <w:szCs w:val="28"/>
        </w:rPr>
        <w:t>, с 2021 года – это Центры образования естественнонаучной и технологической направленностей.</w:t>
      </w:r>
      <w:r w:rsidR="00946825" w:rsidRPr="003D4DC7">
        <w:rPr>
          <w:rFonts w:ascii="Times New Roman" w:hAnsi="Times New Roman" w:cs="Times New Roman"/>
          <w:sz w:val="28"/>
          <w:szCs w:val="28"/>
        </w:rPr>
        <w:t xml:space="preserve"> </w:t>
      </w:r>
      <w:proofErr w:type="gramStart"/>
      <w:r w:rsidR="00946825" w:rsidRPr="003D4DC7">
        <w:rPr>
          <w:rFonts w:ascii="Times New Roman" w:hAnsi="Times New Roman" w:cs="Times New Roman"/>
          <w:sz w:val="28"/>
          <w:szCs w:val="28"/>
        </w:rPr>
        <w:t>По состоянию на 01.09</w:t>
      </w:r>
      <w:r w:rsidR="00833581" w:rsidRPr="003D4DC7">
        <w:rPr>
          <w:rFonts w:ascii="Times New Roman" w:hAnsi="Times New Roman" w:cs="Times New Roman"/>
          <w:sz w:val="28"/>
          <w:szCs w:val="28"/>
        </w:rPr>
        <w:t>.2021 год в нашем округе</w:t>
      </w:r>
      <w:r w:rsidR="00946825" w:rsidRPr="003D4DC7">
        <w:rPr>
          <w:rFonts w:ascii="Times New Roman" w:hAnsi="Times New Roman" w:cs="Times New Roman"/>
          <w:sz w:val="28"/>
          <w:szCs w:val="28"/>
        </w:rPr>
        <w:t xml:space="preserve"> функционируют 6 центров </w:t>
      </w:r>
      <w:r w:rsidR="00833581" w:rsidRPr="003D4DC7">
        <w:rPr>
          <w:rFonts w:ascii="Times New Roman" w:hAnsi="Times New Roman" w:cs="Times New Roman"/>
          <w:sz w:val="28"/>
          <w:szCs w:val="28"/>
        </w:rPr>
        <w:t xml:space="preserve">образования «Точка роста» </w:t>
      </w:r>
      <w:r w:rsidRPr="003D4DC7">
        <w:rPr>
          <w:rFonts w:ascii="Times New Roman" w:hAnsi="Times New Roman" w:cs="Times New Roman"/>
          <w:sz w:val="28"/>
          <w:szCs w:val="28"/>
        </w:rPr>
        <w:t>- на базе МКОУ СОШ №</w:t>
      </w:r>
      <w:r w:rsidR="00833581" w:rsidRPr="003D4DC7">
        <w:rPr>
          <w:rFonts w:ascii="Times New Roman" w:hAnsi="Times New Roman" w:cs="Times New Roman"/>
          <w:sz w:val="28"/>
          <w:szCs w:val="28"/>
        </w:rPr>
        <w:t xml:space="preserve">6 им. Г.В. Батищева с. Гофицкое, </w:t>
      </w:r>
      <w:r w:rsidRPr="003D4DC7">
        <w:rPr>
          <w:rFonts w:ascii="Times New Roman" w:hAnsi="Times New Roman" w:cs="Times New Roman"/>
          <w:sz w:val="28"/>
          <w:szCs w:val="28"/>
        </w:rPr>
        <w:t>МКОУ СОШ №17 с. Сухая Буйвола</w:t>
      </w:r>
      <w:r w:rsidR="00833581" w:rsidRPr="003D4DC7">
        <w:rPr>
          <w:rFonts w:ascii="Times New Roman" w:hAnsi="Times New Roman" w:cs="Times New Roman"/>
          <w:sz w:val="28"/>
          <w:szCs w:val="28"/>
        </w:rPr>
        <w:t xml:space="preserve">, </w:t>
      </w:r>
      <w:r w:rsidR="00946825" w:rsidRPr="003D4DC7">
        <w:rPr>
          <w:rFonts w:ascii="Times New Roman" w:hAnsi="Times New Roman" w:cs="Times New Roman"/>
          <w:sz w:val="28"/>
          <w:szCs w:val="28"/>
        </w:rPr>
        <w:t xml:space="preserve">МКОУ СОШ №2 г. Светлограда, МКОУ СОШ №8 с. Благодатное, </w:t>
      </w:r>
      <w:r w:rsidR="00833581" w:rsidRPr="003D4DC7">
        <w:rPr>
          <w:rFonts w:ascii="Times New Roman" w:hAnsi="Times New Roman" w:cs="Times New Roman"/>
          <w:sz w:val="28"/>
          <w:szCs w:val="28"/>
        </w:rPr>
        <w:t xml:space="preserve">МКОУ СОШ №10 с. Донская Балка, МКОУ СОШ №18 с. </w:t>
      </w:r>
      <w:proofErr w:type="spellStart"/>
      <w:r w:rsidR="00833581" w:rsidRPr="003D4DC7">
        <w:rPr>
          <w:rFonts w:ascii="Times New Roman" w:hAnsi="Times New Roman" w:cs="Times New Roman"/>
          <w:sz w:val="28"/>
          <w:szCs w:val="28"/>
        </w:rPr>
        <w:t>Шангала</w:t>
      </w:r>
      <w:r w:rsidR="002B7CB7" w:rsidRPr="003D4DC7">
        <w:rPr>
          <w:rFonts w:ascii="Times New Roman" w:hAnsi="Times New Roman" w:cs="Times New Roman"/>
          <w:sz w:val="28"/>
          <w:szCs w:val="28"/>
        </w:rPr>
        <w:t>.</w:t>
      </w:r>
      <w:proofErr w:type="spellEnd"/>
      <w:proofErr w:type="gramEnd"/>
    </w:p>
    <w:p w:rsidR="00461686"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Нормой профессиональной жизни становится информационная открытость образовательной организации, прозрачность ее деятельности, широкая информированность общественности об основных результатах и проблемах системы образования.</w:t>
      </w:r>
      <w:r w:rsidR="00A51299" w:rsidRPr="003D4DC7">
        <w:rPr>
          <w:rFonts w:ascii="Times New Roman" w:hAnsi="Times New Roman" w:cs="Times New Roman"/>
          <w:sz w:val="28"/>
          <w:szCs w:val="28"/>
        </w:rPr>
        <w:t xml:space="preserve"> </w:t>
      </w:r>
      <w:r w:rsidRPr="003D4DC7">
        <w:rPr>
          <w:rFonts w:ascii="Times New Roman" w:hAnsi="Times New Roman" w:cs="Times New Roman"/>
          <w:sz w:val="28"/>
          <w:szCs w:val="28"/>
        </w:rPr>
        <w:t>В школах округа оснащены</w:t>
      </w:r>
      <w:r w:rsidR="00A51299" w:rsidRPr="003D4DC7">
        <w:rPr>
          <w:rFonts w:ascii="Times New Roman" w:hAnsi="Times New Roman" w:cs="Times New Roman"/>
          <w:sz w:val="28"/>
          <w:szCs w:val="28"/>
        </w:rPr>
        <w:t xml:space="preserve"> </w:t>
      </w:r>
      <w:r w:rsidR="008E255A" w:rsidRPr="003D4DC7">
        <w:rPr>
          <w:rFonts w:ascii="Times New Roman" w:hAnsi="Times New Roman" w:cs="Times New Roman"/>
          <w:sz w:val="28"/>
          <w:szCs w:val="28"/>
        </w:rPr>
        <w:t>25</w:t>
      </w:r>
      <w:r w:rsidRPr="003D4DC7">
        <w:rPr>
          <w:rFonts w:ascii="Times New Roman" w:hAnsi="Times New Roman" w:cs="Times New Roman"/>
          <w:sz w:val="28"/>
          <w:szCs w:val="28"/>
        </w:rPr>
        <w:t xml:space="preserve"> </w:t>
      </w:r>
      <w:r w:rsidR="008E255A" w:rsidRPr="003D4DC7">
        <w:rPr>
          <w:rFonts w:ascii="Times New Roman" w:hAnsi="Times New Roman" w:cs="Times New Roman"/>
          <w:sz w:val="28"/>
          <w:szCs w:val="28"/>
        </w:rPr>
        <w:t xml:space="preserve">компьютерных классов. </w:t>
      </w:r>
      <w:r w:rsidR="00A51299" w:rsidRPr="003D4DC7">
        <w:rPr>
          <w:rFonts w:ascii="Times New Roman" w:hAnsi="Times New Roman" w:cs="Times New Roman"/>
          <w:sz w:val="28"/>
          <w:szCs w:val="28"/>
        </w:rPr>
        <w:t xml:space="preserve">Количество оснащенных кабинетов увеличилось на 8%. </w:t>
      </w:r>
      <w:r w:rsidR="008E255A" w:rsidRPr="003D4DC7">
        <w:rPr>
          <w:rFonts w:ascii="Times New Roman" w:hAnsi="Times New Roman" w:cs="Times New Roman"/>
          <w:sz w:val="28"/>
          <w:szCs w:val="28"/>
        </w:rPr>
        <w:t xml:space="preserve">Количество компьютеров увеличилось на 11% в связи приобретением компьютеров в 8 школах округа. </w:t>
      </w:r>
      <w:r w:rsidR="00946825" w:rsidRPr="003D4DC7">
        <w:rPr>
          <w:rFonts w:ascii="Times New Roman" w:hAnsi="Times New Roman" w:cs="Times New Roman"/>
          <w:sz w:val="28"/>
          <w:szCs w:val="28"/>
        </w:rPr>
        <w:t xml:space="preserve">По состоянию на 01.09.2021 года в 13 </w:t>
      </w:r>
      <w:r w:rsidR="00CB46B3" w:rsidRPr="003D4DC7">
        <w:rPr>
          <w:rFonts w:ascii="Times New Roman" w:hAnsi="Times New Roman" w:cs="Times New Roman"/>
          <w:sz w:val="28"/>
          <w:szCs w:val="28"/>
        </w:rPr>
        <w:t>обще</w:t>
      </w:r>
      <w:r w:rsidR="00946825" w:rsidRPr="003D4DC7">
        <w:rPr>
          <w:rFonts w:ascii="Times New Roman" w:hAnsi="Times New Roman" w:cs="Times New Roman"/>
          <w:sz w:val="28"/>
          <w:szCs w:val="28"/>
        </w:rPr>
        <w:t>образовательных организаций</w:t>
      </w:r>
      <w:r w:rsidR="008E255A" w:rsidRPr="003D4DC7">
        <w:rPr>
          <w:rFonts w:ascii="Times New Roman" w:hAnsi="Times New Roman" w:cs="Times New Roman"/>
          <w:sz w:val="28"/>
          <w:szCs w:val="28"/>
        </w:rPr>
        <w:t xml:space="preserve"> </w:t>
      </w:r>
      <w:r w:rsidR="00946825" w:rsidRPr="003D4DC7">
        <w:rPr>
          <w:rFonts w:ascii="Times New Roman" w:hAnsi="Times New Roman" w:cs="Times New Roman"/>
          <w:sz w:val="28"/>
          <w:szCs w:val="28"/>
        </w:rPr>
        <w:t>обеспечено подключение к единой системе передачи данных в рамках нацпроекта «Цифровая экономика»</w:t>
      </w:r>
      <w:r w:rsidRPr="003D4DC7">
        <w:rPr>
          <w:rFonts w:ascii="Times New Roman" w:hAnsi="Times New Roman" w:cs="Times New Roman"/>
          <w:sz w:val="28"/>
          <w:szCs w:val="28"/>
        </w:rPr>
        <w:t xml:space="preserve">. </w:t>
      </w:r>
    </w:p>
    <w:p w:rsidR="00461686" w:rsidRPr="003D4DC7" w:rsidRDefault="00461686" w:rsidP="003D4DC7">
      <w:pPr>
        <w:spacing w:after="0" w:line="240" w:lineRule="auto"/>
        <w:ind w:firstLine="708"/>
        <w:jc w:val="both"/>
        <w:rPr>
          <w:sz w:val="28"/>
          <w:szCs w:val="28"/>
        </w:rPr>
      </w:pPr>
      <w:r w:rsidRPr="003D4DC7">
        <w:rPr>
          <w:rFonts w:ascii="Times New Roman" w:hAnsi="Times New Roman" w:cs="Times New Roman"/>
          <w:sz w:val="28"/>
          <w:szCs w:val="28"/>
        </w:rPr>
        <w:t>Оснащение школ новым компьютерным и презентационным оборудованием начато в 2019 году в рамках реализации регионального проекта «Цифровая образовательная среда»</w:t>
      </w:r>
      <w:r w:rsidR="00946825" w:rsidRPr="003D4DC7">
        <w:rPr>
          <w:rFonts w:ascii="Times New Roman" w:hAnsi="Times New Roman" w:cs="Times New Roman"/>
          <w:sz w:val="28"/>
          <w:szCs w:val="28"/>
        </w:rPr>
        <w:t xml:space="preserve"> нацпроекта «Образование»</w:t>
      </w:r>
      <w:r w:rsidRPr="003D4DC7">
        <w:rPr>
          <w:rFonts w:ascii="Times New Roman" w:hAnsi="Times New Roman" w:cs="Times New Roman"/>
          <w:sz w:val="28"/>
          <w:szCs w:val="28"/>
        </w:rPr>
        <w:t xml:space="preserve">. </w:t>
      </w:r>
      <w:r w:rsidR="00946825" w:rsidRPr="003D4DC7">
        <w:rPr>
          <w:rFonts w:ascii="Times New Roman" w:hAnsi="Times New Roman" w:cs="Times New Roman"/>
          <w:sz w:val="28"/>
          <w:szCs w:val="28"/>
        </w:rPr>
        <w:t>По состоянию на 01.09</w:t>
      </w:r>
      <w:r w:rsidR="002B7CB7" w:rsidRPr="003D4DC7">
        <w:rPr>
          <w:rFonts w:ascii="Times New Roman" w:hAnsi="Times New Roman" w:cs="Times New Roman"/>
          <w:sz w:val="28"/>
          <w:szCs w:val="28"/>
        </w:rPr>
        <w:t xml:space="preserve">.2021 года оснащены 3 крупные школы округа - </w:t>
      </w:r>
      <w:r w:rsidRPr="003D4DC7">
        <w:rPr>
          <w:rFonts w:ascii="Times New Roman" w:hAnsi="Times New Roman" w:cs="Times New Roman"/>
          <w:sz w:val="28"/>
          <w:szCs w:val="28"/>
        </w:rPr>
        <w:t>МБОУГ №1</w:t>
      </w:r>
      <w:r w:rsidR="00CB46B3" w:rsidRPr="003D4DC7">
        <w:rPr>
          <w:rFonts w:ascii="Times New Roman" w:hAnsi="Times New Roman" w:cs="Times New Roman"/>
          <w:sz w:val="28"/>
          <w:szCs w:val="28"/>
        </w:rPr>
        <w:t>, МБОУ Л №3 и МБОУ СОШ №4</w:t>
      </w:r>
      <w:r w:rsidR="002B7CB7" w:rsidRPr="003D4DC7">
        <w:rPr>
          <w:rFonts w:ascii="Times New Roman" w:hAnsi="Times New Roman" w:cs="Times New Roman"/>
          <w:sz w:val="28"/>
          <w:szCs w:val="28"/>
        </w:rPr>
        <w:t>г. Светлограда</w:t>
      </w:r>
      <w:r w:rsidRPr="003D4DC7">
        <w:rPr>
          <w:rFonts w:ascii="Times New Roman" w:hAnsi="Times New Roman" w:cs="Times New Roman"/>
          <w:sz w:val="28"/>
          <w:szCs w:val="28"/>
        </w:rPr>
        <w:t xml:space="preserve">. </w:t>
      </w:r>
    </w:p>
    <w:p w:rsidR="00461686" w:rsidRPr="003D4DC7" w:rsidRDefault="00461686" w:rsidP="003D4DC7">
      <w:pPr>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lastRenderedPageBreak/>
        <w:t xml:space="preserve">В числе ключевых задач для системы образования: формирование эффективной системы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w:t>
      </w:r>
    </w:p>
    <w:p w:rsidR="00461686" w:rsidRPr="003D4DC7" w:rsidRDefault="00CB46B3" w:rsidP="003D4DC7">
      <w:pPr>
        <w:spacing w:after="0" w:line="240" w:lineRule="auto"/>
        <w:ind w:firstLine="709"/>
        <w:jc w:val="both"/>
        <w:rPr>
          <w:rFonts w:ascii="Times New Roman" w:eastAsia="Times New Roman" w:hAnsi="Times New Roman" w:cs="Times New Roman"/>
          <w:sz w:val="28"/>
          <w:szCs w:val="28"/>
        </w:rPr>
      </w:pPr>
      <w:r w:rsidRPr="003D4DC7">
        <w:rPr>
          <w:rFonts w:ascii="Times New Roman" w:hAnsi="Times New Roman" w:cs="Times New Roman"/>
          <w:sz w:val="28"/>
          <w:szCs w:val="28"/>
        </w:rPr>
        <w:t xml:space="preserve">Олимпиады — одна из общепризнанных форм работы с одаренными детьми. </w:t>
      </w:r>
      <w:r w:rsidRPr="003D4DC7">
        <w:rPr>
          <w:rFonts w:ascii="Times New Roman" w:eastAsia="Times New Roman" w:hAnsi="Times New Roman" w:cs="Times New Roman"/>
          <w:sz w:val="28"/>
          <w:szCs w:val="28"/>
        </w:rPr>
        <w:t>В муниципальном этапе Всероссийско</w:t>
      </w:r>
      <w:r w:rsidR="009F2844" w:rsidRPr="003D4DC7">
        <w:rPr>
          <w:rFonts w:ascii="Times New Roman" w:eastAsia="Times New Roman" w:hAnsi="Times New Roman" w:cs="Times New Roman"/>
          <w:sz w:val="28"/>
          <w:szCs w:val="28"/>
        </w:rPr>
        <w:t>й олимпиады школьников принимали</w:t>
      </w:r>
      <w:r w:rsidRPr="003D4DC7">
        <w:rPr>
          <w:rFonts w:ascii="Times New Roman" w:eastAsia="Times New Roman" w:hAnsi="Times New Roman" w:cs="Times New Roman"/>
          <w:sz w:val="28"/>
          <w:szCs w:val="28"/>
        </w:rPr>
        <w:t xml:space="preserve">участие </w:t>
      </w:r>
      <w:r w:rsidR="009F2844" w:rsidRPr="003D4DC7">
        <w:rPr>
          <w:rFonts w:ascii="Times New Roman" w:eastAsia="Times New Roman" w:hAnsi="Times New Roman" w:cs="Times New Roman"/>
          <w:sz w:val="28"/>
          <w:szCs w:val="28"/>
        </w:rPr>
        <w:t>573 школьника</w:t>
      </w:r>
      <w:r w:rsidRPr="003D4DC7">
        <w:rPr>
          <w:rFonts w:ascii="Times New Roman" w:eastAsia="Times New Roman" w:hAnsi="Times New Roman" w:cs="Times New Roman"/>
          <w:sz w:val="28"/>
          <w:szCs w:val="28"/>
        </w:rPr>
        <w:t xml:space="preserve">, </w:t>
      </w:r>
      <w:r w:rsidR="009F2844" w:rsidRPr="003D4DC7">
        <w:rPr>
          <w:rFonts w:ascii="Times New Roman" w:eastAsia="Times New Roman" w:hAnsi="Times New Roman" w:cs="Times New Roman"/>
          <w:sz w:val="28"/>
          <w:szCs w:val="28"/>
        </w:rPr>
        <w:t xml:space="preserve">в прошлом учебном году было 750 </w:t>
      </w:r>
      <w:r w:rsidRPr="003D4DC7">
        <w:rPr>
          <w:rFonts w:ascii="Times New Roman" w:eastAsia="Times New Roman" w:hAnsi="Times New Roman" w:cs="Times New Roman"/>
          <w:sz w:val="28"/>
          <w:szCs w:val="28"/>
        </w:rPr>
        <w:t xml:space="preserve">участников. Количество участников муниципального </w:t>
      </w:r>
      <w:r w:rsidR="009F2844" w:rsidRPr="003D4DC7">
        <w:rPr>
          <w:rFonts w:ascii="Times New Roman" w:eastAsia="Times New Roman" w:hAnsi="Times New Roman" w:cs="Times New Roman"/>
          <w:sz w:val="28"/>
          <w:szCs w:val="28"/>
        </w:rPr>
        <w:t>этапа олимпиады снизилось на 177</w:t>
      </w:r>
      <w:r w:rsidRPr="003D4DC7">
        <w:rPr>
          <w:rFonts w:ascii="Times New Roman" w:eastAsia="Times New Roman" w:hAnsi="Times New Roman" w:cs="Times New Roman"/>
          <w:sz w:val="28"/>
          <w:szCs w:val="28"/>
        </w:rPr>
        <w:t xml:space="preserve"> человек.</w:t>
      </w:r>
      <w:r w:rsidR="009F2844" w:rsidRPr="003D4DC7">
        <w:rPr>
          <w:rFonts w:ascii="Times New Roman" w:eastAsia="Times New Roman" w:hAnsi="Times New Roman" w:cs="Times New Roman"/>
          <w:sz w:val="28"/>
          <w:szCs w:val="28"/>
        </w:rPr>
        <w:t xml:space="preserve"> Из них 176</w:t>
      </w:r>
      <w:r w:rsidRPr="003D4DC7">
        <w:rPr>
          <w:rFonts w:ascii="Times New Roman" w:eastAsia="Times New Roman" w:hAnsi="Times New Roman" w:cs="Times New Roman"/>
          <w:sz w:val="28"/>
          <w:szCs w:val="28"/>
        </w:rPr>
        <w:t xml:space="preserve"> человек стали победителями и </w:t>
      </w:r>
      <w:r w:rsidR="009F2844" w:rsidRPr="003D4DC7">
        <w:rPr>
          <w:rFonts w:ascii="Times New Roman" w:eastAsia="Times New Roman" w:hAnsi="Times New Roman" w:cs="Times New Roman"/>
          <w:sz w:val="28"/>
          <w:szCs w:val="28"/>
        </w:rPr>
        <w:t>призерами (139 - в 2019 – 2020</w:t>
      </w:r>
      <w:r w:rsidRPr="003D4DC7">
        <w:rPr>
          <w:rFonts w:ascii="Times New Roman" w:eastAsia="Times New Roman" w:hAnsi="Times New Roman" w:cs="Times New Roman"/>
          <w:sz w:val="28"/>
          <w:szCs w:val="28"/>
        </w:rPr>
        <w:t xml:space="preserve"> учебном году). Наблюдается у</w:t>
      </w:r>
      <w:r w:rsidR="009F2844" w:rsidRPr="003D4DC7">
        <w:rPr>
          <w:rFonts w:ascii="Times New Roman" w:eastAsia="Times New Roman" w:hAnsi="Times New Roman" w:cs="Times New Roman"/>
          <w:sz w:val="28"/>
          <w:szCs w:val="28"/>
        </w:rPr>
        <w:t>величение</w:t>
      </w:r>
      <w:r w:rsidRPr="003D4DC7">
        <w:rPr>
          <w:rFonts w:ascii="Times New Roman" w:eastAsia="Times New Roman" w:hAnsi="Times New Roman" w:cs="Times New Roman"/>
          <w:sz w:val="28"/>
          <w:szCs w:val="28"/>
        </w:rPr>
        <w:t xml:space="preserve"> количества победителей и призеров муниципального этапа Всероссийской олимпиад</w:t>
      </w:r>
      <w:r w:rsidR="002B7CB7" w:rsidRPr="003D4DC7">
        <w:rPr>
          <w:rFonts w:ascii="Times New Roman" w:eastAsia="Times New Roman" w:hAnsi="Times New Roman" w:cs="Times New Roman"/>
          <w:sz w:val="28"/>
          <w:szCs w:val="28"/>
        </w:rPr>
        <w:t>ы школьников по сравнению с 2019-2020</w:t>
      </w:r>
      <w:r w:rsidRPr="003D4DC7">
        <w:rPr>
          <w:rFonts w:ascii="Times New Roman" w:eastAsia="Times New Roman" w:hAnsi="Times New Roman" w:cs="Times New Roman"/>
          <w:sz w:val="28"/>
          <w:szCs w:val="28"/>
        </w:rPr>
        <w:t xml:space="preserve"> учебным годом. По результатам муниципального этапа Всероссийской олимпиады школьников наибольшее количество победителей и призеров из МБОУ лицея №3 г. Светлограда</w:t>
      </w:r>
      <w:proofErr w:type="gramStart"/>
      <w:r w:rsidRPr="003D4DC7">
        <w:rPr>
          <w:rFonts w:ascii="Times New Roman" w:eastAsia="Times New Roman" w:hAnsi="Times New Roman" w:cs="Times New Roman"/>
          <w:sz w:val="28"/>
          <w:szCs w:val="28"/>
        </w:rPr>
        <w:t>.</w:t>
      </w:r>
      <w:r w:rsidR="00946825" w:rsidRPr="003D4DC7">
        <w:rPr>
          <w:rFonts w:ascii="Times New Roman" w:eastAsia="Times New Roman" w:hAnsi="Times New Roman" w:cs="Times New Roman"/>
          <w:sz w:val="28"/>
          <w:szCs w:val="28"/>
        </w:rPr>
        <w:t>В</w:t>
      </w:r>
      <w:proofErr w:type="gramEnd"/>
      <w:r w:rsidR="00946825" w:rsidRPr="003D4DC7">
        <w:rPr>
          <w:rFonts w:ascii="Times New Roman" w:eastAsia="Times New Roman" w:hAnsi="Times New Roman" w:cs="Times New Roman"/>
          <w:sz w:val="28"/>
          <w:szCs w:val="28"/>
        </w:rPr>
        <w:t xml:space="preserve"> региональном этапе Всероссийской олимпиады школьников 2020 -2021 учебного года принимало участие 69 человек (в прошлом учебном году 58 участника). Из них 13 участников стали победителями и призерами (в 2019 – 2020 – 12 победителей и призеров). По результатам регионального этапа Всероссийской олимпиады школьников наибольшее количество призеров в МБОУ гимназии №1, МБОУЛ №3 г. Светлограда и МКОУ СОШ №6 им. Г. В. Батищева с. Гофицкое. Двое победителей регионального этапа из МБОУГ №1 стали участниками заключительного этапа всероссийской олимпиады школьников по астрономии и географии </w:t>
      </w:r>
      <w:r w:rsidR="00461686" w:rsidRPr="003D4DC7">
        <w:rPr>
          <w:rFonts w:ascii="Times New Roman" w:hAnsi="Times New Roman" w:cs="Times New Roman"/>
          <w:sz w:val="28"/>
          <w:szCs w:val="28"/>
        </w:rPr>
        <w:t>Повышение результативности участия в олимпиадах различных уровне</w:t>
      </w:r>
      <w:proofErr w:type="gramStart"/>
      <w:r w:rsidR="00461686" w:rsidRPr="003D4DC7">
        <w:rPr>
          <w:rFonts w:ascii="Times New Roman" w:hAnsi="Times New Roman" w:cs="Times New Roman"/>
          <w:sz w:val="28"/>
          <w:szCs w:val="28"/>
        </w:rPr>
        <w:t>й-</w:t>
      </w:r>
      <w:proofErr w:type="gramEnd"/>
      <w:r w:rsidR="00461686" w:rsidRPr="003D4DC7">
        <w:rPr>
          <w:rFonts w:ascii="Times New Roman" w:hAnsi="Times New Roman" w:cs="Times New Roman"/>
          <w:sz w:val="28"/>
          <w:szCs w:val="28"/>
        </w:rPr>
        <w:t xml:space="preserve"> одна из задач работы общеобразовательных организаций по развитию детской одаренности.</w:t>
      </w:r>
    </w:p>
    <w:p w:rsidR="00946825"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В Петровском городском округе широко используются механизмы ранней профориентации детей, в том числе посредством использования системы </w:t>
      </w:r>
      <w:proofErr w:type="spellStart"/>
      <w:r w:rsidRPr="003D4DC7">
        <w:rPr>
          <w:rFonts w:ascii="Times New Roman" w:hAnsi="Times New Roman" w:cs="Times New Roman"/>
          <w:sz w:val="28"/>
          <w:szCs w:val="28"/>
        </w:rPr>
        <w:t>онлайн-уроков</w:t>
      </w:r>
      <w:proofErr w:type="spellEnd"/>
      <w:r w:rsidRPr="003D4DC7">
        <w:rPr>
          <w:rFonts w:ascii="Times New Roman" w:hAnsi="Times New Roman" w:cs="Times New Roman"/>
          <w:sz w:val="28"/>
          <w:szCs w:val="28"/>
        </w:rPr>
        <w:t xml:space="preserve"> </w:t>
      </w:r>
      <w:r w:rsidR="00786B9A" w:rsidRPr="003D4DC7">
        <w:rPr>
          <w:rFonts w:ascii="Times New Roman" w:hAnsi="Times New Roman" w:cs="Times New Roman"/>
          <w:sz w:val="28"/>
          <w:szCs w:val="28"/>
        </w:rPr>
        <w:t>«</w:t>
      </w:r>
      <w:proofErr w:type="spellStart"/>
      <w:r w:rsidR="00786B9A" w:rsidRPr="003D4DC7">
        <w:rPr>
          <w:rFonts w:ascii="Times New Roman" w:hAnsi="Times New Roman" w:cs="Times New Roman"/>
          <w:sz w:val="28"/>
          <w:szCs w:val="28"/>
        </w:rPr>
        <w:t>ПроеКТОриЯ</w:t>
      </w:r>
      <w:proofErr w:type="spellEnd"/>
      <w:r w:rsidR="00786B9A" w:rsidRPr="003D4DC7">
        <w:rPr>
          <w:rFonts w:ascii="Times New Roman" w:hAnsi="Times New Roman" w:cs="Times New Roman"/>
          <w:sz w:val="28"/>
          <w:szCs w:val="28"/>
        </w:rPr>
        <w:t>»</w:t>
      </w:r>
      <w:r w:rsidRPr="003D4DC7">
        <w:rPr>
          <w:rFonts w:ascii="Times New Roman" w:hAnsi="Times New Roman" w:cs="Times New Roman"/>
          <w:sz w:val="28"/>
          <w:szCs w:val="28"/>
        </w:rPr>
        <w:t xml:space="preserve">. </w:t>
      </w:r>
      <w:r w:rsidR="00946825" w:rsidRPr="003D4DC7">
        <w:rPr>
          <w:rFonts w:ascii="Times New Roman" w:hAnsi="Times New Roman" w:cs="Times New Roman"/>
          <w:sz w:val="28"/>
          <w:szCs w:val="28"/>
        </w:rPr>
        <w:t xml:space="preserve">В профессиональных пробах приняли участие 1230 чел., </w:t>
      </w:r>
      <w:proofErr w:type="gramStart"/>
      <w:r w:rsidR="00946825" w:rsidRPr="003D4DC7">
        <w:rPr>
          <w:rFonts w:ascii="Times New Roman" w:hAnsi="Times New Roman" w:cs="Times New Roman"/>
          <w:sz w:val="28"/>
          <w:szCs w:val="28"/>
        </w:rPr>
        <w:t>охвачены</w:t>
      </w:r>
      <w:proofErr w:type="gramEnd"/>
      <w:r w:rsidR="00946825" w:rsidRPr="003D4DC7">
        <w:rPr>
          <w:rFonts w:ascii="Times New Roman" w:hAnsi="Times New Roman" w:cs="Times New Roman"/>
          <w:sz w:val="28"/>
          <w:szCs w:val="28"/>
        </w:rPr>
        <w:t xml:space="preserve"> </w:t>
      </w:r>
      <w:proofErr w:type="spellStart"/>
      <w:r w:rsidR="00946825" w:rsidRPr="003D4DC7">
        <w:rPr>
          <w:rFonts w:ascii="Times New Roman" w:hAnsi="Times New Roman" w:cs="Times New Roman"/>
          <w:sz w:val="28"/>
          <w:szCs w:val="28"/>
        </w:rPr>
        <w:t>профориентационными</w:t>
      </w:r>
      <w:proofErr w:type="spellEnd"/>
      <w:r w:rsidR="00946825" w:rsidRPr="003D4DC7">
        <w:rPr>
          <w:rFonts w:ascii="Times New Roman" w:hAnsi="Times New Roman" w:cs="Times New Roman"/>
          <w:sz w:val="28"/>
          <w:szCs w:val="28"/>
        </w:rPr>
        <w:t xml:space="preserve"> мероприятиями в рамках чемпионата </w:t>
      </w:r>
      <w:proofErr w:type="spellStart"/>
      <w:r w:rsidR="00946825" w:rsidRPr="003D4DC7">
        <w:rPr>
          <w:rFonts w:ascii="Times New Roman" w:hAnsi="Times New Roman" w:cs="Times New Roman"/>
          <w:sz w:val="28"/>
          <w:szCs w:val="28"/>
        </w:rPr>
        <w:t>WorldskillsRussia</w:t>
      </w:r>
      <w:proofErr w:type="spellEnd"/>
      <w:r w:rsidR="00946825" w:rsidRPr="003D4DC7">
        <w:rPr>
          <w:rFonts w:ascii="Times New Roman" w:hAnsi="Times New Roman" w:cs="Times New Roman"/>
          <w:sz w:val="28"/>
          <w:szCs w:val="28"/>
        </w:rPr>
        <w:t xml:space="preserve">  в дистанционном формате – 2281 чел.</w:t>
      </w:r>
    </w:p>
    <w:p w:rsidR="00461686" w:rsidRPr="003D4DC7" w:rsidRDefault="00461686" w:rsidP="003D4DC7">
      <w:pPr>
        <w:spacing w:after="0" w:line="240" w:lineRule="auto"/>
        <w:ind w:firstLine="708"/>
        <w:jc w:val="both"/>
        <w:rPr>
          <w:rFonts w:ascii="Times New Roman" w:hAnsi="Times New Roman" w:cs="Times New Roman"/>
          <w:sz w:val="28"/>
          <w:szCs w:val="28"/>
        </w:rPr>
      </w:pPr>
      <w:proofErr w:type="gramStart"/>
      <w:r w:rsidRPr="003D4DC7">
        <w:rPr>
          <w:rFonts w:ascii="Times New Roman" w:hAnsi="Times New Roman" w:cs="Times New Roman"/>
          <w:sz w:val="28"/>
          <w:szCs w:val="28"/>
        </w:rPr>
        <w:t>Главной целью проекта «Успех каждого ребенка» национального проекта «Образование» является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 от общего числа детей, обновления содержания и методов дополнительного образования детей, развития кадрового потенциала и модернизации инфраструктуры системы дополнительного</w:t>
      </w:r>
      <w:proofErr w:type="gramEnd"/>
      <w:r w:rsidRPr="003D4DC7">
        <w:rPr>
          <w:rFonts w:ascii="Times New Roman" w:hAnsi="Times New Roman" w:cs="Times New Roman"/>
          <w:sz w:val="28"/>
          <w:szCs w:val="28"/>
        </w:rPr>
        <w:t xml:space="preserve"> образования детей в Петровском городском округе Ставропольского края.</w:t>
      </w:r>
    </w:p>
    <w:p w:rsidR="00461686" w:rsidRPr="003D4DC7" w:rsidRDefault="00461686"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hAnsi="Times New Roman" w:cs="Times New Roman"/>
          <w:sz w:val="28"/>
          <w:szCs w:val="28"/>
        </w:rPr>
        <w:t xml:space="preserve">В Петровском городском округе сохранена система дополнительного образования, которая реализуется по программам различной направленности: спортивной, художественной, туристско-краеведческой, технической, естественнонаучной, социально-педагогической и др. в 4 организациях </w:t>
      </w:r>
      <w:r w:rsidRPr="003D4DC7">
        <w:rPr>
          <w:rFonts w:ascii="Times New Roman" w:hAnsi="Times New Roman" w:cs="Times New Roman"/>
          <w:sz w:val="28"/>
          <w:szCs w:val="28"/>
        </w:rPr>
        <w:lastRenderedPageBreak/>
        <w:t xml:space="preserve">дополнительного образования: МКУ ДО «Дом детского творчества», МКУ ДО «Районный центр детского юношеского технического творчества», МКУ </w:t>
      </w:r>
      <w:proofErr w:type="gramStart"/>
      <w:r w:rsidRPr="003D4DC7">
        <w:rPr>
          <w:rFonts w:ascii="Times New Roman" w:hAnsi="Times New Roman" w:cs="Times New Roman"/>
          <w:sz w:val="28"/>
          <w:szCs w:val="28"/>
        </w:rPr>
        <w:t>ДО</w:t>
      </w:r>
      <w:proofErr w:type="gramEnd"/>
      <w:r w:rsidRPr="003D4DC7">
        <w:rPr>
          <w:rFonts w:ascii="Times New Roman" w:hAnsi="Times New Roman" w:cs="Times New Roman"/>
          <w:sz w:val="28"/>
          <w:szCs w:val="28"/>
        </w:rPr>
        <w:t xml:space="preserve"> «Районная комплексная детско-юношеская спортивная школа», МКУ ДО «Районный детский экологический центр». Большую популярность имеет еще одно учреждение дополнительного образования</w:t>
      </w:r>
      <w:r w:rsidR="00CB46B3" w:rsidRPr="003D4DC7">
        <w:rPr>
          <w:rFonts w:ascii="Times New Roman" w:hAnsi="Times New Roman" w:cs="Times New Roman"/>
          <w:sz w:val="28"/>
          <w:szCs w:val="28"/>
        </w:rPr>
        <w:t xml:space="preserve"> </w:t>
      </w:r>
      <w:proofErr w:type="gramStart"/>
      <w:r w:rsidR="00CB46B3" w:rsidRPr="003D4DC7">
        <w:rPr>
          <w:rFonts w:ascii="Times New Roman" w:hAnsi="Times New Roman" w:cs="Times New Roman"/>
          <w:sz w:val="28"/>
          <w:szCs w:val="28"/>
        </w:rPr>
        <w:t>–М</w:t>
      </w:r>
      <w:proofErr w:type="gramEnd"/>
      <w:r w:rsidR="00CB46B3" w:rsidRPr="003D4DC7">
        <w:rPr>
          <w:rFonts w:ascii="Times New Roman" w:hAnsi="Times New Roman" w:cs="Times New Roman"/>
          <w:sz w:val="28"/>
          <w:szCs w:val="28"/>
        </w:rPr>
        <w:t xml:space="preserve">БУ ДО ДООЦ </w:t>
      </w:r>
      <w:r w:rsidRPr="003D4DC7">
        <w:rPr>
          <w:rFonts w:ascii="Times New Roman" w:hAnsi="Times New Roman" w:cs="Times New Roman"/>
          <w:sz w:val="28"/>
          <w:szCs w:val="28"/>
        </w:rPr>
        <w:t>«Родничок».</w:t>
      </w:r>
      <w:r w:rsidR="00ED2243" w:rsidRPr="003D4DC7">
        <w:rPr>
          <w:rFonts w:ascii="Times New Roman" w:eastAsia="Times New Roman" w:hAnsi="Times New Roman" w:cs="Times New Roman"/>
          <w:sz w:val="28"/>
          <w:szCs w:val="28"/>
        </w:rPr>
        <w:t xml:space="preserve"> Охват детей в учреждениях дополнительного образования составляет </w:t>
      </w:r>
      <w:r w:rsidR="001D0BCB" w:rsidRPr="003D4DC7">
        <w:rPr>
          <w:rFonts w:ascii="Times New Roman" w:eastAsia="Times New Roman" w:hAnsi="Times New Roman" w:cs="Times New Roman"/>
          <w:sz w:val="28"/>
          <w:szCs w:val="28"/>
        </w:rPr>
        <w:t>3676</w:t>
      </w:r>
      <w:r w:rsidR="00ED2243" w:rsidRPr="003D4DC7">
        <w:rPr>
          <w:rFonts w:ascii="Times New Roman" w:eastAsia="Times New Roman" w:hAnsi="Times New Roman" w:cs="Times New Roman"/>
          <w:sz w:val="28"/>
          <w:szCs w:val="28"/>
        </w:rPr>
        <w:t xml:space="preserve"> человека в 2</w:t>
      </w:r>
      <w:r w:rsidR="001D0BCB" w:rsidRPr="003D4DC7">
        <w:rPr>
          <w:rFonts w:ascii="Times New Roman" w:eastAsia="Times New Roman" w:hAnsi="Times New Roman" w:cs="Times New Roman"/>
          <w:sz w:val="28"/>
          <w:szCs w:val="28"/>
        </w:rPr>
        <w:t>59</w:t>
      </w:r>
      <w:r w:rsidR="00ED2243" w:rsidRPr="003D4DC7">
        <w:rPr>
          <w:rFonts w:ascii="Times New Roman" w:eastAsia="Times New Roman" w:hAnsi="Times New Roman" w:cs="Times New Roman"/>
          <w:sz w:val="28"/>
          <w:szCs w:val="28"/>
        </w:rPr>
        <w:t xml:space="preserve"> кружках и объединениях дополнительного образования. В учреждениях дополнительного образования сохраняется приоритет бесплатности и равного доступа дополнительного образования для детей. </w:t>
      </w:r>
    </w:p>
    <w:p w:rsidR="008E255A" w:rsidRPr="003D4DC7" w:rsidRDefault="00461686"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hAnsi="Times New Roman" w:cs="Times New Roman"/>
          <w:sz w:val="28"/>
          <w:szCs w:val="28"/>
        </w:rPr>
        <w:t>С целью создания условий для занятий физической культурой и спортом в Петровском городском округе проведена работа не только по проведению ремонта спортивных залов и объектов спорта, но и обеспечивается удовлетворение интересов учащихся посредством развития системы дополнительного обра</w:t>
      </w:r>
      <w:r w:rsidR="00946825" w:rsidRPr="003D4DC7">
        <w:rPr>
          <w:rFonts w:ascii="Times New Roman" w:hAnsi="Times New Roman" w:cs="Times New Roman"/>
          <w:sz w:val="28"/>
          <w:szCs w:val="28"/>
        </w:rPr>
        <w:t>зования. Почти 2 тыс. детей из 9</w:t>
      </w:r>
      <w:r w:rsidRPr="003D4DC7">
        <w:rPr>
          <w:rFonts w:ascii="Times New Roman" w:hAnsi="Times New Roman" w:cs="Times New Roman"/>
          <w:sz w:val="28"/>
          <w:szCs w:val="28"/>
        </w:rPr>
        <w:t xml:space="preserve"> образовательных орга</w:t>
      </w:r>
      <w:r w:rsidR="00946825" w:rsidRPr="003D4DC7">
        <w:rPr>
          <w:rFonts w:ascii="Times New Roman" w:hAnsi="Times New Roman" w:cs="Times New Roman"/>
          <w:sz w:val="28"/>
          <w:szCs w:val="28"/>
        </w:rPr>
        <w:t>низаций за последние 6</w:t>
      </w:r>
      <w:r w:rsidRPr="003D4DC7">
        <w:rPr>
          <w:rFonts w:ascii="Times New Roman" w:hAnsi="Times New Roman" w:cs="Times New Roman"/>
          <w:sz w:val="28"/>
          <w:szCs w:val="28"/>
        </w:rPr>
        <w:t xml:space="preserve"> лет получили возможность заниматься в отремонтированных спортивных залах, в школьных спортклубах и на уроках физкультуры по обновленным программам. С 2019 года эти мероприятия проводятся в рамках регионального проекта «Успех каждого ребенка». </w:t>
      </w:r>
      <w:r w:rsidR="00CB46B3" w:rsidRPr="003D4DC7">
        <w:rPr>
          <w:rFonts w:ascii="Times New Roman" w:eastAsia="Times New Roman" w:hAnsi="Times New Roman" w:cs="Times New Roman"/>
          <w:sz w:val="28"/>
          <w:szCs w:val="28"/>
        </w:rPr>
        <w:t>В</w:t>
      </w:r>
      <w:r w:rsidR="00946825" w:rsidRPr="003D4DC7">
        <w:rPr>
          <w:rFonts w:ascii="Times New Roman" w:eastAsia="Times New Roman" w:hAnsi="Times New Roman" w:cs="Times New Roman"/>
          <w:sz w:val="28"/>
          <w:szCs w:val="28"/>
        </w:rPr>
        <w:t xml:space="preserve"> 2021</w:t>
      </w:r>
      <w:r w:rsidR="003B6C8C" w:rsidRPr="003D4DC7">
        <w:rPr>
          <w:rFonts w:ascii="Times New Roman" w:eastAsia="Times New Roman" w:hAnsi="Times New Roman" w:cs="Times New Roman"/>
          <w:sz w:val="28"/>
          <w:szCs w:val="28"/>
        </w:rPr>
        <w:t xml:space="preserve"> году в рамках реализации </w:t>
      </w:r>
      <w:r w:rsidR="00CB46B3" w:rsidRPr="003D4DC7">
        <w:rPr>
          <w:rFonts w:ascii="Times New Roman" w:eastAsia="Times New Roman" w:hAnsi="Times New Roman" w:cs="Times New Roman"/>
          <w:sz w:val="28"/>
          <w:szCs w:val="28"/>
        </w:rPr>
        <w:t>данного проекта был отремонтирован спортивный зал МКОУ С</w:t>
      </w:r>
      <w:r w:rsidR="00946825" w:rsidRPr="003D4DC7">
        <w:rPr>
          <w:rFonts w:ascii="Times New Roman" w:eastAsia="Times New Roman" w:hAnsi="Times New Roman" w:cs="Times New Roman"/>
          <w:sz w:val="28"/>
          <w:szCs w:val="28"/>
        </w:rPr>
        <w:t>ОШ №19</w:t>
      </w:r>
      <w:r w:rsidR="003B6C8C" w:rsidRPr="003D4DC7">
        <w:rPr>
          <w:rFonts w:ascii="Times New Roman" w:eastAsia="Times New Roman" w:hAnsi="Times New Roman" w:cs="Times New Roman"/>
          <w:sz w:val="28"/>
          <w:szCs w:val="28"/>
        </w:rPr>
        <w:t xml:space="preserve"> и создан спортивный клуб в </w:t>
      </w:r>
      <w:r w:rsidR="00946825" w:rsidRPr="003D4DC7">
        <w:rPr>
          <w:rFonts w:ascii="Times New Roman" w:eastAsia="Times New Roman" w:hAnsi="Times New Roman" w:cs="Times New Roman"/>
          <w:sz w:val="28"/>
          <w:szCs w:val="28"/>
        </w:rPr>
        <w:t>МКОУ СОШ №8</w:t>
      </w:r>
      <w:r w:rsidR="00CB46B3" w:rsidRPr="003D4DC7">
        <w:rPr>
          <w:rFonts w:ascii="Times New Roman" w:eastAsia="Times New Roman" w:hAnsi="Times New Roman" w:cs="Times New Roman"/>
          <w:sz w:val="28"/>
          <w:szCs w:val="28"/>
        </w:rPr>
        <w:t xml:space="preserve">. </w:t>
      </w:r>
    </w:p>
    <w:p w:rsidR="00ED2243"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В Петровском городском округе реализуются мероприятия по поэтапному вовлечению детей с ограниченными возможностями здоровья в дополнительное образование, в том числе проведение информационной кампании, разработка и обеспечение внедрения дистанционных образовательных программ, мероприятия по развитию инфраструктуры для детей с ОВЗ и другие. </w:t>
      </w:r>
    </w:p>
    <w:p w:rsidR="00461686" w:rsidRPr="003D4DC7" w:rsidRDefault="00461686" w:rsidP="003D4DC7">
      <w:pPr>
        <w:spacing w:after="0" w:line="240" w:lineRule="auto"/>
        <w:ind w:firstLine="708"/>
        <w:jc w:val="both"/>
        <w:rPr>
          <w:rFonts w:ascii="Times New Roman" w:hAnsi="Times New Roman" w:cs="Times New Roman"/>
          <w:sz w:val="28"/>
          <w:szCs w:val="28"/>
        </w:rPr>
      </w:pPr>
      <w:r w:rsidRPr="003D4DC7">
        <w:rPr>
          <w:rFonts w:ascii="Times New Roman" w:hAnsi="Times New Roman" w:cs="Times New Roman"/>
          <w:sz w:val="28"/>
          <w:szCs w:val="28"/>
        </w:rPr>
        <w:t>Отдел образования администрации Петровского городского округа является координатором совместной деятельности по организации и проведению летней оздоровительной кампании детей и подростков.</w:t>
      </w:r>
    </w:p>
    <w:p w:rsidR="008E255A" w:rsidRPr="003D4DC7" w:rsidRDefault="008E255A" w:rsidP="003D4DC7">
      <w:pPr>
        <w:pStyle w:val="aa"/>
        <w:spacing w:after="0" w:line="240" w:lineRule="auto"/>
        <w:rPr>
          <w:rFonts w:ascii="Times New Roman" w:hAnsi="Times New Roman" w:cs="Times New Roman"/>
          <w:sz w:val="28"/>
        </w:rPr>
      </w:pPr>
      <w:r w:rsidRPr="003D4DC7">
        <w:rPr>
          <w:rFonts w:ascii="Times New Roman" w:hAnsi="Times New Roman" w:cs="Times New Roman"/>
          <w:sz w:val="28"/>
        </w:rPr>
        <w:t xml:space="preserve">На базе образовательных организаций в летний период 2021 года были открыты 20 лагерей с дневным пребыванием детей в количестве 1503 человека. В связи с проведением строительных работ на территории в МКОУ СОШ № 5 г. Светлограда и ремонтных работ здания МКОУ СОШ № 15                  п. </w:t>
      </w:r>
      <w:proofErr w:type="spellStart"/>
      <w:r w:rsidRPr="003D4DC7">
        <w:rPr>
          <w:rFonts w:ascii="Times New Roman" w:hAnsi="Times New Roman" w:cs="Times New Roman"/>
          <w:sz w:val="28"/>
        </w:rPr>
        <w:t>Прикалаусский</w:t>
      </w:r>
      <w:proofErr w:type="spellEnd"/>
      <w:r w:rsidRPr="003D4DC7">
        <w:rPr>
          <w:rFonts w:ascii="Times New Roman" w:hAnsi="Times New Roman" w:cs="Times New Roman"/>
          <w:sz w:val="28"/>
        </w:rPr>
        <w:t xml:space="preserve"> проведение лагерных смен в летний период стало невозможным. В данных учреждениях функционировали площадки по месту жительства и </w:t>
      </w:r>
      <w:proofErr w:type="spellStart"/>
      <w:r w:rsidRPr="003D4DC7">
        <w:rPr>
          <w:rFonts w:ascii="Times New Roman" w:hAnsi="Times New Roman" w:cs="Times New Roman"/>
          <w:sz w:val="28"/>
        </w:rPr>
        <w:t>досуговые</w:t>
      </w:r>
      <w:proofErr w:type="spellEnd"/>
      <w:r w:rsidRPr="003D4DC7">
        <w:rPr>
          <w:rFonts w:ascii="Times New Roman" w:hAnsi="Times New Roman" w:cs="Times New Roman"/>
          <w:sz w:val="28"/>
        </w:rPr>
        <w:t xml:space="preserve"> площадки в </w:t>
      </w:r>
      <w:proofErr w:type="spellStart"/>
      <w:r w:rsidRPr="003D4DC7">
        <w:rPr>
          <w:rFonts w:ascii="Times New Roman" w:hAnsi="Times New Roman" w:cs="Times New Roman"/>
          <w:sz w:val="28"/>
        </w:rPr>
        <w:t>онлайн</w:t>
      </w:r>
      <w:proofErr w:type="spellEnd"/>
      <w:r w:rsidRPr="003D4DC7">
        <w:rPr>
          <w:rFonts w:ascii="Times New Roman" w:hAnsi="Times New Roman" w:cs="Times New Roman"/>
          <w:sz w:val="28"/>
        </w:rPr>
        <w:t xml:space="preserve"> режиме. Не функционировал в 2021 году лагерь при государственном казенном учреждении социального обслуживания «</w:t>
      </w:r>
      <w:proofErr w:type="spellStart"/>
      <w:r w:rsidRPr="003D4DC7">
        <w:rPr>
          <w:rFonts w:ascii="Times New Roman" w:hAnsi="Times New Roman" w:cs="Times New Roman"/>
          <w:sz w:val="28"/>
        </w:rPr>
        <w:t>Светлоградский</w:t>
      </w:r>
      <w:proofErr w:type="spellEnd"/>
      <w:r w:rsidRPr="003D4DC7">
        <w:rPr>
          <w:rFonts w:ascii="Times New Roman" w:hAnsi="Times New Roman" w:cs="Times New Roman"/>
          <w:sz w:val="28"/>
        </w:rPr>
        <w:t xml:space="preserve"> социально-реабилитационный центр для несовершеннолетних» и загородный лагерь «Родничок». </w:t>
      </w:r>
    </w:p>
    <w:p w:rsidR="008E255A" w:rsidRPr="003D4DC7" w:rsidRDefault="008E255A" w:rsidP="003D4DC7">
      <w:pPr>
        <w:pStyle w:val="aa"/>
        <w:spacing w:after="0" w:line="240" w:lineRule="auto"/>
        <w:rPr>
          <w:rFonts w:ascii="Times New Roman" w:hAnsi="Times New Roman" w:cs="Times New Roman"/>
          <w:sz w:val="28"/>
        </w:rPr>
      </w:pPr>
      <w:r w:rsidRPr="003D4DC7">
        <w:rPr>
          <w:rFonts w:ascii="Times New Roman" w:hAnsi="Times New Roman" w:cs="Times New Roman"/>
          <w:sz w:val="28"/>
        </w:rPr>
        <w:t xml:space="preserve">В каждой оздоровительной организации были разработаны профильные смены по программам технической – 1 (25 детей), естественнонаучной – 6 (380 детей), физкультурно-спортивной – 8 (240 детей), художественной – 6 (250 </w:t>
      </w:r>
      <w:r w:rsidRPr="003D4DC7">
        <w:rPr>
          <w:rFonts w:ascii="Times New Roman" w:hAnsi="Times New Roman" w:cs="Times New Roman"/>
          <w:sz w:val="28"/>
        </w:rPr>
        <w:lastRenderedPageBreak/>
        <w:t>детей), туристско-краеведческой – 6 (280 детей) и социально-гуманитарной направленностей – 10 (328 детей). Согласно планам проводились соответствующие познавательные, воспитательные, развивающие, развлекательные мероприятия.</w:t>
      </w:r>
    </w:p>
    <w:p w:rsidR="008E255A" w:rsidRPr="003D4DC7" w:rsidRDefault="008E255A" w:rsidP="003D4DC7">
      <w:pPr>
        <w:pStyle w:val="aa"/>
        <w:spacing w:after="0" w:line="240" w:lineRule="auto"/>
        <w:ind w:firstLine="708"/>
        <w:rPr>
          <w:rFonts w:ascii="Times New Roman" w:hAnsi="Times New Roman" w:cs="Times New Roman"/>
          <w:sz w:val="28"/>
        </w:rPr>
      </w:pPr>
      <w:r w:rsidRPr="003D4DC7">
        <w:rPr>
          <w:rFonts w:ascii="Times New Roman" w:hAnsi="Times New Roman" w:cs="Times New Roman"/>
          <w:sz w:val="28"/>
        </w:rPr>
        <w:t xml:space="preserve">Кроме этого, в Петровском городском округе был организован отдых по месту жительства на 36 площадках с охватом 1796 человек. На каждой площадке имелся закрепленный педагог, который проводил спортивные, игровые, развлекательные мероприятия согласно планированию на смену. </w:t>
      </w:r>
    </w:p>
    <w:p w:rsidR="008E255A" w:rsidRPr="003D4DC7" w:rsidRDefault="008E255A" w:rsidP="003D4DC7">
      <w:pPr>
        <w:pStyle w:val="aa"/>
        <w:spacing w:after="0" w:line="240" w:lineRule="auto"/>
        <w:ind w:firstLine="709"/>
        <w:rPr>
          <w:rFonts w:ascii="Times New Roman" w:hAnsi="Times New Roman" w:cs="Times New Roman"/>
          <w:sz w:val="28"/>
        </w:rPr>
      </w:pPr>
      <w:r w:rsidRPr="003D4DC7">
        <w:rPr>
          <w:rFonts w:ascii="Times New Roman" w:hAnsi="Times New Roman" w:cs="Times New Roman"/>
          <w:sz w:val="28"/>
        </w:rPr>
        <w:t xml:space="preserve">Организована и трудовая занятость детей летом 2021 года. Дети были временно трудоустроены. Это УПБ, ремонтные бригады, пришкольная трудовая практика, индивидуальное трудоустройство и трудоустройство через ГКУ «Центр занятости населения Петровского района». К трудовой занятости было привлечено 2899 учащихся. </w:t>
      </w:r>
    </w:p>
    <w:p w:rsidR="00CC59EA" w:rsidRPr="003D4DC7" w:rsidRDefault="00461686" w:rsidP="003D4DC7">
      <w:pPr>
        <w:pStyle w:val="aa"/>
        <w:spacing w:after="0" w:line="240" w:lineRule="auto"/>
        <w:ind w:firstLine="709"/>
        <w:rPr>
          <w:rFonts w:ascii="Times New Roman" w:hAnsi="Times New Roman" w:cs="Times New Roman"/>
          <w:sz w:val="28"/>
          <w:szCs w:val="28"/>
        </w:rPr>
      </w:pPr>
      <w:r w:rsidRPr="003D4DC7">
        <w:rPr>
          <w:rFonts w:ascii="Times New Roman" w:hAnsi="Times New Roman"/>
          <w:sz w:val="28"/>
          <w:szCs w:val="28"/>
        </w:rPr>
        <w:t xml:space="preserve">Ежегодно отдел образования и образовательные организации направляют свои усилия на работу по ранней профилактике правонарушений. </w:t>
      </w:r>
      <w:r w:rsidRPr="003D4DC7">
        <w:rPr>
          <w:rFonts w:ascii="Times New Roman" w:hAnsi="Times New Roman" w:cs="Times New Roman"/>
          <w:sz w:val="28"/>
          <w:szCs w:val="28"/>
        </w:rPr>
        <w:t>Профилактическая работа по борьбе с правонарушениями и детской преступностью, социально негативными проявлениями в среде несовершеннолетних (</w:t>
      </w:r>
      <w:proofErr w:type="spellStart"/>
      <w:r w:rsidRPr="003D4DC7">
        <w:rPr>
          <w:rFonts w:ascii="Times New Roman" w:hAnsi="Times New Roman" w:cs="Times New Roman"/>
          <w:sz w:val="28"/>
          <w:szCs w:val="28"/>
        </w:rPr>
        <w:t>табакокурение</w:t>
      </w:r>
      <w:proofErr w:type="spellEnd"/>
      <w:r w:rsidRPr="003D4DC7">
        <w:rPr>
          <w:rFonts w:ascii="Times New Roman" w:hAnsi="Times New Roman" w:cs="Times New Roman"/>
          <w:sz w:val="28"/>
          <w:szCs w:val="28"/>
        </w:rPr>
        <w:t>, алкоголизм, употребление ПАВ) осуществляется в подведомственных организациях в различных формах (индивидуальных, групповых, массовых) с детьми и родителями соответственно планам организаций, но требуется принятие дополнительных мер по повышению эффективности профилактических мероприятий с несовершеннолетними.</w:t>
      </w:r>
      <w:r w:rsidR="00ED2243" w:rsidRPr="003D4DC7">
        <w:rPr>
          <w:rFonts w:ascii="Times New Roman" w:hAnsi="Times New Roman" w:cs="Times New Roman"/>
          <w:sz w:val="28"/>
          <w:szCs w:val="28"/>
        </w:rPr>
        <w:t xml:space="preserve"> К вопросу занятости несове</w:t>
      </w:r>
      <w:r w:rsidR="00946825" w:rsidRPr="003D4DC7">
        <w:rPr>
          <w:rFonts w:ascii="Times New Roman" w:hAnsi="Times New Roman" w:cs="Times New Roman"/>
          <w:sz w:val="28"/>
          <w:szCs w:val="28"/>
        </w:rPr>
        <w:t>ршеннолетних в июне-августе 2021</w:t>
      </w:r>
      <w:r w:rsidR="00ED2243" w:rsidRPr="003D4DC7">
        <w:rPr>
          <w:rFonts w:ascii="Times New Roman" w:hAnsi="Times New Roman" w:cs="Times New Roman"/>
          <w:sz w:val="28"/>
          <w:szCs w:val="28"/>
        </w:rPr>
        <w:t xml:space="preserve"> года подключены классные руководители, социальные педагоги, психологи, </w:t>
      </w:r>
      <w:proofErr w:type="gramStart"/>
      <w:r w:rsidR="003A2829" w:rsidRPr="003D4DC7">
        <w:rPr>
          <w:rFonts w:ascii="Times New Roman" w:hAnsi="Times New Roman" w:cs="Times New Roman"/>
          <w:sz w:val="28"/>
          <w:szCs w:val="28"/>
        </w:rPr>
        <w:t>используя дистанционное общение</w:t>
      </w:r>
      <w:r w:rsidR="00946825" w:rsidRPr="003D4DC7">
        <w:rPr>
          <w:rFonts w:ascii="Times New Roman" w:hAnsi="Times New Roman" w:cs="Times New Roman"/>
          <w:sz w:val="28"/>
          <w:szCs w:val="28"/>
        </w:rPr>
        <w:t xml:space="preserve"> в августе 2021</w:t>
      </w:r>
      <w:r w:rsidR="00ED2243" w:rsidRPr="003D4DC7">
        <w:rPr>
          <w:rFonts w:ascii="Times New Roman" w:hAnsi="Times New Roman" w:cs="Times New Roman"/>
          <w:sz w:val="28"/>
          <w:szCs w:val="28"/>
        </w:rPr>
        <w:t xml:space="preserve"> год образовательным организациям для организации занятости несовершеннолетних была</w:t>
      </w:r>
      <w:proofErr w:type="gramEnd"/>
      <w:r w:rsidR="00ED2243" w:rsidRPr="003D4DC7">
        <w:rPr>
          <w:rFonts w:ascii="Times New Roman" w:hAnsi="Times New Roman" w:cs="Times New Roman"/>
          <w:sz w:val="28"/>
          <w:szCs w:val="28"/>
        </w:rPr>
        <w:t xml:space="preserve"> организована работа </w:t>
      </w:r>
      <w:proofErr w:type="spellStart"/>
      <w:r w:rsidR="00ED2243" w:rsidRPr="003D4DC7">
        <w:rPr>
          <w:rFonts w:ascii="Times New Roman" w:hAnsi="Times New Roman" w:cs="Times New Roman"/>
          <w:sz w:val="28"/>
          <w:szCs w:val="28"/>
        </w:rPr>
        <w:t>досуговых</w:t>
      </w:r>
      <w:proofErr w:type="spellEnd"/>
      <w:r w:rsidR="00ED2243" w:rsidRPr="003D4DC7">
        <w:rPr>
          <w:rFonts w:ascii="Times New Roman" w:hAnsi="Times New Roman" w:cs="Times New Roman"/>
          <w:sz w:val="28"/>
          <w:szCs w:val="28"/>
        </w:rPr>
        <w:t xml:space="preserve"> площадок в </w:t>
      </w:r>
      <w:proofErr w:type="spellStart"/>
      <w:r w:rsidR="00ED2243" w:rsidRPr="003D4DC7">
        <w:rPr>
          <w:rFonts w:ascii="Times New Roman" w:hAnsi="Times New Roman" w:cs="Times New Roman"/>
          <w:sz w:val="28"/>
          <w:szCs w:val="28"/>
        </w:rPr>
        <w:t>онлайн</w:t>
      </w:r>
      <w:r w:rsidR="00CC59EA" w:rsidRPr="003D4DC7">
        <w:rPr>
          <w:rFonts w:ascii="Times New Roman" w:hAnsi="Times New Roman" w:cs="Times New Roman"/>
          <w:sz w:val="28"/>
          <w:szCs w:val="28"/>
        </w:rPr>
        <w:t>-режиме</w:t>
      </w:r>
      <w:proofErr w:type="spellEnd"/>
      <w:r w:rsidR="00CC59EA" w:rsidRPr="003D4DC7">
        <w:rPr>
          <w:rFonts w:ascii="Times New Roman" w:hAnsi="Times New Roman" w:cs="Times New Roman"/>
          <w:sz w:val="28"/>
          <w:szCs w:val="28"/>
        </w:rPr>
        <w:t xml:space="preserve"> (проведены экскурсии, мастер-классы).</w:t>
      </w:r>
    </w:p>
    <w:p w:rsidR="00CC59EA" w:rsidRPr="003D4DC7" w:rsidRDefault="00CC59EA" w:rsidP="003D4DC7">
      <w:pPr>
        <w:pStyle w:val="aa"/>
        <w:spacing w:after="0" w:line="240" w:lineRule="auto"/>
        <w:ind w:firstLine="709"/>
        <w:rPr>
          <w:rFonts w:ascii="Times New Roman" w:hAnsi="Times New Roman" w:cs="Times New Roman"/>
          <w:sz w:val="28"/>
        </w:rPr>
      </w:pPr>
      <w:r w:rsidRPr="003D4DC7">
        <w:rPr>
          <w:rFonts w:ascii="Times New Roman" w:hAnsi="Times New Roman" w:cs="Times New Roman"/>
          <w:sz w:val="28"/>
        </w:rPr>
        <w:t>На начало летнего периода 2021 года на различных видах профилактического учета в Петровском городском округе состояло 54 учащихся общеобразовательных организаций. В течени</w:t>
      </w:r>
      <w:proofErr w:type="gramStart"/>
      <w:r w:rsidRPr="003D4DC7">
        <w:rPr>
          <w:rFonts w:ascii="Times New Roman" w:hAnsi="Times New Roman" w:cs="Times New Roman"/>
          <w:sz w:val="28"/>
        </w:rPr>
        <w:t>и</w:t>
      </w:r>
      <w:proofErr w:type="gramEnd"/>
      <w:r w:rsidRPr="003D4DC7">
        <w:rPr>
          <w:rFonts w:ascii="Times New Roman" w:hAnsi="Times New Roman" w:cs="Times New Roman"/>
          <w:sz w:val="28"/>
        </w:rPr>
        <w:t xml:space="preserve"> июня-августа большая часть несовершеннолетних была охвачена трудовой занятостью и отдыхом на площадках по месту жительства, т.к. 91 % это несовершеннолетние в возрасте от 12 лет и старше. 6 детей в возрасте до 12 лет посещали школьные лагеря с дневным пребыванием детей на базе образовательных организаций. Таким образом, в течение летней оздоровительной кампании 100% несовершеннолетних, состоящих на всех видах профилактического учета, были обеспечены организованной занятостью.</w:t>
      </w:r>
    </w:p>
    <w:p w:rsidR="00ED2243" w:rsidRPr="003D4DC7" w:rsidRDefault="00946825" w:rsidP="003D4DC7">
      <w:pPr>
        <w:spacing w:after="0" w:line="240" w:lineRule="auto"/>
        <w:ind w:firstLine="708"/>
        <w:jc w:val="both"/>
        <w:rPr>
          <w:rFonts w:ascii="Times New Roman" w:eastAsia="Calibri" w:hAnsi="Times New Roman" w:cs="Times New Roman"/>
          <w:sz w:val="28"/>
          <w:szCs w:val="28"/>
        </w:rPr>
      </w:pPr>
      <w:r w:rsidRPr="003D4DC7">
        <w:rPr>
          <w:rFonts w:ascii="Times New Roman" w:hAnsi="Times New Roman" w:cs="Times New Roman"/>
          <w:sz w:val="28"/>
          <w:szCs w:val="28"/>
        </w:rPr>
        <w:t>В 2021</w:t>
      </w:r>
      <w:r w:rsidR="00461686" w:rsidRPr="003D4DC7">
        <w:rPr>
          <w:rFonts w:ascii="Times New Roman" w:hAnsi="Times New Roman" w:cs="Times New Roman"/>
          <w:sz w:val="28"/>
          <w:szCs w:val="28"/>
        </w:rPr>
        <w:t xml:space="preserve"> году 19 общеобразовательных организаций Петровского городского округа Ставропольского края предоставляли питание детям, как по льготному обеспечению, так и за родительскую плату. Из них всеми видами горячего питания охвачено </w:t>
      </w:r>
      <w:r w:rsidR="00FD7AE2" w:rsidRPr="003D4DC7">
        <w:rPr>
          <w:rFonts w:ascii="Times New Roman" w:hAnsi="Times New Roman" w:cs="Times New Roman"/>
          <w:sz w:val="28"/>
          <w:szCs w:val="28"/>
        </w:rPr>
        <w:t>85</w:t>
      </w:r>
      <w:r w:rsidR="003D4DC7" w:rsidRPr="003D4DC7">
        <w:rPr>
          <w:rFonts w:ascii="Times New Roman" w:hAnsi="Times New Roman" w:cs="Times New Roman"/>
          <w:sz w:val="28"/>
          <w:szCs w:val="28"/>
        </w:rPr>
        <w:t>,7</w:t>
      </w:r>
      <w:r w:rsidR="00FD7AE2" w:rsidRPr="003D4DC7">
        <w:rPr>
          <w:rFonts w:ascii="Times New Roman" w:hAnsi="Times New Roman" w:cs="Times New Roman"/>
          <w:sz w:val="28"/>
          <w:szCs w:val="28"/>
        </w:rPr>
        <w:t xml:space="preserve"> </w:t>
      </w:r>
      <w:r w:rsidR="00E20E37" w:rsidRPr="003D4DC7">
        <w:rPr>
          <w:rFonts w:ascii="Times New Roman" w:hAnsi="Times New Roman" w:cs="Times New Roman"/>
          <w:sz w:val="28"/>
          <w:szCs w:val="28"/>
        </w:rPr>
        <w:t>%</w:t>
      </w:r>
      <w:r w:rsidR="00CC59EA" w:rsidRPr="003D4DC7">
        <w:rPr>
          <w:rFonts w:ascii="Times New Roman" w:hAnsi="Times New Roman" w:cs="Times New Roman"/>
          <w:sz w:val="28"/>
          <w:szCs w:val="28"/>
        </w:rPr>
        <w:t xml:space="preserve"> </w:t>
      </w:r>
      <w:r w:rsidR="00461686" w:rsidRPr="003D4DC7">
        <w:rPr>
          <w:rFonts w:ascii="Times New Roman" w:hAnsi="Times New Roman" w:cs="Times New Roman"/>
          <w:sz w:val="28"/>
          <w:szCs w:val="28"/>
        </w:rPr>
        <w:t>обучающихся</w:t>
      </w:r>
      <w:r w:rsidR="00E20E37" w:rsidRPr="003D4DC7">
        <w:rPr>
          <w:rFonts w:ascii="Times New Roman" w:hAnsi="Times New Roman" w:cs="Times New Roman"/>
          <w:sz w:val="28"/>
          <w:szCs w:val="28"/>
        </w:rPr>
        <w:t>.</w:t>
      </w:r>
      <w:r w:rsidR="00FD7AE2" w:rsidRPr="003D4DC7">
        <w:rPr>
          <w:rFonts w:ascii="Times New Roman" w:hAnsi="Times New Roman" w:cs="Times New Roman"/>
          <w:sz w:val="28"/>
          <w:szCs w:val="28"/>
        </w:rPr>
        <w:t xml:space="preserve"> </w:t>
      </w:r>
      <w:proofErr w:type="gramStart"/>
      <w:r w:rsidR="00ED2243" w:rsidRPr="003D4DC7">
        <w:rPr>
          <w:rFonts w:ascii="Times New Roman" w:eastAsia="Times New Roman" w:hAnsi="Times New Roman" w:cs="Times New Roman"/>
          <w:sz w:val="28"/>
          <w:szCs w:val="28"/>
        </w:rPr>
        <w:t>В</w:t>
      </w:r>
      <w:r w:rsidR="00ED2243" w:rsidRPr="003D4DC7">
        <w:rPr>
          <w:rFonts w:ascii="Times New Roman" w:eastAsia="Calibri" w:hAnsi="Times New Roman" w:cs="Times New Roman"/>
          <w:sz w:val="28"/>
          <w:szCs w:val="28"/>
        </w:rPr>
        <w:t xml:space="preserve"> рамках исполнения перечня поручений по реализации Послания Президента </w:t>
      </w:r>
      <w:r w:rsidR="00ED2243" w:rsidRPr="003D4DC7">
        <w:rPr>
          <w:rFonts w:ascii="Times New Roman" w:eastAsia="Calibri" w:hAnsi="Times New Roman" w:cs="Times New Roman"/>
          <w:sz w:val="28"/>
          <w:szCs w:val="28"/>
        </w:rPr>
        <w:lastRenderedPageBreak/>
        <w:t>Российской Федерации Федеральному Собранию Российской Федерации от 24 января 2020 года, в общеобразовательных организациях Петровского городского округа Ставропольского края проведен ряд мероприятий, направленных на организацию бесплатного горячего питания обучающихся, получающих начальное общее образование: выполнены текущие ремонты пищеблоков, проверено и подготовлено к работе технологическое оборудование, подготовлены обеденные залы, пищеблоки укомплектованы необходимым количеством</w:t>
      </w:r>
      <w:proofErr w:type="gramEnd"/>
      <w:r w:rsidR="00ED2243" w:rsidRPr="003D4DC7">
        <w:rPr>
          <w:rFonts w:ascii="Times New Roman" w:eastAsia="Calibri" w:hAnsi="Times New Roman" w:cs="Times New Roman"/>
          <w:sz w:val="28"/>
          <w:szCs w:val="28"/>
        </w:rPr>
        <w:t xml:space="preserve"> сотрудников, разработано меню.</w:t>
      </w:r>
      <w:r w:rsidR="009F59A7" w:rsidRPr="003D4DC7">
        <w:rPr>
          <w:rFonts w:ascii="Times New Roman" w:eastAsia="Calibri" w:hAnsi="Times New Roman" w:cs="Times New Roman"/>
          <w:sz w:val="28"/>
          <w:szCs w:val="28"/>
        </w:rPr>
        <w:t xml:space="preserve"> Так с </w:t>
      </w:r>
      <w:r w:rsidRPr="003D4DC7">
        <w:rPr>
          <w:rFonts w:ascii="Times New Roman" w:eastAsia="Calibri" w:hAnsi="Times New Roman" w:cs="Times New Roman"/>
          <w:sz w:val="28"/>
          <w:szCs w:val="28"/>
        </w:rPr>
        <w:t>1 сентября 2021</w:t>
      </w:r>
      <w:r w:rsidR="00ED2243" w:rsidRPr="003D4DC7">
        <w:rPr>
          <w:rFonts w:ascii="Times New Roman" w:eastAsia="Calibri" w:hAnsi="Times New Roman" w:cs="Times New Roman"/>
          <w:sz w:val="28"/>
          <w:szCs w:val="28"/>
        </w:rPr>
        <w:t xml:space="preserve"> года горячее бесплатное </w:t>
      </w:r>
      <w:r w:rsidR="009F59A7" w:rsidRPr="003D4DC7">
        <w:rPr>
          <w:rFonts w:ascii="Times New Roman" w:eastAsia="Calibri" w:hAnsi="Times New Roman" w:cs="Times New Roman"/>
          <w:sz w:val="28"/>
          <w:szCs w:val="28"/>
        </w:rPr>
        <w:t>питание (горячий завтрак) получают</w:t>
      </w:r>
      <w:r w:rsidR="00CC59EA" w:rsidRPr="003D4DC7">
        <w:rPr>
          <w:rFonts w:ascii="Times New Roman" w:eastAsia="Calibri" w:hAnsi="Times New Roman" w:cs="Times New Roman"/>
          <w:sz w:val="28"/>
          <w:szCs w:val="28"/>
        </w:rPr>
        <w:t xml:space="preserve"> </w:t>
      </w:r>
      <w:r w:rsidR="00ED2243" w:rsidRPr="003D4DC7">
        <w:rPr>
          <w:rFonts w:ascii="Times New Roman" w:eastAsia="Calibri" w:hAnsi="Times New Roman" w:cs="Times New Roman"/>
          <w:sz w:val="28"/>
          <w:szCs w:val="28"/>
        </w:rPr>
        <w:t>2</w:t>
      </w:r>
      <w:r w:rsidR="003D4DC7" w:rsidRPr="003D4DC7">
        <w:rPr>
          <w:rFonts w:ascii="Times New Roman" w:eastAsia="Calibri" w:hAnsi="Times New Roman" w:cs="Times New Roman"/>
          <w:sz w:val="28"/>
          <w:szCs w:val="28"/>
        </w:rPr>
        <w:t>878</w:t>
      </w:r>
      <w:r w:rsidR="00CC59EA" w:rsidRPr="003D4DC7">
        <w:rPr>
          <w:rFonts w:ascii="Times New Roman" w:eastAsia="Calibri" w:hAnsi="Times New Roman" w:cs="Times New Roman"/>
          <w:sz w:val="28"/>
          <w:szCs w:val="28"/>
        </w:rPr>
        <w:t xml:space="preserve"> </w:t>
      </w:r>
      <w:r w:rsidR="00ED2243" w:rsidRPr="003D4DC7">
        <w:rPr>
          <w:rFonts w:ascii="Times New Roman" w:eastAsia="Calibri" w:hAnsi="Times New Roman" w:cs="Times New Roman"/>
          <w:sz w:val="28"/>
          <w:szCs w:val="28"/>
        </w:rPr>
        <w:t>обучающихся (100%) 1-4 классов.</w:t>
      </w:r>
    </w:p>
    <w:p w:rsidR="000314EE" w:rsidRPr="003D4DC7" w:rsidRDefault="005604F4" w:rsidP="003D4DC7">
      <w:pPr>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3D4DC7">
        <w:rPr>
          <w:rFonts w:ascii="Times New Roman" w:eastAsia="Times New Roman" w:hAnsi="Times New Roman" w:cs="Times New Roman"/>
          <w:sz w:val="28"/>
          <w:szCs w:val="28"/>
        </w:rPr>
        <w:t xml:space="preserve">Кадровый состав системы образования Петровского городского округа на конец учебного года </w:t>
      </w:r>
      <w:r w:rsidR="00E951B1" w:rsidRPr="003D4DC7">
        <w:rPr>
          <w:rFonts w:ascii="Times New Roman" w:eastAsia="Times New Roman" w:hAnsi="Times New Roman" w:cs="Times New Roman"/>
          <w:sz w:val="28"/>
          <w:szCs w:val="28"/>
        </w:rPr>
        <w:t xml:space="preserve">составил </w:t>
      </w:r>
      <w:r w:rsidR="000314EE" w:rsidRPr="003D4DC7">
        <w:rPr>
          <w:rFonts w:ascii="Times New Roman" w:eastAsia="Times New Roman" w:hAnsi="Times New Roman" w:cs="Times New Roman"/>
          <w:sz w:val="28"/>
          <w:szCs w:val="24"/>
        </w:rPr>
        <w:t>791 педагогических работника, среди них - 465 педагогов общеобразовательных учреждений, 264 педагога дошкольных обр</w:t>
      </w:r>
      <w:r w:rsidR="000314EE" w:rsidRPr="003D4DC7">
        <w:rPr>
          <w:rFonts w:ascii="Times New Roman" w:eastAsia="Times New Roman" w:hAnsi="Times New Roman" w:cs="Times New Roman"/>
          <w:sz w:val="28"/>
          <w:szCs w:val="24"/>
        </w:rPr>
        <w:t>а</w:t>
      </w:r>
      <w:r w:rsidR="000314EE" w:rsidRPr="003D4DC7">
        <w:rPr>
          <w:rFonts w:ascii="Times New Roman" w:eastAsia="Times New Roman" w:hAnsi="Times New Roman" w:cs="Times New Roman"/>
          <w:sz w:val="28"/>
          <w:szCs w:val="24"/>
        </w:rPr>
        <w:t>зовательных учреждений, 62 педагогов дополнительного образования, 110 руководящих р</w:t>
      </w:r>
      <w:r w:rsidR="000314EE" w:rsidRPr="003D4DC7">
        <w:rPr>
          <w:rFonts w:ascii="Times New Roman" w:eastAsia="Times New Roman" w:hAnsi="Times New Roman" w:cs="Times New Roman"/>
          <w:sz w:val="28"/>
          <w:szCs w:val="24"/>
        </w:rPr>
        <w:t>а</w:t>
      </w:r>
      <w:r w:rsidR="000314EE" w:rsidRPr="003D4DC7">
        <w:rPr>
          <w:rFonts w:ascii="Times New Roman" w:eastAsia="Times New Roman" w:hAnsi="Times New Roman" w:cs="Times New Roman"/>
          <w:sz w:val="28"/>
          <w:szCs w:val="24"/>
        </w:rPr>
        <w:t>ботников.</w:t>
      </w:r>
    </w:p>
    <w:p w:rsidR="000314EE" w:rsidRPr="003D4DC7" w:rsidRDefault="000314EE" w:rsidP="003D4DC7">
      <w:pPr>
        <w:spacing w:after="0" w:line="240" w:lineRule="auto"/>
        <w:jc w:val="both"/>
        <w:rPr>
          <w:rFonts w:ascii="Times New Roman" w:eastAsia="Times New Roman" w:hAnsi="Times New Roman" w:cs="Times New Roman"/>
          <w:sz w:val="28"/>
          <w:szCs w:val="28"/>
        </w:rPr>
      </w:pPr>
      <w:r w:rsidRPr="003D4DC7">
        <w:rPr>
          <w:rFonts w:ascii="Times New Roman" w:eastAsia="Times New Roman" w:hAnsi="Times New Roman" w:cs="Times New Roman"/>
          <w:bCs/>
          <w:sz w:val="28"/>
          <w:szCs w:val="28"/>
        </w:rPr>
        <w:tab/>
        <w:t>Доля управленческих кадров в общей численности работников общеобр</w:t>
      </w:r>
      <w:r w:rsidRPr="003D4DC7">
        <w:rPr>
          <w:rFonts w:ascii="Times New Roman" w:eastAsia="Times New Roman" w:hAnsi="Times New Roman" w:cs="Times New Roman"/>
          <w:bCs/>
          <w:sz w:val="28"/>
          <w:szCs w:val="28"/>
        </w:rPr>
        <w:t>а</w:t>
      </w:r>
      <w:r w:rsidRPr="003D4DC7">
        <w:rPr>
          <w:rFonts w:ascii="Times New Roman" w:eastAsia="Times New Roman" w:hAnsi="Times New Roman" w:cs="Times New Roman"/>
          <w:bCs/>
          <w:sz w:val="28"/>
          <w:szCs w:val="28"/>
        </w:rPr>
        <w:t xml:space="preserve">зовательных организаций в соответствии с мониторингом кадрового состава руководящих кадров составляет 12,2%. </w:t>
      </w:r>
      <w:r w:rsidRPr="003D4DC7">
        <w:rPr>
          <w:rFonts w:ascii="Times New Roman" w:eastAsia="Times New Roman" w:hAnsi="Times New Roman" w:cs="Times New Roman"/>
          <w:sz w:val="28"/>
          <w:szCs w:val="28"/>
        </w:rPr>
        <w:t>Численность учителей в общеобразов</w:t>
      </w:r>
      <w:r w:rsidRPr="003D4DC7">
        <w:rPr>
          <w:rFonts w:ascii="Times New Roman" w:eastAsia="Times New Roman" w:hAnsi="Times New Roman" w:cs="Times New Roman"/>
          <w:sz w:val="28"/>
          <w:szCs w:val="28"/>
        </w:rPr>
        <w:t>а</w:t>
      </w:r>
      <w:r w:rsidRPr="003D4DC7">
        <w:rPr>
          <w:rFonts w:ascii="Times New Roman" w:hAnsi="Times New Roman"/>
          <w:sz w:val="28"/>
          <w:szCs w:val="28"/>
        </w:rPr>
        <w:t xml:space="preserve">тельных организациях </w:t>
      </w:r>
      <w:r w:rsidRPr="003D4DC7">
        <w:rPr>
          <w:rFonts w:ascii="Times New Roman" w:eastAsia="Times New Roman" w:hAnsi="Times New Roman" w:cs="Times New Roman"/>
          <w:sz w:val="28"/>
          <w:szCs w:val="28"/>
        </w:rPr>
        <w:t>составляет 423, руководителей (директор и заместители директора) – 62. В образовательных организациях работают 5  руководителей, достигших пенсионного возраста, что составляет 4,3 % от общего количества руководителей.</w:t>
      </w:r>
    </w:p>
    <w:p w:rsidR="000314EE" w:rsidRPr="003D4DC7" w:rsidRDefault="000314EE" w:rsidP="003D4DC7">
      <w:pPr>
        <w:spacing w:after="0" w:line="240" w:lineRule="auto"/>
        <w:ind w:firstLine="567"/>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Высшее образование имеют 582 педагогических работников (73%), </w:t>
      </w:r>
      <w:r w:rsidRPr="003D4DC7">
        <w:rPr>
          <w:rFonts w:ascii="Times New Roman" w:eastAsia="Times New Roman" w:hAnsi="Times New Roman" w:cs="Times New Roman"/>
          <w:sz w:val="28"/>
          <w:szCs w:val="24"/>
        </w:rPr>
        <w:t>со средним специальным образованием – 191 (21%), незаконченное высшее обр</w:t>
      </w:r>
      <w:r w:rsidRPr="003D4DC7">
        <w:rPr>
          <w:rFonts w:ascii="Times New Roman" w:eastAsia="Times New Roman" w:hAnsi="Times New Roman" w:cs="Times New Roman"/>
          <w:sz w:val="28"/>
          <w:szCs w:val="24"/>
        </w:rPr>
        <w:t>а</w:t>
      </w:r>
      <w:r w:rsidRPr="003D4DC7">
        <w:rPr>
          <w:rFonts w:ascii="Times New Roman" w:eastAsia="Times New Roman" w:hAnsi="Times New Roman" w:cs="Times New Roman"/>
          <w:sz w:val="28"/>
          <w:szCs w:val="24"/>
        </w:rPr>
        <w:t>зование имеют 18 педагогических работника.</w:t>
      </w:r>
    </w:p>
    <w:p w:rsidR="000314EE" w:rsidRPr="003D4DC7" w:rsidRDefault="000314EE" w:rsidP="003D4DC7">
      <w:pPr>
        <w:spacing w:after="0" w:line="240" w:lineRule="auto"/>
        <w:ind w:firstLine="567"/>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Если рассматривать педагогические кадры по стажу, то наибольшее кол</w:t>
      </w:r>
      <w:r w:rsidRPr="003D4DC7">
        <w:rPr>
          <w:rFonts w:ascii="Times New Roman" w:eastAsia="Times New Roman" w:hAnsi="Times New Roman" w:cs="Times New Roman"/>
          <w:sz w:val="28"/>
          <w:szCs w:val="28"/>
        </w:rPr>
        <w:t>и</w:t>
      </w:r>
      <w:r w:rsidRPr="003D4DC7">
        <w:rPr>
          <w:rFonts w:ascii="Times New Roman" w:eastAsia="Times New Roman" w:hAnsi="Times New Roman" w:cs="Times New Roman"/>
          <w:sz w:val="28"/>
          <w:szCs w:val="28"/>
        </w:rPr>
        <w:t>чество педагогических работников со стажем 20 лет и более – 391 чел. (46,4%).</w:t>
      </w:r>
    </w:p>
    <w:p w:rsidR="000314EE" w:rsidRPr="003D4DC7" w:rsidRDefault="000314EE" w:rsidP="003D4DC7">
      <w:pPr>
        <w:spacing w:after="0" w:line="240" w:lineRule="auto"/>
        <w:ind w:firstLine="567"/>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Идет снижение количества педагогических р</w:t>
      </w:r>
      <w:r w:rsidRPr="003D4DC7">
        <w:rPr>
          <w:rFonts w:ascii="Times New Roman" w:hAnsi="Times New Roman"/>
          <w:sz w:val="28"/>
          <w:szCs w:val="28"/>
        </w:rPr>
        <w:t>аботников пенсионного возраста:</w:t>
      </w:r>
      <w:r w:rsidRPr="003D4DC7">
        <w:rPr>
          <w:rFonts w:ascii="Times New Roman" w:eastAsia="Times New Roman" w:hAnsi="Times New Roman" w:cs="Times New Roman"/>
          <w:sz w:val="28"/>
          <w:szCs w:val="28"/>
        </w:rPr>
        <w:t xml:space="preserve"> в 2020 году - </w:t>
      </w:r>
      <w:r w:rsidRPr="003D4DC7">
        <w:rPr>
          <w:rFonts w:ascii="Times New Roman" w:hAnsi="Times New Roman"/>
          <w:sz w:val="28"/>
          <w:szCs w:val="28"/>
        </w:rPr>
        <w:t xml:space="preserve">(9%). </w:t>
      </w:r>
      <w:r w:rsidRPr="003D4DC7">
        <w:rPr>
          <w:rFonts w:ascii="Times New Roman" w:eastAsia="Times New Roman" w:hAnsi="Times New Roman" w:cs="Times New Roman"/>
          <w:sz w:val="28"/>
          <w:szCs w:val="28"/>
        </w:rPr>
        <w:t>Всего педагогических работников  пенсионного во</w:t>
      </w:r>
      <w:r w:rsidRPr="003D4DC7">
        <w:rPr>
          <w:rFonts w:ascii="Times New Roman" w:eastAsia="Times New Roman" w:hAnsi="Times New Roman" w:cs="Times New Roman"/>
          <w:sz w:val="28"/>
          <w:szCs w:val="28"/>
        </w:rPr>
        <w:t>з</w:t>
      </w:r>
      <w:r w:rsidRPr="003D4DC7">
        <w:rPr>
          <w:rFonts w:ascii="Times New Roman" w:eastAsia="Times New Roman" w:hAnsi="Times New Roman" w:cs="Times New Roman"/>
          <w:sz w:val="28"/>
          <w:szCs w:val="28"/>
        </w:rPr>
        <w:t>раста в общеобраз</w:t>
      </w:r>
      <w:r w:rsidR="003D4DC7" w:rsidRPr="003D4DC7">
        <w:rPr>
          <w:rFonts w:ascii="Times New Roman" w:eastAsia="Times New Roman" w:hAnsi="Times New Roman" w:cs="Times New Roman"/>
          <w:sz w:val="28"/>
          <w:szCs w:val="28"/>
        </w:rPr>
        <w:t xml:space="preserve">овательных организациях -107 и </w:t>
      </w:r>
      <w:proofErr w:type="spellStart"/>
      <w:r w:rsidRPr="003D4DC7">
        <w:rPr>
          <w:rFonts w:ascii="Times New Roman" w:eastAsia="Times New Roman" w:hAnsi="Times New Roman" w:cs="Times New Roman"/>
          <w:sz w:val="28"/>
          <w:szCs w:val="28"/>
        </w:rPr>
        <w:t>предпенсионного</w:t>
      </w:r>
      <w:proofErr w:type="spellEnd"/>
      <w:r w:rsidRPr="003D4DC7">
        <w:rPr>
          <w:rFonts w:ascii="Times New Roman" w:eastAsia="Times New Roman" w:hAnsi="Times New Roman" w:cs="Times New Roman"/>
          <w:sz w:val="28"/>
          <w:szCs w:val="28"/>
        </w:rPr>
        <w:t>- 48.</w:t>
      </w:r>
    </w:p>
    <w:p w:rsidR="000314EE" w:rsidRPr="003D4DC7" w:rsidRDefault="000314EE" w:rsidP="003D4DC7">
      <w:pPr>
        <w:spacing w:after="0" w:line="240" w:lineRule="auto"/>
        <w:ind w:firstLine="567"/>
        <w:jc w:val="both"/>
        <w:rPr>
          <w:rFonts w:ascii="Times New Roman" w:hAnsi="Times New Roman"/>
          <w:sz w:val="28"/>
          <w:szCs w:val="28"/>
        </w:rPr>
      </w:pPr>
      <w:r w:rsidRPr="003D4DC7">
        <w:rPr>
          <w:rFonts w:ascii="Times New Roman" w:eastAsia="Times New Roman" w:hAnsi="Times New Roman" w:cs="Times New Roman"/>
          <w:sz w:val="28"/>
          <w:szCs w:val="28"/>
        </w:rPr>
        <w:t xml:space="preserve">В дошкольном образовании: пенсионного возраста -20 человек, </w:t>
      </w:r>
      <w:proofErr w:type="spellStart"/>
      <w:r w:rsidRPr="003D4DC7">
        <w:rPr>
          <w:rFonts w:ascii="Times New Roman" w:eastAsia="Times New Roman" w:hAnsi="Times New Roman" w:cs="Times New Roman"/>
          <w:sz w:val="28"/>
          <w:szCs w:val="28"/>
        </w:rPr>
        <w:t>предпе</w:t>
      </w:r>
      <w:r w:rsidRPr="003D4DC7">
        <w:rPr>
          <w:rFonts w:ascii="Times New Roman" w:eastAsia="Times New Roman" w:hAnsi="Times New Roman" w:cs="Times New Roman"/>
          <w:sz w:val="28"/>
          <w:szCs w:val="28"/>
        </w:rPr>
        <w:t>н</w:t>
      </w:r>
      <w:r w:rsidRPr="003D4DC7">
        <w:rPr>
          <w:rFonts w:ascii="Times New Roman" w:eastAsia="Times New Roman" w:hAnsi="Times New Roman" w:cs="Times New Roman"/>
          <w:sz w:val="28"/>
          <w:szCs w:val="28"/>
        </w:rPr>
        <w:t>сионного</w:t>
      </w:r>
      <w:proofErr w:type="spellEnd"/>
      <w:r w:rsidRPr="003D4DC7">
        <w:rPr>
          <w:rFonts w:ascii="Times New Roman" w:eastAsia="Times New Roman" w:hAnsi="Times New Roman" w:cs="Times New Roman"/>
          <w:sz w:val="28"/>
          <w:szCs w:val="28"/>
        </w:rPr>
        <w:t>- 11 человек.</w:t>
      </w:r>
    </w:p>
    <w:p w:rsidR="005604F4" w:rsidRPr="003D4DC7" w:rsidRDefault="005604F4" w:rsidP="003D4DC7">
      <w:pPr>
        <w:pStyle w:val="ad"/>
        <w:spacing w:before="0" w:after="0"/>
        <w:ind w:firstLine="709"/>
        <w:jc w:val="both"/>
        <w:rPr>
          <w:sz w:val="28"/>
          <w:szCs w:val="28"/>
          <w:highlight w:val="yellow"/>
        </w:rPr>
      </w:pPr>
      <w:r w:rsidRPr="003D4DC7">
        <w:rPr>
          <w:sz w:val="28"/>
          <w:szCs w:val="28"/>
        </w:rPr>
        <w:t xml:space="preserve">Нужно отметить, что в Петровском городском округе сохраняется высокая потребность в педагогических кадрах. </w:t>
      </w:r>
      <w:r w:rsidR="00B57B03" w:rsidRPr="003D4DC7">
        <w:rPr>
          <w:sz w:val="28"/>
          <w:szCs w:val="28"/>
        </w:rPr>
        <w:t xml:space="preserve">Наиболее востребованы учителя </w:t>
      </w:r>
      <w:r w:rsidR="000314EE" w:rsidRPr="003D4DC7">
        <w:rPr>
          <w:sz w:val="28"/>
          <w:szCs w:val="28"/>
        </w:rPr>
        <w:t>русского языка</w:t>
      </w:r>
      <w:r w:rsidR="00B57B03" w:rsidRPr="003D4DC7">
        <w:rPr>
          <w:sz w:val="28"/>
          <w:szCs w:val="28"/>
        </w:rPr>
        <w:t>, математи</w:t>
      </w:r>
      <w:r w:rsidR="000314EE" w:rsidRPr="003D4DC7">
        <w:rPr>
          <w:sz w:val="28"/>
          <w:szCs w:val="28"/>
        </w:rPr>
        <w:t>ки</w:t>
      </w:r>
      <w:r w:rsidR="008705CE" w:rsidRPr="003D4DC7">
        <w:rPr>
          <w:sz w:val="28"/>
          <w:szCs w:val="28"/>
        </w:rPr>
        <w:t>,</w:t>
      </w:r>
      <w:r w:rsidR="000314EE" w:rsidRPr="003D4DC7">
        <w:rPr>
          <w:sz w:val="28"/>
          <w:szCs w:val="28"/>
        </w:rPr>
        <w:t xml:space="preserve"> физики, иностранного языка, начальных классов</w:t>
      </w:r>
      <w:r w:rsidR="00407916" w:rsidRPr="003D4DC7">
        <w:rPr>
          <w:sz w:val="28"/>
          <w:szCs w:val="28"/>
        </w:rPr>
        <w:t>. Для решения этой проблемы была использована возможность участия в федеральной программе «Земский учитель», по итогам участия в МКО</w:t>
      </w:r>
      <w:r w:rsidR="00B57B03" w:rsidRPr="003D4DC7">
        <w:rPr>
          <w:sz w:val="28"/>
          <w:szCs w:val="28"/>
        </w:rPr>
        <w:t xml:space="preserve">У СОШ №14 с 1 сентября 2020 года </w:t>
      </w:r>
      <w:r w:rsidR="00946825" w:rsidRPr="003D4DC7">
        <w:rPr>
          <w:sz w:val="28"/>
          <w:szCs w:val="28"/>
        </w:rPr>
        <w:t>успешно работают 2 учителя</w:t>
      </w:r>
      <w:r w:rsidR="00407916" w:rsidRPr="003D4DC7">
        <w:rPr>
          <w:sz w:val="28"/>
          <w:szCs w:val="28"/>
        </w:rPr>
        <w:t>: русского языка и литературы и математики.</w:t>
      </w:r>
    </w:p>
    <w:p w:rsidR="00F80F7A" w:rsidRPr="003D4DC7" w:rsidRDefault="005604F4"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Одним из элементов, составляющих компетентность специалистов, реализующих образовательные программы, является регулярное прохождение ими курсов, в рамках которых производится повышение квалификации работник</w:t>
      </w:r>
      <w:r w:rsidR="00855ED8" w:rsidRPr="003D4DC7">
        <w:rPr>
          <w:rFonts w:ascii="Times New Roman" w:eastAsia="Times New Roman" w:hAnsi="Times New Roman" w:cs="Times New Roman"/>
          <w:sz w:val="28"/>
          <w:szCs w:val="28"/>
        </w:rPr>
        <w:t>ов образования. Согласно статье</w:t>
      </w:r>
      <w:r w:rsidRPr="003D4DC7">
        <w:rPr>
          <w:rFonts w:ascii="Times New Roman" w:eastAsia="Times New Roman" w:hAnsi="Times New Roman" w:cs="Times New Roman"/>
          <w:sz w:val="28"/>
          <w:szCs w:val="28"/>
        </w:rPr>
        <w:t xml:space="preserve"> 48 ч. 1 п.7. </w:t>
      </w:r>
      <w:r w:rsidRPr="003D4DC7">
        <w:rPr>
          <w:rFonts w:ascii="Times New Roman" w:eastAsia="Times New Roman" w:hAnsi="Times New Roman" w:cs="Times New Roman"/>
          <w:sz w:val="28"/>
          <w:szCs w:val="28"/>
        </w:rPr>
        <w:lastRenderedPageBreak/>
        <w:t xml:space="preserve">Федерального закона № 273 «Об образовании в РФ», педагоги  обязаны не реже, чем один раз в три года «систематически повышать свой профессиональный уровень». По результатам мониторинга за три года прошли повышение квалификации </w:t>
      </w:r>
      <w:r w:rsidR="000314EE" w:rsidRPr="003D4DC7">
        <w:rPr>
          <w:rFonts w:ascii="Times New Roman" w:eastAsia="Times New Roman" w:hAnsi="Times New Roman" w:cs="Times New Roman"/>
          <w:sz w:val="28"/>
          <w:szCs w:val="28"/>
        </w:rPr>
        <w:t>по подготовке ГИА 179 педагогических работников (98%учителей, работающих  в 9-х и 11-х  классах</w:t>
      </w:r>
      <w:r w:rsidR="00FD7AE2" w:rsidRPr="003D4DC7">
        <w:rPr>
          <w:rFonts w:ascii="Times New Roman" w:hAnsi="Times New Roman"/>
          <w:sz w:val="28"/>
          <w:szCs w:val="28"/>
        </w:rPr>
        <w:t>)</w:t>
      </w:r>
      <w:r w:rsidR="000314EE" w:rsidRPr="003D4DC7">
        <w:rPr>
          <w:rFonts w:ascii="Times New Roman" w:eastAsia="Times New Roman" w:hAnsi="Times New Roman" w:cs="Times New Roman"/>
          <w:sz w:val="28"/>
          <w:szCs w:val="28"/>
        </w:rPr>
        <w:t>. Охват КПК по пр</w:t>
      </w:r>
      <w:r w:rsidR="000314EE" w:rsidRPr="003D4DC7">
        <w:rPr>
          <w:rFonts w:ascii="Times New Roman" w:eastAsia="Times New Roman" w:hAnsi="Times New Roman" w:cs="Times New Roman"/>
          <w:sz w:val="28"/>
          <w:szCs w:val="28"/>
        </w:rPr>
        <w:t>е</w:t>
      </w:r>
      <w:r w:rsidR="000314EE" w:rsidRPr="003D4DC7">
        <w:rPr>
          <w:rFonts w:ascii="Times New Roman" w:eastAsia="Times New Roman" w:hAnsi="Times New Roman" w:cs="Times New Roman"/>
          <w:sz w:val="28"/>
          <w:szCs w:val="28"/>
        </w:rPr>
        <w:t>подаваемому предмету составляет 401учитель (95 %)</w:t>
      </w:r>
      <w:r w:rsidR="00FD7AE2" w:rsidRPr="003D4DC7">
        <w:rPr>
          <w:rFonts w:ascii="Times New Roman" w:hAnsi="Times New Roman"/>
          <w:sz w:val="28"/>
          <w:szCs w:val="28"/>
        </w:rPr>
        <w:t>.</w:t>
      </w:r>
    </w:p>
    <w:p w:rsidR="005604F4" w:rsidRPr="003D4DC7" w:rsidRDefault="005604F4"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Охват профессиональной переподготовкой педагогических и руководящих работников дошкольных образовательных организаций в соответствии с ФГОС </w:t>
      </w:r>
      <w:proofErr w:type="gramStart"/>
      <w:r w:rsidRPr="003D4DC7">
        <w:rPr>
          <w:rFonts w:ascii="Times New Roman" w:eastAsia="Times New Roman" w:hAnsi="Times New Roman" w:cs="Times New Roman"/>
          <w:sz w:val="28"/>
          <w:szCs w:val="28"/>
        </w:rPr>
        <w:t>ДО</w:t>
      </w:r>
      <w:proofErr w:type="gramEnd"/>
      <w:r w:rsidRPr="003D4DC7">
        <w:rPr>
          <w:rFonts w:ascii="Times New Roman" w:eastAsia="Times New Roman" w:hAnsi="Times New Roman" w:cs="Times New Roman"/>
          <w:sz w:val="28"/>
          <w:szCs w:val="28"/>
        </w:rPr>
        <w:t xml:space="preserve"> составляет 94,6%.</w:t>
      </w:r>
    </w:p>
    <w:p w:rsidR="00461686" w:rsidRPr="003D4DC7" w:rsidRDefault="00461686" w:rsidP="003D4DC7">
      <w:pPr>
        <w:pStyle w:val="aa"/>
        <w:spacing w:after="0" w:line="240" w:lineRule="auto"/>
        <w:ind w:left="0" w:firstLine="708"/>
        <w:rPr>
          <w:rFonts w:ascii="Times New Roman" w:hAnsi="Times New Roman"/>
          <w:sz w:val="28"/>
          <w:szCs w:val="28"/>
        </w:rPr>
      </w:pPr>
      <w:r w:rsidRPr="003D4DC7">
        <w:rPr>
          <w:rFonts w:ascii="Times New Roman" w:hAnsi="Times New Roman"/>
          <w:sz w:val="28"/>
          <w:szCs w:val="28"/>
        </w:rPr>
        <w:t xml:space="preserve">В городском округе функционирует МКУ «Центр развития и поддержки системы образования», основная цель которого содействовать комплексному развитию муниципальной системы образования Петровского городского округа для достижения нового качества современного образования, включая обеспечение методической поддержки муниципальных образовательных организаций, профессиональное развитие кадров системы образования; создание условий для их многоуровневого непрерывного педагогического образования. МКУ ЦР и ПСО координирует работу 29 районных методических объединений педагогов и воспитателей, школы молодого педагога дошкольных образовательных организаций. </w:t>
      </w:r>
    </w:p>
    <w:p w:rsidR="00461686" w:rsidRPr="003D4DC7" w:rsidRDefault="00461686" w:rsidP="003D4DC7">
      <w:pPr>
        <w:spacing w:after="0" w:line="240" w:lineRule="auto"/>
        <w:ind w:firstLine="708"/>
        <w:jc w:val="both"/>
        <w:rPr>
          <w:rFonts w:ascii="Times New Roman" w:hAnsi="Times New Roman" w:cs="Times New Roman"/>
          <w:i/>
          <w:sz w:val="28"/>
          <w:szCs w:val="28"/>
        </w:rPr>
      </w:pPr>
      <w:r w:rsidRPr="003D4DC7">
        <w:rPr>
          <w:rFonts w:ascii="Times New Roman" w:hAnsi="Times New Roman" w:cs="Times New Roman"/>
          <w:sz w:val="28"/>
          <w:szCs w:val="28"/>
        </w:rPr>
        <w:t>В целях создания стимула к развитию у педагогических работников на территории округа ежегодно организовано участие во всероссийских и краевых конкурсах профессионального мастерства</w:t>
      </w:r>
    </w:p>
    <w:p w:rsidR="00461686" w:rsidRPr="003D4DC7" w:rsidRDefault="00461686" w:rsidP="003D4DC7">
      <w:pPr>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t>Продолжилась работа по повышению социального статуса учителя. Средняя</w:t>
      </w:r>
      <w:r w:rsidR="00FD7AE2" w:rsidRPr="003D4DC7">
        <w:rPr>
          <w:rFonts w:ascii="Times New Roman" w:hAnsi="Times New Roman" w:cs="Times New Roman"/>
          <w:sz w:val="28"/>
          <w:szCs w:val="28"/>
        </w:rPr>
        <w:t xml:space="preserve"> </w:t>
      </w:r>
      <w:r w:rsidR="00946825" w:rsidRPr="003D4DC7">
        <w:rPr>
          <w:rFonts w:ascii="Times New Roman" w:hAnsi="Times New Roman" w:cs="Times New Roman"/>
          <w:sz w:val="28"/>
          <w:szCs w:val="28"/>
        </w:rPr>
        <w:t>заработная плата учителей в 2021</w:t>
      </w:r>
      <w:r w:rsidR="00F80F7A" w:rsidRPr="003D4DC7">
        <w:rPr>
          <w:rFonts w:ascii="Times New Roman" w:hAnsi="Times New Roman" w:cs="Times New Roman"/>
          <w:sz w:val="28"/>
          <w:szCs w:val="28"/>
        </w:rPr>
        <w:t xml:space="preserve"> году составила </w:t>
      </w:r>
      <w:r w:rsidR="00FD7AE2" w:rsidRPr="003D4DC7">
        <w:rPr>
          <w:rFonts w:ascii="Times New Roman" w:hAnsi="Times New Roman" w:cs="Times New Roman"/>
          <w:sz w:val="28"/>
          <w:szCs w:val="28"/>
        </w:rPr>
        <w:t xml:space="preserve">28 485,12 </w:t>
      </w:r>
      <w:r w:rsidR="00F80F7A" w:rsidRPr="003D4DC7">
        <w:rPr>
          <w:rFonts w:ascii="Times New Roman" w:hAnsi="Times New Roman" w:cs="Times New Roman"/>
          <w:sz w:val="28"/>
          <w:szCs w:val="28"/>
        </w:rPr>
        <w:t>рублей</w:t>
      </w:r>
      <w:r w:rsidRPr="003D4DC7">
        <w:rPr>
          <w:rFonts w:ascii="Times New Roman" w:hAnsi="Times New Roman" w:cs="Times New Roman"/>
          <w:sz w:val="28"/>
          <w:szCs w:val="28"/>
        </w:rPr>
        <w:t>.</w:t>
      </w:r>
    </w:p>
    <w:p w:rsidR="00F80F7A" w:rsidRPr="003D4DC7" w:rsidRDefault="00773FB8"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hAnsi="Times New Roman" w:cs="Times New Roman"/>
          <w:sz w:val="28"/>
          <w:szCs w:val="28"/>
        </w:rPr>
        <w:t>В 2020</w:t>
      </w:r>
      <w:r w:rsidR="00461686" w:rsidRPr="003D4DC7">
        <w:rPr>
          <w:rFonts w:ascii="Times New Roman" w:hAnsi="Times New Roman" w:cs="Times New Roman"/>
          <w:sz w:val="28"/>
          <w:szCs w:val="28"/>
        </w:rPr>
        <w:t xml:space="preserve"> году была проведена независимая оценка качества условий осуществления образовательной деятельности в отношении </w:t>
      </w:r>
      <w:r w:rsidR="007141A3" w:rsidRPr="003D4DC7">
        <w:rPr>
          <w:rFonts w:ascii="Times New Roman" w:hAnsi="Times New Roman" w:cs="Times New Roman"/>
          <w:sz w:val="28"/>
          <w:szCs w:val="28"/>
        </w:rPr>
        <w:t>30образовательных организаций (9 школ, 18 детских садов, 3</w:t>
      </w:r>
      <w:r w:rsidR="00461686" w:rsidRPr="003D4DC7">
        <w:rPr>
          <w:rFonts w:ascii="Times New Roman" w:hAnsi="Times New Roman" w:cs="Times New Roman"/>
          <w:sz w:val="28"/>
          <w:szCs w:val="28"/>
        </w:rPr>
        <w:t xml:space="preserve"> организации дополнительного образования). Средний балл по результатам НОК УООД   составил </w:t>
      </w:r>
      <w:r w:rsidR="000751E1" w:rsidRPr="003D4DC7">
        <w:rPr>
          <w:rFonts w:ascii="Times New Roman" w:hAnsi="Times New Roman" w:cs="Times New Roman"/>
          <w:sz w:val="28"/>
          <w:szCs w:val="28"/>
        </w:rPr>
        <w:t>83,8</w:t>
      </w:r>
      <w:r w:rsidR="00461686" w:rsidRPr="003D4DC7">
        <w:rPr>
          <w:rFonts w:ascii="Times New Roman" w:hAnsi="Times New Roman" w:cs="Times New Roman"/>
          <w:sz w:val="28"/>
          <w:szCs w:val="28"/>
        </w:rPr>
        <w:t xml:space="preserve"> б., что вы</w:t>
      </w:r>
      <w:r w:rsidR="007141A3" w:rsidRPr="003D4DC7">
        <w:rPr>
          <w:rFonts w:ascii="Times New Roman" w:hAnsi="Times New Roman" w:cs="Times New Roman"/>
          <w:sz w:val="28"/>
          <w:szCs w:val="28"/>
        </w:rPr>
        <w:t>ше</w:t>
      </w:r>
      <w:r w:rsidR="000751E1" w:rsidRPr="003D4DC7">
        <w:rPr>
          <w:rFonts w:ascii="Times New Roman" w:hAnsi="Times New Roman" w:cs="Times New Roman"/>
          <w:sz w:val="28"/>
          <w:szCs w:val="28"/>
        </w:rPr>
        <w:t xml:space="preserve"> показателя прошлого года на 3,8</w:t>
      </w:r>
      <w:r w:rsidR="00461686" w:rsidRPr="003D4DC7">
        <w:rPr>
          <w:rFonts w:ascii="Times New Roman" w:hAnsi="Times New Roman" w:cs="Times New Roman"/>
          <w:sz w:val="28"/>
          <w:szCs w:val="28"/>
        </w:rPr>
        <w:t xml:space="preserve"> б. Однако </w:t>
      </w:r>
      <w:proofErr w:type="gramStart"/>
      <w:r w:rsidR="00461686" w:rsidRPr="003D4DC7">
        <w:rPr>
          <w:rFonts w:ascii="Times New Roman" w:hAnsi="Times New Roman" w:cs="Times New Roman"/>
          <w:sz w:val="28"/>
          <w:szCs w:val="28"/>
        </w:rPr>
        <w:t>основными недостатками, выявленными в ходе независимой оценки остаются</w:t>
      </w:r>
      <w:proofErr w:type="gramEnd"/>
      <w:r w:rsidR="00461686" w:rsidRPr="003D4DC7">
        <w:rPr>
          <w:rFonts w:ascii="Times New Roman" w:hAnsi="Times New Roman" w:cs="Times New Roman"/>
          <w:sz w:val="28"/>
          <w:szCs w:val="28"/>
        </w:rPr>
        <w:t xml:space="preserve"> условия доступности для инвалидов и детей с ОВЗ. Результаты НОК УООД размещены на официальном сайте администрации Петровского городского округа Ставропольского края, отдела образования, по итогам разработаны проекты планов мероприятий по устранению недостатков.</w:t>
      </w:r>
      <w:r w:rsidR="00946825" w:rsidRPr="003D4DC7">
        <w:rPr>
          <w:rFonts w:ascii="Times New Roman" w:eastAsia="Times New Roman" w:hAnsi="Times New Roman" w:cs="Times New Roman"/>
          <w:sz w:val="28"/>
          <w:szCs w:val="28"/>
        </w:rPr>
        <w:t xml:space="preserve"> На 2021 год запланировано проведение НОК ООД в </w:t>
      </w:r>
      <w:r w:rsidR="00FD7AE2" w:rsidRPr="003D4DC7">
        <w:rPr>
          <w:rFonts w:ascii="Times New Roman" w:eastAsia="Times New Roman" w:hAnsi="Times New Roman" w:cs="Times New Roman"/>
          <w:sz w:val="28"/>
          <w:szCs w:val="28"/>
        </w:rPr>
        <w:t>14</w:t>
      </w:r>
      <w:r w:rsidR="00946825" w:rsidRPr="003D4DC7">
        <w:rPr>
          <w:rFonts w:ascii="Times New Roman" w:eastAsia="Times New Roman" w:hAnsi="Times New Roman" w:cs="Times New Roman"/>
          <w:sz w:val="28"/>
          <w:szCs w:val="28"/>
        </w:rPr>
        <w:t xml:space="preserve"> образовательных организациях</w:t>
      </w:r>
      <w:r w:rsidR="00FD7AE2" w:rsidRPr="003D4DC7">
        <w:rPr>
          <w:rFonts w:ascii="Times New Roman" w:eastAsia="Times New Roman" w:hAnsi="Times New Roman" w:cs="Times New Roman"/>
          <w:sz w:val="28"/>
          <w:szCs w:val="28"/>
        </w:rPr>
        <w:t xml:space="preserve"> (12- детские сады, 2- организации дополнительного образования)</w:t>
      </w:r>
      <w:r w:rsidR="00946825" w:rsidRPr="003D4DC7">
        <w:rPr>
          <w:rFonts w:ascii="Times New Roman" w:eastAsia="Times New Roman" w:hAnsi="Times New Roman" w:cs="Times New Roman"/>
          <w:sz w:val="28"/>
          <w:szCs w:val="28"/>
        </w:rPr>
        <w:t xml:space="preserve">. </w:t>
      </w:r>
      <w:r w:rsidR="00F80F7A" w:rsidRPr="003D4DC7">
        <w:rPr>
          <w:rFonts w:ascii="Times New Roman" w:eastAsia="Times New Roman" w:hAnsi="Times New Roman" w:cs="Times New Roman"/>
          <w:sz w:val="28"/>
          <w:szCs w:val="28"/>
        </w:rPr>
        <w:t>В округе в рамках реализации программы «Доступная среда» в 7 дошкольных обр</w:t>
      </w:r>
      <w:r w:rsidR="00FD7AE2" w:rsidRPr="003D4DC7">
        <w:rPr>
          <w:rFonts w:ascii="Times New Roman" w:eastAsia="Times New Roman" w:hAnsi="Times New Roman" w:cs="Times New Roman"/>
          <w:sz w:val="28"/>
          <w:szCs w:val="28"/>
        </w:rPr>
        <w:t>азовательных организациях и в 16</w:t>
      </w:r>
      <w:r w:rsidR="00F80F7A" w:rsidRPr="003D4DC7">
        <w:rPr>
          <w:rFonts w:ascii="Times New Roman" w:eastAsia="Times New Roman" w:hAnsi="Times New Roman" w:cs="Times New Roman"/>
          <w:sz w:val="28"/>
          <w:szCs w:val="28"/>
        </w:rPr>
        <w:t xml:space="preserve"> школах созданы условия для обучения детей – инвалидов и детей с ОВЗ. Работа в данном направлении начата, но решить ее одномоментно, ввиду отсутствия средств, в ближайшее время не удастся.</w:t>
      </w:r>
    </w:p>
    <w:p w:rsidR="00461686" w:rsidRPr="003D4DC7" w:rsidRDefault="00946825" w:rsidP="003D4DC7">
      <w:pPr>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t>В 2021</w:t>
      </w:r>
      <w:r w:rsidR="00461686" w:rsidRPr="003D4DC7">
        <w:rPr>
          <w:rFonts w:ascii="Times New Roman" w:hAnsi="Times New Roman" w:cs="Times New Roman"/>
          <w:sz w:val="28"/>
          <w:szCs w:val="28"/>
        </w:rPr>
        <w:t xml:space="preserve"> году была продолжена работа по созданию комфортных современных условий для обучения, развития школьной инфраструктуры. </w:t>
      </w:r>
    </w:p>
    <w:p w:rsidR="003023BB" w:rsidRPr="003D4DC7" w:rsidRDefault="003023BB"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lastRenderedPageBreak/>
        <w:t>С целью создания условий в образовательных организациях для получения общего и дополнительного образования в новом 2020-2021 учебном году запланирован и будет проведен ряд мероприятий.</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в преддверии нового учебного года был проведен целый комплекс мероприятий по повышению антитеррористической защищенности образовательных организаций:</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 установлено новое </w:t>
      </w:r>
      <w:proofErr w:type="spellStart"/>
      <w:r w:rsidRPr="003D4DC7">
        <w:rPr>
          <w:rFonts w:ascii="Times New Roman" w:eastAsia="Times New Roman" w:hAnsi="Times New Roman" w:cs="Times New Roman"/>
          <w:sz w:val="28"/>
          <w:szCs w:val="28"/>
        </w:rPr>
        <w:t>периметральное</w:t>
      </w:r>
      <w:proofErr w:type="spellEnd"/>
      <w:r w:rsidRPr="003D4DC7">
        <w:rPr>
          <w:rFonts w:ascii="Times New Roman" w:eastAsia="Times New Roman" w:hAnsi="Times New Roman" w:cs="Times New Roman"/>
          <w:sz w:val="28"/>
          <w:szCs w:val="28"/>
        </w:rPr>
        <w:t xml:space="preserve"> ограждение в 4 образовательных организациях округа на сумму практически 7 </w:t>
      </w:r>
      <w:proofErr w:type="gramStart"/>
      <w:r w:rsidRPr="003D4DC7">
        <w:rPr>
          <w:rFonts w:ascii="Times New Roman" w:eastAsia="Times New Roman" w:hAnsi="Times New Roman" w:cs="Times New Roman"/>
          <w:sz w:val="28"/>
          <w:szCs w:val="28"/>
        </w:rPr>
        <w:t>млн</w:t>
      </w:r>
      <w:proofErr w:type="gramEnd"/>
      <w:r w:rsidRPr="003D4DC7">
        <w:rPr>
          <w:rFonts w:ascii="Times New Roman" w:eastAsia="Times New Roman" w:hAnsi="Times New Roman" w:cs="Times New Roman"/>
          <w:sz w:val="28"/>
          <w:szCs w:val="28"/>
        </w:rPr>
        <w:t xml:space="preserve"> рублей;</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 в 8-мишколахустановлена система видеонаблюдения на общую сумму 3,1 </w:t>
      </w:r>
      <w:proofErr w:type="gramStart"/>
      <w:r w:rsidRPr="003D4DC7">
        <w:rPr>
          <w:rFonts w:ascii="Times New Roman" w:eastAsia="Times New Roman" w:hAnsi="Times New Roman" w:cs="Times New Roman"/>
          <w:sz w:val="28"/>
          <w:szCs w:val="28"/>
        </w:rPr>
        <w:t>млн</w:t>
      </w:r>
      <w:proofErr w:type="gramEnd"/>
      <w:r w:rsidRPr="003D4DC7">
        <w:rPr>
          <w:rFonts w:ascii="Times New Roman" w:eastAsia="Times New Roman" w:hAnsi="Times New Roman" w:cs="Times New Roman"/>
          <w:sz w:val="28"/>
          <w:szCs w:val="28"/>
        </w:rPr>
        <w:t xml:space="preserve"> рублей.</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Необходимо отметить, что в текущем году краевая программа по антитеррористической защищенности объектов образования не финансировалась. Все вышеуказанные расходы были проведены за счет только местного бюджета.  </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proofErr w:type="gramStart"/>
      <w:r w:rsidRPr="003D4DC7">
        <w:rPr>
          <w:rFonts w:ascii="Times New Roman" w:eastAsia="Times New Roman" w:hAnsi="Times New Roman" w:cs="Times New Roman"/>
          <w:sz w:val="28"/>
          <w:szCs w:val="28"/>
        </w:rPr>
        <w:t>В соответствии с требованиями федерального законодательства в части антитеррористической защищенности на всех объектах образования с численностью</w:t>
      </w:r>
      <w:proofErr w:type="gramEnd"/>
      <w:r w:rsidRPr="003D4DC7">
        <w:rPr>
          <w:rFonts w:ascii="Times New Roman" w:eastAsia="Times New Roman" w:hAnsi="Times New Roman" w:cs="Times New Roman"/>
          <w:sz w:val="28"/>
          <w:szCs w:val="28"/>
        </w:rPr>
        <w:t xml:space="preserve"> от 100 человек должна быть организована охрана сотрудниками частных охранных организаций, подразделениями вневедомственной охраны войск национальной гвардии Российской Федерации. </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С 2019 года в 3 городских общеобразовательных организациях такая охрана уже организована.</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Работа в данном направлении будет продолжена в 2022 году, но теперь уже в 16дошкольных образовательных организациях</w:t>
      </w:r>
      <w:proofErr w:type="gramStart"/>
      <w:r w:rsidRPr="003D4DC7">
        <w:rPr>
          <w:rFonts w:ascii="Times New Roman" w:eastAsia="Times New Roman" w:hAnsi="Times New Roman" w:cs="Times New Roman"/>
          <w:sz w:val="28"/>
          <w:szCs w:val="28"/>
        </w:rPr>
        <w:t>.В</w:t>
      </w:r>
      <w:proofErr w:type="gramEnd"/>
      <w:r w:rsidRPr="003D4DC7">
        <w:rPr>
          <w:rFonts w:ascii="Times New Roman" w:eastAsia="Times New Roman" w:hAnsi="Times New Roman" w:cs="Times New Roman"/>
          <w:sz w:val="28"/>
          <w:szCs w:val="28"/>
        </w:rPr>
        <w:t xml:space="preserve"> том числе эти организации планируется оснастить стационарными или ручными металлоискателями.</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Не менее важной и </w:t>
      </w:r>
      <w:proofErr w:type="spellStart"/>
      <w:r w:rsidRPr="003D4DC7">
        <w:rPr>
          <w:rFonts w:ascii="Times New Roman" w:eastAsia="Times New Roman" w:hAnsi="Times New Roman" w:cs="Times New Roman"/>
          <w:sz w:val="28"/>
          <w:szCs w:val="28"/>
        </w:rPr>
        <w:t>финансовоемкой</w:t>
      </w:r>
      <w:proofErr w:type="spellEnd"/>
      <w:r w:rsidRPr="003D4DC7">
        <w:rPr>
          <w:rFonts w:ascii="Times New Roman" w:eastAsia="Times New Roman" w:hAnsi="Times New Roman" w:cs="Times New Roman"/>
          <w:sz w:val="28"/>
          <w:szCs w:val="28"/>
        </w:rPr>
        <w:t xml:space="preserve"> является проблема обеспечения противопожарной безопасности в образовательных организациях округа. В 2021 году из средств бюджета округа на проведение мероприятий по повышению уровня пожарной безопасности было выделено практически 3 </w:t>
      </w:r>
      <w:proofErr w:type="gramStart"/>
      <w:r w:rsidRPr="003D4DC7">
        <w:rPr>
          <w:rFonts w:ascii="Times New Roman" w:eastAsia="Times New Roman" w:hAnsi="Times New Roman" w:cs="Times New Roman"/>
          <w:sz w:val="28"/>
          <w:szCs w:val="28"/>
        </w:rPr>
        <w:t>млн</w:t>
      </w:r>
      <w:proofErr w:type="gramEnd"/>
      <w:r w:rsidRPr="003D4DC7">
        <w:rPr>
          <w:rFonts w:ascii="Times New Roman" w:eastAsia="Times New Roman" w:hAnsi="Times New Roman" w:cs="Times New Roman"/>
          <w:sz w:val="28"/>
          <w:szCs w:val="28"/>
        </w:rPr>
        <w:t xml:space="preserve"> руб. Но на приведение системы пожарной сигнализации к нормативному состоянию в образовательных организациях потребуется более 100 млн руб.</w:t>
      </w:r>
    </w:p>
    <w:p w:rsidR="003023BB"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Особые коррективы в нашу жизнь внесла пандемия </w:t>
      </w:r>
      <w:proofErr w:type="spellStart"/>
      <w:r w:rsidRPr="003D4DC7">
        <w:rPr>
          <w:rFonts w:ascii="Times New Roman" w:eastAsia="Times New Roman" w:hAnsi="Times New Roman" w:cs="Times New Roman"/>
          <w:sz w:val="28"/>
          <w:szCs w:val="28"/>
        </w:rPr>
        <w:t>коронавирусной</w:t>
      </w:r>
      <w:proofErr w:type="spellEnd"/>
      <w:r w:rsidRPr="003D4DC7">
        <w:rPr>
          <w:rFonts w:ascii="Times New Roman" w:eastAsia="Times New Roman" w:hAnsi="Times New Roman" w:cs="Times New Roman"/>
          <w:sz w:val="28"/>
          <w:szCs w:val="28"/>
        </w:rPr>
        <w:t xml:space="preserve"> инфекции в 2020-2021 годах. И немалой статьей расходов в нашем бюджете стало обеспечение безопасности учеников и преподавательского состава в соответствии с требованиями </w:t>
      </w:r>
      <w:proofErr w:type="spellStart"/>
      <w:r w:rsidRPr="003D4DC7">
        <w:rPr>
          <w:rFonts w:ascii="Times New Roman" w:eastAsia="Times New Roman" w:hAnsi="Times New Roman" w:cs="Times New Roman"/>
          <w:sz w:val="28"/>
          <w:szCs w:val="28"/>
        </w:rPr>
        <w:t>Роспотребнадзора</w:t>
      </w:r>
      <w:proofErr w:type="spellEnd"/>
      <w:r w:rsidRPr="003D4DC7">
        <w:rPr>
          <w:rFonts w:ascii="Times New Roman" w:eastAsia="Times New Roman" w:hAnsi="Times New Roman" w:cs="Times New Roman"/>
          <w:sz w:val="28"/>
          <w:szCs w:val="28"/>
        </w:rPr>
        <w:t xml:space="preserve">. Более 1 </w:t>
      </w:r>
      <w:proofErr w:type="gramStart"/>
      <w:r w:rsidRPr="003D4DC7">
        <w:rPr>
          <w:rFonts w:ascii="Times New Roman" w:eastAsia="Times New Roman" w:hAnsi="Times New Roman" w:cs="Times New Roman"/>
          <w:sz w:val="28"/>
          <w:szCs w:val="28"/>
        </w:rPr>
        <w:t>млн</w:t>
      </w:r>
      <w:proofErr w:type="gramEnd"/>
      <w:r w:rsidRPr="003D4DC7">
        <w:rPr>
          <w:rFonts w:ascii="Times New Roman" w:eastAsia="Times New Roman" w:hAnsi="Times New Roman" w:cs="Times New Roman"/>
          <w:sz w:val="28"/>
          <w:szCs w:val="28"/>
        </w:rPr>
        <w:t xml:space="preserve"> рублей выделено на приобретение дезинфицирующих средств.</w:t>
      </w:r>
    </w:p>
    <w:p w:rsidR="00B638C2" w:rsidRPr="003D4DC7" w:rsidRDefault="00B638C2"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По итогам прямой линии с Губернатором Ставропольского края в июле 2020 года было дано поручение о выделении средств из регионального бюджета для решения проблемы отсутствия спортивного зала в МКОУ СОШ №5 г. Светлограда. В декабре 2020 года был заключен контракт и начаты работы по строительству спортзала, мастерской и спортивной площадки на сумму 27200,00 тыс. рублей. Из которых 272,00 тыс. рублей средства округа, 27312,00 тыс. руб. средства краевого бюджета.</w:t>
      </w:r>
      <w:r w:rsidR="00EE5FE9" w:rsidRPr="003D4DC7">
        <w:rPr>
          <w:rFonts w:ascii="Times New Roman" w:eastAsia="Times New Roman" w:hAnsi="Times New Roman" w:cs="Times New Roman"/>
          <w:sz w:val="28"/>
          <w:szCs w:val="28"/>
        </w:rPr>
        <w:t xml:space="preserve"> Срок исполнения контракта- </w:t>
      </w:r>
      <w:r w:rsidR="00EE5FE9" w:rsidRPr="003D4DC7">
        <w:rPr>
          <w:rFonts w:ascii="Times New Roman" w:eastAsia="Times New Roman" w:hAnsi="Times New Roman" w:cs="Times New Roman"/>
          <w:sz w:val="28"/>
          <w:szCs w:val="28"/>
        </w:rPr>
        <w:lastRenderedPageBreak/>
        <w:t>02.08.2021 года</w:t>
      </w:r>
      <w:proofErr w:type="gramStart"/>
      <w:r w:rsidR="00EE5FE9" w:rsidRPr="003D4DC7">
        <w:rPr>
          <w:rFonts w:ascii="Times New Roman" w:eastAsia="Times New Roman" w:hAnsi="Times New Roman" w:cs="Times New Roman"/>
          <w:sz w:val="28"/>
          <w:szCs w:val="28"/>
        </w:rPr>
        <w:t>.</w:t>
      </w:r>
      <w:r w:rsidR="00946825" w:rsidRPr="003D4DC7">
        <w:rPr>
          <w:rFonts w:ascii="Times New Roman" w:eastAsia="Times New Roman" w:hAnsi="Times New Roman" w:cs="Times New Roman"/>
          <w:sz w:val="28"/>
          <w:szCs w:val="28"/>
        </w:rPr>
        <w:t>К</w:t>
      </w:r>
      <w:proofErr w:type="gramEnd"/>
      <w:r w:rsidR="00946825" w:rsidRPr="003D4DC7">
        <w:rPr>
          <w:rFonts w:ascii="Times New Roman" w:eastAsia="Times New Roman" w:hAnsi="Times New Roman" w:cs="Times New Roman"/>
          <w:sz w:val="28"/>
          <w:szCs w:val="28"/>
        </w:rPr>
        <w:t xml:space="preserve"> сожалению, по вине подрядчика объект не был закончен к 1 сентября, как планировалось. Решение вопроса о продолжении строительства находится на контроле. Будут проводиться новые конкурсные процедуры.</w:t>
      </w:r>
    </w:p>
    <w:p w:rsidR="00946825" w:rsidRPr="003D4DC7" w:rsidRDefault="00946825" w:rsidP="003D4DC7">
      <w:pPr>
        <w:spacing w:after="0" w:line="240" w:lineRule="auto"/>
        <w:ind w:firstLine="708"/>
        <w:jc w:val="both"/>
        <w:rPr>
          <w:rFonts w:ascii="Times New Roman" w:eastAsia="Times New Roman" w:hAnsi="Times New Roman" w:cs="Times New Roman"/>
          <w:sz w:val="28"/>
          <w:szCs w:val="28"/>
        </w:rPr>
      </w:pPr>
      <w:r w:rsidRPr="003D4DC7">
        <w:rPr>
          <w:rFonts w:ascii="Times New Roman" w:eastAsia="Times New Roman" w:hAnsi="Times New Roman" w:cs="Times New Roman"/>
          <w:sz w:val="28"/>
          <w:szCs w:val="28"/>
        </w:rPr>
        <w:t xml:space="preserve">В 2021 году был решен вопрос ликвидации аварийности здания МКОУ СОШ № 15 п. </w:t>
      </w:r>
      <w:proofErr w:type="spellStart"/>
      <w:r w:rsidRPr="003D4DC7">
        <w:rPr>
          <w:rFonts w:ascii="Times New Roman" w:eastAsia="Times New Roman" w:hAnsi="Times New Roman" w:cs="Times New Roman"/>
          <w:sz w:val="28"/>
          <w:szCs w:val="28"/>
        </w:rPr>
        <w:t>Прикалаусский</w:t>
      </w:r>
      <w:proofErr w:type="spellEnd"/>
      <w:r w:rsidRPr="003D4DC7">
        <w:rPr>
          <w:rFonts w:ascii="Times New Roman" w:eastAsia="Times New Roman" w:hAnsi="Times New Roman" w:cs="Times New Roman"/>
          <w:sz w:val="28"/>
          <w:szCs w:val="28"/>
        </w:rPr>
        <w:t>. В 2020 году объект был включен в федеральную программу по благоустройству зданий в целях соблюдения требований к воздушно-тепловому режиму, водоснабжению и канализации. Кроме того, на завершение капитального ремонта данной школы были выделены дополнительные средства из краевого бюджета. Данный проект рассчитан на 2 года. На 2021 год выделено более 54 млн. На объекте уже проведен капитальный ремонт крыши, заменены изношенные коммуникации, электрическая проводка, ведутся работы по укреплению конструкций и ликвидации аварийности нависающего блока. Производится отделка стен, потолков и полов на 1 и 2 этажах здания. В 2022 году за средства краевого бюджета планируется отремонтировать фасад здания, выполнить работы по благоустройству территории и установить ограждение школы.</w:t>
      </w:r>
    </w:p>
    <w:p w:rsidR="00461686" w:rsidRPr="003D4DC7" w:rsidRDefault="00461686" w:rsidP="003D4DC7">
      <w:pPr>
        <w:spacing w:after="0" w:line="240" w:lineRule="auto"/>
        <w:ind w:firstLine="709"/>
        <w:jc w:val="both"/>
        <w:rPr>
          <w:rFonts w:ascii="Times New Roman" w:hAnsi="Times New Roman"/>
          <w:sz w:val="28"/>
          <w:szCs w:val="28"/>
        </w:rPr>
      </w:pPr>
      <w:r w:rsidRPr="003D4DC7">
        <w:rPr>
          <w:rFonts w:ascii="Times New Roman" w:hAnsi="Times New Roman" w:cs="Times New Roman"/>
          <w:sz w:val="28"/>
          <w:szCs w:val="28"/>
        </w:rPr>
        <w:t>В заключение</w:t>
      </w:r>
      <w:r w:rsidR="003023BB" w:rsidRPr="003D4DC7">
        <w:rPr>
          <w:rFonts w:ascii="Times New Roman" w:hAnsi="Times New Roman" w:cs="Times New Roman"/>
          <w:sz w:val="28"/>
          <w:szCs w:val="28"/>
        </w:rPr>
        <w:t xml:space="preserve"> необходимо отметить, что в 2020</w:t>
      </w:r>
      <w:r w:rsidRPr="003D4DC7">
        <w:rPr>
          <w:rFonts w:ascii="Times New Roman" w:hAnsi="Times New Roman" w:cs="Times New Roman"/>
          <w:sz w:val="28"/>
          <w:szCs w:val="28"/>
        </w:rPr>
        <w:t xml:space="preserve"> году система образования округа имеет стабильные показатели в учебно-воспитательной деятельности. </w:t>
      </w:r>
      <w:r w:rsidRPr="003D4DC7">
        <w:rPr>
          <w:rFonts w:ascii="Times New Roman" w:hAnsi="Times New Roman"/>
          <w:sz w:val="28"/>
          <w:szCs w:val="28"/>
        </w:rPr>
        <w:t>Основным пр</w:t>
      </w:r>
      <w:r w:rsidR="00773FB8" w:rsidRPr="003D4DC7">
        <w:rPr>
          <w:rFonts w:ascii="Times New Roman" w:hAnsi="Times New Roman"/>
          <w:sz w:val="28"/>
          <w:szCs w:val="28"/>
        </w:rPr>
        <w:t xml:space="preserve">иоритетом </w:t>
      </w:r>
      <w:r w:rsidR="00946825" w:rsidRPr="003D4DC7">
        <w:rPr>
          <w:rFonts w:ascii="Times New Roman" w:hAnsi="Times New Roman"/>
          <w:sz w:val="28"/>
          <w:szCs w:val="28"/>
        </w:rPr>
        <w:t>на 2021/22</w:t>
      </w:r>
      <w:r w:rsidRPr="003D4DC7">
        <w:rPr>
          <w:rFonts w:ascii="Times New Roman" w:hAnsi="Times New Roman"/>
          <w:sz w:val="28"/>
          <w:szCs w:val="28"/>
        </w:rPr>
        <w:t xml:space="preserve"> учебный год является достижение стратегических целей и задач национального проекта «Образование», направленных на обновление содержания и повышение качества образования.</w:t>
      </w:r>
    </w:p>
    <w:p w:rsidR="00461686" w:rsidRPr="003D4DC7" w:rsidRDefault="00461686" w:rsidP="003D4DC7">
      <w:pPr>
        <w:spacing w:after="0" w:line="240" w:lineRule="auto"/>
        <w:ind w:firstLine="709"/>
        <w:jc w:val="both"/>
        <w:rPr>
          <w:rFonts w:ascii="Times New Roman" w:hAnsi="Times New Roman"/>
          <w:sz w:val="28"/>
          <w:szCs w:val="28"/>
        </w:rPr>
      </w:pPr>
      <w:r w:rsidRPr="003D4DC7">
        <w:rPr>
          <w:rFonts w:ascii="Times New Roman" w:hAnsi="Times New Roman"/>
          <w:sz w:val="28"/>
          <w:szCs w:val="28"/>
        </w:rPr>
        <w:t>Необходимо выстроить единую систему профориентации, предпрофессиональной подготовки и профессионального образования с целью обеспечения кадровыми ресурсами развитие экономики и социальной сферы округа и края.</w:t>
      </w:r>
    </w:p>
    <w:p w:rsidR="00461686" w:rsidRPr="003D4DC7" w:rsidRDefault="00461686" w:rsidP="003D4DC7">
      <w:pPr>
        <w:spacing w:after="0" w:line="240" w:lineRule="auto"/>
        <w:ind w:firstLine="709"/>
        <w:jc w:val="both"/>
        <w:rPr>
          <w:rFonts w:ascii="Times New Roman" w:hAnsi="Times New Roman"/>
          <w:sz w:val="28"/>
          <w:szCs w:val="28"/>
        </w:rPr>
      </w:pPr>
      <w:r w:rsidRPr="003D4DC7">
        <w:rPr>
          <w:rFonts w:ascii="Times New Roman" w:hAnsi="Times New Roman"/>
          <w:sz w:val="28"/>
          <w:szCs w:val="28"/>
        </w:rPr>
        <w:t>Необходимо совершенствовать и развивать систему поддержки детей с ограниченными возможностями здоровья, создавать условия для реализации особых образовательных потребностей таких детей.</w:t>
      </w:r>
      <w:r w:rsidRPr="003D4DC7">
        <w:rPr>
          <w:rFonts w:ascii="Times New Roman" w:hAnsi="Times New Roman" w:cs="Times New Roman"/>
          <w:sz w:val="28"/>
          <w:szCs w:val="28"/>
        </w:rPr>
        <w:t xml:space="preserve"> Кроме того, нужно организовать эффективную профилактическую работу с детьми, находящимися в социально опасном положении, относящихся к «группам риска»</w:t>
      </w:r>
      <w:proofErr w:type="gramStart"/>
      <w:r w:rsidRPr="003D4DC7">
        <w:rPr>
          <w:rFonts w:ascii="Times New Roman" w:hAnsi="Times New Roman" w:cs="Times New Roman"/>
          <w:sz w:val="28"/>
          <w:szCs w:val="28"/>
        </w:rPr>
        <w:t>.</w:t>
      </w:r>
      <w:r w:rsidRPr="003D4DC7">
        <w:rPr>
          <w:rFonts w:ascii="Times New Roman" w:hAnsi="Times New Roman"/>
          <w:sz w:val="28"/>
          <w:szCs w:val="28"/>
        </w:rPr>
        <w:t>И</w:t>
      </w:r>
      <w:proofErr w:type="gramEnd"/>
      <w:r w:rsidRPr="003D4DC7">
        <w:rPr>
          <w:rFonts w:ascii="Times New Roman" w:hAnsi="Times New Roman"/>
          <w:sz w:val="28"/>
          <w:szCs w:val="28"/>
        </w:rPr>
        <w:t>, конечно, основную роль в повышении качества образования играет педагог. Его личная заинтересованность в высоких достижениях своих воспитанников – самый мощный стимул для профессионального роста.</w:t>
      </w:r>
    </w:p>
    <w:p w:rsidR="00461686" w:rsidRPr="003D4DC7" w:rsidRDefault="00461686" w:rsidP="003D4DC7">
      <w:pPr>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t>Остается и ряд нерешенных проблем</w:t>
      </w:r>
      <w:proofErr w:type="gramStart"/>
      <w:r w:rsidRPr="003D4DC7">
        <w:rPr>
          <w:rFonts w:ascii="Times New Roman" w:hAnsi="Times New Roman" w:cs="Times New Roman"/>
          <w:sz w:val="28"/>
          <w:szCs w:val="28"/>
        </w:rPr>
        <w:t>:э</w:t>
      </w:r>
      <w:proofErr w:type="gramEnd"/>
      <w:r w:rsidRPr="003D4DC7">
        <w:rPr>
          <w:rFonts w:ascii="Times New Roman" w:hAnsi="Times New Roman" w:cs="Times New Roman"/>
          <w:sz w:val="28"/>
          <w:szCs w:val="28"/>
        </w:rPr>
        <w:t>то проблема финансирования ряда вопросов, необходимых для стабильного и безопасного функционирования всей системы образования</w:t>
      </w:r>
      <w:r w:rsidRPr="003D4DC7">
        <w:rPr>
          <w:rFonts w:ascii="Times New Roman" w:eastAsia="Calibri" w:hAnsi="Times New Roman" w:cs="Times New Roman"/>
          <w:sz w:val="28"/>
          <w:szCs w:val="28"/>
          <w:lang w:eastAsia="en-US"/>
        </w:rPr>
        <w:t>(вопросы антитеррористической, противопожарной защищенности школ, аварийности зданий образовательных организаций, замена устаревших коммуникаций)</w:t>
      </w:r>
      <w:r w:rsidRPr="003D4DC7">
        <w:rPr>
          <w:rFonts w:ascii="Times New Roman" w:hAnsi="Times New Roman" w:cs="Times New Roman"/>
          <w:sz w:val="28"/>
          <w:szCs w:val="28"/>
        </w:rPr>
        <w:t xml:space="preserve">, недостаточное обновление педагогических кадров, увеличение охвата обучающихся дополнительным образованием. </w:t>
      </w:r>
    </w:p>
    <w:p w:rsidR="00461686" w:rsidRPr="003D4DC7" w:rsidRDefault="00461686" w:rsidP="003D4DC7">
      <w:pPr>
        <w:spacing w:after="0" w:line="240" w:lineRule="auto"/>
        <w:ind w:firstLine="709"/>
        <w:jc w:val="both"/>
        <w:rPr>
          <w:rFonts w:ascii="Times New Roman" w:hAnsi="Times New Roman" w:cs="Times New Roman"/>
          <w:sz w:val="28"/>
          <w:szCs w:val="28"/>
        </w:rPr>
      </w:pPr>
      <w:r w:rsidRPr="003D4DC7">
        <w:rPr>
          <w:rFonts w:ascii="Times New Roman" w:hAnsi="Times New Roman" w:cs="Times New Roman"/>
          <w:sz w:val="28"/>
          <w:szCs w:val="28"/>
        </w:rPr>
        <w:lastRenderedPageBreak/>
        <w:t>Все эти проблемы требуют дальнейшей оптимизации деятельности и отдела образования, и всех образовательных организаций Петровского городского округа.</w:t>
      </w:r>
    </w:p>
    <w:p w:rsidR="004F3050" w:rsidRPr="003D4DC7" w:rsidRDefault="004F3050" w:rsidP="003D4DC7">
      <w:pPr>
        <w:pStyle w:val="ConsNonformat"/>
        <w:widowControl/>
        <w:ind w:right="-426"/>
        <w:rPr>
          <w:rFonts w:ascii="Times New Roman" w:hAnsi="Times New Roman" w:cs="Times New Roman"/>
          <w:sz w:val="28"/>
          <w:szCs w:val="28"/>
        </w:rPr>
      </w:pPr>
    </w:p>
    <w:p w:rsidR="009C46B6" w:rsidRPr="003D4DC7" w:rsidRDefault="00950B72" w:rsidP="003D4DC7">
      <w:pPr>
        <w:pStyle w:val="ConsNonformat"/>
        <w:widowControl/>
        <w:spacing w:line="240" w:lineRule="exact"/>
        <w:ind w:right="-59" w:firstLine="709"/>
        <w:jc w:val="center"/>
        <w:rPr>
          <w:rFonts w:ascii="Times New Roman" w:hAnsi="Times New Roman" w:cs="Times New Roman"/>
          <w:sz w:val="28"/>
          <w:szCs w:val="28"/>
        </w:rPr>
      </w:pPr>
      <w:r w:rsidRPr="003D4DC7">
        <w:rPr>
          <w:rFonts w:ascii="Times New Roman" w:hAnsi="Times New Roman" w:cs="Times New Roman"/>
          <w:sz w:val="28"/>
          <w:szCs w:val="28"/>
        </w:rPr>
        <w:t xml:space="preserve">Раздел 2. Обоснование необходимых объемов бюджетных ассигнований бюджета </w:t>
      </w:r>
      <w:r w:rsidR="002B6207" w:rsidRPr="003D4DC7">
        <w:rPr>
          <w:rFonts w:ascii="Times New Roman" w:hAnsi="Times New Roman" w:cs="Times New Roman"/>
          <w:sz w:val="28"/>
          <w:szCs w:val="28"/>
        </w:rPr>
        <w:t xml:space="preserve">округа </w:t>
      </w:r>
      <w:r w:rsidRPr="003D4DC7">
        <w:rPr>
          <w:rFonts w:ascii="Times New Roman" w:hAnsi="Times New Roman" w:cs="Times New Roman"/>
          <w:sz w:val="28"/>
          <w:szCs w:val="28"/>
        </w:rPr>
        <w:t>по каждому основному мероприятию подпрограмм Программы.</w:t>
      </w:r>
    </w:p>
    <w:p w:rsidR="00950B72" w:rsidRPr="003D4DC7" w:rsidRDefault="00950B72" w:rsidP="003D4DC7">
      <w:pPr>
        <w:pStyle w:val="ConsNonformat"/>
        <w:widowControl/>
        <w:ind w:right="83" w:firstLine="709"/>
        <w:jc w:val="both"/>
        <w:rPr>
          <w:rFonts w:ascii="Times New Roman" w:hAnsi="Times New Roman" w:cs="Times New Roman"/>
          <w:sz w:val="28"/>
          <w:szCs w:val="28"/>
        </w:rPr>
      </w:pPr>
      <w:r w:rsidRPr="003D4DC7">
        <w:rPr>
          <w:rFonts w:ascii="Times New Roman" w:hAnsi="Times New Roman" w:cs="Times New Roman"/>
          <w:sz w:val="28"/>
          <w:szCs w:val="28"/>
        </w:rPr>
        <w:t xml:space="preserve">Финансовое обеспечение реализации Программы планируется осуществлять за счет средств </w:t>
      </w:r>
      <w:r w:rsidR="005F22C9" w:rsidRPr="003D4DC7">
        <w:rPr>
          <w:rFonts w:ascii="Times New Roman" w:hAnsi="Times New Roman" w:cs="Times New Roman"/>
          <w:sz w:val="28"/>
          <w:szCs w:val="28"/>
        </w:rPr>
        <w:t xml:space="preserve">бюджета Ставропольского края (далее - краевой бюджет) и бюджета Петровского </w:t>
      </w:r>
      <w:r w:rsidR="00C86F93" w:rsidRPr="003D4DC7">
        <w:rPr>
          <w:rFonts w:ascii="Times New Roman" w:hAnsi="Times New Roman" w:cs="Times New Roman"/>
          <w:sz w:val="28"/>
          <w:szCs w:val="28"/>
        </w:rPr>
        <w:t xml:space="preserve">городского округа </w:t>
      </w:r>
      <w:r w:rsidR="005F22C9" w:rsidRPr="003D4DC7">
        <w:rPr>
          <w:rFonts w:ascii="Times New Roman" w:hAnsi="Times New Roman" w:cs="Times New Roman"/>
          <w:sz w:val="28"/>
          <w:szCs w:val="28"/>
        </w:rPr>
        <w:t>Ставропольского края (далее</w:t>
      </w:r>
      <w:r w:rsidR="00C86F93" w:rsidRPr="003D4DC7">
        <w:rPr>
          <w:rFonts w:ascii="Times New Roman" w:hAnsi="Times New Roman" w:cs="Times New Roman"/>
          <w:sz w:val="28"/>
          <w:szCs w:val="28"/>
        </w:rPr>
        <w:t xml:space="preserve"> –</w:t>
      </w:r>
      <w:r w:rsidR="005F22C9" w:rsidRPr="003D4DC7">
        <w:rPr>
          <w:rFonts w:ascii="Times New Roman" w:hAnsi="Times New Roman" w:cs="Times New Roman"/>
          <w:sz w:val="28"/>
          <w:szCs w:val="28"/>
        </w:rPr>
        <w:t xml:space="preserve"> бюджет</w:t>
      </w:r>
      <w:r w:rsidR="00C86F93" w:rsidRPr="003D4DC7">
        <w:rPr>
          <w:rFonts w:ascii="Times New Roman" w:hAnsi="Times New Roman" w:cs="Times New Roman"/>
          <w:sz w:val="28"/>
          <w:szCs w:val="28"/>
        </w:rPr>
        <w:t xml:space="preserve"> округа</w:t>
      </w:r>
      <w:r w:rsidR="005F22C9" w:rsidRPr="003D4DC7">
        <w:rPr>
          <w:rFonts w:ascii="Times New Roman" w:hAnsi="Times New Roman" w:cs="Times New Roman"/>
          <w:sz w:val="28"/>
          <w:szCs w:val="28"/>
        </w:rPr>
        <w:t>)</w:t>
      </w:r>
      <w:r w:rsidRPr="003D4DC7">
        <w:rPr>
          <w:rFonts w:ascii="Times New Roman" w:hAnsi="Times New Roman" w:cs="Times New Roman"/>
          <w:sz w:val="28"/>
          <w:szCs w:val="28"/>
        </w:rPr>
        <w:t>.</w:t>
      </w:r>
    </w:p>
    <w:p w:rsidR="00530FB8" w:rsidRPr="003D4DC7" w:rsidRDefault="00530FB8" w:rsidP="003D4DC7">
      <w:pPr>
        <w:pStyle w:val="ConsNonformat"/>
        <w:widowControl/>
        <w:ind w:right="83" w:firstLine="709"/>
        <w:jc w:val="both"/>
        <w:rPr>
          <w:rFonts w:ascii="Times New Roman"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634"/>
      </w:tblGrid>
      <w:tr w:rsidR="00AB577A" w:rsidRPr="003D4DC7" w:rsidTr="00D9456E">
        <w:tc>
          <w:tcPr>
            <w:tcW w:w="3936" w:type="dxa"/>
            <w:hideMark/>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r w:rsidRPr="003D4DC7">
              <w:rPr>
                <w:rFonts w:ascii="Times New Roman" w:hAnsi="Times New Roman"/>
                <w:sz w:val="28"/>
                <w:szCs w:val="28"/>
              </w:rPr>
              <w:t xml:space="preserve">Объемы и источники финансового обеспечения Программы </w:t>
            </w:r>
          </w:p>
        </w:tc>
        <w:tc>
          <w:tcPr>
            <w:tcW w:w="5634" w:type="dxa"/>
            <w:hideMark/>
          </w:tcPr>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 xml:space="preserve">объем финансового обеспечения Программы составит </w:t>
            </w:r>
            <w:r w:rsidR="00E96838" w:rsidRPr="003D4DC7">
              <w:rPr>
                <w:rFonts w:ascii="Times New Roman" w:hAnsi="Times New Roman"/>
                <w:sz w:val="28"/>
                <w:szCs w:val="28"/>
              </w:rPr>
              <w:t>5469086,43</w:t>
            </w:r>
            <w:r w:rsidRPr="003D4DC7">
              <w:rPr>
                <w:rFonts w:ascii="Times New Roman" w:hAnsi="Times New Roman"/>
                <w:sz w:val="28"/>
                <w:szCs w:val="28"/>
              </w:rPr>
              <w:t xml:space="preserve"> тыс. рублей, в том числе по источникам финансового обеспечения:</w:t>
            </w: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tcPr>
          <w:p w:rsidR="005D47B0" w:rsidRPr="003D4DC7" w:rsidRDefault="005D47B0" w:rsidP="003D4DC7">
            <w:pPr>
              <w:widowControl w:val="0"/>
              <w:autoSpaceDE w:val="0"/>
              <w:autoSpaceDN w:val="0"/>
              <w:jc w:val="both"/>
              <w:rPr>
                <w:rFonts w:ascii="Times New Roman" w:hAnsi="Times New Roman"/>
                <w:sz w:val="28"/>
                <w:szCs w:val="28"/>
              </w:rPr>
            </w:pP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бюджет Ставропольского</w:t>
            </w:r>
            <w:r w:rsidR="00FF5740" w:rsidRPr="003D4DC7">
              <w:rPr>
                <w:rFonts w:ascii="Times New Roman" w:hAnsi="Times New Roman"/>
                <w:sz w:val="28"/>
                <w:szCs w:val="28"/>
              </w:rPr>
              <w:t xml:space="preserve"> края (далее - краевой бюджет) </w:t>
            </w:r>
            <w:r w:rsidR="00E96838" w:rsidRPr="003D4DC7">
              <w:rPr>
                <w:rFonts w:ascii="Times New Roman" w:hAnsi="Times New Roman"/>
                <w:sz w:val="28"/>
                <w:szCs w:val="28"/>
              </w:rPr>
              <w:t>–2799665,49</w:t>
            </w:r>
            <w:r w:rsidRPr="003D4DC7">
              <w:rPr>
                <w:rFonts w:ascii="Times New Roman" w:hAnsi="Times New Roman"/>
                <w:sz w:val="28"/>
                <w:szCs w:val="28"/>
              </w:rPr>
              <w:t xml:space="preserve"> тыс. рублей, в том числе по годам:</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 xml:space="preserve">2021 год- </w:t>
            </w:r>
            <w:r w:rsidR="00E96838" w:rsidRPr="003D4DC7">
              <w:rPr>
                <w:rFonts w:ascii="Times New Roman" w:hAnsi="Times New Roman"/>
                <w:sz w:val="28"/>
                <w:szCs w:val="28"/>
              </w:rPr>
              <w:t>545418,19</w:t>
            </w:r>
            <w:r w:rsidRPr="003D4DC7">
              <w:rPr>
                <w:rFonts w:ascii="Times New Roman" w:hAnsi="Times New Roman"/>
                <w:sz w:val="28"/>
                <w:szCs w:val="28"/>
              </w:rPr>
              <w:t xml:space="preserve">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 xml:space="preserve">2022 год- </w:t>
            </w:r>
            <w:r w:rsidR="00E96838" w:rsidRPr="003D4DC7">
              <w:rPr>
                <w:rFonts w:ascii="Times New Roman" w:hAnsi="Times New Roman"/>
                <w:sz w:val="28"/>
                <w:szCs w:val="28"/>
              </w:rPr>
              <w:t>520575,07</w:t>
            </w:r>
            <w:r w:rsidRPr="003D4DC7">
              <w:rPr>
                <w:rFonts w:ascii="Times New Roman" w:hAnsi="Times New Roman"/>
                <w:sz w:val="28"/>
                <w:szCs w:val="28"/>
              </w:rPr>
              <w:t xml:space="preserve">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2023 год -486 678,13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2024 год- 415 664,70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2025 год- 415 664,70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2026 год- 415 664,70 тыс. рублей;</w:t>
            </w: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tcPr>
          <w:p w:rsidR="005D47B0" w:rsidRPr="003D4DC7" w:rsidRDefault="005D47B0" w:rsidP="003D4DC7">
            <w:pPr>
              <w:jc w:val="both"/>
              <w:rPr>
                <w:rFonts w:ascii="Times New Roman" w:hAnsi="Times New Roman"/>
                <w:sz w:val="28"/>
                <w:szCs w:val="28"/>
              </w:rPr>
            </w:pP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3D4DC7" w:rsidRDefault="005D47B0" w:rsidP="003D4DC7">
            <w:pPr>
              <w:widowControl w:val="0"/>
              <w:jc w:val="both"/>
              <w:rPr>
                <w:rFonts w:ascii="Times New Roman" w:hAnsi="Times New Roman"/>
                <w:sz w:val="28"/>
                <w:szCs w:val="28"/>
              </w:rPr>
            </w:pPr>
            <w:r w:rsidRPr="003D4DC7">
              <w:rPr>
                <w:rFonts w:ascii="Times New Roman" w:hAnsi="Times New Roman"/>
                <w:sz w:val="28"/>
                <w:szCs w:val="28"/>
              </w:rPr>
              <w:t>бюджет Петровского городского округа Ставропольског</w:t>
            </w:r>
            <w:r w:rsidR="00FF5740" w:rsidRPr="003D4DC7">
              <w:rPr>
                <w:rFonts w:ascii="Times New Roman" w:hAnsi="Times New Roman"/>
                <w:sz w:val="28"/>
                <w:szCs w:val="28"/>
              </w:rPr>
              <w:t xml:space="preserve">о края (далее – бюджет округа) </w:t>
            </w:r>
            <w:r w:rsidR="00E96838" w:rsidRPr="003D4DC7">
              <w:rPr>
                <w:rFonts w:ascii="Times New Roman" w:hAnsi="Times New Roman"/>
                <w:sz w:val="28"/>
                <w:szCs w:val="28"/>
              </w:rPr>
              <w:t>–2669420,94</w:t>
            </w:r>
            <w:r w:rsidRPr="003D4DC7">
              <w:rPr>
                <w:rFonts w:ascii="Times New Roman" w:hAnsi="Times New Roman"/>
                <w:sz w:val="28"/>
                <w:szCs w:val="28"/>
              </w:rPr>
              <w:t xml:space="preserve"> тыс. рублей, в том числе по годам:</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 xml:space="preserve">2021 год </w:t>
            </w:r>
            <w:r w:rsidR="00E96838" w:rsidRPr="003D4DC7">
              <w:rPr>
                <w:rFonts w:ascii="Times New Roman" w:hAnsi="Times New Roman"/>
                <w:sz w:val="28"/>
                <w:szCs w:val="28"/>
              </w:rPr>
              <w:t>–470981,09</w:t>
            </w:r>
            <w:r w:rsidRPr="003D4DC7">
              <w:rPr>
                <w:rFonts w:ascii="Times New Roman" w:hAnsi="Times New Roman"/>
                <w:sz w:val="28"/>
                <w:szCs w:val="28"/>
              </w:rPr>
              <w:t xml:space="preserve">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 xml:space="preserve">2022 год </w:t>
            </w:r>
            <w:r w:rsidR="00E96838" w:rsidRPr="003D4DC7">
              <w:rPr>
                <w:rFonts w:ascii="Times New Roman" w:hAnsi="Times New Roman"/>
                <w:sz w:val="28"/>
                <w:szCs w:val="28"/>
              </w:rPr>
              <w:t xml:space="preserve">–444177,28 </w:t>
            </w:r>
            <w:r w:rsidRPr="003D4DC7">
              <w:rPr>
                <w:rFonts w:ascii="Times New Roman" w:hAnsi="Times New Roman"/>
                <w:sz w:val="28"/>
                <w:szCs w:val="28"/>
              </w:rPr>
              <w:t>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2023 год - 440 346,36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2024 год -437 972,07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2025 год - 437 972,07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2026 год - 437 972,07 тыс. рублей;</w:t>
            </w: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tcPr>
          <w:p w:rsidR="005D47B0" w:rsidRPr="003D4DC7" w:rsidRDefault="005D47B0" w:rsidP="003D4DC7">
            <w:pPr>
              <w:widowControl w:val="0"/>
              <w:jc w:val="both"/>
              <w:rPr>
                <w:rFonts w:ascii="Times New Roman" w:hAnsi="Times New Roman"/>
                <w:sz w:val="28"/>
                <w:szCs w:val="28"/>
              </w:rPr>
            </w:pP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налоговые расходы бюджета округа – 0,00 тыс. рублей, в том числе по годам:</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2021 год - 0,00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2022 год - 0,00тыс.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2023 год - 0,00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2024 год - 0,00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2025 год - 0,00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lastRenderedPageBreak/>
              <w:t>2026 год - 0,00 тыс. рублей;</w:t>
            </w: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tcPr>
          <w:p w:rsidR="005D47B0" w:rsidRPr="003D4DC7" w:rsidRDefault="005D47B0" w:rsidP="003D4DC7">
            <w:pPr>
              <w:widowControl w:val="0"/>
              <w:autoSpaceDE w:val="0"/>
              <w:autoSpaceDN w:val="0"/>
              <w:jc w:val="both"/>
              <w:rPr>
                <w:rFonts w:ascii="Times New Roman" w:hAnsi="Times New Roman"/>
                <w:sz w:val="28"/>
                <w:szCs w:val="28"/>
              </w:rPr>
            </w:pPr>
          </w:p>
        </w:tc>
      </w:tr>
      <w:tr w:rsidR="00AB577A" w:rsidRPr="003D4DC7" w:rsidTr="00D9456E">
        <w:tc>
          <w:tcPr>
            <w:tcW w:w="3936" w:type="dxa"/>
          </w:tcPr>
          <w:p w:rsidR="005D47B0" w:rsidRPr="003D4DC7" w:rsidRDefault="005D47B0" w:rsidP="003D4DC7">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3D4DC7" w:rsidRDefault="005D47B0" w:rsidP="003D4DC7">
            <w:pPr>
              <w:widowControl w:val="0"/>
              <w:jc w:val="both"/>
              <w:rPr>
                <w:rFonts w:ascii="Times New Roman" w:eastAsia="Calibri" w:hAnsi="Times New Roman"/>
                <w:sz w:val="28"/>
                <w:szCs w:val="28"/>
              </w:rPr>
            </w:pPr>
            <w:r w:rsidRPr="003D4DC7">
              <w:rPr>
                <w:rFonts w:ascii="Times New Roman" w:eastAsia="Calibri" w:hAnsi="Times New Roman"/>
                <w:sz w:val="28"/>
                <w:szCs w:val="28"/>
              </w:rPr>
              <w:t>средства участников Программы – 0,00 тыс. рублей, в том числе по годам:</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2021 год - 0,00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2022 год - 0,00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2023 год - 0,00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2024 год - 0,00 тыс. рублей;</w:t>
            </w:r>
          </w:p>
          <w:p w:rsidR="005D47B0" w:rsidRPr="003D4DC7" w:rsidRDefault="005D47B0" w:rsidP="003D4DC7">
            <w:pPr>
              <w:jc w:val="both"/>
              <w:rPr>
                <w:rFonts w:ascii="Times New Roman" w:hAnsi="Times New Roman"/>
                <w:sz w:val="28"/>
                <w:szCs w:val="28"/>
              </w:rPr>
            </w:pPr>
            <w:r w:rsidRPr="003D4DC7">
              <w:rPr>
                <w:rFonts w:ascii="Times New Roman" w:hAnsi="Times New Roman"/>
                <w:sz w:val="28"/>
                <w:szCs w:val="28"/>
              </w:rPr>
              <w:t>2025 год - 0,00 тыс. рублей;</w:t>
            </w:r>
          </w:p>
          <w:p w:rsidR="005D47B0" w:rsidRPr="003D4DC7" w:rsidRDefault="005D47B0" w:rsidP="003D4DC7">
            <w:pPr>
              <w:widowControl w:val="0"/>
              <w:autoSpaceDE w:val="0"/>
              <w:autoSpaceDN w:val="0"/>
              <w:jc w:val="both"/>
              <w:rPr>
                <w:rFonts w:ascii="Times New Roman" w:hAnsi="Times New Roman"/>
                <w:sz w:val="28"/>
                <w:szCs w:val="28"/>
              </w:rPr>
            </w:pPr>
            <w:r w:rsidRPr="003D4DC7">
              <w:rPr>
                <w:rFonts w:ascii="Times New Roman" w:hAnsi="Times New Roman"/>
                <w:sz w:val="28"/>
                <w:szCs w:val="28"/>
              </w:rPr>
              <w:t>2026 год - 0,00 тыс. рублей</w:t>
            </w:r>
          </w:p>
        </w:tc>
      </w:tr>
    </w:tbl>
    <w:p w:rsidR="005D47B0" w:rsidRPr="003D4DC7" w:rsidRDefault="005D47B0" w:rsidP="003D4DC7">
      <w:pPr>
        <w:pStyle w:val="ConsNonformat"/>
        <w:widowControl/>
        <w:ind w:right="83"/>
        <w:jc w:val="both"/>
        <w:rPr>
          <w:rFonts w:ascii="Times New Roman" w:hAnsi="Times New Roman" w:cs="Times New Roman"/>
          <w:sz w:val="28"/>
          <w:szCs w:val="28"/>
        </w:rPr>
      </w:pPr>
    </w:p>
    <w:p w:rsidR="00221136" w:rsidRPr="003D4DC7" w:rsidRDefault="00221136" w:rsidP="003D4DC7">
      <w:pPr>
        <w:pStyle w:val="ConsNonformat"/>
        <w:widowControl/>
        <w:ind w:right="83" w:firstLine="709"/>
        <w:jc w:val="both"/>
        <w:rPr>
          <w:rFonts w:ascii="Times New Roman" w:hAnsi="Times New Roman" w:cs="Times New Roman"/>
          <w:sz w:val="28"/>
          <w:szCs w:val="28"/>
        </w:rPr>
      </w:pPr>
      <w:r w:rsidRPr="003D4DC7">
        <w:rPr>
          <w:rFonts w:ascii="Times New Roman" w:hAnsi="Times New Roman" w:cs="Times New Roman"/>
          <w:sz w:val="28"/>
          <w:szCs w:val="28"/>
        </w:rPr>
        <w:t>Объем</w:t>
      </w:r>
      <w:r w:rsidR="00C0273F" w:rsidRPr="003D4DC7">
        <w:rPr>
          <w:rFonts w:ascii="Times New Roman" w:hAnsi="Times New Roman" w:cs="Times New Roman"/>
          <w:sz w:val="28"/>
          <w:szCs w:val="28"/>
        </w:rPr>
        <w:t>ы</w:t>
      </w:r>
      <w:r w:rsidRPr="003D4DC7">
        <w:rPr>
          <w:rFonts w:ascii="Times New Roman" w:hAnsi="Times New Roman" w:cs="Times New Roman"/>
          <w:sz w:val="28"/>
          <w:szCs w:val="28"/>
        </w:rPr>
        <w:t xml:space="preserve"> финансового обеспечения на реализацию мероприятий подпрограмм Программы приведены в приложении </w:t>
      </w:r>
      <w:r w:rsidR="00F54CE2" w:rsidRPr="003D4DC7">
        <w:rPr>
          <w:rFonts w:ascii="Times New Roman" w:hAnsi="Times New Roman" w:cs="Times New Roman"/>
          <w:sz w:val="28"/>
          <w:szCs w:val="28"/>
        </w:rPr>
        <w:t>2</w:t>
      </w:r>
      <w:r w:rsidRPr="003D4DC7">
        <w:rPr>
          <w:rFonts w:ascii="Times New Roman" w:hAnsi="Times New Roman" w:cs="Times New Roman"/>
          <w:sz w:val="28"/>
          <w:szCs w:val="28"/>
        </w:rPr>
        <w:t>.</w:t>
      </w:r>
    </w:p>
    <w:p w:rsidR="00221136" w:rsidRPr="003D4DC7" w:rsidRDefault="00221136" w:rsidP="003D4DC7">
      <w:pPr>
        <w:pStyle w:val="ConsNonformat"/>
        <w:widowControl/>
        <w:ind w:right="83" w:firstLine="709"/>
        <w:jc w:val="both"/>
        <w:rPr>
          <w:rFonts w:ascii="Times New Roman" w:hAnsi="Times New Roman" w:cs="Times New Roman"/>
          <w:sz w:val="28"/>
          <w:szCs w:val="28"/>
        </w:rPr>
      </w:pPr>
    </w:p>
    <w:p w:rsidR="00950B72" w:rsidRPr="003D4DC7" w:rsidRDefault="009C46B6" w:rsidP="003D4DC7">
      <w:pPr>
        <w:pStyle w:val="ConsNonformat"/>
        <w:widowControl/>
        <w:ind w:right="83" w:firstLine="709"/>
        <w:jc w:val="center"/>
        <w:rPr>
          <w:rFonts w:ascii="Times New Roman" w:hAnsi="Times New Roman" w:cs="Times New Roman"/>
          <w:sz w:val="28"/>
          <w:szCs w:val="28"/>
        </w:rPr>
      </w:pPr>
      <w:r w:rsidRPr="003D4DC7">
        <w:rPr>
          <w:rFonts w:ascii="Times New Roman" w:hAnsi="Times New Roman" w:cs="Times New Roman"/>
          <w:sz w:val="28"/>
          <w:szCs w:val="28"/>
        </w:rPr>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положение нормативно – правовых актов Петровского </w:t>
      </w:r>
      <w:r w:rsidR="005A35AD" w:rsidRPr="003D4DC7">
        <w:rPr>
          <w:rFonts w:ascii="Times New Roman" w:hAnsi="Times New Roman" w:cs="Times New Roman"/>
          <w:sz w:val="28"/>
          <w:szCs w:val="28"/>
        </w:rPr>
        <w:t>городского округа</w:t>
      </w:r>
      <w:r w:rsidRPr="003D4DC7">
        <w:rPr>
          <w:rFonts w:ascii="Times New Roman" w:hAnsi="Times New Roman" w:cs="Times New Roman"/>
          <w:sz w:val="28"/>
          <w:szCs w:val="28"/>
        </w:rPr>
        <w:t xml:space="preserve"> Ставропольского края.</w:t>
      </w:r>
    </w:p>
    <w:p w:rsidR="002765CB" w:rsidRPr="003D4DC7" w:rsidRDefault="00B74A3E" w:rsidP="003D4DC7">
      <w:pPr>
        <w:pStyle w:val="ConsNonformat"/>
        <w:widowControl/>
        <w:ind w:right="-59"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В ходе реализации Программы будет обеспечено выполнение функций </w:t>
      </w:r>
      <w:r w:rsidR="004400F5" w:rsidRPr="003D4DC7">
        <w:rPr>
          <w:rFonts w:ascii="Times New Roman" w:hAnsi="Times New Roman" w:cs="Times New Roman"/>
          <w:sz w:val="28"/>
          <w:szCs w:val="28"/>
        </w:rPr>
        <w:t xml:space="preserve">и полномочий </w:t>
      </w:r>
      <w:r w:rsidRPr="003D4DC7">
        <w:rPr>
          <w:rFonts w:ascii="Times New Roman" w:hAnsi="Times New Roman" w:cs="Times New Roman"/>
          <w:sz w:val="28"/>
          <w:szCs w:val="28"/>
        </w:rPr>
        <w:t>отдела образования в установленной форме деятельности.</w:t>
      </w:r>
    </w:p>
    <w:p w:rsidR="002765CB" w:rsidRPr="003D4DC7" w:rsidRDefault="002765CB" w:rsidP="003D4DC7">
      <w:pPr>
        <w:pStyle w:val="ConsNonformat"/>
        <w:widowControl/>
        <w:ind w:right="-59"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В рамках реализации Программы предусмотрено применение мер правового </w:t>
      </w:r>
      <w:r w:rsidR="00BB5601" w:rsidRPr="003D4DC7">
        <w:rPr>
          <w:rFonts w:ascii="Times New Roman" w:hAnsi="Times New Roman" w:cs="Times New Roman"/>
          <w:sz w:val="28"/>
          <w:szCs w:val="28"/>
        </w:rPr>
        <w:t>регулирования, в том числе п</w:t>
      </w:r>
      <w:r w:rsidRPr="003D4DC7">
        <w:rPr>
          <w:rFonts w:ascii="Times New Roman" w:hAnsi="Times New Roman" w:cs="Times New Roman"/>
          <w:sz w:val="28"/>
          <w:szCs w:val="28"/>
        </w:rPr>
        <w:t>одготов</w:t>
      </w:r>
      <w:r w:rsidR="00660DB8" w:rsidRPr="003D4DC7">
        <w:rPr>
          <w:rFonts w:ascii="Times New Roman" w:hAnsi="Times New Roman" w:cs="Times New Roman"/>
          <w:sz w:val="28"/>
          <w:szCs w:val="28"/>
        </w:rPr>
        <w:t>ка</w:t>
      </w:r>
      <w:r w:rsidRPr="003D4DC7">
        <w:rPr>
          <w:rFonts w:ascii="Times New Roman" w:hAnsi="Times New Roman" w:cs="Times New Roman"/>
          <w:sz w:val="28"/>
          <w:szCs w:val="28"/>
        </w:rPr>
        <w:t xml:space="preserve"> проектов постановлений администрации Петровского городского округа</w:t>
      </w:r>
      <w:r w:rsidR="002B6207" w:rsidRPr="003D4DC7">
        <w:rPr>
          <w:rFonts w:ascii="Times New Roman" w:hAnsi="Times New Roman" w:cs="Times New Roman"/>
          <w:sz w:val="28"/>
          <w:szCs w:val="28"/>
        </w:rPr>
        <w:t xml:space="preserve"> о внесении изменений в муниципальную программу</w:t>
      </w:r>
      <w:r w:rsidR="00E44EDC" w:rsidRPr="003D4DC7">
        <w:rPr>
          <w:rFonts w:ascii="Times New Roman" w:hAnsi="Times New Roman" w:cs="Times New Roman"/>
          <w:sz w:val="28"/>
          <w:szCs w:val="28"/>
        </w:rPr>
        <w:t>.</w:t>
      </w:r>
      <w:r w:rsidR="00B638C2" w:rsidRPr="003D4DC7">
        <w:rPr>
          <w:rFonts w:ascii="Times New Roman" w:hAnsi="Times New Roman" w:cs="Times New Roman"/>
          <w:sz w:val="28"/>
          <w:szCs w:val="28"/>
        </w:rPr>
        <w:t xml:space="preserve"> По состоян</w:t>
      </w:r>
      <w:r w:rsidR="00BF4385">
        <w:rPr>
          <w:rFonts w:ascii="Times New Roman" w:hAnsi="Times New Roman" w:cs="Times New Roman"/>
          <w:sz w:val="28"/>
          <w:szCs w:val="28"/>
        </w:rPr>
        <w:t>ию на 01.09</w:t>
      </w:r>
      <w:r w:rsidR="00B638C2" w:rsidRPr="003D4DC7">
        <w:rPr>
          <w:rFonts w:ascii="Times New Roman" w:hAnsi="Times New Roman" w:cs="Times New Roman"/>
          <w:sz w:val="28"/>
          <w:szCs w:val="28"/>
        </w:rPr>
        <w:t>.2021 год внесены изменения в Програ</w:t>
      </w:r>
      <w:r w:rsidR="00BF4385">
        <w:rPr>
          <w:rFonts w:ascii="Times New Roman" w:hAnsi="Times New Roman" w:cs="Times New Roman"/>
          <w:sz w:val="28"/>
          <w:szCs w:val="28"/>
        </w:rPr>
        <w:t>мму, утвержденные постановлениями</w:t>
      </w:r>
      <w:r w:rsidR="00B638C2" w:rsidRPr="003D4DC7">
        <w:rPr>
          <w:rFonts w:ascii="Times New Roman" w:hAnsi="Times New Roman" w:cs="Times New Roman"/>
          <w:sz w:val="28"/>
          <w:szCs w:val="28"/>
        </w:rPr>
        <w:t xml:space="preserve"> администрации Петровского городского округ Ставропольского края от 09 декабря 2020 г.           № 1760</w:t>
      </w:r>
      <w:r w:rsidR="00BF4385">
        <w:rPr>
          <w:rFonts w:ascii="Times New Roman" w:hAnsi="Times New Roman" w:cs="Times New Roman"/>
          <w:sz w:val="28"/>
          <w:szCs w:val="28"/>
        </w:rPr>
        <w:t>,</w:t>
      </w:r>
      <w:r w:rsidR="00BF4385" w:rsidRPr="00BF4385">
        <w:rPr>
          <w:rFonts w:ascii="Times New Roman" w:eastAsia="Calibri" w:hAnsi="Times New Roman"/>
          <w:sz w:val="28"/>
          <w:szCs w:val="28"/>
          <w:lang w:eastAsia="en-US"/>
        </w:rPr>
        <w:t xml:space="preserve"> </w:t>
      </w:r>
      <w:r w:rsidR="00BF4385">
        <w:rPr>
          <w:rFonts w:ascii="Times New Roman" w:eastAsia="Calibri" w:hAnsi="Times New Roman"/>
          <w:sz w:val="28"/>
          <w:szCs w:val="28"/>
          <w:lang w:eastAsia="en-US"/>
        </w:rPr>
        <w:t>от 10 марта 2021 № 375</w:t>
      </w:r>
      <w:r w:rsidR="00B638C2" w:rsidRPr="003D4DC7">
        <w:rPr>
          <w:rFonts w:ascii="Times New Roman" w:hAnsi="Times New Roman" w:cs="Times New Roman"/>
          <w:sz w:val="28"/>
          <w:szCs w:val="28"/>
        </w:rPr>
        <w:t>.</w:t>
      </w:r>
    </w:p>
    <w:p w:rsidR="009C46B6" w:rsidRPr="003D4DC7" w:rsidRDefault="009C46B6" w:rsidP="003D4DC7">
      <w:pPr>
        <w:pStyle w:val="ConsNonformat"/>
        <w:widowControl/>
        <w:ind w:right="83" w:firstLine="708"/>
        <w:jc w:val="both"/>
        <w:rPr>
          <w:rFonts w:ascii="Times New Roman" w:hAnsi="Times New Roman" w:cs="Times New Roman"/>
          <w:sz w:val="28"/>
          <w:szCs w:val="28"/>
        </w:rPr>
      </w:pPr>
    </w:p>
    <w:p w:rsidR="00B74A3E" w:rsidRPr="003D4DC7" w:rsidRDefault="00B74A3E" w:rsidP="003D4DC7">
      <w:pPr>
        <w:pStyle w:val="ConsNonformat"/>
        <w:widowControl/>
        <w:ind w:right="83" w:firstLine="708"/>
        <w:jc w:val="center"/>
        <w:rPr>
          <w:rFonts w:ascii="Times New Roman" w:hAnsi="Times New Roman" w:cs="Times New Roman"/>
          <w:sz w:val="28"/>
          <w:szCs w:val="28"/>
        </w:rPr>
      </w:pPr>
      <w:r w:rsidRPr="003D4DC7">
        <w:rPr>
          <w:rFonts w:ascii="Times New Roman" w:hAnsi="Times New Roman" w:cs="Times New Roman"/>
          <w:sz w:val="28"/>
          <w:szCs w:val="28"/>
        </w:rPr>
        <w:t xml:space="preserve">Раздел 4. Сведения о формах государственного (федерального) статистического наблюдения, сведения о методиках </w:t>
      </w:r>
      <w:proofErr w:type="gramStart"/>
      <w:r w:rsidRPr="003D4DC7">
        <w:rPr>
          <w:rFonts w:ascii="Times New Roman" w:hAnsi="Times New Roman" w:cs="Times New Roman"/>
          <w:sz w:val="28"/>
          <w:szCs w:val="28"/>
        </w:rPr>
        <w:t>расчета значений индикаторов достижения целей</w:t>
      </w:r>
      <w:proofErr w:type="gramEnd"/>
      <w:r w:rsidRPr="003D4DC7">
        <w:rPr>
          <w:rFonts w:ascii="Times New Roman" w:hAnsi="Times New Roman" w:cs="Times New Roman"/>
          <w:sz w:val="28"/>
          <w:szCs w:val="28"/>
        </w:rPr>
        <w:t xml:space="preserve"> Программы (показатели решения задач подпрограммы Программы)</w:t>
      </w:r>
    </w:p>
    <w:p w:rsidR="00B74A3E" w:rsidRPr="003D4DC7" w:rsidRDefault="00B74A3E" w:rsidP="003D4DC7">
      <w:pPr>
        <w:pStyle w:val="ConsNonformat"/>
        <w:widowControl/>
        <w:ind w:right="83" w:firstLine="708"/>
        <w:jc w:val="both"/>
        <w:rPr>
          <w:rFonts w:ascii="Times New Roman" w:hAnsi="Times New Roman" w:cs="Times New Roman"/>
          <w:sz w:val="28"/>
          <w:szCs w:val="28"/>
        </w:rPr>
      </w:pPr>
      <w:r w:rsidRPr="003D4DC7">
        <w:rPr>
          <w:rFonts w:ascii="Times New Roman" w:hAnsi="Times New Roman" w:cs="Times New Roman"/>
          <w:sz w:val="28"/>
          <w:szCs w:val="28"/>
        </w:rPr>
        <w:t xml:space="preserve">Сведения о формах государственного (федерального) статистического наблюдения, сведения о методиках </w:t>
      </w:r>
      <w:proofErr w:type="gramStart"/>
      <w:r w:rsidRPr="003D4DC7">
        <w:rPr>
          <w:rFonts w:ascii="Times New Roman" w:hAnsi="Times New Roman" w:cs="Times New Roman"/>
          <w:sz w:val="28"/>
          <w:szCs w:val="28"/>
        </w:rPr>
        <w:t>расчета значений индикаторов достижения целей</w:t>
      </w:r>
      <w:proofErr w:type="gramEnd"/>
      <w:r w:rsidRPr="003D4DC7">
        <w:rPr>
          <w:rFonts w:ascii="Times New Roman" w:hAnsi="Times New Roman" w:cs="Times New Roman"/>
          <w:sz w:val="28"/>
          <w:szCs w:val="28"/>
        </w:rPr>
        <w:t xml:space="preserve"> Программы (показ</w:t>
      </w:r>
      <w:r w:rsidR="00BB5601" w:rsidRPr="003D4DC7">
        <w:rPr>
          <w:rFonts w:ascii="Times New Roman" w:hAnsi="Times New Roman" w:cs="Times New Roman"/>
          <w:sz w:val="28"/>
          <w:szCs w:val="28"/>
        </w:rPr>
        <w:t>атели решения задач подпрограмм</w:t>
      </w:r>
      <w:r w:rsidRPr="003D4DC7">
        <w:rPr>
          <w:rFonts w:ascii="Times New Roman" w:hAnsi="Times New Roman" w:cs="Times New Roman"/>
          <w:sz w:val="28"/>
          <w:szCs w:val="28"/>
        </w:rPr>
        <w:t xml:space="preserve"> Программы), утвержденных Правительством Российской Федерации, федеральными органами исполнительной власти, Правите</w:t>
      </w:r>
      <w:r w:rsidR="002B47D8" w:rsidRPr="003D4DC7">
        <w:rPr>
          <w:rFonts w:ascii="Times New Roman" w:hAnsi="Times New Roman" w:cs="Times New Roman"/>
          <w:sz w:val="28"/>
          <w:szCs w:val="28"/>
        </w:rPr>
        <w:t xml:space="preserve">льством Ставропольского края, </w:t>
      </w:r>
      <w:r w:rsidRPr="003D4DC7">
        <w:rPr>
          <w:rFonts w:ascii="Times New Roman" w:hAnsi="Times New Roman" w:cs="Times New Roman"/>
          <w:sz w:val="28"/>
          <w:szCs w:val="28"/>
        </w:rPr>
        <w:t xml:space="preserve">органом местного самоуправления Петровского </w:t>
      </w:r>
      <w:r w:rsidR="005A35AD" w:rsidRPr="003D4DC7">
        <w:rPr>
          <w:rFonts w:ascii="Times New Roman" w:hAnsi="Times New Roman" w:cs="Times New Roman"/>
          <w:sz w:val="28"/>
          <w:szCs w:val="28"/>
        </w:rPr>
        <w:t>городского округа</w:t>
      </w:r>
      <w:r w:rsidRPr="003D4DC7">
        <w:rPr>
          <w:rFonts w:ascii="Times New Roman" w:hAnsi="Times New Roman" w:cs="Times New Roman"/>
          <w:sz w:val="28"/>
          <w:szCs w:val="28"/>
        </w:rPr>
        <w:t xml:space="preserve"> Ставропольского края, ответственным испол</w:t>
      </w:r>
      <w:r w:rsidR="00BB5601" w:rsidRPr="003D4DC7">
        <w:rPr>
          <w:rFonts w:ascii="Times New Roman" w:hAnsi="Times New Roman" w:cs="Times New Roman"/>
          <w:sz w:val="28"/>
          <w:szCs w:val="28"/>
        </w:rPr>
        <w:t>нителем приведены в п</w:t>
      </w:r>
      <w:r w:rsidR="00D93DC5" w:rsidRPr="003D4DC7">
        <w:rPr>
          <w:rFonts w:ascii="Times New Roman" w:hAnsi="Times New Roman" w:cs="Times New Roman"/>
          <w:sz w:val="28"/>
          <w:szCs w:val="28"/>
        </w:rPr>
        <w:t>риложении 1</w:t>
      </w:r>
      <w:r w:rsidRPr="003D4DC7">
        <w:rPr>
          <w:rFonts w:ascii="Times New Roman" w:hAnsi="Times New Roman" w:cs="Times New Roman"/>
          <w:sz w:val="28"/>
          <w:szCs w:val="28"/>
        </w:rPr>
        <w:t>.</w:t>
      </w:r>
    </w:p>
    <w:p w:rsidR="009A12FC" w:rsidRPr="003D4DC7" w:rsidRDefault="009A12FC" w:rsidP="003D4DC7">
      <w:pPr>
        <w:pStyle w:val="ConsNonformat"/>
        <w:widowControl/>
        <w:ind w:right="83"/>
        <w:jc w:val="both"/>
        <w:rPr>
          <w:rFonts w:ascii="Times New Roman" w:hAnsi="Times New Roman" w:cs="Times New Roman"/>
          <w:sz w:val="28"/>
          <w:szCs w:val="28"/>
        </w:rPr>
      </w:pPr>
    </w:p>
    <w:p w:rsidR="00950B72" w:rsidRPr="003D4DC7" w:rsidRDefault="00B74A3E" w:rsidP="003D4DC7">
      <w:pPr>
        <w:pStyle w:val="ConsNonformat"/>
        <w:widowControl/>
        <w:ind w:right="83" w:firstLine="708"/>
        <w:jc w:val="center"/>
        <w:rPr>
          <w:rFonts w:ascii="Times New Roman" w:hAnsi="Times New Roman" w:cs="Times New Roman"/>
          <w:sz w:val="28"/>
          <w:szCs w:val="28"/>
        </w:rPr>
      </w:pPr>
      <w:r w:rsidRPr="003D4DC7">
        <w:rPr>
          <w:rFonts w:ascii="Times New Roman" w:hAnsi="Times New Roman" w:cs="Times New Roman"/>
          <w:sz w:val="28"/>
          <w:szCs w:val="28"/>
        </w:rPr>
        <w:t>Раздел 5</w:t>
      </w:r>
      <w:r w:rsidR="009A12FC" w:rsidRPr="003D4DC7">
        <w:rPr>
          <w:rFonts w:ascii="Times New Roman" w:hAnsi="Times New Roman" w:cs="Times New Roman"/>
          <w:sz w:val="28"/>
          <w:szCs w:val="28"/>
        </w:rPr>
        <w:t xml:space="preserve">. Основные параметры потребности в трудовых ресурсах, необходимых для реализации Программы, включая потребность в </w:t>
      </w:r>
      <w:r w:rsidR="009A12FC" w:rsidRPr="003D4DC7">
        <w:rPr>
          <w:rFonts w:ascii="Times New Roman" w:hAnsi="Times New Roman" w:cs="Times New Roman"/>
          <w:sz w:val="28"/>
          <w:szCs w:val="28"/>
        </w:rPr>
        <w:lastRenderedPageBreak/>
        <w:t>инженерно – технических кадрах и прогноз количества их подготовки за счет средств бюджета</w:t>
      </w:r>
      <w:r w:rsidR="002B6207" w:rsidRPr="003D4DC7">
        <w:rPr>
          <w:rFonts w:ascii="Times New Roman" w:hAnsi="Times New Roman" w:cs="Times New Roman"/>
          <w:sz w:val="28"/>
          <w:szCs w:val="28"/>
        </w:rPr>
        <w:t xml:space="preserve"> округа</w:t>
      </w:r>
    </w:p>
    <w:p w:rsidR="009A12FC" w:rsidRPr="003D4DC7" w:rsidRDefault="009A12FC" w:rsidP="003D4DC7">
      <w:pPr>
        <w:pStyle w:val="ConsNonformat"/>
        <w:widowControl/>
        <w:ind w:right="83" w:firstLine="708"/>
        <w:jc w:val="both"/>
        <w:rPr>
          <w:rFonts w:ascii="Times New Roman" w:hAnsi="Times New Roman" w:cs="Times New Roman"/>
          <w:sz w:val="28"/>
          <w:szCs w:val="28"/>
        </w:rPr>
      </w:pPr>
      <w:r w:rsidRPr="003D4DC7">
        <w:rPr>
          <w:rFonts w:ascii="Times New Roman" w:hAnsi="Times New Roman" w:cs="Times New Roman"/>
          <w:sz w:val="28"/>
          <w:szCs w:val="28"/>
        </w:rPr>
        <w:t>В рамках реализации Программы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E44EDC" w:rsidRPr="003D4DC7">
        <w:rPr>
          <w:rFonts w:ascii="Times New Roman" w:hAnsi="Times New Roman" w:cs="Times New Roman"/>
          <w:sz w:val="28"/>
          <w:szCs w:val="28"/>
        </w:rPr>
        <w:t xml:space="preserve"> округа</w:t>
      </w:r>
      <w:r w:rsidRPr="003D4DC7">
        <w:rPr>
          <w:rFonts w:ascii="Times New Roman" w:hAnsi="Times New Roman" w:cs="Times New Roman"/>
          <w:sz w:val="28"/>
          <w:szCs w:val="28"/>
        </w:rPr>
        <w:t xml:space="preserve"> не предусмотрены. </w:t>
      </w:r>
    </w:p>
    <w:p w:rsidR="009A12FC" w:rsidRPr="003D4DC7" w:rsidRDefault="009A12FC" w:rsidP="003D4DC7">
      <w:pPr>
        <w:pStyle w:val="ConsNonformat"/>
        <w:widowControl/>
        <w:ind w:right="83" w:firstLine="708"/>
        <w:jc w:val="both"/>
        <w:rPr>
          <w:rFonts w:ascii="Times New Roman" w:hAnsi="Times New Roman" w:cs="Times New Roman"/>
          <w:sz w:val="28"/>
          <w:szCs w:val="28"/>
        </w:rPr>
      </w:pPr>
      <w:r w:rsidRPr="003D4DC7">
        <w:rPr>
          <w:rFonts w:ascii="Times New Roman" w:hAnsi="Times New Roman" w:cs="Times New Roman"/>
          <w:sz w:val="28"/>
          <w:szCs w:val="28"/>
        </w:rPr>
        <w:t>Реализация мероприятий будет осуществлена действующими штатными сотрудниками отдела образования и образовательных организаций.</w:t>
      </w:r>
    </w:p>
    <w:p w:rsidR="009A12FC" w:rsidRPr="003D4DC7" w:rsidRDefault="003406A1" w:rsidP="003D4DC7">
      <w:pPr>
        <w:pStyle w:val="ConsNonformat"/>
        <w:widowControl/>
        <w:tabs>
          <w:tab w:val="left" w:pos="3306"/>
        </w:tabs>
        <w:ind w:right="-426"/>
        <w:jc w:val="both"/>
        <w:rPr>
          <w:rFonts w:ascii="Times New Roman" w:hAnsi="Times New Roman" w:cs="Times New Roman"/>
          <w:sz w:val="28"/>
          <w:szCs w:val="28"/>
        </w:rPr>
      </w:pPr>
      <w:r w:rsidRPr="003D4DC7">
        <w:rPr>
          <w:rFonts w:ascii="Times New Roman" w:hAnsi="Times New Roman" w:cs="Times New Roman"/>
          <w:sz w:val="28"/>
          <w:szCs w:val="28"/>
        </w:rPr>
        <w:tab/>
      </w:r>
    </w:p>
    <w:p w:rsidR="009A12FC" w:rsidRPr="003D4DC7" w:rsidRDefault="009A12FC" w:rsidP="003D4DC7">
      <w:pPr>
        <w:pStyle w:val="ConsNonformat"/>
        <w:widowControl/>
        <w:ind w:right="83"/>
        <w:jc w:val="center"/>
        <w:rPr>
          <w:rFonts w:ascii="Times New Roman" w:hAnsi="Times New Roman" w:cs="Times New Roman"/>
          <w:sz w:val="28"/>
          <w:szCs w:val="28"/>
        </w:rPr>
      </w:pPr>
      <w:r w:rsidRPr="003D4DC7">
        <w:rPr>
          <w:rFonts w:ascii="Times New Roman" w:hAnsi="Times New Roman" w:cs="Times New Roman"/>
          <w:sz w:val="28"/>
          <w:szCs w:val="28"/>
        </w:rPr>
        <w:t>Раздел 6. Сведения об объемах средств бюджета</w:t>
      </w:r>
      <w:r w:rsidR="005A35AD" w:rsidRPr="003D4DC7">
        <w:rPr>
          <w:rFonts w:ascii="Times New Roman" w:hAnsi="Times New Roman" w:cs="Times New Roman"/>
          <w:sz w:val="28"/>
          <w:szCs w:val="28"/>
        </w:rPr>
        <w:t xml:space="preserve"> округа</w:t>
      </w:r>
      <w:r w:rsidRPr="003D4DC7">
        <w:rPr>
          <w:rFonts w:ascii="Times New Roman" w:hAnsi="Times New Roman" w:cs="Times New Roman"/>
          <w:sz w:val="28"/>
          <w:szCs w:val="28"/>
        </w:rPr>
        <w:t xml:space="preserve">, планируемых для направления на развитие инновационной деятельности в Петровском </w:t>
      </w:r>
      <w:r w:rsidR="005A35AD" w:rsidRPr="003D4DC7">
        <w:rPr>
          <w:rFonts w:ascii="Times New Roman" w:hAnsi="Times New Roman" w:cs="Times New Roman"/>
          <w:sz w:val="28"/>
          <w:szCs w:val="28"/>
        </w:rPr>
        <w:t>городском округе</w:t>
      </w:r>
      <w:r w:rsidRPr="003D4DC7">
        <w:rPr>
          <w:rFonts w:ascii="Times New Roman" w:hAnsi="Times New Roman" w:cs="Times New Roman"/>
          <w:sz w:val="28"/>
          <w:szCs w:val="28"/>
        </w:rPr>
        <w:t xml:space="preserve"> Ставропольского края  в рамках реализации Программы</w:t>
      </w:r>
    </w:p>
    <w:p w:rsidR="00BB5601" w:rsidRPr="003D4DC7" w:rsidRDefault="00BB5601" w:rsidP="003D4DC7">
      <w:pPr>
        <w:pStyle w:val="ConsNonformat"/>
        <w:widowControl/>
        <w:ind w:right="83"/>
        <w:jc w:val="center"/>
        <w:rPr>
          <w:rFonts w:ascii="Times New Roman" w:hAnsi="Times New Roman" w:cs="Times New Roman"/>
          <w:sz w:val="28"/>
          <w:szCs w:val="28"/>
        </w:rPr>
      </w:pPr>
    </w:p>
    <w:p w:rsidR="009A12FC" w:rsidRPr="003D4DC7" w:rsidRDefault="009A12FC" w:rsidP="003D4DC7">
      <w:pPr>
        <w:pStyle w:val="ConsNonformat"/>
        <w:widowControl/>
        <w:ind w:right="83" w:firstLine="708"/>
        <w:jc w:val="both"/>
        <w:rPr>
          <w:rFonts w:ascii="Times New Roman" w:hAnsi="Times New Roman" w:cs="Times New Roman"/>
          <w:sz w:val="28"/>
          <w:szCs w:val="28"/>
        </w:rPr>
      </w:pPr>
      <w:r w:rsidRPr="003D4DC7">
        <w:rPr>
          <w:rFonts w:ascii="Times New Roman" w:hAnsi="Times New Roman" w:cs="Times New Roman"/>
          <w:sz w:val="28"/>
          <w:szCs w:val="28"/>
        </w:rPr>
        <w:t>В рамках реали</w:t>
      </w:r>
      <w:r w:rsidR="002B47D8" w:rsidRPr="003D4DC7">
        <w:rPr>
          <w:rFonts w:ascii="Times New Roman" w:hAnsi="Times New Roman" w:cs="Times New Roman"/>
          <w:sz w:val="28"/>
          <w:szCs w:val="28"/>
        </w:rPr>
        <w:t>зации Программы не предусмотрено</w:t>
      </w:r>
      <w:r w:rsidR="003D4DC7">
        <w:rPr>
          <w:rFonts w:ascii="Times New Roman" w:hAnsi="Times New Roman" w:cs="Times New Roman"/>
          <w:sz w:val="28"/>
          <w:szCs w:val="28"/>
        </w:rPr>
        <w:t xml:space="preserve"> </w:t>
      </w:r>
      <w:r w:rsidR="00F54CE2" w:rsidRPr="003D4DC7">
        <w:rPr>
          <w:rFonts w:ascii="Times New Roman" w:hAnsi="Times New Roman" w:cs="Times New Roman"/>
          <w:sz w:val="28"/>
          <w:szCs w:val="28"/>
        </w:rPr>
        <w:t>финансирование</w:t>
      </w:r>
      <w:r w:rsidRPr="003D4DC7">
        <w:rPr>
          <w:rFonts w:ascii="Times New Roman" w:hAnsi="Times New Roman" w:cs="Times New Roman"/>
          <w:sz w:val="28"/>
          <w:szCs w:val="28"/>
        </w:rPr>
        <w:t xml:space="preserve"> мероприятий инновационного характера. </w:t>
      </w:r>
    </w:p>
    <w:p w:rsidR="009A12FC" w:rsidRPr="003D4DC7" w:rsidRDefault="009A12FC" w:rsidP="003D4DC7">
      <w:pPr>
        <w:pStyle w:val="ConsNonformat"/>
        <w:widowControl/>
        <w:ind w:right="-426"/>
        <w:jc w:val="both"/>
        <w:rPr>
          <w:rFonts w:ascii="Times New Roman" w:hAnsi="Times New Roman" w:cs="Times New Roman"/>
          <w:sz w:val="28"/>
          <w:szCs w:val="28"/>
        </w:rPr>
      </w:pPr>
    </w:p>
    <w:p w:rsidR="00BB5601" w:rsidRPr="003D4DC7" w:rsidRDefault="00BB5601" w:rsidP="003D4DC7">
      <w:pPr>
        <w:pStyle w:val="ConsNonformat"/>
        <w:widowControl/>
        <w:ind w:right="-426"/>
        <w:jc w:val="both"/>
        <w:rPr>
          <w:rFonts w:ascii="Times New Roman" w:hAnsi="Times New Roman" w:cs="Times New Roman"/>
          <w:sz w:val="28"/>
          <w:szCs w:val="28"/>
        </w:rPr>
      </w:pPr>
    </w:p>
    <w:p w:rsidR="004F3050" w:rsidRPr="003D4DC7" w:rsidRDefault="003D4DC7" w:rsidP="003D4DC7">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Заместитель н</w:t>
      </w:r>
      <w:r w:rsidR="004F3050" w:rsidRPr="003D4DC7">
        <w:rPr>
          <w:rFonts w:ascii="Times New Roman" w:hAnsi="Times New Roman" w:cs="Times New Roman"/>
          <w:sz w:val="28"/>
          <w:szCs w:val="28"/>
        </w:rPr>
        <w:t>ачальник</w:t>
      </w:r>
      <w:r>
        <w:rPr>
          <w:rFonts w:ascii="Times New Roman" w:hAnsi="Times New Roman" w:cs="Times New Roman"/>
          <w:sz w:val="28"/>
          <w:szCs w:val="28"/>
        </w:rPr>
        <w:t>а</w:t>
      </w:r>
      <w:r w:rsidR="004F3050" w:rsidRPr="003D4DC7">
        <w:rPr>
          <w:rFonts w:ascii="Times New Roman" w:hAnsi="Times New Roman" w:cs="Times New Roman"/>
          <w:sz w:val="28"/>
          <w:szCs w:val="28"/>
        </w:rPr>
        <w:t xml:space="preserve"> отдела образования </w:t>
      </w:r>
    </w:p>
    <w:p w:rsidR="004F3050" w:rsidRPr="003D4DC7" w:rsidRDefault="004F3050" w:rsidP="003D4DC7">
      <w:pPr>
        <w:spacing w:after="0" w:line="240" w:lineRule="exact"/>
        <w:jc w:val="both"/>
        <w:rPr>
          <w:rFonts w:ascii="Times New Roman" w:hAnsi="Times New Roman" w:cs="Times New Roman"/>
          <w:sz w:val="28"/>
          <w:szCs w:val="28"/>
        </w:rPr>
      </w:pPr>
      <w:r w:rsidRPr="003D4DC7">
        <w:rPr>
          <w:rFonts w:ascii="Times New Roman" w:hAnsi="Times New Roman" w:cs="Times New Roman"/>
          <w:sz w:val="28"/>
          <w:szCs w:val="28"/>
        </w:rPr>
        <w:t xml:space="preserve">администрации </w:t>
      </w:r>
      <w:proofErr w:type="gramStart"/>
      <w:r w:rsidRPr="003D4DC7">
        <w:rPr>
          <w:rFonts w:ascii="Times New Roman" w:hAnsi="Times New Roman" w:cs="Times New Roman"/>
          <w:sz w:val="28"/>
          <w:szCs w:val="28"/>
        </w:rPr>
        <w:t>Петровского</w:t>
      </w:r>
      <w:proofErr w:type="gramEnd"/>
      <w:r w:rsidRPr="003D4DC7">
        <w:rPr>
          <w:rFonts w:ascii="Times New Roman" w:hAnsi="Times New Roman" w:cs="Times New Roman"/>
          <w:sz w:val="28"/>
          <w:szCs w:val="28"/>
        </w:rPr>
        <w:t xml:space="preserve"> </w:t>
      </w:r>
    </w:p>
    <w:p w:rsidR="00C338B5" w:rsidRPr="003D4DC7" w:rsidRDefault="00563C2E" w:rsidP="003D4DC7">
      <w:pPr>
        <w:spacing w:after="0" w:line="240" w:lineRule="exact"/>
        <w:jc w:val="both"/>
        <w:rPr>
          <w:rFonts w:ascii="Times New Roman" w:hAnsi="Times New Roman" w:cs="Times New Roman"/>
          <w:sz w:val="28"/>
          <w:szCs w:val="28"/>
        </w:rPr>
      </w:pPr>
      <w:r w:rsidRPr="003D4DC7">
        <w:rPr>
          <w:rFonts w:ascii="Times New Roman" w:hAnsi="Times New Roman" w:cs="Times New Roman"/>
          <w:sz w:val="28"/>
          <w:szCs w:val="28"/>
        </w:rPr>
        <w:t>городского округа</w:t>
      </w:r>
    </w:p>
    <w:p w:rsidR="002103B6" w:rsidRPr="003D4DC7" w:rsidRDefault="003D4DC7" w:rsidP="003D4DC7">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Ставропольского края                                                                      С.И. Са</w:t>
      </w:r>
      <w:r w:rsidR="006811DE" w:rsidRPr="003D4DC7">
        <w:rPr>
          <w:rFonts w:ascii="Times New Roman" w:hAnsi="Times New Roman" w:cs="Times New Roman"/>
          <w:sz w:val="28"/>
          <w:szCs w:val="28"/>
        </w:rPr>
        <w:t>вченко</w:t>
      </w:r>
    </w:p>
    <w:p w:rsidR="00222528" w:rsidRPr="003D4DC7" w:rsidRDefault="00222528" w:rsidP="003D4DC7">
      <w:pPr>
        <w:spacing w:after="0" w:line="240" w:lineRule="exact"/>
        <w:jc w:val="both"/>
        <w:rPr>
          <w:rFonts w:ascii="Times New Roman" w:hAnsi="Times New Roman" w:cs="Times New Roman"/>
          <w:sz w:val="28"/>
          <w:szCs w:val="28"/>
        </w:rPr>
        <w:sectPr w:rsidR="00222528" w:rsidRPr="003D4DC7" w:rsidSect="009E4B94">
          <w:pgSz w:w="11906" w:h="16838"/>
          <w:pgMar w:top="1418" w:right="567" w:bottom="1134" w:left="1985" w:header="709" w:footer="709" w:gutter="0"/>
          <w:cols w:space="708"/>
          <w:docGrid w:linePitch="360"/>
        </w:sectPr>
      </w:pPr>
      <w:bookmarkStart w:id="0" w:name="_GoBack"/>
      <w:bookmarkEnd w:id="0"/>
    </w:p>
    <w:p w:rsidR="00222528" w:rsidRPr="003D4DC7" w:rsidRDefault="00222528" w:rsidP="003D4DC7">
      <w:pPr>
        <w:pStyle w:val="1"/>
        <w:spacing w:before="0" w:after="0" w:line="240" w:lineRule="exact"/>
        <w:jc w:val="center"/>
        <w:rPr>
          <w:rFonts w:ascii="Times New Roman" w:hAnsi="Times New Roman"/>
          <w:b w:val="0"/>
          <w:sz w:val="28"/>
          <w:szCs w:val="28"/>
        </w:rPr>
      </w:pPr>
      <w:r w:rsidRPr="003D4DC7">
        <w:rPr>
          <w:rFonts w:ascii="Times New Roman" w:hAnsi="Times New Roman"/>
          <w:b w:val="0"/>
          <w:sz w:val="28"/>
          <w:szCs w:val="28"/>
        </w:rPr>
        <w:lastRenderedPageBreak/>
        <w:t xml:space="preserve">                                                                                                                     Приложение 1</w:t>
      </w:r>
    </w:p>
    <w:p w:rsidR="00222528" w:rsidRPr="003D4DC7" w:rsidRDefault="00222528" w:rsidP="003D4DC7">
      <w:pPr>
        <w:rPr>
          <w:rFonts w:ascii="Times New Roman" w:hAnsi="Times New Roman" w:cs="Times New Roman"/>
          <w:sz w:val="28"/>
          <w:szCs w:val="28"/>
          <w:lang w:eastAsia="en-US"/>
        </w:rPr>
      </w:pPr>
    </w:p>
    <w:p w:rsidR="00222528" w:rsidRPr="003D4DC7" w:rsidRDefault="00222528" w:rsidP="003D4DC7">
      <w:pPr>
        <w:pStyle w:val="1"/>
        <w:spacing w:before="0" w:after="0" w:line="240" w:lineRule="exact"/>
        <w:jc w:val="center"/>
        <w:rPr>
          <w:rFonts w:ascii="Times New Roman" w:hAnsi="Times New Roman"/>
          <w:b w:val="0"/>
          <w:sz w:val="28"/>
          <w:szCs w:val="28"/>
        </w:rPr>
      </w:pPr>
    </w:p>
    <w:p w:rsidR="00222528" w:rsidRPr="003D4DC7" w:rsidRDefault="00222528" w:rsidP="003D4DC7">
      <w:pPr>
        <w:pStyle w:val="1"/>
        <w:spacing w:before="0" w:after="0" w:line="240" w:lineRule="exact"/>
        <w:jc w:val="center"/>
        <w:rPr>
          <w:rFonts w:ascii="Times New Roman" w:hAnsi="Times New Roman"/>
          <w:b w:val="0"/>
          <w:sz w:val="28"/>
          <w:szCs w:val="28"/>
        </w:rPr>
      </w:pPr>
      <w:r w:rsidRPr="003D4DC7">
        <w:rPr>
          <w:rFonts w:ascii="Times New Roman" w:hAnsi="Times New Roman"/>
          <w:b w:val="0"/>
          <w:sz w:val="28"/>
          <w:szCs w:val="28"/>
        </w:rPr>
        <w:t>СВЕДЕНИЯ</w:t>
      </w:r>
    </w:p>
    <w:p w:rsidR="00222528" w:rsidRPr="003D4DC7" w:rsidRDefault="00222528" w:rsidP="003D4DC7">
      <w:pPr>
        <w:widowControl w:val="0"/>
        <w:autoSpaceDE w:val="0"/>
        <w:autoSpaceDN w:val="0"/>
        <w:adjustRightInd w:val="0"/>
        <w:spacing w:after="0" w:line="240" w:lineRule="exact"/>
        <w:jc w:val="center"/>
        <w:rPr>
          <w:rFonts w:ascii="Times New Roman" w:hAnsi="Times New Roman"/>
          <w:bCs/>
          <w:sz w:val="28"/>
          <w:szCs w:val="28"/>
        </w:rPr>
      </w:pPr>
      <w:r w:rsidRPr="003D4DC7">
        <w:rPr>
          <w:rFonts w:ascii="Times New Roman" w:hAnsi="Times New Roman"/>
          <w:sz w:val="28"/>
          <w:szCs w:val="28"/>
        </w:rPr>
        <w:t xml:space="preserve">обисточнике информации и методике расчета индикаторовдостижения целей Программы </w:t>
      </w:r>
      <w:r w:rsidRPr="003D4DC7">
        <w:rPr>
          <w:rFonts w:ascii="Times New Roman" w:hAnsi="Times New Roman"/>
          <w:bCs/>
          <w:sz w:val="28"/>
          <w:szCs w:val="28"/>
        </w:rPr>
        <w:t xml:space="preserve">и показателей решения задач подпрограмм Программы </w:t>
      </w:r>
    </w:p>
    <w:p w:rsidR="00222528" w:rsidRPr="003D4DC7" w:rsidRDefault="00222528" w:rsidP="003D4DC7">
      <w:pPr>
        <w:widowControl w:val="0"/>
        <w:autoSpaceDE w:val="0"/>
        <w:autoSpaceDN w:val="0"/>
        <w:adjustRightInd w:val="0"/>
        <w:spacing w:after="0" w:line="240" w:lineRule="exact"/>
        <w:jc w:val="center"/>
        <w:rPr>
          <w:rFonts w:ascii="Times New Roman" w:hAnsi="Times New Roman"/>
          <w:sz w:val="28"/>
          <w:szCs w:val="28"/>
        </w:rPr>
      </w:pPr>
    </w:p>
    <w:tbl>
      <w:tblPr>
        <w:tblW w:w="14601" w:type="dxa"/>
        <w:tblCellSpacing w:w="5" w:type="nil"/>
        <w:tblInd w:w="75" w:type="dxa"/>
        <w:tblLayout w:type="fixed"/>
        <w:tblCellMar>
          <w:left w:w="75" w:type="dxa"/>
          <w:right w:w="75" w:type="dxa"/>
        </w:tblCellMar>
        <w:tblLook w:val="0000"/>
      </w:tblPr>
      <w:tblGrid>
        <w:gridCol w:w="426"/>
        <w:gridCol w:w="3402"/>
        <w:gridCol w:w="1417"/>
        <w:gridCol w:w="4820"/>
        <w:gridCol w:w="4536"/>
      </w:tblGrid>
      <w:tr w:rsidR="00222528" w:rsidRPr="003D4DC7"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 </w:t>
            </w:r>
            <w:r w:rsidRPr="003D4DC7">
              <w:rPr>
                <w:rFonts w:ascii="Times New Roman" w:hAnsi="Times New Roman" w:cs="Times New Roman"/>
                <w:sz w:val="24"/>
                <w:szCs w:val="24"/>
              </w:rPr>
              <w:br/>
            </w:r>
            <w:proofErr w:type="gramStart"/>
            <w:r w:rsidRPr="003D4DC7">
              <w:rPr>
                <w:rFonts w:ascii="Times New Roman" w:hAnsi="Times New Roman" w:cs="Times New Roman"/>
                <w:sz w:val="24"/>
                <w:szCs w:val="24"/>
              </w:rPr>
              <w:t>п</w:t>
            </w:r>
            <w:proofErr w:type="gramEnd"/>
            <w:r w:rsidRPr="003D4DC7">
              <w:rPr>
                <w:rFonts w:ascii="Times New Roman" w:hAnsi="Times New Roman" w:cs="Times New Roman"/>
                <w:sz w:val="24"/>
                <w:szCs w:val="24"/>
              </w:rPr>
              <w:t>/п</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85" w:right="-75"/>
              <w:jc w:val="center"/>
              <w:rPr>
                <w:rFonts w:ascii="Times New Roman" w:hAnsi="Times New Roman" w:cs="Times New Roman"/>
                <w:sz w:val="24"/>
                <w:szCs w:val="24"/>
              </w:rPr>
            </w:pPr>
            <w:r w:rsidRPr="003D4DC7">
              <w:rPr>
                <w:rFonts w:ascii="Times New Roman" w:hAnsi="Times New Roman" w:cs="Times New Roman"/>
                <w:sz w:val="24"/>
                <w:szCs w:val="24"/>
              </w:rPr>
              <w:t xml:space="preserve">Наименование </w:t>
            </w:r>
            <w:r w:rsidRPr="003D4DC7">
              <w:rPr>
                <w:rFonts w:ascii="Times New Roman" w:hAnsi="Times New Roman" w:cs="Times New Roman"/>
                <w:sz w:val="24"/>
                <w:szCs w:val="24"/>
              </w:rPr>
              <w:br/>
              <w:t xml:space="preserve">индикатора достижения цели Программы </w:t>
            </w:r>
            <w:r w:rsidRPr="003D4DC7">
              <w:rPr>
                <w:rFonts w:ascii="Times New Roman" w:hAnsi="Times New Roman" w:cs="Times New Roman"/>
                <w:bCs/>
                <w:sz w:val="24"/>
                <w:szCs w:val="24"/>
              </w:rPr>
              <w:t>и показателя решения задачи подпрограммы Программы</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 xml:space="preserve">Единица </w:t>
            </w:r>
            <w:r w:rsidRPr="003D4DC7">
              <w:rPr>
                <w:rFonts w:ascii="Times New Roman" w:hAnsi="Times New Roman" w:cs="Times New Roman"/>
                <w:sz w:val="24"/>
                <w:szCs w:val="24"/>
              </w:rPr>
              <w:br/>
              <w:t>измерения</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Источники информации  (методика расчета)</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Временные характеристики индикатора достижения целей Программы и показателя решения задачи подпрограммы Программы</w:t>
            </w:r>
          </w:p>
        </w:tc>
      </w:tr>
      <w:tr w:rsidR="00222528" w:rsidRPr="003D4DC7"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5</w:t>
            </w:r>
          </w:p>
        </w:tc>
      </w:tr>
      <w:tr w:rsidR="00222528" w:rsidRPr="003D4DC7" w:rsidTr="00FA53E4">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Normal"/>
              <w:jc w:val="both"/>
              <w:rPr>
                <w:szCs w:val="24"/>
              </w:rPr>
            </w:pPr>
            <w:r w:rsidRPr="003D4DC7">
              <w:rPr>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детей в возрасте 1 - 6 лет, получающих дошкольную образовательную услугу и (или) услугу по их содержанию в муниципальных образовательных учреждениях (форма ведения федерального статистического наблюдения  № 85-К «Сведения о деятельности дошкольной образовательной организации за год», утвержденная приказом Росстата от 03.08.2015 г. № 357),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общая численность детей в возрасте 1 - 6 лет, проживающих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222528" w:rsidRPr="003D4DC7" w:rsidTr="00FA53E4">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2.</w:t>
            </w:r>
          </w:p>
        </w:tc>
        <w:tc>
          <w:tcPr>
            <w:tcW w:w="3402"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Normal"/>
              <w:jc w:val="both"/>
              <w:rPr>
                <w:szCs w:val="24"/>
              </w:rPr>
            </w:pPr>
            <w:r w:rsidRPr="003D4DC7">
              <w:rPr>
                <w:szCs w:val="24"/>
              </w:rPr>
              <w:t>Доля школьников, обучающихся по федеральным государственным образовательным стандартам общего образования, в общей численности школьников</w:t>
            </w:r>
          </w:p>
        </w:tc>
        <w:tc>
          <w:tcPr>
            <w:tcW w:w="1417"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школьников, обучающихся по федеральным государственным образовательным стандартам общего образования, в общей численности школьников,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школьников, обучающихся по федеральным государственным образовательным стандартам общего образования,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общая численность обучающихся муниципальных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222528" w:rsidRPr="003D4DC7" w:rsidTr="00FA53E4">
        <w:trPr>
          <w:trHeight w:val="416"/>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417"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75"/>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Форма ведения федерального статистического наблюдения  №85-К «Сведения о деятельности дошкольной образовательной организации за год», утвержденная приказом Росстата от 03.08.2015 г. № 357, информация организаций дополнительного образования отрасли «Культура»),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общая численность о детей  5-18 лет, проживающих в округе. </w:t>
            </w:r>
            <w:r w:rsidRPr="003D4DC7">
              <w:rPr>
                <w:rFonts w:ascii="Times New Roman" w:hAnsi="Times New Roman" w:cs="Times New Roman"/>
                <w:sz w:val="24"/>
                <w:szCs w:val="24"/>
              </w:rPr>
              <w:lastRenderedPageBreak/>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222528"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4</w:t>
            </w:r>
          </w:p>
        </w:tc>
        <w:tc>
          <w:tcPr>
            <w:tcW w:w="3402"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widowControl w:val="0"/>
              <w:spacing w:after="0" w:line="240" w:lineRule="auto"/>
              <w:ind w:right="-75"/>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количество детей в возрасте 1 - 6 лет, стоящих на учете для определения в муниципальные дошкольные образовательные организации (сведения ИС «</w:t>
            </w:r>
            <w:r w:rsidRPr="003D4DC7">
              <w:rPr>
                <w:rFonts w:ascii="Times New Roman" w:hAnsi="Times New Roman" w:cs="Times New Roman"/>
                <w:sz w:val="24"/>
                <w:szCs w:val="24"/>
                <w:lang w:val="en-US"/>
              </w:rPr>
              <w:t>Web</w:t>
            </w:r>
            <w:r w:rsidRPr="003D4DC7">
              <w:rPr>
                <w:rFonts w:ascii="Times New Roman" w:hAnsi="Times New Roman" w:cs="Times New Roman"/>
                <w:sz w:val="24"/>
                <w:szCs w:val="24"/>
              </w:rPr>
              <w:t xml:space="preserve">-Комплектование»,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общая численность детей в возрасте 1 - 6 лет, проживающих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222528" w:rsidRPr="003D4DC7"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муниципальных дошкольных образовательных учреждений, здания которых находятся в аварийном состоянии или требуют капитального ремонта,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общее число муниципальных дошкольных 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3D4DC7" w:rsidRDefault="00222528"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Количество граждан, принявших участие в реализации инициативных проектов в Петровском городском округе в области дошкольного образования</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Сведения о количестве граждан, принявших участие в реализации инициативных проектов в Петровском городском округе в области дошкольного образования.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D5766" w:rsidRPr="003D4DC7"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Доля выпускников муниципальных</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общеобразовательных учреждений, не</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получивших</w:t>
            </w:r>
            <w:proofErr w:type="gramEnd"/>
            <w:r w:rsidRPr="003D4DC7">
              <w:rPr>
                <w:rFonts w:ascii="Times New Roman" w:hAnsi="Times New Roman" w:cs="Times New Roman"/>
                <w:sz w:val="24"/>
                <w:szCs w:val="24"/>
              </w:rPr>
              <w:t xml:space="preserve"> аттестат о среднем (полном)</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образовании</w:t>
            </w:r>
            <w:proofErr w:type="gramEnd"/>
            <w:r w:rsidRPr="003D4DC7">
              <w:rPr>
                <w:rFonts w:ascii="Times New Roman" w:hAnsi="Times New Roman" w:cs="Times New Roman"/>
                <w:sz w:val="24"/>
                <w:szCs w:val="24"/>
              </w:rPr>
              <w:t>, в общей численности</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выпускников муниципальных</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00E67C17" w:rsidRPr="003D4DC7">
              <w:rPr>
                <w:rFonts w:ascii="Times New Roman" w:hAnsi="Times New Roman" w:cs="Times New Roman"/>
                <w:sz w:val="24"/>
                <w:szCs w:val="24"/>
              </w:rPr>
              <w:t>*</w:t>
            </w:r>
            <w:r w:rsidRPr="003D4DC7">
              <w:rPr>
                <w:rFonts w:ascii="Times New Roman" w:hAnsi="Times New Roman" w:cs="Times New Roman"/>
                <w:sz w:val="24"/>
                <w:szCs w:val="24"/>
              </w:rPr>
              <w:t xml:space="preserve">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доля выпускников муниципальных общеобразовательных учреждений, не получивших аттестат о среднем образовании, в общей численности</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выпускников муниципальных</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 xml:space="preserve">общеобразовательных учреждений,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количество выпускников муниципальных</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общеобразовательных учреждений, не</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получивших</w:t>
            </w:r>
            <w:proofErr w:type="gramEnd"/>
            <w:r w:rsidRPr="003D4DC7">
              <w:rPr>
                <w:rFonts w:ascii="Times New Roman" w:hAnsi="Times New Roman" w:cs="Times New Roman"/>
                <w:sz w:val="24"/>
                <w:szCs w:val="24"/>
              </w:rPr>
              <w:t xml:space="preserve"> аттестат о среднем (полном)</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образовании</w:t>
            </w:r>
            <w:proofErr w:type="gramEnd"/>
            <w:r w:rsidRPr="003D4DC7">
              <w:rPr>
                <w:rFonts w:ascii="Times New Roman" w:hAnsi="Times New Roman" w:cs="Times New Roman"/>
                <w:sz w:val="24"/>
                <w:szCs w:val="24"/>
              </w:rPr>
              <w:t xml:space="preserve">,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общая численность</w:t>
            </w:r>
          </w:p>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выпускников муниципальных</w:t>
            </w:r>
          </w:p>
          <w:p w:rsidR="001D5766" w:rsidRPr="003D4DC7" w:rsidRDefault="001D5766"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общеобразовательных учреждений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D5766"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Доля обучающихся, охваченных всеми видами горячего питания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обучающихся, охваченных всеми видами горячего питания в общей численности обучающихся общеобразовательных организаций,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обучающихся, охваченных всеми видами горячего питания,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общая численность обучающихся общеобразовательных организаций </w:t>
            </w:r>
          </w:p>
          <w:p w:rsidR="001D5766" w:rsidRPr="003D4DC7" w:rsidRDefault="001D5766"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D5766"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обучающихся, получающих начальное общее образование в муниципальных общеобразовательных организациях, получающих бесплатное </w:t>
            </w:r>
            <w:r w:rsidRPr="003D4DC7">
              <w:rPr>
                <w:rFonts w:ascii="Times New Roman" w:hAnsi="Times New Roman" w:cs="Times New Roman"/>
                <w:sz w:val="24"/>
                <w:szCs w:val="24"/>
              </w:rPr>
              <w:lastRenderedPageBreak/>
              <w:t xml:space="preserve">горячее питание,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общая численность обучающихся, получающих начальное общее образование в муниципальных общеобразовательных организациях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D5766"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10</w:t>
            </w:r>
          </w:p>
        </w:tc>
        <w:tc>
          <w:tcPr>
            <w:tcW w:w="3402"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-средства краевого бюджета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proofErr w:type="gramStart"/>
            <w:r w:rsidRPr="003D4DC7">
              <w:rPr>
                <w:rFonts w:ascii="Times New Roman" w:hAnsi="Times New Roman" w:cs="Times New Roman"/>
                <w:sz w:val="24"/>
                <w:szCs w:val="24"/>
              </w:rPr>
              <w:t xml:space="preserve">Информация отдела образования,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средства бюджета округа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roofErr w:type="gramEnd"/>
          </w:p>
        </w:tc>
        <w:tc>
          <w:tcPr>
            <w:tcW w:w="4536"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D5766"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11</w:t>
            </w:r>
          </w:p>
        </w:tc>
        <w:tc>
          <w:tcPr>
            <w:tcW w:w="3402" w:type="dxa"/>
            <w:tcBorders>
              <w:top w:val="single" w:sz="4" w:space="0" w:color="auto"/>
              <w:left w:val="single" w:sz="4" w:space="0" w:color="auto"/>
              <w:bottom w:val="single" w:sz="4" w:space="0" w:color="auto"/>
              <w:right w:val="single" w:sz="4" w:space="0" w:color="auto"/>
            </w:tcBorders>
          </w:tcPr>
          <w:p w:rsidR="001D5766" w:rsidRPr="003D4DC7" w:rsidRDefault="001A4631"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w:t>
            </w:r>
            <w:r w:rsidRPr="003D4DC7">
              <w:rPr>
                <w:rFonts w:ascii="Times New Roman" w:hAnsi="Times New Roman" w:cs="Times New Roman"/>
                <w:sz w:val="24"/>
                <w:szCs w:val="24"/>
              </w:rPr>
              <w:lastRenderedPageBreak/>
              <w:t>дополнительных общеобразовательных программ цифрового и гуманитарного профилей, естественнонаучной и технологической направленностей (нарастающим итогом)</w:t>
            </w:r>
            <w:proofErr w:type="gramEnd"/>
          </w:p>
        </w:tc>
        <w:tc>
          <w:tcPr>
            <w:tcW w:w="1417"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widowControl w:val="0"/>
              <w:spacing w:after="0" w:line="240" w:lineRule="auto"/>
              <w:ind w:right="-75"/>
              <w:jc w:val="center"/>
              <w:rPr>
                <w:rFonts w:ascii="Times New Roman" w:hAnsi="Times New Roman" w:cs="Times New Roman"/>
                <w:sz w:val="24"/>
                <w:szCs w:val="24"/>
              </w:rPr>
            </w:pPr>
            <w:r w:rsidRPr="003D4DC7">
              <w:rPr>
                <w:rFonts w:ascii="Times New Roman" w:hAnsi="Times New Roman" w:cs="Times New Roman"/>
                <w:sz w:val="24"/>
                <w:szCs w:val="24"/>
              </w:rPr>
              <w:lastRenderedPageBreak/>
              <w:t>Ед.</w:t>
            </w:r>
          </w:p>
        </w:tc>
        <w:tc>
          <w:tcPr>
            <w:tcW w:w="4820" w:type="dxa"/>
            <w:tcBorders>
              <w:top w:val="single" w:sz="4" w:space="0" w:color="auto"/>
              <w:left w:val="single" w:sz="4" w:space="0" w:color="auto"/>
              <w:bottom w:val="single" w:sz="4" w:space="0" w:color="auto"/>
              <w:right w:val="single" w:sz="4" w:space="0" w:color="auto"/>
            </w:tcBorders>
          </w:tcPr>
          <w:p w:rsidR="00513B5A" w:rsidRPr="003D4DC7" w:rsidRDefault="00513B5A"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p w:rsidR="00513B5A" w:rsidRPr="003D4DC7" w:rsidRDefault="00513B5A"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Формула расчета показателя:</w:t>
            </w:r>
          </w:p>
          <w:p w:rsidR="00513B5A" w:rsidRPr="003D4DC7" w:rsidRDefault="00513B5A" w:rsidP="003D4DC7">
            <w:pPr>
              <w:pStyle w:val="ConsPlusCell"/>
              <w:ind w:left="-75" w:right="67" w:firstLine="142"/>
              <w:jc w:val="center"/>
              <w:rPr>
                <w:rFonts w:ascii="Times New Roman" w:hAnsi="Times New Roman" w:cs="Times New Roman"/>
                <w:sz w:val="24"/>
                <w:szCs w:val="24"/>
              </w:rPr>
            </w:pPr>
            <w:r w:rsidRPr="003D4DC7">
              <w:rPr>
                <w:rFonts w:ascii="Times New Roman" w:hAnsi="Times New Roman" w:cs="Times New Roman"/>
                <w:sz w:val="24"/>
                <w:szCs w:val="24"/>
                <w:lang w:val="en-US"/>
              </w:rPr>
              <w:t>N</w:t>
            </w:r>
            <w:r w:rsidR="004F7900" w:rsidRPr="003D4DC7">
              <w:rPr>
                <w:rFonts w:ascii="Times New Roman" w:hAnsi="Times New Roman" w:cs="Times New Roman"/>
                <w:sz w:val="24"/>
                <w:szCs w:val="24"/>
              </w:rPr>
              <w:t>=</w:t>
            </w:r>
            <w:proofErr w:type="spellStart"/>
            <w:r w:rsidR="004F7900" w:rsidRPr="003D4DC7">
              <w:rPr>
                <w:rFonts w:ascii="Times New Roman" w:hAnsi="Times New Roman" w:cs="Times New Roman"/>
                <w:sz w:val="32"/>
                <w:szCs w:val="32"/>
                <w:lang w:val="en-US"/>
              </w:rPr>
              <w:t>Σ</w:t>
            </w:r>
            <w:r w:rsidR="004F7900" w:rsidRPr="003D4DC7">
              <w:rPr>
                <w:rFonts w:ascii="Times New Roman" w:hAnsi="Times New Roman" w:cs="Times New Roman"/>
                <w:sz w:val="24"/>
                <w:szCs w:val="24"/>
                <w:vertAlign w:val="subscript"/>
                <w:lang w:val="en-US"/>
              </w:rPr>
              <w:t>i</w:t>
            </w:r>
            <w:r w:rsidR="004F7900" w:rsidRPr="003D4DC7">
              <w:rPr>
                <w:rFonts w:ascii="Times New Roman" w:hAnsi="Times New Roman" w:cs="Times New Roman"/>
                <w:sz w:val="24"/>
                <w:szCs w:val="24"/>
                <w:lang w:val="en-US"/>
              </w:rPr>
              <w:t>N</w:t>
            </w:r>
            <w:r w:rsidR="004F7900" w:rsidRPr="003D4DC7">
              <w:rPr>
                <w:rFonts w:ascii="Times New Roman" w:hAnsi="Times New Roman" w:cs="Times New Roman"/>
                <w:sz w:val="24"/>
                <w:szCs w:val="24"/>
                <w:vertAlign w:val="subscript"/>
                <w:lang w:val="en-US"/>
              </w:rPr>
              <w:t>i</w:t>
            </w:r>
            <w:proofErr w:type="spellEnd"/>
            <w:r w:rsidR="004F7900" w:rsidRPr="003D4DC7">
              <w:rPr>
                <w:rFonts w:ascii="Times New Roman" w:hAnsi="Times New Roman" w:cs="Times New Roman"/>
                <w:sz w:val="24"/>
                <w:szCs w:val="24"/>
                <w:vertAlign w:val="subscript"/>
              </w:rPr>
              <w:t xml:space="preserve">, </w:t>
            </w:r>
            <w:r w:rsidR="004F7900" w:rsidRPr="003D4DC7">
              <w:rPr>
                <w:rFonts w:ascii="Times New Roman" w:hAnsi="Times New Roman" w:cs="Times New Roman"/>
                <w:sz w:val="24"/>
                <w:szCs w:val="24"/>
              </w:rPr>
              <w:t>где</w:t>
            </w:r>
          </w:p>
          <w:p w:rsidR="004F7900" w:rsidRPr="003D4DC7" w:rsidRDefault="004F7900"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 xml:space="preserve">- 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w:t>
            </w:r>
            <w:r w:rsidRPr="003D4DC7">
              <w:rPr>
                <w:rFonts w:ascii="Times New Roman" w:hAnsi="Times New Roman" w:cs="Times New Roman"/>
                <w:sz w:val="24"/>
                <w:szCs w:val="24"/>
              </w:rPr>
              <w:lastRenderedPageBreak/>
              <w:t xml:space="preserve">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нарастающим итогом, начиная с 2019 года, единиц;</w:t>
            </w:r>
          </w:p>
          <w:p w:rsidR="004F7900" w:rsidRPr="003D4DC7" w:rsidRDefault="004F7900"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rPr>
              <w:t xml:space="preserve">- 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единиц;</w:t>
            </w:r>
          </w:p>
          <w:p w:rsidR="001D5766" w:rsidRPr="003D4DC7" w:rsidRDefault="004F7900" w:rsidP="003D4DC7">
            <w:pPr>
              <w:pStyle w:val="ConsPlusCell"/>
              <w:ind w:left="67" w:right="67"/>
              <w:jc w:val="both"/>
              <w:rPr>
                <w:rFonts w:ascii="Times New Roman" w:hAnsi="Times New Roman" w:cs="Times New Roman"/>
                <w:sz w:val="24"/>
                <w:szCs w:val="24"/>
              </w:rPr>
            </w:pP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xml:space="preserve">- годы реализации Программы, включая базовые периоды,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- 2019, 2020, 2021, 2022, 2023, 2024, 2025, 2026;</w:t>
            </w:r>
          </w:p>
          <w:p w:rsidR="004F7900" w:rsidRPr="003D4DC7" w:rsidRDefault="004F7900" w:rsidP="003D4DC7">
            <w:pPr>
              <w:pStyle w:val="ConsPlusCell"/>
              <w:ind w:left="67" w:right="67"/>
              <w:jc w:val="both"/>
              <w:rPr>
                <w:rFonts w:ascii="Times New Roman" w:hAnsi="Times New Roman" w:cs="Times New Roman"/>
                <w:sz w:val="24"/>
                <w:szCs w:val="24"/>
              </w:rPr>
            </w:pPr>
            <w:r w:rsidRPr="003D4DC7">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D5766" w:rsidRPr="003D4DC7" w:rsidRDefault="001D5766"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A4631"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12</w:t>
            </w:r>
          </w:p>
        </w:tc>
        <w:tc>
          <w:tcPr>
            <w:tcW w:w="3402"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 xml:space="preserve">Численность обучающихся, охваченных основными и дополнительными общеобразовательными программами </w:t>
            </w:r>
            <w:proofErr w:type="gramStart"/>
            <w:r w:rsidRPr="003D4DC7">
              <w:rPr>
                <w:rFonts w:ascii="Times New Roman" w:hAnsi="Times New Roman" w:cs="Times New Roman"/>
                <w:sz w:val="24"/>
                <w:szCs w:val="24"/>
              </w:rPr>
              <w:t>цифрового</w:t>
            </w:r>
            <w:proofErr w:type="gramEnd"/>
            <w:r w:rsidRPr="003D4DC7">
              <w:rPr>
                <w:rFonts w:ascii="Times New Roman" w:hAnsi="Times New Roman" w:cs="Times New Roman"/>
                <w:sz w:val="24"/>
                <w:szCs w:val="24"/>
              </w:rPr>
              <w:t xml:space="preserve"> и гуманитарного профилей, естественнонаучной и технологической направленностей</w:t>
            </w:r>
          </w:p>
        </w:tc>
        <w:tc>
          <w:tcPr>
            <w:tcW w:w="1417"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widowControl w:val="0"/>
              <w:spacing w:after="0" w:line="240" w:lineRule="auto"/>
              <w:ind w:right="-75"/>
              <w:jc w:val="center"/>
              <w:rPr>
                <w:rFonts w:ascii="Times New Roman" w:hAnsi="Times New Roman" w:cs="Times New Roman"/>
                <w:sz w:val="24"/>
                <w:szCs w:val="24"/>
              </w:rPr>
            </w:pPr>
            <w:r w:rsidRPr="003D4DC7">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 </w:t>
            </w:r>
            <w:proofErr w:type="gramStart"/>
            <w:r w:rsidRPr="003D4DC7">
              <w:rPr>
                <w:rFonts w:ascii="Times New Roman" w:hAnsi="Times New Roman" w:cs="Times New Roman"/>
                <w:sz w:val="24"/>
                <w:szCs w:val="24"/>
              </w:rPr>
              <w:t>Сведения о количестве обучающихся, охваченных основными и дополнительными общеобразовательными программами цифрового, естественнонаучного и гуманитарного профилей в Центрах образования «Точка роста».</w:t>
            </w:r>
            <w:proofErr w:type="gramEnd"/>
            <w:r w:rsidRPr="003D4DC7">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A4631" w:rsidRPr="003D4DC7"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4631" w:rsidRPr="003D4DC7" w:rsidRDefault="001A4631"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w:t>
            </w:r>
            <w:r w:rsidRPr="003D4DC7">
              <w:rPr>
                <w:rFonts w:ascii="Times New Roman" w:hAnsi="Times New Roman" w:cs="Times New Roman"/>
                <w:sz w:val="24"/>
                <w:szCs w:val="24"/>
              </w:rPr>
              <w:lastRenderedPageBreak/>
              <w:t>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417"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widowControl w:val="0"/>
              <w:spacing w:after="0" w:line="240" w:lineRule="auto"/>
              <w:ind w:right="-75"/>
              <w:jc w:val="center"/>
              <w:rPr>
                <w:rFonts w:ascii="Times New Roman" w:hAnsi="Times New Roman" w:cs="Times New Roman"/>
                <w:sz w:val="24"/>
                <w:szCs w:val="24"/>
              </w:rPr>
            </w:pPr>
            <w:r w:rsidRPr="003D4DC7">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67" w:right="67"/>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w:t>
            </w:r>
            <w:r w:rsidRPr="003D4DC7">
              <w:rPr>
                <w:rFonts w:ascii="Times New Roman" w:hAnsi="Times New Roman" w:cs="Times New Roman"/>
                <w:sz w:val="24"/>
                <w:szCs w:val="24"/>
              </w:rPr>
              <w:lastRenderedPageBreak/>
              <w:t xml:space="preserve">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средства краевого бюджета на обеспечение деятельности центров образования цифрового и гуманитарного профилей -,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средства бюджета округа на обеспечение деятельности центров образования цифрового и гуманитарного профилей.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A4631" w:rsidRPr="003D4DC7"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14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4631" w:rsidRPr="003D4DC7" w:rsidRDefault="001A4631"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widowControl w:val="0"/>
              <w:spacing w:after="0" w:line="240" w:lineRule="auto"/>
              <w:ind w:right="-75"/>
              <w:jc w:val="center"/>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00480AC3" w:rsidRPr="003D4DC7">
              <w:rPr>
                <w:rFonts w:ascii="Times New Roman" w:hAnsi="Times New Roman" w:cs="Times New Roman"/>
                <w:sz w:val="24"/>
                <w:szCs w:val="24"/>
              </w:rPr>
              <w:t>*</w:t>
            </w:r>
            <w:r w:rsidRPr="003D4DC7">
              <w:rPr>
                <w:rFonts w:ascii="Times New Roman" w:hAnsi="Times New Roman" w:cs="Times New Roman"/>
                <w:sz w:val="24"/>
                <w:szCs w:val="24"/>
              </w:rPr>
              <w:t xml:space="preserve">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муниципальных общеобразовательных учреждений, здания которых находятся в аварийном состоянии или требуют капитального ремонта,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общее число муниципальных общеобразовательных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1A4631"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w:t>
            </w:r>
            <w:r w:rsidR="007A0BFD" w:rsidRPr="003D4DC7">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Доля муниципальных общеобразовательных учреждений, соответствующих современным требованиям обучения, в общем количестве </w:t>
            </w:r>
            <w:r w:rsidRPr="003D4DC7">
              <w:rPr>
                <w:rFonts w:ascii="Times New Roman" w:hAnsi="Times New Roman" w:cs="Times New Roman"/>
                <w:sz w:val="24"/>
                <w:szCs w:val="24"/>
              </w:rPr>
              <w:lastRenderedPageBreak/>
              <w:t>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 Сведения рассчитываются по форме федерального статистического наблюдения № ОО-2 «Сведения о материально–технической и информационной базе, финансово-экономической деятельности </w:t>
            </w:r>
            <w:r w:rsidRPr="003D4DC7">
              <w:rPr>
                <w:rFonts w:ascii="Times New Roman" w:hAnsi="Times New Roman" w:cs="Times New Roman"/>
                <w:sz w:val="24"/>
                <w:szCs w:val="24"/>
              </w:rPr>
              <w:lastRenderedPageBreak/>
              <w:t>общеобразовательной организации».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3D4DC7" w:rsidRDefault="001A4631"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марта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EE7FBD">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16</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A0BFD" w:rsidRPr="003D4DC7" w:rsidRDefault="007A0BFD" w:rsidP="003D4DC7">
            <w:pPr>
              <w:widowControl w:val="0"/>
              <w:spacing w:after="0" w:line="240" w:lineRule="auto"/>
              <w:jc w:val="both"/>
              <w:rPr>
                <w:rFonts w:ascii="Times New Roman" w:eastAsia="Calibri" w:hAnsi="Times New Roman" w:cs="Times New Roman"/>
                <w:sz w:val="24"/>
                <w:szCs w:val="24"/>
              </w:rPr>
            </w:pPr>
            <w:proofErr w:type="gramStart"/>
            <w:r w:rsidRPr="003D4DC7">
              <w:rPr>
                <w:rFonts w:ascii="Times New Roman" w:eastAsia="Calibri"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A0BFD" w:rsidRPr="003D4DC7" w:rsidRDefault="007A0BFD" w:rsidP="003D4DC7">
            <w:pPr>
              <w:widowControl w:val="0"/>
              <w:spacing w:after="0" w:line="240" w:lineRule="auto"/>
              <w:jc w:val="center"/>
              <w:rPr>
                <w:rFonts w:ascii="Times New Roman" w:eastAsia="Calibri" w:hAnsi="Times New Roman" w:cs="Times New Roman"/>
                <w:sz w:val="24"/>
                <w:szCs w:val="24"/>
              </w:rPr>
            </w:pPr>
            <w:r w:rsidRPr="003D4DC7">
              <w:rPr>
                <w:rFonts w:ascii="Times New Roman" w:eastAsia="Calibri"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proofErr w:type="gramStart"/>
            <w:r w:rsidRPr="003D4DC7">
              <w:rPr>
                <w:rFonts w:ascii="Times New Roman" w:hAnsi="Times New Roman" w:cs="Times New Roman"/>
                <w:sz w:val="24"/>
                <w:szCs w:val="24"/>
              </w:rPr>
              <w:t>C=A/B, где C-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 A- средства краевого бюджета на благоустройство зданий муниципальных общеобразовательных организаций в целях</w:t>
            </w:r>
            <w:proofErr w:type="gramEnd"/>
            <w:r w:rsidRPr="003D4DC7">
              <w:rPr>
                <w:rFonts w:ascii="Times New Roman" w:hAnsi="Times New Roman" w:cs="Times New Roman"/>
                <w:sz w:val="24"/>
                <w:szCs w:val="24"/>
              </w:rPr>
              <w:t xml:space="preserve"> соблюдения требований к воздушно-тепловому режиму, водоснабжению и канализации, B- средства бюджета округа на благоустройство зданий муниципальных общеобразовательных организаций в целях соблюдения требований к воздушно-тепловому режиму, водоснабжению и канализации.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EE7FBD">
        <w:trPr>
          <w:trHeight w:val="360"/>
          <w:tblCellSpacing w:w="5" w:type="nil"/>
        </w:trPr>
        <w:tc>
          <w:tcPr>
            <w:tcW w:w="426" w:type="dxa"/>
            <w:tcBorders>
              <w:top w:val="single" w:sz="4" w:space="0" w:color="auto"/>
              <w:left w:val="single" w:sz="4" w:space="0" w:color="auto"/>
              <w:bottom w:val="single" w:sz="4" w:space="0" w:color="auto"/>
              <w:right w:val="single" w:sz="4" w:space="0" w:color="auto"/>
            </w:tcBorders>
            <w:shd w:val="clear" w:color="auto" w:fill="auto"/>
          </w:tcPr>
          <w:p w:rsidR="007A0BFD" w:rsidRPr="003D4DC7" w:rsidRDefault="007A0BFD" w:rsidP="003D4DC7">
            <w:pPr>
              <w:widowControl w:val="0"/>
              <w:spacing w:after="0" w:line="240" w:lineRule="auto"/>
              <w:jc w:val="center"/>
              <w:rPr>
                <w:rFonts w:ascii="Times New Roman" w:eastAsia="Calibri" w:hAnsi="Times New Roman" w:cs="Times New Roman"/>
                <w:sz w:val="24"/>
                <w:szCs w:val="24"/>
              </w:rPr>
            </w:pPr>
            <w:r w:rsidRPr="003D4DC7">
              <w:rPr>
                <w:rFonts w:ascii="Times New Roman" w:eastAsia="Calibri" w:hAnsi="Times New Roman" w:cs="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A0BFD" w:rsidRPr="003D4DC7" w:rsidRDefault="007A0BFD" w:rsidP="003D4DC7">
            <w:pPr>
              <w:widowControl w:val="0"/>
              <w:spacing w:after="0" w:line="240" w:lineRule="auto"/>
              <w:jc w:val="both"/>
              <w:rPr>
                <w:rFonts w:ascii="Times New Roman" w:eastAsia="Calibri" w:hAnsi="Times New Roman" w:cs="Times New Roman"/>
                <w:sz w:val="24"/>
                <w:szCs w:val="24"/>
              </w:rPr>
            </w:pPr>
            <w:proofErr w:type="gramStart"/>
            <w:r w:rsidRPr="003D4DC7">
              <w:rPr>
                <w:rFonts w:ascii="Times New Roman" w:eastAsia="Calibri"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w:t>
            </w:r>
            <w:r w:rsidRPr="003D4DC7">
              <w:rPr>
                <w:rFonts w:ascii="Times New Roman" w:eastAsia="Calibri" w:hAnsi="Times New Roman" w:cs="Times New Roman"/>
                <w:sz w:val="24"/>
                <w:szCs w:val="24"/>
              </w:rPr>
              <w:lastRenderedPageBreak/>
              <w:t>проведение капитального ремонта зданий и сооружений муниципальных общеобразовательных организаций</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A0BFD" w:rsidRPr="003D4DC7" w:rsidRDefault="007A0BFD" w:rsidP="003D4DC7">
            <w:pPr>
              <w:widowControl w:val="0"/>
              <w:spacing w:after="0" w:line="240" w:lineRule="auto"/>
              <w:jc w:val="center"/>
              <w:rPr>
                <w:rFonts w:ascii="Times New Roman" w:eastAsia="Calibri" w:hAnsi="Times New Roman" w:cs="Times New Roman"/>
                <w:sz w:val="24"/>
                <w:szCs w:val="24"/>
              </w:rPr>
            </w:pPr>
            <w:r w:rsidRPr="003D4DC7">
              <w:rPr>
                <w:rFonts w:ascii="Times New Roman" w:eastAsia="Calibri"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C=A/B, где C-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капитального ремонта зданий и сооружений муниципальных общеобразовательных </w:t>
            </w:r>
            <w:r w:rsidRPr="003D4DC7">
              <w:rPr>
                <w:rFonts w:ascii="Times New Roman" w:hAnsi="Times New Roman" w:cs="Times New Roman"/>
                <w:sz w:val="24"/>
                <w:szCs w:val="24"/>
              </w:rPr>
              <w:lastRenderedPageBreak/>
              <w:t>организаций, A- средства краевого бюджета на проведение капитального ремонта зданий и сооружений муниципальных общеобразовательных организаций, B- средства бюджета округа</w:t>
            </w:r>
            <w:proofErr w:type="gramEnd"/>
            <w:r w:rsidRPr="003D4DC7">
              <w:rPr>
                <w:rFonts w:ascii="Times New Roman" w:hAnsi="Times New Roman" w:cs="Times New Roman"/>
                <w:sz w:val="24"/>
                <w:szCs w:val="24"/>
              </w:rPr>
              <w:t xml:space="preserve"> на проведение капитального ремонта зданий и сооружений муниципальных общеобразовательных организаций.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w:t>
            </w:r>
            <w:proofErr w:type="gramEnd"/>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proofErr w:type="gramStart"/>
            <w:r w:rsidRPr="003D4DC7">
              <w:rPr>
                <w:rFonts w:ascii="Times New Roman" w:hAnsi="Times New Roman" w:cs="Times New Roman"/>
                <w:sz w:val="24"/>
                <w:szCs w:val="24"/>
              </w:rPr>
              <w:t>C=A/B, где C-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 A- средства краевого бюджета на проведение работ по благоустройству территории муниципальных общеобразовательных организаций, B- средства бюджета округа на проведение</w:t>
            </w:r>
            <w:proofErr w:type="gramEnd"/>
            <w:r w:rsidRPr="003D4DC7">
              <w:rPr>
                <w:rFonts w:ascii="Times New Roman" w:hAnsi="Times New Roman" w:cs="Times New Roman"/>
                <w:sz w:val="24"/>
                <w:szCs w:val="24"/>
              </w:rPr>
              <w:t xml:space="preserve"> работ по благоустройству территории муниципальных общеобразовательных организаций.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19</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w:t>
            </w:r>
            <w:r w:rsidRPr="003D4DC7">
              <w:rPr>
                <w:rFonts w:ascii="Times New Roman" w:hAnsi="Times New Roman" w:cs="Times New Roman"/>
                <w:sz w:val="24"/>
                <w:szCs w:val="24"/>
              </w:rPr>
              <w:lastRenderedPageBreak/>
              <w:t>Ставропольского края на проведение работ по капитальному ремонту кровель в муниципальных общеобразовательных организациях</w:t>
            </w:r>
            <w:proofErr w:type="gramEnd"/>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w:t>
            </w:r>
            <w:r w:rsidRPr="003D4DC7">
              <w:rPr>
                <w:rFonts w:ascii="Times New Roman" w:hAnsi="Times New Roman" w:cs="Times New Roman"/>
                <w:sz w:val="24"/>
                <w:szCs w:val="24"/>
              </w:rPr>
              <w:lastRenderedPageBreak/>
              <w:t xml:space="preserve">муниципальных общеобразовательных организациях,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средства краевого бюджета на проведение работ по капитальному ремонту кровель в муниципальных общеобразовательных организациях.,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 средства бюджета округа на проведение работ по капитальному ремонту кровель в муниципальных общеобразовательных организациях.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20</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Количество общеобразовательных организаций, расположенных в сельской местности и малых городах, в которых созданы условия для занятий физической культурой и спортом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Формула расчета показателя:</w:t>
            </w:r>
          </w:p>
          <w:p w:rsidR="007A0BFD" w:rsidRPr="003D4DC7" w:rsidRDefault="007A0BFD" w:rsidP="003D4DC7">
            <w:pPr>
              <w:pStyle w:val="ConsPlusCell"/>
              <w:ind w:left="-75" w:right="67" w:firstLine="142"/>
              <w:jc w:val="center"/>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w:t>
            </w:r>
            <w:proofErr w:type="spellStart"/>
            <w:r w:rsidRPr="003D4DC7">
              <w:rPr>
                <w:rFonts w:ascii="Times New Roman" w:hAnsi="Times New Roman" w:cs="Times New Roman"/>
                <w:sz w:val="32"/>
                <w:szCs w:val="32"/>
                <w:lang w:val="en-US"/>
              </w:rPr>
              <w:t>Σ</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proofErr w:type="spellEnd"/>
            <w:r w:rsidRPr="003D4DC7">
              <w:rPr>
                <w:rFonts w:ascii="Times New Roman" w:hAnsi="Times New Roman" w:cs="Times New Roman"/>
                <w:sz w:val="24"/>
                <w:szCs w:val="24"/>
                <w:vertAlign w:val="subscript"/>
              </w:rPr>
              <w:t xml:space="preserve">, </w:t>
            </w:r>
            <w:r w:rsidRPr="003D4DC7">
              <w:rPr>
                <w:rFonts w:ascii="Times New Roman" w:hAnsi="Times New Roman" w:cs="Times New Roman"/>
                <w:sz w:val="24"/>
                <w:szCs w:val="24"/>
              </w:rPr>
              <w:t>где</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 xml:space="preserve">- 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нарастающим итогом, начиная с 2019 года, единиц;</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rPr>
              <w:t xml:space="preserve">- 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единиц;</w:t>
            </w:r>
          </w:p>
          <w:p w:rsidR="007A0BFD" w:rsidRPr="003D4DC7" w:rsidRDefault="007A0BFD" w:rsidP="003D4DC7">
            <w:pPr>
              <w:pStyle w:val="ConsPlusCell"/>
              <w:ind w:left="67" w:right="67"/>
              <w:jc w:val="both"/>
              <w:rPr>
                <w:rFonts w:ascii="Times New Roman" w:hAnsi="Times New Roman" w:cs="Times New Roman"/>
                <w:sz w:val="24"/>
                <w:szCs w:val="24"/>
              </w:rPr>
            </w:pP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xml:space="preserve">- годы реализации Программы, включая базовые периоды,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- 2019, 2020, 2021, 2022, 2023, 2024, 2025, 2026;</w:t>
            </w:r>
          </w:p>
          <w:p w:rsidR="007A0BFD" w:rsidRPr="003D4DC7" w:rsidRDefault="007A0BFD" w:rsidP="003D4DC7">
            <w:pPr>
              <w:pStyle w:val="ConsPlusCell"/>
              <w:ind w:left="67" w:right="-55"/>
              <w:jc w:val="both"/>
              <w:rPr>
                <w:rFonts w:ascii="Times New Roman" w:hAnsi="Times New Roman" w:cs="Times New Roman"/>
                <w:sz w:val="24"/>
                <w:szCs w:val="24"/>
              </w:rPr>
            </w:pPr>
            <w:r w:rsidRPr="003D4DC7">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21</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Объем привлеченных из федерального и краевого </w:t>
            </w:r>
            <w:r w:rsidRPr="003D4DC7">
              <w:rPr>
                <w:rFonts w:ascii="Times New Roman" w:hAnsi="Times New Roman" w:cs="Times New Roman"/>
                <w:sz w:val="24"/>
                <w:szCs w:val="24"/>
              </w:rPr>
              <w:lastRenderedPageBreak/>
              <w:t xml:space="preserve">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roofErr w:type="gramEnd"/>
          </w:p>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расположенных в сельской местности, условий для занятий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объем привлеченных из федерального и краевого бюджетов </w:t>
            </w:r>
            <w:r w:rsidRPr="003D4DC7">
              <w:rPr>
                <w:rFonts w:ascii="Times New Roman" w:hAnsi="Times New Roman" w:cs="Times New Roman"/>
                <w:sz w:val="24"/>
                <w:szCs w:val="24"/>
              </w:rPr>
              <w:lastRenderedPageBreak/>
              <w:t xml:space="preserve">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
          <w:p w:rsidR="007A0BFD" w:rsidRPr="003D4DC7" w:rsidRDefault="007A0BFD"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расположенных в сельской местности, условий для занятий физической культурой и спортом,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средства краевого бюджета на создание в общеобразовательных организациях, расположенных в сельской местности, условий для занятий физической культурой и спортом,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средства бюджета округа на создание в общеобразовательных организациях, расположенных в сельской местности, условий для занятий физической культурой и спортом.</w:t>
            </w:r>
            <w:proofErr w:type="gramEnd"/>
            <w:r w:rsidRPr="003D4DC7">
              <w:rPr>
                <w:rFonts w:ascii="Times New Roman" w:hAnsi="Times New Roman" w:cs="Times New Roman"/>
                <w:sz w:val="24"/>
                <w:szCs w:val="24"/>
              </w:rPr>
              <w:t xml:space="preserve">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480AC3">
        <w:trPr>
          <w:trHeight w:val="2556"/>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spacing w:line="240" w:lineRule="auto"/>
              <w:jc w:val="both"/>
              <w:rPr>
                <w:rFonts w:ascii="Times New Roman" w:hAnsi="Times New Roman" w:cs="Times New Roman"/>
                <w:sz w:val="24"/>
                <w:szCs w:val="24"/>
              </w:rPr>
            </w:pPr>
            <w:r w:rsidRPr="003D4DC7">
              <w:rPr>
                <w:rFonts w:ascii="Times New Roman" w:hAnsi="Times New Roman" w:cs="Times New Roman"/>
                <w:sz w:val="24"/>
                <w:szCs w:val="24"/>
              </w:rPr>
              <w:t>Численность участников открытых онлайн-уроков, реализуемых с учетом опыта цикла открытых уроков «</w:t>
            </w:r>
            <w:proofErr w:type="spellStart"/>
            <w:r w:rsidRPr="003D4DC7">
              <w:rPr>
                <w:rFonts w:ascii="Times New Roman" w:hAnsi="Times New Roman" w:cs="Times New Roman"/>
                <w:sz w:val="24"/>
                <w:szCs w:val="24"/>
              </w:rPr>
              <w:t>Проектория</w:t>
            </w:r>
            <w:proofErr w:type="spellEnd"/>
            <w:r w:rsidRPr="003D4DC7">
              <w:rPr>
                <w:rFonts w:ascii="Times New Roman" w:hAnsi="Times New Roman" w:cs="Times New Roman"/>
                <w:sz w:val="24"/>
                <w:szCs w:val="24"/>
              </w:rPr>
              <w:t>», «Уроки настоящего» и иных аналогичных проектов, направленных на раннюю профориентацию</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Общее количество участников открытых онлайн-уроков, реализуемых с учетом опыта цикла открытых уроков «</w:t>
            </w:r>
            <w:proofErr w:type="spellStart"/>
            <w:r w:rsidRPr="003D4DC7">
              <w:rPr>
                <w:rFonts w:ascii="Times New Roman" w:hAnsi="Times New Roman" w:cs="Times New Roman"/>
                <w:sz w:val="24"/>
                <w:szCs w:val="24"/>
              </w:rPr>
              <w:t>Проектория</w:t>
            </w:r>
            <w:proofErr w:type="spellEnd"/>
            <w:r w:rsidRPr="003D4DC7">
              <w:rPr>
                <w:rFonts w:ascii="Times New Roman" w:hAnsi="Times New Roman" w:cs="Times New Roman"/>
                <w:sz w:val="24"/>
                <w:szCs w:val="24"/>
              </w:rPr>
              <w:t>», «Уроки настоящего» и иных аналогичных проектов, направленных на раннюю профориентацию.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23</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Количество общеобразовательных организаций, в которых внедрена целевая модель цифровой образовательной среды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Формула расчета показателя:</w:t>
            </w:r>
          </w:p>
          <w:p w:rsidR="007A0BFD" w:rsidRPr="003D4DC7" w:rsidRDefault="007A0BFD" w:rsidP="003D4DC7">
            <w:pPr>
              <w:pStyle w:val="ConsPlusCell"/>
              <w:ind w:left="-75" w:right="67" w:firstLine="142"/>
              <w:jc w:val="center"/>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w:t>
            </w:r>
            <w:proofErr w:type="spellStart"/>
            <w:r w:rsidRPr="003D4DC7">
              <w:rPr>
                <w:rFonts w:ascii="Times New Roman" w:hAnsi="Times New Roman" w:cs="Times New Roman"/>
                <w:sz w:val="32"/>
                <w:szCs w:val="32"/>
                <w:lang w:val="en-US"/>
              </w:rPr>
              <w:t>Σ</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proofErr w:type="spellEnd"/>
            <w:r w:rsidRPr="003D4DC7">
              <w:rPr>
                <w:rFonts w:ascii="Times New Roman" w:hAnsi="Times New Roman" w:cs="Times New Roman"/>
                <w:sz w:val="24"/>
                <w:szCs w:val="24"/>
                <w:vertAlign w:val="subscript"/>
              </w:rPr>
              <w:t xml:space="preserve">, </w:t>
            </w:r>
            <w:r w:rsidRPr="003D4DC7">
              <w:rPr>
                <w:rFonts w:ascii="Times New Roman" w:hAnsi="Times New Roman" w:cs="Times New Roman"/>
                <w:sz w:val="24"/>
                <w:szCs w:val="24"/>
              </w:rPr>
              <w:t>где</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 xml:space="preserve">- количество общеобразовательных организаций, в которых внедрена целевая модель цифровой образовательной среды в </w:t>
            </w:r>
            <w:proofErr w:type="spellStart"/>
            <w:r w:rsidRPr="003D4DC7">
              <w:rPr>
                <w:rFonts w:ascii="Times New Roman" w:hAnsi="Times New Roman" w:cs="Times New Roman"/>
                <w:sz w:val="24"/>
                <w:szCs w:val="24"/>
                <w:lang w:val="en-US"/>
              </w:rPr>
              <w:lastRenderedPageBreak/>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нарастающим итогом, начиная с 2019 года, единиц;</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rPr>
              <w:t xml:space="preserve">- количество общеобразовательных организаций, в которых внедрена целевая модель цифровой образовательной среды,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единиц;</w:t>
            </w:r>
          </w:p>
          <w:p w:rsidR="007A0BFD" w:rsidRPr="003D4DC7" w:rsidRDefault="007A0BFD" w:rsidP="003D4DC7">
            <w:pPr>
              <w:pStyle w:val="ConsPlusCell"/>
              <w:spacing w:line="216" w:lineRule="auto"/>
              <w:ind w:left="67" w:right="67"/>
              <w:jc w:val="both"/>
              <w:rPr>
                <w:rFonts w:ascii="Times New Roman" w:hAnsi="Times New Roman" w:cs="Times New Roman"/>
                <w:sz w:val="24"/>
                <w:szCs w:val="24"/>
              </w:rPr>
            </w:pP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xml:space="preserve">- годы реализации Программы, включая базовые периоды,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- 2019, 2020, 2021, 2022, 2023, 2024, 2025, 2026;</w:t>
            </w:r>
          </w:p>
          <w:p w:rsidR="007A0BFD" w:rsidRPr="003D4DC7" w:rsidRDefault="007A0BFD" w:rsidP="003D4DC7">
            <w:pPr>
              <w:widowControl w:val="0"/>
              <w:tabs>
                <w:tab w:val="left" w:pos="317"/>
              </w:tabs>
              <w:spacing w:after="0" w:line="216" w:lineRule="auto"/>
              <w:jc w:val="both"/>
              <w:rPr>
                <w:rFonts w:ascii="Times New Roman" w:hAnsi="Times New Roman" w:cs="Times New Roman"/>
                <w:sz w:val="24"/>
                <w:szCs w:val="24"/>
              </w:rPr>
            </w:pPr>
            <w:r w:rsidRPr="003D4DC7">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24</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tabs>
                <w:tab w:val="left" w:pos="317"/>
              </w:tabs>
              <w:spacing w:after="0" w:line="240" w:lineRule="auto"/>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Количество обучающихся, использующих поставленное оборудование в рамках регионального проекта «Цифровая образовательная среда» </w:t>
            </w:r>
            <w:proofErr w:type="gramEnd"/>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proofErr w:type="gramStart"/>
            <w:r w:rsidRPr="003D4DC7">
              <w:rPr>
                <w:rFonts w:ascii="Times New Roman" w:hAnsi="Times New Roman" w:cs="Times New Roman"/>
                <w:sz w:val="24"/>
                <w:szCs w:val="24"/>
              </w:rPr>
              <w:t>Сведения о количестве обучающихся, использующих поставленное оборудование в рамках регионального проекта «Цифровая образовательная среда».</w:t>
            </w:r>
            <w:proofErr w:type="gramEnd"/>
            <w:r w:rsidRPr="003D4DC7">
              <w:rPr>
                <w:rFonts w:ascii="Times New Roman" w:hAnsi="Times New Roman" w:cs="Times New Roman"/>
                <w:sz w:val="24"/>
                <w:szCs w:val="24"/>
              </w:rPr>
              <w:t xml:space="preserve">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25</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tabs>
                <w:tab w:val="left" w:pos="317"/>
              </w:tabs>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Среднемесячная номинальная начисленная заработная плата учителей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Руб.</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/12)/</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где С- среднемесячная номинальная начисленная заработная плата учителей муниципальных общеобразовательных учреждений, А- начисленная заработная плата учителей общеобразовательных организаций  округа за 12 месяцев отчетного года, В- общее число учителей в общеобразовательных организациях  округа.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Ежемесячно, в срок до 10 числа месяца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26</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Количество обучающихся, ставших победителями и призерами краевого этапа Всероссийской олимпиады школьников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Формула расчета показателя:</w:t>
            </w:r>
          </w:p>
          <w:p w:rsidR="007A0BFD" w:rsidRPr="003D4DC7" w:rsidRDefault="007A0BFD" w:rsidP="003D4DC7">
            <w:pPr>
              <w:pStyle w:val="ConsPlusCell"/>
              <w:ind w:left="-75" w:right="67" w:firstLine="142"/>
              <w:jc w:val="center"/>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w:t>
            </w:r>
            <w:proofErr w:type="spellStart"/>
            <w:r w:rsidRPr="003D4DC7">
              <w:rPr>
                <w:rFonts w:ascii="Times New Roman" w:hAnsi="Times New Roman" w:cs="Times New Roman"/>
                <w:sz w:val="32"/>
                <w:szCs w:val="32"/>
                <w:lang w:val="en-US"/>
              </w:rPr>
              <w:t>Σ</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proofErr w:type="spellEnd"/>
            <w:r w:rsidRPr="003D4DC7">
              <w:rPr>
                <w:rFonts w:ascii="Times New Roman" w:hAnsi="Times New Roman" w:cs="Times New Roman"/>
                <w:sz w:val="24"/>
                <w:szCs w:val="24"/>
                <w:vertAlign w:val="subscript"/>
              </w:rPr>
              <w:t xml:space="preserve">, </w:t>
            </w:r>
            <w:r w:rsidRPr="003D4DC7">
              <w:rPr>
                <w:rFonts w:ascii="Times New Roman" w:hAnsi="Times New Roman" w:cs="Times New Roman"/>
                <w:sz w:val="24"/>
                <w:szCs w:val="24"/>
              </w:rPr>
              <w:t>где</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 xml:space="preserve">- количество обучающихся, ставших победителями и призерами краевого этапа Всероссийской олимпиады школьников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нарастающим итогом, начиная с 2019 года, единиц;</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lastRenderedPageBreak/>
              <w:t>N</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rPr>
              <w:t xml:space="preserve">- количество обучающихся, ставших победителями и призерами краевого этапа Всероссийской олимпиады школьников,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единиц;</w:t>
            </w:r>
          </w:p>
          <w:p w:rsidR="007A0BFD" w:rsidRPr="003D4DC7" w:rsidRDefault="007A0BFD" w:rsidP="003D4DC7">
            <w:pPr>
              <w:pStyle w:val="ConsPlusCell"/>
              <w:ind w:left="67" w:right="67"/>
              <w:jc w:val="both"/>
              <w:rPr>
                <w:rFonts w:ascii="Times New Roman" w:hAnsi="Times New Roman" w:cs="Times New Roman"/>
                <w:sz w:val="24"/>
                <w:szCs w:val="24"/>
              </w:rPr>
            </w:pP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xml:space="preserve">- годы реализации Программы, включая базовые периоды,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- 2019, 2020, 2021, 2022, 2023, 2024, 2025, 2026;</w:t>
            </w:r>
          </w:p>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марта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27</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jc w:val="both"/>
              <w:rPr>
                <w:rFonts w:ascii="Times New Roman" w:hAnsi="Times New Roman" w:cs="Times New Roman"/>
                <w:sz w:val="24"/>
                <w:szCs w:val="24"/>
              </w:rPr>
            </w:pPr>
            <w:r w:rsidRPr="003D4DC7">
              <w:rPr>
                <w:rFonts w:ascii="Times New Roman" w:hAnsi="Times New Roman" w:cs="Times New Roman"/>
                <w:sz w:val="24"/>
                <w:szCs w:val="24"/>
              </w:rPr>
              <w:t>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widowControl w:val="0"/>
              <w:spacing w:after="0" w:line="240" w:lineRule="auto"/>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lang w:val="en-US"/>
              </w:rPr>
              <w:t>C</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xml:space="preserve">*100%, где </w:t>
            </w:r>
            <w:r w:rsidRPr="003D4DC7">
              <w:rPr>
                <w:rFonts w:ascii="Times New Roman" w:hAnsi="Times New Roman" w:cs="Times New Roman"/>
                <w:sz w:val="24"/>
                <w:szCs w:val="24"/>
                <w:lang w:val="en-US"/>
              </w:rPr>
              <w:t>C</w:t>
            </w:r>
            <w:r w:rsidRPr="003D4DC7">
              <w:rPr>
                <w:rFonts w:ascii="Times New Roman" w:hAnsi="Times New Roman" w:cs="Times New Roman"/>
                <w:sz w:val="24"/>
                <w:szCs w:val="24"/>
              </w:rPr>
              <w:t xml:space="preserve">- 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  </w:t>
            </w:r>
            <w:r w:rsidRPr="003D4DC7">
              <w:rPr>
                <w:rFonts w:ascii="Times New Roman" w:hAnsi="Times New Roman" w:cs="Times New Roman"/>
                <w:sz w:val="24"/>
                <w:szCs w:val="24"/>
                <w:lang w:val="en-US"/>
              </w:rPr>
              <w:t>A</w:t>
            </w:r>
            <w:r w:rsidRPr="003D4DC7">
              <w:rPr>
                <w:rFonts w:ascii="Times New Roman" w:hAnsi="Times New Roman" w:cs="Times New Roman"/>
                <w:sz w:val="24"/>
                <w:szCs w:val="24"/>
              </w:rPr>
              <w:t xml:space="preserve">- количество обучающихся общеобразовательных организаций, задействованных в мероприятиях патриотической направленности, </w:t>
            </w:r>
            <w:r w:rsidRPr="003D4DC7">
              <w:rPr>
                <w:rFonts w:ascii="Times New Roman" w:hAnsi="Times New Roman" w:cs="Times New Roman"/>
                <w:sz w:val="24"/>
                <w:szCs w:val="24"/>
                <w:lang w:val="en-US"/>
              </w:rPr>
              <w:t>B</w:t>
            </w:r>
            <w:r w:rsidRPr="003D4DC7">
              <w:rPr>
                <w:rFonts w:ascii="Times New Roman" w:hAnsi="Times New Roman" w:cs="Times New Roman"/>
                <w:sz w:val="24"/>
                <w:szCs w:val="24"/>
              </w:rPr>
              <w:t>- численность обучающихся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28</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Количество детей, занимающихся в организациях дополнительного образования </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Информация отдела образования. Не требуют расчета.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Количество общественно значимых мероприятий, проводимых организациями дополнительного 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p w:rsidR="007A0BFD" w:rsidRPr="003D4DC7" w:rsidRDefault="007A0BFD" w:rsidP="003D4DC7">
            <w:pPr>
              <w:pStyle w:val="ConsPlusCell"/>
              <w:ind w:left="-75" w:right="67" w:firstLine="142"/>
              <w:jc w:val="both"/>
              <w:rPr>
                <w:rFonts w:ascii="Times New Roman" w:hAnsi="Times New Roman" w:cs="Times New Roman"/>
                <w:sz w:val="24"/>
                <w:szCs w:val="24"/>
              </w:rPr>
            </w:pPr>
            <w:r w:rsidRPr="003D4DC7">
              <w:rPr>
                <w:rFonts w:ascii="Times New Roman" w:hAnsi="Times New Roman" w:cs="Times New Roman"/>
                <w:sz w:val="24"/>
                <w:szCs w:val="24"/>
              </w:rPr>
              <w:t>Формула расчета показателя:</w:t>
            </w:r>
          </w:p>
          <w:p w:rsidR="007A0BFD" w:rsidRPr="003D4DC7" w:rsidRDefault="007A0BFD" w:rsidP="003D4DC7">
            <w:pPr>
              <w:pStyle w:val="ConsPlusCell"/>
              <w:ind w:left="-75" w:right="67" w:firstLine="142"/>
              <w:jc w:val="center"/>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w:t>
            </w:r>
            <w:proofErr w:type="spellStart"/>
            <w:r w:rsidRPr="003D4DC7">
              <w:rPr>
                <w:rFonts w:ascii="Times New Roman" w:hAnsi="Times New Roman" w:cs="Times New Roman"/>
                <w:sz w:val="32"/>
                <w:szCs w:val="32"/>
                <w:lang w:val="en-US"/>
              </w:rPr>
              <w:t>Σ</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proofErr w:type="spellEnd"/>
            <w:r w:rsidRPr="003D4DC7">
              <w:rPr>
                <w:rFonts w:ascii="Times New Roman" w:hAnsi="Times New Roman" w:cs="Times New Roman"/>
                <w:sz w:val="24"/>
                <w:szCs w:val="24"/>
                <w:vertAlign w:val="subscript"/>
              </w:rPr>
              <w:t xml:space="preserve">, </w:t>
            </w:r>
            <w:r w:rsidRPr="003D4DC7">
              <w:rPr>
                <w:rFonts w:ascii="Times New Roman" w:hAnsi="Times New Roman" w:cs="Times New Roman"/>
                <w:sz w:val="24"/>
                <w:szCs w:val="24"/>
              </w:rPr>
              <w:t>где</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rPr>
              <w:t xml:space="preserve">- количество общественно значимых мероприятий, проводимых организациями дополнительного образования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w:t>
            </w:r>
            <w:r w:rsidRPr="003D4DC7">
              <w:rPr>
                <w:rFonts w:ascii="Times New Roman" w:hAnsi="Times New Roman" w:cs="Times New Roman"/>
                <w:sz w:val="24"/>
                <w:szCs w:val="24"/>
              </w:rPr>
              <w:lastRenderedPageBreak/>
              <w:t>нарастающим итогом, начиная с 2019 года, единиц;</w:t>
            </w:r>
          </w:p>
          <w:p w:rsidR="007A0BFD" w:rsidRPr="003D4DC7" w:rsidRDefault="007A0BFD" w:rsidP="003D4DC7">
            <w:pPr>
              <w:pStyle w:val="ConsPlusCell"/>
              <w:ind w:left="67" w:right="67" w:firstLine="142"/>
              <w:jc w:val="both"/>
              <w:rPr>
                <w:rFonts w:ascii="Times New Roman" w:hAnsi="Times New Roman" w:cs="Times New Roman"/>
                <w:sz w:val="24"/>
                <w:szCs w:val="24"/>
              </w:rPr>
            </w:pPr>
            <w:r w:rsidRPr="003D4DC7">
              <w:rPr>
                <w:rFonts w:ascii="Times New Roman" w:hAnsi="Times New Roman" w:cs="Times New Roman"/>
                <w:sz w:val="24"/>
                <w:szCs w:val="24"/>
                <w:lang w:val="en-US"/>
              </w:rPr>
              <w:t>N</w:t>
            </w:r>
            <w:r w:rsidRPr="003D4DC7">
              <w:rPr>
                <w:rFonts w:ascii="Times New Roman" w:hAnsi="Times New Roman" w:cs="Times New Roman"/>
                <w:sz w:val="24"/>
                <w:szCs w:val="24"/>
                <w:vertAlign w:val="subscript"/>
                <w:lang w:val="en-US"/>
              </w:rPr>
              <w:t>i</w:t>
            </w:r>
            <w:r w:rsidRPr="003D4DC7">
              <w:rPr>
                <w:rFonts w:ascii="Times New Roman" w:hAnsi="Times New Roman" w:cs="Times New Roman"/>
                <w:sz w:val="24"/>
                <w:szCs w:val="24"/>
              </w:rPr>
              <w:t xml:space="preserve">- количество общественно значимых мероприятий, проводимых  организациями дополнительного образования, в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w:t>
            </w:r>
            <w:proofErr w:type="spellStart"/>
            <w:r w:rsidRPr="003D4DC7">
              <w:rPr>
                <w:rFonts w:ascii="Times New Roman" w:hAnsi="Times New Roman" w:cs="Times New Roman"/>
                <w:sz w:val="24"/>
                <w:szCs w:val="24"/>
              </w:rPr>
              <w:t>ом</w:t>
            </w:r>
            <w:proofErr w:type="spellEnd"/>
            <w:r w:rsidRPr="003D4DC7">
              <w:rPr>
                <w:rFonts w:ascii="Times New Roman" w:hAnsi="Times New Roman" w:cs="Times New Roman"/>
                <w:sz w:val="24"/>
                <w:szCs w:val="24"/>
              </w:rPr>
              <w:t xml:space="preserve"> году, единиц;</w:t>
            </w:r>
          </w:p>
          <w:p w:rsidR="007A0BFD" w:rsidRPr="003D4DC7" w:rsidRDefault="007A0BFD" w:rsidP="003D4DC7">
            <w:pPr>
              <w:pStyle w:val="ConsPlusCell"/>
              <w:ind w:left="67" w:right="67"/>
              <w:jc w:val="both"/>
              <w:rPr>
                <w:rFonts w:ascii="Times New Roman" w:hAnsi="Times New Roman" w:cs="Times New Roman"/>
                <w:sz w:val="24"/>
                <w:szCs w:val="24"/>
              </w:rPr>
            </w:pP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xml:space="preserve">- годы реализации Программы, включая базовые периоды,  </w:t>
            </w:r>
            <w:proofErr w:type="spellStart"/>
            <w:r w:rsidRPr="003D4DC7">
              <w:rPr>
                <w:rFonts w:ascii="Times New Roman" w:hAnsi="Times New Roman" w:cs="Times New Roman"/>
                <w:sz w:val="24"/>
                <w:szCs w:val="24"/>
                <w:lang w:val="en-US"/>
              </w:rPr>
              <w:t>i</w:t>
            </w:r>
            <w:proofErr w:type="spellEnd"/>
            <w:r w:rsidRPr="003D4DC7">
              <w:rPr>
                <w:rFonts w:ascii="Times New Roman" w:hAnsi="Times New Roman" w:cs="Times New Roman"/>
                <w:sz w:val="24"/>
                <w:szCs w:val="24"/>
              </w:rPr>
              <w:t>- 2019, 2020, 2021, 2022, 2023, 2024, 2025, 2026;</w:t>
            </w:r>
          </w:p>
          <w:p w:rsidR="007A0BFD" w:rsidRPr="003D4DC7" w:rsidRDefault="007A0BFD" w:rsidP="003D4DC7">
            <w:pPr>
              <w:pStyle w:val="ConsPlusCell"/>
              <w:ind w:left="67" w:right="-55"/>
              <w:jc w:val="both"/>
              <w:rPr>
                <w:rFonts w:ascii="Times New Roman" w:hAnsi="Times New Roman" w:cs="Times New Roman"/>
                <w:sz w:val="24"/>
                <w:szCs w:val="24"/>
              </w:rPr>
            </w:pPr>
            <w:r w:rsidRPr="003D4DC7">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30</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Доля детей первой и второй групп здоровья в общей </w:t>
            </w:r>
            <w:proofErr w:type="gramStart"/>
            <w:r w:rsidRPr="003D4DC7">
              <w:rPr>
                <w:rFonts w:ascii="Times New Roman" w:hAnsi="Times New Roman" w:cs="Times New Roman"/>
                <w:sz w:val="24"/>
                <w:szCs w:val="24"/>
              </w:rPr>
              <w:t>численности</w:t>
            </w:r>
            <w:proofErr w:type="gramEnd"/>
            <w:r w:rsidRPr="003D4DC7">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С=А/В*100%, где</w:t>
            </w:r>
            <w:proofErr w:type="gramStart"/>
            <w:r w:rsidRPr="003D4DC7">
              <w:rPr>
                <w:rFonts w:ascii="Times New Roman" w:hAnsi="Times New Roman" w:cs="Times New Roman"/>
                <w:sz w:val="24"/>
                <w:szCs w:val="24"/>
              </w:rPr>
              <w:t xml:space="preserve"> С</w:t>
            </w:r>
            <w:proofErr w:type="gramEnd"/>
            <w:r w:rsidRPr="003D4DC7">
              <w:rPr>
                <w:rFonts w:ascii="Times New Roman" w:hAnsi="Times New Roman" w:cs="Times New Roman"/>
                <w:sz w:val="24"/>
                <w:szCs w:val="24"/>
              </w:rPr>
              <w:t xml:space="preserve">- доля детей первой и второй групп здоровья в общей численности обучающихся в муниципальных общеобразовательных учреждениях, А- общее количество детей первой и второй групп здоровья в общеобразовательных организациях округа, В-общее число обучающихся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31</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Доля несовершеннолетних, охваченных летним отдыхом и трудовой занятостью</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С=А/В*100%, где</w:t>
            </w:r>
            <w:proofErr w:type="gramStart"/>
            <w:r w:rsidRPr="003D4DC7">
              <w:rPr>
                <w:rFonts w:ascii="Times New Roman" w:hAnsi="Times New Roman" w:cs="Times New Roman"/>
                <w:sz w:val="24"/>
                <w:szCs w:val="24"/>
              </w:rPr>
              <w:t xml:space="preserve"> С</w:t>
            </w:r>
            <w:proofErr w:type="gramEnd"/>
            <w:r w:rsidRPr="003D4DC7">
              <w:rPr>
                <w:rFonts w:ascii="Times New Roman" w:hAnsi="Times New Roman" w:cs="Times New Roman"/>
                <w:sz w:val="24"/>
                <w:szCs w:val="24"/>
              </w:rPr>
              <w:t>- доля несовершеннолетних, охваченных летним отдыхом и трудовой занятостью, А- общее количество несовершеннолетних, охваченных летним отдыхом и трудовой занятостью, В-общее число обучающихся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сентября года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32</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Доля педагогических работников общеобразовательных организаций, участвующих в конкурсах, фестивалях профессионального мастерства, в общей </w:t>
            </w:r>
            <w:r w:rsidRPr="003D4DC7">
              <w:rPr>
                <w:rFonts w:ascii="Times New Roman" w:hAnsi="Times New Roman" w:cs="Times New Roman"/>
                <w:sz w:val="24"/>
                <w:szCs w:val="24"/>
              </w:rPr>
              <w:lastRenderedPageBreak/>
              <w:t>численности педагогических работников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С=А/В*100%, где</w:t>
            </w:r>
            <w:proofErr w:type="gramStart"/>
            <w:r w:rsidRPr="003D4DC7">
              <w:rPr>
                <w:rFonts w:ascii="Times New Roman" w:hAnsi="Times New Roman" w:cs="Times New Roman"/>
                <w:sz w:val="24"/>
                <w:szCs w:val="24"/>
              </w:rPr>
              <w:t xml:space="preserve"> С</w:t>
            </w:r>
            <w:proofErr w:type="gramEnd"/>
            <w:r w:rsidRPr="003D4DC7">
              <w:rPr>
                <w:rFonts w:ascii="Times New Roman" w:hAnsi="Times New Roman" w:cs="Times New Roman"/>
                <w:sz w:val="24"/>
                <w:szCs w:val="24"/>
              </w:rPr>
              <w:t xml:space="preserve">- 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 А- общее количество </w:t>
            </w:r>
            <w:r w:rsidRPr="003D4DC7">
              <w:rPr>
                <w:rFonts w:ascii="Times New Roman" w:hAnsi="Times New Roman" w:cs="Times New Roman"/>
                <w:sz w:val="24"/>
                <w:szCs w:val="24"/>
              </w:rPr>
              <w:lastRenderedPageBreak/>
              <w:t>педагогических работников общеобразовательных организаций, участвующих в конкурсах, фестивалях профессионального мастерства, В-общее число педагогических работников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Ежегодно, в срок до 01 февраля </w:t>
            </w:r>
          </w:p>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отчетного года </w:t>
            </w:r>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lastRenderedPageBreak/>
              <w:t>33</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Доля руководителей и педагогических работников образовательных организаций, принявших участие </w:t>
            </w:r>
            <w:proofErr w:type="gramStart"/>
            <w:r w:rsidRPr="003D4DC7">
              <w:rPr>
                <w:rFonts w:ascii="Times New Roman" w:hAnsi="Times New Roman" w:cs="Times New Roman"/>
                <w:sz w:val="24"/>
                <w:szCs w:val="24"/>
              </w:rPr>
              <w:t>мероприятиях</w:t>
            </w:r>
            <w:proofErr w:type="gramEnd"/>
            <w:r w:rsidRPr="003D4DC7">
              <w:rPr>
                <w:rFonts w:ascii="Times New Roman" w:hAnsi="Times New Roman" w:cs="Times New Roman"/>
                <w:sz w:val="24"/>
                <w:szCs w:val="24"/>
              </w:rPr>
              <w:t xml:space="preserve"> по повышению квалификации </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highlight w:val="yellow"/>
              </w:rPr>
            </w:pPr>
            <w:r w:rsidRPr="003D4DC7">
              <w:rPr>
                <w:rFonts w:ascii="Times New Roman" w:hAnsi="Times New Roman" w:cs="Times New Roman"/>
                <w:sz w:val="24"/>
                <w:szCs w:val="24"/>
              </w:rPr>
              <w:t>С=А/В*100% , где</w:t>
            </w:r>
            <w:proofErr w:type="gramStart"/>
            <w:r w:rsidRPr="003D4DC7">
              <w:rPr>
                <w:rFonts w:ascii="Times New Roman" w:hAnsi="Times New Roman" w:cs="Times New Roman"/>
                <w:sz w:val="24"/>
                <w:szCs w:val="24"/>
              </w:rPr>
              <w:t xml:space="preserve"> С</w:t>
            </w:r>
            <w:proofErr w:type="gramEnd"/>
            <w:r w:rsidRPr="003D4DC7">
              <w:rPr>
                <w:rFonts w:ascii="Times New Roman" w:hAnsi="Times New Roman" w:cs="Times New Roman"/>
                <w:sz w:val="24"/>
                <w:szCs w:val="24"/>
              </w:rPr>
              <w:t>- доля руководителей и педагогических работников образовательных организаций, принявших участие мероприятиях по повышению квалификации, А- общее количество руководителей и педагогических работников образовательных организаций, принявших участие мероприятиях по повышению квалификации, В-общее число руководителей  и педагогических работников общеобразовательных организаций округа.</w:t>
            </w:r>
          </w:p>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Ежеквартально, в срок до 01 числа месяца следующего за </w:t>
            </w:r>
            <w:proofErr w:type="gramStart"/>
            <w:r w:rsidRPr="003D4DC7">
              <w:rPr>
                <w:rFonts w:ascii="Times New Roman" w:hAnsi="Times New Roman" w:cs="Times New Roman"/>
                <w:sz w:val="24"/>
                <w:szCs w:val="24"/>
              </w:rPr>
              <w:t>отчетным</w:t>
            </w:r>
            <w:proofErr w:type="gramEnd"/>
          </w:p>
        </w:tc>
      </w:tr>
      <w:tr w:rsidR="007A0BFD" w:rsidRPr="003D4DC7"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34</w:t>
            </w:r>
          </w:p>
        </w:tc>
        <w:tc>
          <w:tcPr>
            <w:tcW w:w="3402"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Уровень просроченной кредиторской задолженности по оплате труда в общей сумме кредиторской задолженности</w:t>
            </w:r>
          </w:p>
        </w:tc>
        <w:tc>
          <w:tcPr>
            <w:tcW w:w="1417"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both"/>
              <w:rPr>
                <w:rFonts w:ascii="Times New Roman" w:hAnsi="Times New Roman" w:cs="Times New Roman"/>
                <w:sz w:val="24"/>
                <w:szCs w:val="24"/>
              </w:rPr>
            </w:pPr>
            <w:r w:rsidRPr="003D4DC7">
              <w:rPr>
                <w:rFonts w:ascii="Times New Roman" w:hAnsi="Times New Roman" w:cs="Times New Roman"/>
                <w:sz w:val="24"/>
                <w:szCs w:val="24"/>
              </w:rPr>
              <w:t xml:space="preserve">С=А/В*100%, где С- уровень просроченной кредиторской задолженности по оплате труда в общей сумме кредиторской задолженности, А-сумма просроченной кредиторской задолженности по оплате труда, </w:t>
            </w:r>
            <w:proofErr w:type="gramStart"/>
            <w:r w:rsidRPr="003D4DC7">
              <w:rPr>
                <w:rFonts w:ascii="Times New Roman" w:hAnsi="Times New Roman" w:cs="Times New Roman"/>
                <w:sz w:val="24"/>
                <w:szCs w:val="24"/>
              </w:rPr>
              <w:t>В-</w:t>
            </w:r>
            <w:proofErr w:type="gramEnd"/>
            <w:r w:rsidRPr="003D4DC7">
              <w:rPr>
                <w:rFonts w:ascii="Times New Roman" w:hAnsi="Times New Roman" w:cs="Times New Roman"/>
                <w:sz w:val="24"/>
                <w:szCs w:val="24"/>
              </w:rPr>
              <w:t xml:space="preserve"> общая сумма кредиторской задолженности по оплате труда.</w:t>
            </w:r>
          </w:p>
        </w:tc>
        <w:tc>
          <w:tcPr>
            <w:tcW w:w="4536" w:type="dxa"/>
            <w:tcBorders>
              <w:top w:val="single" w:sz="4" w:space="0" w:color="auto"/>
              <w:left w:val="single" w:sz="4" w:space="0" w:color="auto"/>
              <w:bottom w:val="single" w:sz="4" w:space="0" w:color="auto"/>
              <w:right w:val="single" w:sz="4" w:space="0" w:color="auto"/>
            </w:tcBorders>
          </w:tcPr>
          <w:p w:rsidR="007A0BFD" w:rsidRPr="003D4DC7" w:rsidRDefault="007A0BFD" w:rsidP="003D4DC7">
            <w:pPr>
              <w:pStyle w:val="ConsPlusCell"/>
              <w:ind w:left="-75" w:right="-55"/>
              <w:jc w:val="center"/>
              <w:rPr>
                <w:rFonts w:ascii="Times New Roman" w:hAnsi="Times New Roman" w:cs="Times New Roman"/>
                <w:sz w:val="24"/>
                <w:szCs w:val="24"/>
              </w:rPr>
            </w:pPr>
            <w:r w:rsidRPr="003D4DC7">
              <w:rPr>
                <w:rFonts w:ascii="Times New Roman" w:hAnsi="Times New Roman" w:cs="Times New Roman"/>
                <w:sz w:val="24"/>
                <w:szCs w:val="24"/>
              </w:rPr>
              <w:t xml:space="preserve">Ежегодно, в срок до 01 февраля года следующего за </w:t>
            </w:r>
            <w:proofErr w:type="gramStart"/>
            <w:r w:rsidRPr="003D4DC7">
              <w:rPr>
                <w:rFonts w:ascii="Times New Roman" w:hAnsi="Times New Roman" w:cs="Times New Roman"/>
                <w:sz w:val="24"/>
                <w:szCs w:val="24"/>
              </w:rPr>
              <w:t>отчетным</w:t>
            </w:r>
            <w:proofErr w:type="gramEnd"/>
          </w:p>
        </w:tc>
      </w:tr>
    </w:tbl>
    <w:p w:rsidR="00D9456E" w:rsidRPr="003D4DC7" w:rsidRDefault="00D9456E" w:rsidP="003D4DC7">
      <w:pPr>
        <w:widowControl w:val="0"/>
        <w:spacing w:after="0" w:line="240" w:lineRule="auto"/>
        <w:rPr>
          <w:rFonts w:ascii="Times New Roman" w:hAnsi="Times New Roman"/>
          <w:sz w:val="28"/>
          <w:szCs w:val="28"/>
        </w:rPr>
      </w:pPr>
    </w:p>
    <w:p w:rsidR="00214ADA" w:rsidRPr="003D4DC7" w:rsidRDefault="00214ADA" w:rsidP="003D4DC7">
      <w:pPr>
        <w:widowControl w:val="0"/>
        <w:spacing w:after="0" w:line="240" w:lineRule="auto"/>
        <w:ind w:left="8789"/>
        <w:jc w:val="right"/>
        <w:rPr>
          <w:rFonts w:ascii="Times New Roman" w:hAnsi="Times New Roman"/>
          <w:sz w:val="28"/>
          <w:szCs w:val="28"/>
        </w:rPr>
      </w:pPr>
    </w:p>
    <w:p w:rsidR="00214ADA" w:rsidRPr="003D4DC7" w:rsidRDefault="00214ADA" w:rsidP="003D4DC7">
      <w:pPr>
        <w:widowControl w:val="0"/>
        <w:spacing w:after="0" w:line="240" w:lineRule="auto"/>
        <w:ind w:left="8789"/>
        <w:jc w:val="right"/>
        <w:rPr>
          <w:rFonts w:ascii="Times New Roman" w:hAnsi="Times New Roman"/>
          <w:sz w:val="28"/>
          <w:szCs w:val="28"/>
        </w:rPr>
      </w:pPr>
    </w:p>
    <w:p w:rsidR="00214ADA" w:rsidRPr="003D4DC7" w:rsidRDefault="00214ADA" w:rsidP="003D4DC7">
      <w:pPr>
        <w:widowControl w:val="0"/>
        <w:spacing w:after="0" w:line="240" w:lineRule="auto"/>
        <w:ind w:left="8789"/>
        <w:jc w:val="right"/>
        <w:rPr>
          <w:rFonts w:ascii="Times New Roman" w:hAnsi="Times New Roman"/>
          <w:sz w:val="28"/>
          <w:szCs w:val="28"/>
        </w:rPr>
      </w:pPr>
    </w:p>
    <w:p w:rsidR="00214ADA" w:rsidRPr="003D4DC7" w:rsidRDefault="00214ADA" w:rsidP="003D4DC7">
      <w:pPr>
        <w:widowControl w:val="0"/>
        <w:spacing w:after="0" w:line="240" w:lineRule="auto"/>
        <w:ind w:left="8789"/>
        <w:jc w:val="right"/>
        <w:rPr>
          <w:rFonts w:ascii="Times New Roman" w:hAnsi="Times New Roman"/>
          <w:sz w:val="28"/>
          <w:szCs w:val="28"/>
        </w:rPr>
      </w:pPr>
    </w:p>
    <w:p w:rsidR="00214ADA" w:rsidRPr="003D4DC7" w:rsidRDefault="00214ADA" w:rsidP="003D4DC7">
      <w:pPr>
        <w:widowControl w:val="0"/>
        <w:spacing w:after="0" w:line="240" w:lineRule="auto"/>
        <w:ind w:left="8789"/>
        <w:jc w:val="right"/>
        <w:rPr>
          <w:rFonts w:ascii="Times New Roman" w:hAnsi="Times New Roman"/>
          <w:sz w:val="28"/>
          <w:szCs w:val="28"/>
        </w:rPr>
      </w:pPr>
    </w:p>
    <w:p w:rsidR="00214ADA" w:rsidRPr="003D4DC7" w:rsidRDefault="00214ADA" w:rsidP="003D4DC7">
      <w:pPr>
        <w:widowControl w:val="0"/>
        <w:spacing w:after="0" w:line="240" w:lineRule="auto"/>
        <w:rPr>
          <w:rFonts w:ascii="Times New Roman" w:hAnsi="Times New Roman"/>
          <w:sz w:val="28"/>
          <w:szCs w:val="28"/>
        </w:rPr>
      </w:pPr>
    </w:p>
    <w:p w:rsidR="00147F69" w:rsidRPr="003D4DC7" w:rsidRDefault="00147F69" w:rsidP="003D4DC7">
      <w:pPr>
        <w:widowControl w:val="0"/>
        <w:spacing w:after="0" w:line="240" w:lineRule="auto"/>
        <w:ind w:left="8789"/>
        <w:jc w:val="right"/>
        <w:rPr>
          <w:rFonts w:ascii="Times New Roman" w:hAnsi="Times New Roman"/>
          <w:sz w:val="28"/>
          <w:szCs w:val="28"/>
        </w:rPr>
      </w:pPr>
      <w:r w:rsidRPr="003D4DC7">
        <w:rPr>
          <w:rFonts w:ascii="Times New Roman" w:hAnsi="Times New Roman"/>
          <w:sz w:val="28"/>
          <w:szCs w:val="28"/>
        </w:rPr>
        <w:lastRenderedPageBreak/>
        <w:t>Приложение 2</w:t>
      </w:r>
    </w:p>
    <w:p w:rsidR="00147F69" w:rsidRPr="003D4DC7" w:rsidRDefault="00147F69" w:rsidP="003D4DC7">
      <w:pPr>
        <w:pStyle w:val="1"/>
        <w:spacing w:before="0" w:after="0" w:line="240" w:lineRule="exact"/>
        <w:jc w:val="center"/>
        <w:rPr>
          <w:rFonts w:ascii="Times New Roman" w:hAnsi="Times New Roman"/>
          <w:b w:val="0"/>
          <w:sz w:val="28"/>
          <w:szCs w:val="28"/>
        </w:rPr>
      </w:pPr>
    </w:p>
    <w:p w:rsidR="00147F69" w:rsidRPr="003D4DC7" w:rsidRDefault="00147F69" w:rsidP="003D4DC7">
      <w:pPr>
        <w:pStyle w:val="1"/>
        <w:spacing w:before="0" w:after="0" w:line="240" w:lineRule="auto"/>
        <w:jc w:val="center"/>
        <w:rPr>
          <w:rFonts w:ascii="Times New Roman" w:hAnsi="Times New Roman"/>
          <w:b w:val="0"/>
          <w:sz w:val="28"/>
          <w:szCs w:val="28"/>
        </w:rPr>
      </w:pPr>
      <w:r w:rsidRPr="003D4DC7">
        <w:rPr>
          <w:rFonts w:ascii="Times New Roman" w:hAnsi="Times New Roman"/>
          <w:b w:val="0"/>
          <w:sz w:val="28"/>
          <w:szCs w:val="28"/>
        </w:rPr>
        <w:t>ОБОСНОВАНИЕ</w:t>
      </w:r>
    </w:p>
    <w:p w:rsidR="00147F69" w:rsidRPr="003D4DC7" w:rsidRDefault="00147F69" w:rsidP="003D4DC7">
      <w:pPr>
        <w:widowControl w:val="0"/>
        <w:autoSpaceDE w:val="0"/>
        <w:autoSpaceDN w:val="0"/>
        <w:adjustRightInd w:val="0"/>
        <w:spacing w:after="0" w:line="240" w:lineRule="auto"/>
        <w:jc w:val="center"/>
        <w:rPr>
          <w:rFonts w:ascii="Times New Roman" w:hAnsi="Times New Roman"/>
          <w:sz w:val="28"/>
          <w:szCs w:val="28"/>
        </w:rPr>
      </w:pPr>
      <w:r w:rsidRPr="003D4DC7">
        <w:rPr>
          <w:rFonts w:ascii="Times New Roman" w:hAnsi="Times New Roman"/>
          <w:sz w:val="28"/>
          <w:szCs w:val="28"/>
        </w:rPr>
        <w:t>планируемых объемов ресурсов на реализацию муниципальной программы</w:t>
      </w:r>
    </w:p>
    <w:p w:rsidR="00147F69" w:rsidRPr="003D4DC7" w:rsidRDefault="00147F69" w:rsidP="003D4DC7">
      <w:pPr>
        <w:widowControl w:val="0"/>
        <w:autoSpaceDE w:val="0"/>
        <w:autoSpaceDN w:val="0"/>
        <w:adjustRightInd w:val="0"/>
        <w:spacing w:after="0" w:line="240" w:lineRule="exact"/>
        <w:jc w:val="center"/>
        <w:rPr>
          <w:rFonts w:ascii="Times New Roman" w:hAnsi="Times New Roman"/>
          <w:bCs/>
          <w:sz w:val="28"/>
          <w:szCs w:val="28"/>
        </w:rPr>
      </w:pPr>
    </w:p>
    <w:tbl>
      <w:tblPr>
        <w:tblW w:w="14601" w:type="dxa"/>
        <w:tblCellSpacing w:w="5" w:type="nil"/>
        <w:tblInd w:w="75" w:type="dxa"/>
        <w:tblLayout w:type="fixed"/>
        <w:tblCellMar>
          <w:left w:w="75" w:type="dxa"/>
          <w:right w:w="75" w:type="dxa"/>
        </w:tblCellMar>
        <w:tblLook w:val="0000"/>
      </w:tblPr>
      <w:tblGrid>
        <w:gridCol w:w="567"/>
        <w:gridCol w:w="3544"/>
        <w:gridCol w:w="6237"/>
        <w:gridCol w:w="4253"/>
      </w:tblGrid>
      <w:tr w:rsidR="00147F69" w:rsidRPr="003D4DC7" w:rsidTr="00903539">
        <w:trPr>
          <w:trHeight w:val="1610"/>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br/>
              <w:t xml:space="preserve"> № </w:t>
            </w:r>
            <w:r w:rsidRPr="003D4DC7">
              <w:rPr>
                <w:rFonts w:ascii="Times New Roman" w:hAnsi="Times New Roman" w:cs="Times New Roman"/>
                <w:sz w:val="24"/>
                <w:szCs w:val="24"/>
              </w:rPr>
              <w:br/>
            </w:r>
            <w:proofErr w:type="gramStart"/>
            <w:r w:rsidRPr="003D4DC7">
              <w:rPr>
                <w:rFonts w:ascii="Times New Roman" w:hAnsi="Times New Roman" w:cs="Times New Roman"/>
                <w:sz w:val="24"/>
                <w:szCs w:val="24"/>
              </w:rPr>
              <w:t>п</w:t>
            </w:r>
            <w:proofErr w:type="gramEnd"/>
            <w:r w:rsidRPr="003D4DC7">
              <w:rPr>
                <w:rFonts w:ascii="Times New Roman" w:hAnsi="Times New Roman" w:cs="Times New Roman"/>
                <w:sz w:val="24"/>
                <w:szCs w:val="24"/>
              </w:rPr>
              <w:t>/п</w:t>
            </w:r>
          </w:p>
        </w:tc>
        <w:tc>
          <w:tcPr>
            <w:tcW w:w="3544" w:type="dxa"/>
            <w:tcBorders>
              <w:top w:val="single" w:sz="4" w:space="0" w:color="auto"/>
              <w:left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Наименование </w:t>
            </w:r>
            <w:r w:rsidRPr="003D4DC7">
              <w:rPr>
                <w:rFonts w:ascii="Times New Roman" w:hAnsi="Times New Roman" w:cs="Times New Roman"/>
                <w:sz w:val="24"/>
                <w:szCs w:val="24"/>
              </w:rPr>
              <w:br/>
              <w:t xml:space="preserve">основного мероприятия </w:t>
            </w:r>
            <w:r w:rsidRPr="003D4DC7">
              <w:rPr>
                <w:rFonts w:ascii="Times New Roman" w:hAnsi="Times New Roman" w:cs="Times New Roman"/>
                <w:bCs/>
                <w:sz w:val="24"/>
                <w:szCs w:val="24"/>
              </w:rPr>
              <w:t xml:space="preserve">подпрограммы Программы </w:t>
            </w:r>
          </w:p>
        </w:tc>
        <w:tc>
          <w:tcPr>
            <w:tcW w:w="6237" w:type="dxa"/>
            <w:tcBorders>
              <w:top w:val="single" w:sz="4" w:space="0" w:color="auto"/>
              <w:left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4253" w:type="dxa"/>
            <w:tcBorders>
              <w:top w:val="single" w:sz="4" w:space="0" w:color="auto"/>
              <w:left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Объемы средств бюджета Петровского городского округа Ставропольского края (далее </w:t>
            </w:r>
            <w:proofErr w:type="gramStart"/>
            <w:r w:rsidRPr="003D4DC7">
              <w:rPr>
                <w:rFonts w:ascii="Times New Roman" w:hAnsi="Times New Roman" w:cs="Times New Roman"/>
                <w:sz w:val="24"/>
                <w:szCs w:val="24"/>
              </w:rPr>
              <w:t>–б</w:t>
            </w:r>
            <w:proofErr w:type="gramEnd"/>
            <w:r w:rsidRPr="003D4DC7">
              <w:rPr>
                <w:rFonts w:ascii="Times New Roman" w:hAnsi="Times New Roman" w:cs="Times New Roman"/>
                <w:sz w:val="24"/>
                <w:szCs w:val="24"/>
              </w:rPr>
              <w:t>юджет округа)</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center"/>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4</w:t>
            </w:r>
          </w:p>
        </w:tc>
      </w:tr>
      <w:tr w:rsidR="00147F69" w:rsidRPr="003D4DC7" w:rsidTr="00903539">
        <w:trPr>
          <w:trHeight w:val="360"/>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Подпрограмма 1 «Развитие дошкольного образования»</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A4631"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eastAsia="Times New Roman" w:hAnsi="Times New Roman" w:cs="Times New Roman"/>
                <w:sz w:val="24"/>
                <w:szCs w:val="24"/>
              </w:rPr>
              <w:t>Обеспечение предоставления бесплатного дошкольного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Обеспечение доступности дошкольного образования в рамках реализации образовательных программ дошкольного образовании. Для выполнения данного мероприятия в 2021-2026 годах в бюджете округа планируется </w:t>
            </w:r>
            <w:r w:rsidR="00A1054D" w:rsidRPr="003D4DC7">
              <w:rPr>
                <w:rFonts w:ascii="Times New Roman" w:hAnsi="Times New Roman" w:cs="Times New Roman"/>
                <w:sz w:val="24"/>
                <w:szCs w:val="24"/>
              </w:rPr>
              <w:t>2202805,26</w:t>
            </w:r>
            <w:r w:rsidRPr="003D4DC7">
              <w:rPr>
                <w:rFonts w:ascii="Times New Roman" w:hAnsi="Times New Roman" w:cs="Times New Roman"/>
                <w:sz w:val="24"/>
                <w:szCs w:val="24"/>
              </w:rPr>
              <w:t xml:space="preserve"> тысяч рублей, в том чис</w:t>
            </w:r>
            <w:r w:rsidR="00346B1B" w:rsidRPr="003D4DC7">
              <w:rPr>
                <w:rFonts w:ascii="Times New Roman" w:hAnsi="Times New Roman" w:cs="Times New Roman"/>
                <w:sz w:val="24"/>
                <w:szCs w:val="24"/>
              </w:rPr>
              <w:t xml:space="preserve">ле средства краевого бюджета </w:t>
            </w:r>
            <w:r w:rsidR="00A1054D" w:rsidRPr="003D4DC7">
              <w:rPr>
                <w:rFonts w:ascii="Times New Roman" w:hAnsi="Times New Roman" w:cs="Times New Roman"/>
                <w:sz w:val="24"/>
                <w:szCs w:val="24"/>
              </w:rPr>
              <w:t>924537,89</w:t>
            </w:r>
            <w:r w:rsidRPr="003D4DC7">
              <w:rPr>
                <w:rFonts w:ascii="Times New Roman" w:hAnsi="Times New Roman" w:cs="Times New Roman"/>
                <w:sz w:val="24"/>
                <w:szCs w:val="24"/>
              </w:rPr>
              <w:t>тысяч рубле</w:t>
            </w:r>
            <w:r w:rsidR="00346B1B" w:rsidRPr="003D4DC7">
              <w:rPr>
                <w:rFonts w:ascii="Times New Roman" w:hAnsi="Times New Roman" w:cs="Times New Roman"/>
                <w:sz w:val="24"/>
                <w:szCs w:val="24"/>
              </w:rPr>
              <w:t xml:space="preserve">й, средства бюджета округа </w:t>
            </w:r>
            <w:r w:rsidR="00A1054D" w:rsidRPr="003D4DC7">
              <w:rPr>
                <w:rFonts w:ascii="Times New Roman" w:hAnsi="Times New Roman" w:cs="Times New Roman"/>
                <w:sz w:val="24"/>
                <w:szCs w:val="24"/>
              </w:rPr>
              <w:t>1278267,37</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3F34C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2021г. </w:t>
            </w:r>
            <w:r w:rsidR="00EE7FBD" w:rsidRPr="003D4DC7">
              <w:rPr>
                <w:rFonts w:ascii="Times New Roman" w:hAnsi="Times New Roman" w:cs="Times New Roman"/>
                <w:sz w:val="24"/>
                <w:szCs w:val="24"/>
              </w:rPr>
              <w:t>37</w:t>
            </w:r>
            <w:r w:rsidR="00A1054D" w:rsidRPr="003D4DC7">
              <w:rPr>
                <w:rFonts w:ascii="Times New Roman" w:hAnsi="Times New Roman" w:cs="Times New Roman"/>
                <w:sz w:val="24"/>
                <w:szCs w:val="24"/>
              </w:rPr>
              <w:t>3121,15</w:t>
            </w:r>
            <w:r w:rsidR="00147F69" w:rsidRPr="003D4DC7">
              <w:rPr>
                <w:rFonts w:ascii="Times New Roman" w:hAnsi="Times New Roman" w:cs="Times New Roman"/>
                <w:sz w:val="24"/>
                <w:szCs w:val="24"/>
              </w:rPr>
              <w:t>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3F34C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368249,0</w:t>
            </w:r>
            <w:r w:rsidR="00147F69" w:rsidRPr="003D4DC7">
              <w:rPr>
                <w:rFonts w:ascii="Times New Roman" w:hAnsi="Times New Roman" w:cs="Times New Roman"/>
                <w:sz w:val="24"/>
                <w:szCs w:val="24"/>
              </w:rPr>
              <w:t>7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3F34C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373512,73</w:t>
            </w:r>
            <w:r w:rsidR="00147F69" w:rsidRPr="003D4DC7">
              <w:rPr>
                <w:rFonts w:ascii="Times New Roman" w:hAnsi="Times New Roman" w:cs="Times New Roman"/>
                <w:sz w:val="24"/>
                <w:szCs w:val="24"/>
              </w:rPr>
              <w:t xml:space="preserve">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362640,77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362640,77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 xml:space="preserve">уб.                </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362640,77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A4631"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Реконструкция и капитальный ремонт объектов дошкольного 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Развитие материально-технической базы дошкольных образовательных организаций округа, в рамках которого предполагается выполнение работ, оказание услуг и закупка товаров для муниципальных нужд. </w:t>
            </w:r>
            <w:r w:rsidR="000167DD" w:rsidRPr="003D4DC7">
              <w:rPr>
                <w:rFonts w:ascii="Times New Roman" w:hAnsi="Times New Roman" w:cs="Times New Roman"/>
                <w:sz w:val="24"/>
                <w:szCs w:val="24"/>
              </w:rPr>
              <w:t>Для выполнения данного мероприятия в 2021-2026 годах в бюджете округа  планируется 608,05 тысяч рублей, в том числе средства краевого бюджета 577,64 тысяч рублей, средства бюджета округа 30,41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proofErr w:type="gramStart"/>
            <w:r w:rsidRPr="003D4DC7">
              <w:rPr>
                <w:rFonts w:ascii="Times New Roman" w:hAnsi="Times New Roman" w:cs="Times New Roman"/>
                <w:sz w:val="24"/>
                <w:szCs w:val="24"/>
              </w:rPr>
              <w:t>в</w:t>
            </w:r>
            <w:proofErr w:type="gramEnd"/>
            <w:r w:rsidRPr="003D4DC7">
              <w:rPr>
                <w:rFonts w:ascii="Times New Roman" w:hAnsi="Times New Roman" w:cs="Times New Roman"/>
                <w:sz w:val="24"/>
                <w:szCs w:val="24"/>
              </w:rPr>
              <w:t xml:space="preserve"> 2021г. </w:t>
            </w:r>
            <w:r w:rsidR="000769B2" w:rsidRPr="003D4DC7">
              <w:rPr>
                <w:rFonts w:ascii="Times New Roman" w:hAnsi="Times New Roman" w:cs="Times New Roman"/>
                <w:sz w:val="24"/>
                <w:szCs w:val="24"/>
              </w:rPr>
              <w:t>608,05</w:t>
            </w:r>
            <w:r w:rsidRPr="003D4DC7">
              <w:rPr>
                <w:rFonts w:ascii="Times New Roman" w:hAnsi="Times New Roman" w:cs="Times New Roman"/>
                <w:sz w:val="24"/>
                <w:szCs w:val="24"/>
              </w:rPr>
              <w:t>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0,00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0,00 тыс. руб.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2024г. 0,00 тыс. руб.                        </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2025г. 0,00 тыс. руб.                         </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0,00 тыс. руб.</w:t>
            </w:r>
          </w:p>
        </w:tc>
      </w:tr>
      <w:tr w:rsidR="000769B2"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tcPr>
          <w:p w:rsidR="000769B2" w:rsidRPr="003D4DC7" w:rsidRDefault="000769B2"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 xml:space="preserve">Реализация инициативных проектов в Петровском городском округе </w:t>
            </w:r>
            <w:proofErr w:type="gramStart"/>
            <w:r w:rsidRPr="003D4DC7">
              <w:rPr>
                <w:rFonts w:ascii="Times New Roman" w:hAnsi="Times New Roman" w:cs="Times New Roman"/>
                <w:sz w:val="24"/>
                <w:szCs w:val="24"/>
              </w:rPr>
              <w:t>Ставропольского</w:t>
            </w:r>
            <w:proofErr w:type="gramEnd"/>
          </w:p>
        </w:tc>
        <w:tc>
          <w:tcPr>
            <w:tcW w:w="6237" w:type="dxa"/>
            <w:tcBorders>
              <w:top w:val="single" w:sz="4" w:space="0" w:color="auto"/>
              <w:left w:val="single" w:sz="4" w:space="0" w:color="auto"/>
              <w:bottom w:val="single" w:sz="4" w:space="0" w:color="auto"/>
              <w:right w:val="single" w:sz="4" w:space="0" w:color="auto"/>
            </w:tcBorders>
          </w:tcPr>
          <w:p w:rsidR="000769B2" w:rsidRPr="003D4DC7" w:rsidRDefault="000769B2"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В рамках реализации инициативного проекта «Современный подход к благоустройству территории детского сада», в 2021 году в МКДОУ ДС № 16 «Березка» </w:t>
            </w:r>
            <w:proofErr w:type="gramStart"/>
            <w:r w:rsidRPr="003D4DC7">
              <w:rPr>
                <w:rFonts w:ascii="Times New Roman" w:hAnsi="Times New Roman" w:cs="Times New Roman"/>
                <w:sz w:val="24"/>
                <w:szCs w:val="24"/>
              </w:rPr>
              <w:t>с</w:t>
            </w:r>
            <w:proofErr w:type="gramEnd"/>
            <w:r w:rsidRPr="003D4DC7">
              <w:rPr>
                <w:rFonts w:ascii="Times New Roman" w:hAnsi="Times New Roman" w:cs="Times New Roman"/>
                <w:sz w:val="24"/>
                <w:szCs w:val="24"/>
              </w:rPr>
              <w:t xml:space="preserve">. </w:t>
            </w:r>
            <w:proofErr w:type="gramStart"/>
            <w:r w:rsidRPr="003D4DC7">
              <w:rPr>
                <w:rFonts w:ascii="Times New Roman" w:hAnsi="Times New Roman" w:cs="Times New Roman"/>
                <w:sz w:val="24"/>
                <w:szCs w:val="24"/>
              </w:rPr>
              <w:t>Ореховка</w:t>
            </w:r>
            <w:proofErr w:type="gramEnd"/>
            <w:r w:rsidRPr="003D4DC7">
              <w:rPr>
                <w:rFonts w:ascii="Times New Roman" w:hAnsi="Times New Roman" w:cs="Times New Roman"/>
                <w:sz w:val="24"/>
                <w:szCs w:val="24"/>
              </w:rPr>
              <w:t xml:space="preserve"> будет установлено </w:t>
            </w:r>
            <w:proofErr w:type="spellStart"/>
            <w:r w:rsidRPr="003D4DC7">
              <w:rPr>
                <w:rFonts w:ascii="Times New Roman" w:hAnsi="Times New Roman" w:cs="Times New Roman"/>
                <w:sz w:val="24"/>
                <w:szCs w:val="24"/>
              </w:rPr>
              <w:t>периметральное</w:t>
            </w:r>
            <w:proofErr w:type="spellEnd"/>
            <w:r w:rsidRPr="003D4DC7">
              <w:rPr>
                <w:rFonts w:ascii="Times New Roman" w:hAnsi="Times New Roman" w:cs="Times New Roman"/>
                <w:sz w:val="24"/>
                <w:szCs w:val="24"/>
              </w:rPr>
              <w:t xml:space="preserve"> ограждение территории детского сада и проведено благоустройство прилегающей к нему территории.</w:t>
            </w:r>
          </w:p>
          <w:p w:rsidR="000769B2" w:rsidRPr="003D4DC7" w:rsidRDefault="000769B2"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lastRenderedPageBreak/>
              <w:t>Для выполнения данного мероприятия в 2021 году в бюджете округа планируется 4069,02тысяч рублей, в том числе средства краевого бюджета 0</w:t>
            </w:r>
            <w:r w:rsidR="00270B58" w:rsidRPr="003D4DC7">
              <w:rPr>
                <w:rFonts w:ascii="Times New Roman" w:hAnsi="Times New Roman" w:cs="Times New Roman"/>
                <w:sz w:val="24"/>
                <w:szCs w:val="24"/>
              </w:rPr>
              <w:t>,00</w:t>
            </w:r>
            <w:r w:rsidRPr="003D4DC7">
              <w:rPr>
                <w:rFonts w:ascii="Times New Roman" w:hAnsi="Times New Roman" w:cs="Times New Roman"/>
                <w:sz w:val="24"/>
                <w:szCs w:val="24"/>
              </w:rPr>
              <w:t>тысяч рублей, средства бюджета округа 4069,02 тысяч рублей.</w:t>
            </w:r>
          </w:p>
        </w:tc>
        <w:tc>
          <w:tcPr>
            <w:tcW w:w="4253" w:type="dxa"/>
            <w:tcBorders>
              <w:top w:val="single" w:sz="4" w:space="0" w:color="auto"/>
              <w:left w:val="single" w:sz="4" w:space="0" w:color="auto"/>
              <w:bottom w:val="single" w:sz="4" w:space="0" w:color="auto"/>
              <w:right w:val="single" w:sz="4" w:space="0" w:color="auto"/>
            </w:tcBorders>
          </w:tcPr>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в 2021г. 4069,02тыс. руб.</w:t>
            </w:r>
          </w:p>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0,00 тыс. руб.</w:t>
            </w:r>
          </w:p>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0,00 тыс. руб.</w:t>
            </w:r>
          </w:p>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2024г. 0,00 тыс. руб.                        </w:t>
            </w:r>
          </w:p>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2025г. 0,00 тыс. руб.                         </w:t>
            </w:r>
          </w:p>
          <w:p w:rsidR="000769B2"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0,00 тыс. руб.</w:t>
            </w:r>
          </w:p>
        </w:tc>
      </w:tr>
      <w:tr w:rsidR="00147F69" w:rsidRPr="003D4DC7"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3D4DC7" w:rsidRDefault="00147F69" w:rsidP="003D4DC7">
            <w:pPr>
              <w:autoSpaceDE w:val="0"/>
              <w:autoSpaceDN w:val="0"/>
              <w:adjustRightInd w:val="0"/>
              <w:spacing w:after="0" w:line="240" w:lineRule="auto"/>
              <w:jc w:val="both"/>
              <w:rPr>
                <w:rFonts w:ascii="Times New Roman" w:hAnsi="Times New Roman" w:cs="Times New Roman"/>
                <w:sz w:val="24"/>
                <w:szCs w:val="24"/>
              </w:rPr>
            </w:pPr>
            <w:r w:rsidRPr="003D4DC7">
              <w:rPr>
                <w:rFonts w:ascii="Times New Roman" w:eastAsia="Times New Roman" w:hAnsi="Times New Roman" w:cs="Times New Roman"/>
                <w:sz w:val="24"/>
                <w:szCs w:val="24"/>
              </w:rPr>
              <w:lastRenderedPageBreak/>
              <w:t>Подпрограмма 2 «Развитие общего образования»</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0769B2"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4</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eastAsia="Times New Roman" w:hAnsi="Times New Roman" w:cs="Times New Roman"/>
                <w:sz w:val="24"/>
                <w:szCs w:val="24"/>
              </w:rPr>
            </w:pPr>
            <w:r w:rsidRPr="003D4DC7">
              <w:rPr>
                <w:rFonts w:ascii="Times New Roman" w:eastAsia="Times New Roman" w:hAnsi="Times New Roman" w:cs="Times New Roman"/>
                <w:sz w:val="24"/>
                <w:szCs w:val="24"/>
              </w:rPr>
              <w:t>Обеспечение предоставления бесплатного общего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Реализация образовательных программ начального общего, основного общего и среднего общего образования в соответствии с федеральными государственными образовательными стандартами. Для выполнения данного мероприятия в 2021-2026 годах в бюджете округа  планируется</w:t>
            </w:r>
            <w:r w:rsidR="0075393B" w:rsidRPr="003D4DC7">
              <w:rPr>
                <w:rFonts w:ascii="Times New Roman" w:hAnsi="Times New Roman" w:cs="Times New Roman"/>
                <w:sz w:val="24"/>
                <w:szCs w:val="24"/>
              </w:rPr>
              <w:t>2684435,07</w:t>
            </w:r>
            <w:r w:rsidRPr="003D4DC7">
              <w:rPr>
                <w:rFonts w:ascii="Times New Roman" w:hAnsi="Times New Roman" w:cs="Times New Roman"/>
                <w:sz w:val="24"/>
                <w:szCs w:val="24"/>
              </w:rPr>
              <w:t>тысяч рублей, в том числе</w:t>
            </w:r>
            <w:r w:rsidR="007E6387" w:rsidRPr="003D4DC7">
              <w:rPr>
                <w:rFonts w:ascii="Times New Roman" w:hAnsi="Times New Roman" w:cs="Times New Roman"/>
                <w:sz w:val="24"/>
                <w:szCs w:val="24"/>
              </w:rPr>
              <w:t xml:space="preserve"> средства краевого бюджета 1 699 585,74</w:t>
            </w:r>
            <w:r w:rsidRPr="003D4DC7">
              <w:rPr>
                <w:rFonts w:ascii="Times New Roman" w:hAnsi="Times New Roman" w:cs="Times New Roman"/>
                <w:sz w:val="24"/>
                <w:szCs w:val="24"/>
              </w:rPr>
              <w:t xml:space="preserve"> тысяч рублей, сред</w:t>
            </w:r>
            <w:r w:rsidR="007E6387" w:rsidRPr="003D4DC7">
              <w:rPr>
                <w:rFonts w:ascii="Times New Roman" w:hAnsi="Times New Roman" w:cs="Times New Roman"/>
                <w:sz w:val="24"/>
                <w:szCs w:val="24"/>
              </w:rPr>
              <w:t xml:space="preserve">ства бюджета округа </w:t>
            </w:r>
            <w:r w:rsidR="0075393B" w:rsidRPr="003D4DC7">
              <w:rPr>
                <w:rFonts w:ascii="Times New Roman" w:hAnsi="Times New Roman" w:cs="Times New Roman"/>
                <w:sz w:val="24"/>
                <w:szCs w:val="24"/>
              </w:rPr>
              <w:t>984849,33</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7E6387"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2021г. </w:t>
            </w:r>
            <w:r w:rsidR="000769B2" w:rsidRPr="003D4DC7">
              <w:rPr>
                <w:rFonts w:ascii="Times New Roman" w:hAnsi="Times New Roman" w:cs="Times New Roman"/>
                <w:sz w:val="24"/>
                <w:szCs w:val="24"/>
              </w:rPr>
              <w:t>474244,28</w:t>
            </w:r>
            <w:r w:rsidR="00147F69" w:rsidRPr="003D4DC7">
              <w:rPr>
                <w:rFonts w:ascii="Times New Roman" w:hAnsi="Times New Roman" w:cs="Times New Roman"/>
                <w:sz w:val="24"/>
                <w:szCs w:val="24"/>
              </w:rPr>
              <w:t>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7E6387"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46</w:t>
            </w:r>
            <w:r w:rsidR="0075393B" w:rsidRPr="003D4DC7">
              <w:rPr>
                <w:rFonts w:ascii="Times New Roman" w:hAnsi="Times New Roman" w:cs="Times New Roman"/>
                <w:sz w:val="24"/>
                <w:szCs w:val="24"/>
              </w:rPr>
              <w:t>95</w:t>
            </w:r>
            <w:r w:rsidRPr="003D4DC7">
              <w:rPr>
                <w:rFonts w:ascii="Times New Roman" w:hAnsi="Times New Roman" w:cs="Times New Roman"/>
                <w:sz w:val="24"/>
                <w:szCs w:val="24"/>
              </w:rPr>
              <w:t>70,81</w:t>
            </w:r>
            <w:r w:rsidR="00147F69" w:rsidRPr="003D4DC7">
              <w:rPr>
                <w:rFonts w:ascii="Times New Roman" w:hAnsi="Times New Roman" w:cs="Times New Roman"/>
                <w:sz w:val="24"/>
                <w:szCs w:val="24"/>
              </w:rPr>
              <w:t xml:space="preserve">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7E6387"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475513,83</w:t>
            </w:r>
            <w:r w:rsidR="00147F69" w:rsidRPr="003D4DC7">
              <w:rPr>
                <w:rFonts w:ascii="Times New Roman" w:hAnsi="Times New Roman" w:cs="Times New Roman"/>
                <w:sz w:val="24"/>
                <w:szCs w:val="24"/>
              </w:rPr>
              <w:t xml:space="preserve">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421702,05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421702,05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421702,05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CE05A3"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eastAsia="Times New Roman" w:hAnsi="Times New Roman" w:cs="Times New Roman"/>
                <w:sz w:val="24"/>
                <w:szCs w:val="24"/>
              </w:rPr>
            </w:pPr>
            <w:r w:rsidRPr="003D4DC7">
              <w:rPr>
                <w:rFonts w:ascii="Times New Roman" w:hAnsi="Times New Roman" w:cs="Times New Roman"/>
                <w:sz w:val="24"/>
                <w:szCs w:val="24"/>
              </w:rPr>
              <w:t>Реконструкция</w:t>
            </w:r>
            <w:r w:rsidR="001A4631" w:rsidRPr="003D4DC7">
              <w:rPr>
                <w:rFonts w:ascii="Times New Roman" w:hAnsi="Times New Roman" w:cs="Times New Roman"/>
                <w:sz w:val="24"/>
                <w:szCs w:val="24"/>
              </w:rPr>
              <w:t xml:space="preserve"> и капитальный ремонт объектов </w:t>
            </w:r>
            <w:r w:rsidRPr="003D4DC7">
              <w:rPr>
                <w:rFonts w:ascii="Times New Roman" w:hAnsi="Times New Roman" w:cs="Times New Roman"/>
                <w:sz w:val="24"/>
                <w:szCs w:val="24"/>
              </w:rPr>
              <w:t>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Развитие материально-технической базы общеобразовательных организаций округа, в рамках которого предполагается выполнение работ, оказание услуг и закупка товаров для муниципальных нужд.  Благоустройство зданий МКОУ СОШ № 15 в целях соблюдения требований к воздушно-тепловому режиму, водоснабжению и канализации. </w:t>
            </w:r>
            <w:r w:rsidR="001A4631" w:rsidRPr="003D4DC7">
              <w:rPr>
                <w:rFonts w:ascii="Times New Roman" w:hAnsi="Times New Roman" w:cs="Times New Roman"/>
                <w:sz w:val="24"/>
                <w:szCs w:val="24"/>
              </w:rPr>
              <w:t>Проведение работ по строительству спортзала, мастерской и спортивной площадки в МКОУ СОШ №5 г. Светлограда.</w:t>
            </w:r>
            <w:r w:rsidR="0001517C" w:rsidRPr="003D4DC7">
              <w:rPr>
                <w:rFonts w:ascii="Times New Roman" w:hAnsi="Times New Roman" w:cs="Times New Roman"/>
                <w:sz w:val="24"/>
                <w:szCs w:val="24"/>
              </w:rPr>
              <w:t xml:space="preserve"> Для выполнения данного мероприятия в 2021-2026 годах в бюджете округа  планируется</w:t>
            </w:r>
            <w:r w:rsidR="00E719C0" w:rsidRPr="003D4DC7">
              <w:rPr>
                <w:rFonts w:ascii="Times New Roman" w:hAnsi="Times New Roman" w:cs="Times New Roman"/>
                <w:sz w:val="24"/>
                <w:szCs w:val="24"/>
              </w:rPr>
              <w:t>140294,90</w:t>
            </w:r>
            <w:r w:rsidR="0001517C" w:rsidRPr="003D4DC7">
              <w:rPr>
                <w:rFonts w:ascii="Times New Roman" w:hAnsi="Times New Roman" w:cs="Times New Roman"/>
                <w:sz w:val="24"/>
                <w:szCs w:val="24"/>
              </w:rPr>
              <w:t xml:space="preserve"> тысяч рублей, в том числе средства краевого бюджета </w:t>
            </w:r>
            <w:r w:rsidR="001B7F5C" w:rsidRPr="003D4DC7">
              <w:rPr>
                <w:rFonts w:ascii="Times New Roman" w:hAnsi="Times New Roman" w:cs="Times New Roman"/>
                <w:sz w:val="24"/>
                <w:szCs w:val="24"/>
              </w:rPr>
              <w:t>134078,27</w:t>
            </w:r>
            <w:r w:rsidR="0001517C" w:rsidRPr="003D4DC7">
              <w:rPr>
                <w:rFonts w:ascii="Times New Roman" w:hAnsi="Times New Roman" w:cs="Times New Roman"/>
                <w:sz w:val="24"/>
                <w:szCs w:val="24"/>
              </w:rPr>
              <w:t xml:space="preserve"> тысяч рублей, средства бюджета округа </w:t>
            </w:r>
            <w:r w:rsidR="001B7F5C" w:rsidRPr="003D4DC7">
              <w:rPr>
                <w:rFonts w:ascii="Times New Roman" w:hAnsi="Times New Roman" w:cs="Times New Roman"/>
                <w:sz w:val="24"/>
                <w:szCs w:val="24"/>
              </w:rPr>
              <w:t>6216,63</w:t>
            </w:r>
            <w:r w:rsidR="0001517C"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01517C" w:rsidP="003D4DC7">
            <w:pPr>
              <w:pStyle w:val="ConsPlusCell"/>
              <w:jc w:val="center"/>
              <w:rPr>
                <w:rFonts w:ascii="Times New Roman" w:hAnsi="Times New Roman" w:cs="Times New Roman"/>
                <w:sz w:val="24"/>
                <w:szCs w:val="24"/>
              </w:rPr>
            </w:pPr>
            <w:proofErr w:type="gramStart"/>
            <w:r w:rsidRPr="003D4DC7">
              <w:rPr>
                <w:rFonts w:ascii="Times New Roman" w:hAnsi="Times New Roman" w:cs="Times New Roman"/>
                <w:sz w:val="24"/>
                <w:szCs w:val="24"/>
              </w:rPr>
              <w:t>в</w:t>
            </w:r>
            <w:proofErr w:type="gramEnd"/>
            <w:r w:rsidRPr="003D4DC7">
              <w:rPr>
                <w:rFonts w:ascii="Times New Roman" w:hAnsi="Times New Roman" w:cs="Times New Roman"/>
                <w:sz w:val="24"/>
                <w:szCs w:val="24"/>
              </w:rPr>
              <w:t xml:space="preserve"> 2021г. </w:t>
            </w:r>
            <w:r w:rsidR="00CE05A3" w:rsidRPr="003D4DC7">
              <w:rPr>
                <w:rFonts w:ascii="Times New Roman" w:hAnsi="Times New Roman" w:cs="Times New Roman"/>
                <w:sz w:val="24"/>
                <w:szCs w:val="24"/>
              </w:rPr>
              <w:t>89577,52</w:t>
            </w:r>
            <w:r w:rsidR="00147F69" w:rsidRPr="003D4DC7">
              <w:rPr>
                <w:rFonts w:ascii="Times New Roman" w:hAnsi="Times New Roman" w:cs="Times New Roman"/>
                <w:sz w:val="24"/>
                <w:szCs w:val="24"/>
              </w:rPr>
              <w:t>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2022г. </w:t>
            </w:r>
            <w:r w:rsidR="00CE05A3" w:rsidRPr="003D4DC7">
              <w:rPr>
                <w:rFonts w:ascii="Times New Roman" w:hAnsi="Times New Roman" w:cs="Times New Roman"/>
                <w:sz w:val="24"/>
                <w:szCs w:val="24"/>
              </w:rPr>
              <w:t>50717,38</w:t>
            </w:r>
            <w:r w:rsidRPr="003D4DC7">
              <w:rPr>
                <w:rFonts w:ascii="Times New Roman" w:hAnsi="Times New Roman" w:cs="Times New Roman"/>
                <w:sz w:val="24"/>
                <w:szCs w:val="24"/>
              </w:rPr>
              <w:t>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0,00 тыс. руб.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2024г. 0,00 тыс. руб.                        </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2025г. 0,00 тыс. руб.                         </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0,00 тыс. руб.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CE05A3"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Реализация регионального проекта «Современная школа»</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Обновление материально-технической базы для формирования у обучающихся современных технологических и гуманитарных навыков, создание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округа, расположенных в сельской местности и малых городах. </w:t>
            </w:r>
            <w:r w:rsidR="0031432D" w:rsidRPr="003D4DC7">
              <w:rPr>
                <w:rFonts w:ascii="Times New Roman" w:hAnsi="Times New Roman" w:cs="Times New Roman"/>
                <w:sz w:val="24"/>
                <w:szCs w:val="24"/>
              </w:rPr>
              <w:lastRenderedPageBreak/>
              <w:t>Для выполнения данного мероприятия в 2021-2026 годах в бюджете округа  планируется30 653,81 тысяч рублей, в том числе средства краевого бюджета 29121,12 тысяч рублей, сред</w:t>
            </w:r>
            <w:r w:rsidR="003311AB" w:rsidRPr="003D4DC7">
              <w:rPr>
                <w:rFonts w:ascii="Times New Roman" w:hAnsi="Times New Roman" w:cs="Times New Roman"/>
                <w:sz w:val="24"/>
                <w:szCs w:val="24"/>
              </w:rPr>
              <w:t>ства бюджета округа 1 532</w:t>
            </w:r>
            <w:r w:rsidR="0031432D" w:rsidRPr="003D4DC7">
              <w:rPr>
                <w:rFonts w:ascii="Times New Roman" w:hAnsi="Times New Roman" w:cs="Times New Roman"/>
                <w:sz w:val="24"/>
                <w:szCs w:val="24"/>
              </w:rPr>
              <w:t>,</w:t>
            </w:r>
            <w:r w:rsidR="003311AB" w:rsidRPr="003D4DC7">
              <w:rPr>
                <w:rFonts w:ascii="Times New Roman" w:hAnsi="Times New Roman" w:cs="Times New Roman"/>
                <w:sz w:val="24"/>
                <w:szCs w:val="24"/>
              </w:rPr>
              <w:t>69</w:t>
            </w:r>
            <w:r w:rsidR="0031432D"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3311AB"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в 2021г. </w:t>
            </w:r>
            <w:r w:rsidR="00CE05A3" w:rsidRPr="003D4DC7">
              <w:rPr>
                <w:rFonts w:ascii="Times New Roman" w:hAnsi="Times New Roman" w:cs="Times New Roman"/>
                <w:sz w:val="24"/>
                <w:szCs w:val="24"/>
              </w:rPr>
              <w:t>7251,80</w:t>
            </w:r>
            <w:r w:rsidR="00147F69" w:rsidRPr="003D4DC7">
              <w:rPr>
                <w:rFonts w:ascii="Times New Roman" w:hAnsi="Times New Roman" w:cs="Times New Roman"/>
                <w:sz w:val="24"/>
                <w:szCs w:val="24"/>
              </w:rPr>
              <w:t>тыс. руб.</w:t>
            </w:r>
          </w:p>
          <w:p w:rsidR="00147F69" w:rsidRPr="003D4DC7" w:rsidRDefault="003311AB"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10 217,94</w:t>
            </w:r>
            <w:r w:rsidR="00147F69" w:rsidRPr="003D4DC7">
              <w:rPr>
                <w:rFonts w:ascii="Times New Roman" w:hAnsi="Times New Roman" w:cs="Times New Roman"/>
                <w:sz w:val="24"/>
                <w:szCs w:val="24"/>
              </w:rPr>
              <w:t xml:space="preserve"> тыс. руб.</w:t>
            </w:r>
          </w:p>
          <w:p w:rsidR="00147F69" w:rsidRPr="003D4DC7" w:rsidRDefault="003311AB"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13 184,07</w:t>
            </w:r>
            <w:r w:rsidR="00147F69" w:rsidRPr="003D4DC7">
              <w:rPr>
                <w:rFonts w:ascii="Times New Roman" w:hAnsi="Times New Roman" w:cs="Times New Roman"/>
                <w:sz w:val="24"/>
                <w:szCs w:val="24"/>
              </w:rPr>
              <w:t xml:space="preserve"> тыс. руб.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2024г. 0,00 тыс. руб.                        </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2025г. 0,00 тыс. руб.                         </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0,00 тыс. руб.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50045"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7</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Реализация регионального проекта «Успех каждого ребенка»</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Увеличение доли </w:t>
            </w:r>
            <w:proofErr w:type="gramStart"/>
            <w:r w:rsidRPr="003D4DC7">
              <w:rPr>
                <w:rFonts w:ascii="Times New Roman" w:hAnsi="Times New Roman" w:cs="Times New Roman"/>
                <w:sz w:val="24"/>
                <w:szCs w:val="24"/>
              </w:rPr>
              <w:t>обучающихся</w:t>
            </w:r>
            <w:proofErr w:type="gramEnd"/>
            <w:r w:rsidRPr="003D4DC7">
              <w:rPr>
                <w:rFonts w:ascii="Times New Roman" w:hAnsi="Times New Roman" w:cs="Times New Roman"/>
                <w:sz w:val="24"/>
                <w:szCs w:val="24"/>
              </w:rPr>
              <w:t xml:space="preserve">, занимающихся физической культурой и спортом во внеурочное время, в общем количестве обучающихся, за исключением дошкольного образования. Для выполнения данного мероприятия в 2021-2026 годах в бюджете округа планируется </w:t>
            </w:r>
            <w:r w:rsidR="002955A9" w:rsidRPr="003D4DC7">
              <w:rPr>
                <w:rFonts w:ascii="Times New Roman" w:hAnsi="Times New Roman" w:cs="Times New Roman"/>
                <w:sz w:val="24"/>
                <w:szCs w:val="24"/>
              </w:rPr>
              <w:t>11 306,72</w:t>
            </w:r>
            <w:r w:rsidRPr="003D4DC7">
              <w:rPr>
                <w:rFonts w:ascii="Times New Roman" w:hAnsi="Times New Roman" w:cs="Times New Roman"/>
                <w:sz w:val="24"/>
                <w:szCs w:val="24"/>
              </w:rPr>
              <w:t xml:space="preserve"> тысяч рублей, в том числе</w:t>
            </w:r>
            <w:r w:rsidR="002955A9" w:rsidRPr="003D4DC7">
              <w:rPr>
                <w:rFonts w:ascii="Times New Roman" w:hAnsi="Times New Roman" w:cs="Times New Roman"/>
                <w:sz w:val="24"/>
                <w:szCs w:val="24"/>
              </w:rPr>
              <w:t xml:space="preserve"> сре</w:t>
            </w:r>
            <w:r w:rsidR="00EF043F" w:rsidRPr="003D4DC7">
              <w:rPr>
                <w:rFonts w:ascii="Times New Roman" w:hAnsi="Times New Roman" w:cs="Times New Roman"/>
                <w:sz w:val="24"/>
                <w:szCs w:val="24"/>
              </w:rPr>
              <w:t>дства краевого бюджета 10 989,00</w:t>
            </w:r>
            <w:r w:rsidRPr="003D4DC7">
              <w:rPr>
                <w:rFonts w:ascii="Times New Roman" w:hAnsi="Times New Roman" w:cs="Times New Roman"/>
                <w:sz w:val="24"/>
                <w:szCs w:val="24"/>
              </w:rPr>
              <w:t xml:space="preserve"> тысяч руб</w:t>
            </w:r>
            <w:r w:rsidR="002955A9" w:rsidRPr="003D4DC7">
              <w:rPr>
                <w:rFonts w:ascii="Times New Roman" w:hAnsi="Times New Roman" w:cs="Times New Roman"/>
                <w:sz w:val="24"/>
                <w:szCs w:val="24"/>
              </w:rPr>
              <w:t>лей</w:t>
            </w:r>
            <w:r w:rsidR="00EF043F" w:rsidRPr="003D4DC7">
              <w:rPr>
                <w:rFonts w:ascii="Times New Roman" w:hAnsi="Times New Roman" w:cs="Times New Roman"/>
                <w:sz w:val="24"/>
                <w:szCs w:val="24"/>
              </w:rPr>
              <w:t>, средства бюджета округа 317,72</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2021г.1825,</w:t>
            </w:r>
            <w:r w:rsidR="00147F69" w:rsidRPr="003D4DC7">
              <w:rPr>
                <w:rFonts w:ascii="Times New Roman" w:hAnsi="Times New Roman" w:cs="Times New Roman"/>
                <w:sz w:val="24"/>
                <w:szCs w:val="24"/>
              </w:rPr>
              <w:t>4</w:t>
            </w:r>
            <w:r w:rsidRPr="003D4DC7">
              <w:rPr>
                <w:rFonts w:ascii="Times New Roman" w:hAnsi="Times New Roman" w:cs="Times New Roman"/>
                <w:sz w:val="24"/>
                <w:szCs w:val="24"/>
              </w:rPr>
              <w:t>3</w:t>
            </w:r>
            <w:r w:rsidR="00147F69" w:rsidRPr="003D4DC7">
              <w:rPr>
                <w:rFonts w:ascii="Times New Roman" w:hAnsi="Times New Roman" w:cs="Times New Roman"/>
                <w:sz w:val="24"/>
                <w:szCs w:val="24"/>
              </w:rPr>
              <w:t xml:space="preserve"> тыс. руб.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1629,3</w:t>
            </w:r>
            <w:r w:rsidR="00147F69" w:rsidRPr="003D4DC7">
              <w:rPr>
                <w:rFonts w:ascii="Times New Roman" w:hAnsi="Times New Roman" w:cs="Times New Roman"/>
                <w:sz w:val="24"/>
                <w:szCs w:val="24"/>
              </w:rPr>
              <w:t>7 тыс. руб.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1598,51</w:t>
            </w:r>
            <w:r w:rsidR="00147F69" w:rsidRPr="003D4DC7">
              <w:rPr>
                <w:rFonts w:ascii="Times New Roman" w:hAnsi="Times New Roman" w:cs="Times New Roman"/>
                <w:sz w:val="24"/>
                <w:szCs w:val="24"/>
              </w:rPr>
              <w:t xml:space="preserve">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2084,47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2084,47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2026г.2084,47 тыс. руб.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50045"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8</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Реализация регионального проекта «Цифровая образовательная среда»</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Обеспечение доступа обучающихся и педагогических работников к цифровой образовательной инфраструктуре и контенту в общеобразовательных организациях округа, в которых внедрена целевая модель цифровой образовательной среды.</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не требует финансового обеспечения</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50045"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9</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widowControl w:val="0"/>
              <w:spacing w:after="0" w:line="240" w:lineRule="auto"/>
              <w:rPr>
                <w:rFonts w:ascii="Times New Roman" w:hAnsi="Times New Roman" w:cs="Times New Roman"/>
                <w:sz w:val="24"/>
                <w:szCs w:val="24"/>
              </w:rPr>
            </w:pPr>
            <w:r w:rsidRPr="003D4DC7">
              <w:rPr>
                <w:rFonts w:ascii="Times New Roman" w:hAnsi="Times New Roman" w:cs="Times New Roman"/>
                <w:sz w:val="24"/>
                <w:szCs w:val="24"/>
              </w:rPr>
              <w:t>Организация и проведение мероприятий для детей и молодежи в сфере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Организация и проведение спортивных соревнований среди обучающихся общеобразовательных организаций округа, проведение новогодних мероприятий. </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2021г. 0,00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0,00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0,00 тыс. руб.</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2024г. 0,00 тыс. руб.                        </w:t>
            </w:r>
          </w:p>
          <w:p w:rsidR="0090353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2025г. 0,00 тыс. руб.                         </w:t>
            </w:r>
          </w:p>
          <w:p w:rsidR="00147F69" w:rsidRPr="003D4DC7" w:rsidRDefault="00147F69" w:rsidP="003D4DC7">
            <w:pPr>
              <w:pStyle w:val="ConsPlusCell"/>
              <w:jc w:val="center"/>
              <w:rPr>
                <w:rFonts w:ascii="Times New Roman" w:hAnsi="Times New Roman" w:cs="Times New Roman"/>
                <w:sz w:val="24"/>
                <w:szCs w:val="24"/>
                <w:highlight w:val="yellow"/>
              </w:rPr>
            </w:pPr>
            <w:r w:rsidRPr="003D4DC7">
              <w:rPr>
                <w:rFonts w:ascii="Times New Roman" w:hAnsi="Times New Roman" w:cs="Times New Roman"/>
                <w:sz w:val="24"/>
                <w:szCs w:val="24"/>
              </w:rPr>
              <w:t>в 2026г. 0,00 тыс. руб.</w:t>
            </w:r>
          </w:p>
        </w:tc>
      </w:tr>
      <w:tr w:rsidR="00147F69" w:rsidRPr="003D4DC7"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Подпрограмма 3 «Развитие дополнительного образования»</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50045"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10</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 xml:space="preserve"> Реализация дополнительных общеобразовательных программ, обеспечение деятельности организаций дополнительного образования </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В процессе выполнения данного мероприятия будет продолжена реализация дополнительных общеразвивающих программ, которая предполагает совершенствование инфраструктуры муниципальных организаций дополнительного образования. Для выполнения данного мероприятия в 2021-2026 годах в бюджете округа планируется </w:t>
            </w:r>
            <w:r w:rsidR="0096327E" w:rsidRPr="003D4DC7">
              <w:rPr>
                <w:rFonts w:ascii="Times New Roman" w:hAnsi="Times New Roman" w:cs="Times New Roman"/>
                <w:sz w:val="24"/>
                <w:szCs w:val="24"/>
              </w:rPr>
              <w:t>240988,94</w:t>
            </w:r>
            <w:r w:rsidRPr="003D4DC7">
              <w:rPr>
                <w:rFonts w:ascii="Times New Roman" w:hAnsi="Times New Roman" w:cs="Times New Roman"/>
                <w:sz w:val="24"/>
                <w:szCs w:val="24"/>
              </w:rPr>
              <w:t xml:space="preserve"> тысяч рублей, в том чис</w:t>
            </w:r>
            <w:r w:rsidR="006A739C" w:rsidRPr="003D4DC7">
              <w:rPr>
                <w:rFonts w:ascii="Times New Roman" w:hAnsi="Times New Roman" w:cs="Times New Roman"/>
                <w:sz w:val="24"/>
                <w:szCs w:val="24"/>
              </w:rPr>
              <w:t>ле средства краевого бюджета 775,83</w:t>
            </w:r>
            <w:r w:rsidRPr="003D4DC7">
              <w:rPr>
                <w:rFonts w:ascii="Times New Roman" w:hAnsi="Times New Roman" w:cs="Times New Roman"/>
                <w:sz w:val="24"/>
                <w:szCs w:val="24"/>
              </w:rPr>
              <w:t xml:space="preserve"> тысяч ру</w:t>
            </w:r>
            <w:r w:rsidR="006A739C" w:rsidRPr="003D4DC7">
              <w:rPr>
                <w:rFonts w:ascii="Times New Roman" w:hAnsi="Times New Roman" w:cs="Times New Roman"/>
                <w:sz w:val="24"/>
                <w:szCs w:val="24"/>
              </w:rPr>
              <w:t xml:space="preserve">блей, средства бюджета округа </w:t>
            </w:r>
            <w:r w:rsidR="008E5BD1" w:rsidRPr="003D4DC7">
              <w:rPr>
                <w:rFonts w:ascii="Times New Roman" w:hAnsi="Times New Roman" w:cs="Times New Roman"/>
                <w:sz w:val="24"/>
                <w:szCs w:val="24"/>
              </w:rPr>
              <w:t>240213,11</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2021г. </w:t>
            </w:r>
            <w:r w:rsidR="00150045" w:rsidRPr="003D4DC7">
              <w:rPr>
                <w:rFonts w:ascii="Times New Roman" w:hAnsi="Times New Roman" w:cs="Times New Roman"/>
                <w:sz w:val="24"/>
                <w:szCs w:val="24"/>
              </w:rPr>
              <w:t>36961,88</w:t>
            </w:r>
            <w:r w:rsidR="00147F69" w:rsidRPr="003D4DC7">
              <w:rPr>
                <w:rFonts w:ascii="Times New Roman" w:hAnsi="Times New Roman" w:cs="Times New Roman"/>
                <w:sz w:val="24"/>
                <w:szCs w:val="24"/>
              </w:rPr>
              <w:t>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37879,1</w:t>
            </w:r>
            <w:r w:rsidR="00147F69" w:rsidRPr="003D4DC7">
              <w:rPr>
                <w:rFonts w:ascii="Times New Roman" w:hAnsi="Times New Roman" w:cs="Times New Roman"/>
                <w:sz w:val="24"/>
                <w:szCs w:val="24"/>
              </w:rPr>
              <w:t>6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38779,72</w:t>
            </w:r>
            <w:r w:rsidR="00147F69" w:rsidRPr="003D4DC7">
              <w:rPr>
                <w:rFonts w:ascii="Times New Roman" w:hAnsi="Times New Roman" w:cs="Times New Roman"/>
                <w:sz w:val="24"/>
                <w:szCs w:val="24"/>
              </w:rPr>
              <w:t xml:space="preserve">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42456,06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42456,06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42456,06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A742F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 xml:space="preserve">Развитие творческих и </w:t>
            </w:r>
            <w:r w:rsidRPr="003D4DC7">
              <w:rPr>
                <w:rFonts w:ascii="Times New Roman" w:hAnsi="Times New Roman" w:cs="Times New Roman"/>
                <w:sz w:val="24"/>
                <w:szCs w:val="24"/>
              </w:rPr>
              <w:lastRenderedPageBreak/>
              <w:t>интеллектуальных способностей детей и подростков</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lastRenderedPageBreak/>
              <w:t xml:space="preserve">Выполнение данного мероприятия позволит увеличить </w:t>
            </w:r>
            <w:r w:rsidRPr="003D4DC7">
              <w:rPr>
                <w:rFonts w:ascii="Times New Roman" w:hAnsi="Times New Roman" w:cs="Times New Roman"/>
                <w:sz w:val="24"/>
                <w:szCs w:val="24"/>
              </w:rPr>
              <w:lastRenderedPageBreak/>
              <w:t>количество детей, занимающихся в организациях дополнительного образования, которые играют неоценимую роль в воспитании детей, раскрытии их творческих и интеллектуальных способностей.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не требует финансового обеспечения</w:t>
            </w:r>
          </w:p>
        </w:tc>
      </w:tr>
      <w:tr w:rsidR="00147F69" w:rsidRPr="003D4DC7"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lastRenderedPageBreak/>
              <w:t>Подпрограмма 4 «Организация летнего отдыха и занятости несовершеннолетних»</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A742F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12</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 xml:space="preserve">Организация и обеспечение отдыха и оздоровления несовершеннолетних </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Выполнение данного мероприятия позволит охватить летним отдыхом все категории детей. Для выполнения данного мероприятия за счет средств бюджета округа в 2021-2026 годах планируется  18504,72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2021г.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3084,12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A742F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13</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Организация трудовой занятости несовершеннолетних</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 xml:space="preserve">Выполнение данного мероприятия позволит охватить трудовой занятостью различные категории детей. Для выполнения данного мероприятия за счет средств бюджета округа в 2021-2026 годах </w:t>
            </w:r>
            <w:r w:rsidR="006A739C" w:rsidRPr="003D4DC7">
              <w:rPr>
                <w:rFonts w:ascii="Times New Roman" w:hAnsi="Times New Roman" w:cs="Times New Roman"/>
                <w:sz w:val="24"/>
                <w:szCs w:val="24"/>
              </w:rPr>
              <w:t xml:space="preserve">планируется </w:t>
            </w:r>
            <w:r w:rsidR="00192500" w:rsidRPr="003D4DC7">
              <w:rPr>
                <w:rFonts w:ascii="Times New Roman" w:hAnsi="Times New Roman" w:cs="Times New Roman"/>
                <w:sz w:val="24"/>
                <w:szCs w:val="24"/>
              </w:rPr>
              <w:t>5859,98</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2021г. </w:t>
            </w:r>
            <w:r w:rsidR="00A742FC" w:rsidRPr="003D4DC7">
              <w:rPr>
                <w:rFonts w:ascii="Times New Roman" w:hAnsi="Times New Roman" w:cs="Times New Roman"/>
                <w:sz w:val="24"/>
                <w:szCs w:val="24"/>
              </w:rPr>
              <w:t>1012,34</w:t>
            </w:r>
            <w:r w:rsidRPr="003D4DC7">
              <w:rPr>
                <w:rFonts w:ascii="Times New Roman" w:hAnsi="Times New Roman" w:cs="Times New Roman"/>
                <w:sz w:val="24"/>
                <w:szCs w:val="24"/>
              </w:rPr>
              <w:t>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980,70</w:t>
            </w:r>
            <w:r w:rsidR="00147F69" w:rsidRPr="003D4DC7">
              <w:rPr>
                <w:rFonts w:ascii="Times New Roman" w:hAnsi="Times New Roman" w:cs="Times New Roman"/>
                <w:sz w:val="24"/>
                <w:szCs w:val="24"/>
              </w:rPr>
              <w:t xml:space="preserve">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2023г. </w:t>
            </w:r>
            <w:r w:rsidR="006A739C" w:rsidRPr="003D4DC7">
              <w:rPr>
                <w:rFonts w:ascii="Times New Roman" w:hAnsi="Times New Roman" w:cs="Times New Roman"/>
                <w:sz w:val="24"/>
                <w:szCs w:val="24"/>
              </w:rPr>
              <w:t xml:space="preserve">980,70 </w:t>
            </w:r>
            <w:r w:rsidRPr="003D4DC7">
              <w:rPr>
                <w:rFonts w:ascii="Times New Roman" w:hAnsi="Times New Roman" w:cs="Times New Roman"/>
                <w:sz w:val="24"/>
                <w:szCs w:val="24"/>
              </w:rPr>
              <w:t xml:space="preserve">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962,08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962,08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962,08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A742F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14</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Организация загородного отдыха детей</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Выполнение мероприятия направлено на создание условий для сохранения и укрепления здоровья детей и подростков. Для выполнения данного мероприятия за счет средств бюджета городского округа в 2021-2026 годах планируется</w:t>
            </w:r>
            <w:r w:rsidR="0044615A" w:rsidRPr="003D4DC7">
              <w:rPr>
                <w:rFonts w:ascii="Times New Roman" w:hAnsi="Times New Roman" w:cs="Times New Roman"/>
                <w:sz w:val="24"/>
                <w:szCs w:val="24"/>
              </w:rPr>
              <w:t>13756,63</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2021г. </w:t>
            </w:r>
            <w:r w:rsidR="00A742FC" w:rsidRPr="003D4DC7">
              <w:rPr>
                <w:rFonts w:ascii="Times New Roman" w:hAnsi="Times New Roman" w:cs="Times New Roman"/>
                <w:sz w:val="24"/>
                <w:szCs w:val="24"/>
              </w:rPr>
              <w:t>3770,54</w:t>
            </w:r>
            <w:r w:rsidR="00147F69" w:rsidRPr="003D4DC7">
              <w:rPr>
                <w:rFonts w:ascii="Times New Roman" w:hAnsi="Times New Roman" w:cs="Times New Roman"/>
                <w:sz w:val="24"/>
                <w:szCs w:val="24"/>
              </w:rPr>
              <w:t>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2022г. </w:t>
            </w:r>
            <w:r w:rsidR="00A742FC" w:rsidRPr="003D4DC7">
              <w:rPr>
                <w:rFonts w:ascii="Times New Roman" w:hAnsi="Times New Roman" w:cs="Times New Roman"/>
                <w:sz w:val="24"/>
                <w:szCs w:val="24"/>
              </w:rPr>
              <w:t>3664,42</w:t>
            </w:r>
            <w:r w:rsidRPr="003D4DC7">
              <w:rPr>
                <w:rFonts w:ascii="Times New Roman" w:hAnsi="Times New Roman" w:cs="Times New Roman"/>
                <w:sz w:val="24"/>
                <w:szCs w:val="24"/>
              </w:rPr>
              <w:t>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2023г. </w:t>
            </w:r>
            <w:r w:rsidR="006A739C" w:rsidRPr="003D4DC7">
              <w:rPr>
                <w:rFonts w:ascii="Times New Roman" w:hAnsi="Times New Roman" w:cs="Times New Roman"/>
                <w:sz w:val="24"/>
                <w:szCs w:val="24"/>
              </w:rPr>
              <w:t xml:space="preserve">1 597,78 </w:t>
            </w:r>
            <w:r w:rsidRPr="003D4DC7">
              <w:rPr>
                <w:rFonts w:ascii="Times New Roman" w:hAnsi="Times New Roman" w:cs="Times New Roman"/>
                <w:sz w:val="24"/>
                <w:szCs w:val="24"/>
              </w:rPr>
              <w:t>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1 574,63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1 574,63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1 574,63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Подпрограмма 5 «Обеспечение реализации муниципальной программы Петровского городского округа Ставропольского края «Развитие образования» и общепрограммные мероприятия»</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A742F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Обеспечение поступательного развития системы образования Петровского городского округа</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proofErr w:type="gramStart"/>
            <w:r w:rsidRPr="003D4DC7">
              <w:rPr>
                <w:rFonts w:ascii="Times New Roman" w:hAnsi="Times New Roman" w:cs="Times New Roman"/>
                <w:sz w:val="24"/>
                <w:szCs w:val="24"/>
              </w:rPr>
              <w:t xml:space="preserve">В целях выполнения данного мероприятия будет обеспечена деятельность (оказания услуг) учебно-методических кабинетов, в рамках мероприятий предусмотрено финансирование заработной платы сотрудников МКУ ЦР и ПСО, обеспечение хозяйственной деятельности МКУ ЦР и ПСО, а также  финансирование перевозки обучающихся и педагогов на конкурсы и мероприятия муниципального и регионального уровней, расходы по вывозу опасных отходов, проведение </w:t>
            </w:r>
            <w:r w:rsidRPr="003D4DC7">
              <w:rPr>
                <w:rFonts w:ascii="Times New Roman" w:hAnsi="Times New Roman" w:cs="Times New Roman"/>
                <w:sz w:val="24"/>
                <w:szCs w:val="24"/>
              </w:rPr>
              <w:lastRenderedPageBreak/>
              <w:t>специальной оценки условий труда, проведение обязательных медицинских осмотров</w:t>
            </w:r>
            <w:proofErr w:type="gramEnd"/>
            <w:r w:rsidRPr="003D4DC7">
              <w:rPr>
                <w:rFonts w:ascii="Times New Roman" w:hAnsi="Times New Roman" w:cs="Times New Roman"/>
                <w:sz w:val="24"/>
                <w:szCs w:val="24"/>
              </w:rPr>
              <w:t xml:space="preserve"> работников, подготовка учреждения к отопительному сезону. Для выполнения данного мероприятия за счет средств бюджета округа в 2021-2026 годах планируется </w:t>
            </w:r>
            <w:r w:rsidR="0044615A" w:rsidRPr="003D4DC7">
              <w:rPr>
                <w:rFonts w:ascii="Times New Roman" w:hAnsi="Times New Roman" w:cs="Times New Roman"/>
                <w:sz w:val="24"/>
                <w:szCs w:val="24"/>
              </w:rPr>
              <w:t>71264,68</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 xml:space="preserve">в 2021г. </w:t>
            </w:r>
            <w:r w:rsidR="00A742FC" w:rsidRPr="003D4DC7">
              <w:rPr>
                <w:rFonts w:ascii="Times New Roman" w:hAnsi="Times New Roman" w:cs="Times New Roman"/>
                <w:sz w:val="24"/>
                <w:szCs w:val="24"/>
              </w:rPr>
              <w:t>11867,71</w:t>
            </w:r>
            <w:r w:rsidR="00147F69" w:rsidRPr="003D4DC7">
              <w:rPr>
                <w:rFonts w:ascii="Times New Roman" w:hAnsi="Times New Roman" w:cs="Times New Roman"/>
                <w:sz w:val="24"/>
                <w:szCs w:val="24"/>
              </w:rPr>
              <w:t>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2022г. </w:t>
            </w:r>
            <w:r w:rsidR="006A739C" w:rsidRPr="003D4DC7">
              <w:rPr>
                <w:rFonts w:ascii="Times New Roman" w:hAnsi="Times New Roman" w:cs="Times New Roman"/>
                <w:sz w:val="24"/>
                <w:szCs w:val="24"/>
              </w:rPr>
              <w:t>11 643,57</w:t>
            </w:r>
            <w:r w:rsidRPr="003D4DC7">
              <w:rPr>
                <w:rFonts w:ascii="Times New Roman" w:hAnsi="Times New Roman" w:cs="Times New Roman"/>
                <w:sz w:val="24"/>
                <w:szCs w:val="24"/>
              </w:rPr>
              <w:t>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 xml:space="preserve">в 2023г. </w:t>
            </w:r>
            <w:r w:rsidR="006A739C" w:rsidRPr="003D4DC7">
              <w:rPr>
                <w:rFonts w:ascii="Times New Roman" w:hAnsi="Times New Roman" w:cs="Times New Roman"/>
                <w:sz w:val="24"/>
                <w:szCs w:val="24"/>
              </w:rPr>
              <w:t>11 643,84</w:t>
            </w:r>
            <w:r w:rsidRPr="003D4DC7">
              <w:rPr>
                <w:rFonts w:ascii="Times New Roman" w:hAnsi="Times New Roman" w:cs="Times New Roman"/>
                <w:sz w:val="24"/>
                <w:szCs w:val="24"/>
              </w:rPr>
              <w:t>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12 036,52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12 036,52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12 036,52 тыс</w:t>
            </w:r>
            <w:proofErr w:type="gramStart"/>
            <w:r w:rsidRPr="003D4DC7">
              <w:rPr>
                <w:rFonts w:ascii="Times New Roman" w:hAnsi="Times New Roman" w:cs="Times New Roman"/>
                <w:sz w:val="24"/>
                <w:szCs w:val="24"/>
              </w:rPr>
              <w:t>.р</w:t>
            </w:r>
            <w:proofErr w:type="gramEnd"/>
            <w:r w:rsidRPr="003D4DC7">
              <w:rPr>
                <w:rFonts w:ascii="Times New Roman" w:hAnsi="Times New Roman" w:cs="Times New Roman"/>
                <w:sz w:val="24"/>
                <w:szCs w:val="24"/>
              </w:rPr>
              <w:t>уб.</w:t>
            </w:r>
          </w:p>
        </w:tc>
      </w:tr>
      <w:tr w:rsidR="00147F69" w:rsidRPr="003D4DC7"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3D4DC7" w:rsidRDefault="001A4631"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lastRenderedPageBreak/>
              <w:t>15</w:t>
            </w:r>
          </w:p>
        </w:tc>
        <w:tc>
          <w:tcPr>
            <w:tcW w:w="3544"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rPr>
                <w:rFonts w:ascii="Times New Roman" w:hAnsi="Times New Roman" w:cs="Times New Roman"/>
                <w:sz w:val="24"/>
                <w:szCs w:val="24"/>
              </w:rPr>
            </w:pPr>
            <w:r w:rsidRPr="003D4DC7">
              <w:rPr>
                <w:rFonts w:ascii="Times New Roman" w:hAnsi="Times New Roman" w:cs="Times New Roman"/>
                <w:sz w:val="24"/>
                <w:szCs w:val="24"/>
              </w:rPr>
              <w:t>Обеспечение реализации Программы</w:t>
            </w:r>
          </w:p>
        </w:tc>
        <w:tc>
          <w:tcPr>
            <w:tcW w:w="6237" w:type="dxa"/>
            <w:tcBorders>
              <w:top w:val="single" w:sz="4" w:space="0" w:color="auto"/>
              <w:left w:val="single" w:sz="4" w:space="0" w:color="auto"/>
              <w:bottom w:val="single" w:sz="4" w:space="0" w:color="auto"/>
              <w:right w:val="single" w:sz="4" w:space="0" w:color="auto"/>
            </w:tcBorders>
          </w:tcPr>
          <w:p w:rsidR="00147F69" w:rsidRPr="003D4DC7" w:rsidRDefault="00147F69" w:rsidP="003D4DC7">
            <w:pPr>
              <w:pStyle w:val="ConsPlusCell"/>
              <w:jc w:val="both"/>
              <w:rPr>
                <w:rFonts w:ascii="Times New Roman" w:hAnsi="Times New Roman" w:cs="Times New Roman"/>
                <w:sz w:val="24"/>
                <w:szCs w:val="24"/>
              </w:rPr>
            </w:pPr>
            <w:r w:rsidRPr="003D4DC7">
              <w:rPr>
                <w:rFonts w:ascii="Times New Roman" w:hAnsi="Times New Roman" w:cs="Times New Roman"/>
                <w:sz w:val="24"/>
                <w:szCs w:val="24"/>
              </w:rPr>
              <w:t>Ожидаемым результатом выполнения основного  мероприятия является обеспечение деятельности отдела образования и освоение средств, предусмотренных на реализацию Программы. Для выполнения данного мероприятия за счет средств бюджета округа в 2021-2026 годах планируетс</w:t>
            </w:r>
            <w:r w:rsidR="004E71E8" w:rsidRPr="003D4DC7">
              <w:rPr>
                <w:rFonts w:ascii="Times New Roman" w:hAnsi="Times New Roman" w:cs="Times New Roman"/>
                <w:sz w:val="24"/>
                <w:szCs w:val="24"/>
              </w:rPr>
              <w:t>я44538,65</w:t>
            </w:r>
            <w:r w:rsidRPr="003D4DC7">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3D4DC7" w:rsidRDefault="006A739C" w:rsidP="003D4DC7">
            <w:pPr>
              <w:pStyle w:val="ConsPlusCell"/>
              <w:jc w:val="center"/>
              <w:rPr>
                <w:rFonts w:ascii="Times New Roman" w:hAnsi="Times New Roman" w:cs="Times New Roman"/>
                <w:sz w:val="24"/>
                <w:szCs w:val="24"/>
              </w:rPr>
            </w:pPr>
            <w:proofErr w:type="gramStart"/>
            <w:r w:rsidRPr="003D4DC7">
              <w:rPr>
                <w:rFonts w:ascii="Times New Roman" w:hAnsi="Times New Roman" w:cs="Times New Roman"/>
                <w:sz w:val="24"/>
                <w:szCs w:val="24"/>
              </w:rPr>
              <w:t>в</w:t>
            </w:r>
            <w:proofErr w:type="gramEnd"/>
            <w:r w:rsidRPr="003D4DC7">
              <w:rPr>
                <w:rFonts w:ascii="Times New Roman" w:hAnsi="Times New Roman" w:cs="Times New Roman"/>
                <w:sz w:val="24"/>
                <w:szCs w:val="24"/>
              </w:rPr>
              <w:t xml:space="preserve"> 2021г. </w:t>
            </w:r>
            <w:r w:rsidR="00A742FC" w:rsidRPr="003D4DC7">
              <w:rPr>
                <w:rFonts w:ascii="Times New Roman" w:hAnsi="Times New Roman" w:cs="Times New Roman"/>
                <w:sz w:val="24"/>
                <w:szCs w:val="24"/>
              </w:rPr>
              <w:t>9005,44</w:t>
            </w:r>
            <w:r w:rsidR="00147F69" w:rsidRPr="003D4DC7">
              <w:rPr>
                <w:rFonts w:ascii="Times New Roman" w:hAnsi="Times New Roman" w:cs="Times New Roman"/>
                <w:sz w:val="24"/>
                <w:szCs w:val="24"/>
              </w:rPr>
              <w:t>тыс. руб.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2022г. 7 115,81</w:t>
            </w:r>
            <w:r w:rsidR="00147F69" w:rsidRPr="003D4DC7">
              <w:rPr>
                <w:rFonts w:ascii="Times New Roman" w:hAnsi="Times New Roman" w:cs="Times New Roman"/>
                <w:sz w:val="24"/>
                <w:szCs w:val="24"/>
              </w:rPr>
              <w:t xml:space="preserve"> тыс</w:t>
            </w:r>
            <w:proofErr w:type="gramStart"/>
            <w:r w:rsidR="00147F69" w:rsidRPr="003D4DC7">
              <w:rPr>
                <w:rFonts w:ascii="Times New Roman" w:hAnsi="Times New Roman" w:cs="Times New Roman"/>
                <w:sz w:val="24"/>
                <w:szCs w:val="24"/>
              </w:rPr>
              <w:t>.р</w:t>
            </w:r>
            <w:proofErr w:type="gramEnd"/>
            <w:r w:rsidR="00147F69" w:rsidRPr="003D4DC7">
              <w:rPr>
                <w:rFonts w:ascii="Times New Roman" w:hAnsi="Times New Roman" w:cs="Times New Roman"/>
                <w:sz w:val="24"/>
                <w:szCs w:val="24"/>
              </w:rPr>
              <w:t>уб.</w:t>
            </w:r>
          </w:p>
          <w:p w:rsidR="00147F69" w:rsidRPr="003D4DC7" w:rsidRDefault="006A739C"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2023г. 7 129,19</w:t>
            </w:r>
            <w:r w:rsidR="00147F69" w:rsidRPr="003D4DC7">
              <w:rPr>
                <w:rFonts w:ascii="Times New Roman" w:hAnsi="Times New Roman" w:cs="Times New Roman"/>
                <w:sz w:val="24"/>
                <w:szCs w:val="24"/>
              </w:rPr>
              <w:t xml:space="preserve">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2024г. 7 096,07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2025г 7 096,07 тыс. руб.</w:t>
            </w:r>
          </w:p>
          <w:p w:rsidR="00147F69" w:rsidRPr="003D4DC7" w:rsidRDefault="00147F69" w:rsidP="003D4DC7">
            <w:pPr>
              <w:pStyle w:val="ConsPlusCell"/>
              <w:jc w:val="center"/>
              <w:rPr>
                <w:rFonts w:ascii="Times New Roman" w:hAnsi="Times New Roman" w:cs="Times New Roman"/>
                <w:sz w:val="24"/>
                <w:szCs w:val="24"/>
              </w:rPr>
            </w:pPr>
            <w:r w:rsidRPr="003D4DC7">
              <w:rPr>
                <w:rFonts w:ascii="Times New Roman" w:hAnsi="Times New Roman" w:cs="Times New Roman"/>
                <w:sz w:val="24"/>
                <w:szCs w:val="24"/>
              </w:rPr>
              <w:t>в 2026г. 7 096,07 тыс. руб.</w:t>
            </w:r>
          </w:p>
        </w:tc>
      </w:tr>
    </w:tbl>
    <w:p w:rsidR="00222528" w:rsidRPr="003D4DC7" w:rsidRDefault="00222528" w:rsidP="003D4DC7">
      <w:pPr>
        <w:spacing w:after="0" w:line="240" w:lineRule="exact"/>
        <w:jc w:val="both"/>
        <w:rPr>
          <w:rFonts w:ascii="Times New Roman" w:hAnsi="Times New Roman" w:cs="Times New Roman"/>
          <w:sz w:val="28"/>
          <w:szCs w:val="28"/>
        </w:rPr>
      </w:pPr>
    </w:p>
    <w:sectPr w:rsidR="00222528" w:rsidRPr="003D4DC7" w:rsidSect="00FA53E4">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E177AA"/>
    <w:multiLevelType w:val="hybridMultilevel"/>
    <w:tmpl w:val="F1A4BE14"/>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2103B6"/>
    <w:rsid w:val="00006893"/>
    <w:rsid w:val="0001189E"/>
    <w:rsid w:val="0001517C"/>
    <w:rsid w:val="000167DD"/>
    <w:rsid w:val="00022CAF"/>
    <w:rsid w:val="000314EE"/>
    <w:rsid w:val="000410D0"/>
    <w:rsid w:val="000457A3"/>
    <w:rsid w:val="000525D6"/>
    <w:rsid w:val="000751E1"/>
    <w:rsid w:val="000769B2"/>
    <w:rsid w:val="00080A09"/>
    <w:rsid w:val="000929EC"/>
    <w:rsid w:val="000A76E1"/>
    <w:rsid w:val="00110F3D"/>
    <w:rsid w:val="00140FB1"/>
    <w:rsid w:val="00141AC6"/>
    <w:rsid w:val="00147F69"/>
    <w:rsid w:val="00150045"/>
    <w:rsid w:val="00192500"/>
    <w:rsid w:val="001A4631"/>
    <w:rsid w:val="001B7F5C"/>
    <w:rsid w:val="001D0BCB"/>
    <w:rsid w:val="001D5766"/>
    <w:rsid w:val="001E2C9A"/>
    <w:rsid w:val="00206B61"/>
    <w:rsid w:val="002103B6"/>
    <w:rsid w:val="00214ADA"/>
    <w:rsid w:val="00215FD9"/>
    <w:rsid w:val="00220280"/>
    <w:rsid w:val="00221136"/>
    <w:rsid w:val="00222528"/>
    <w:rsid w:val="002332B3"/>
    <w:rsid w:val="00256A54"/>
    <w:rsid w:val="00270B58"/>
    <w:rsid w:val="00271B68"/>
    <w:rsid w:val="002765CB"/>
    <w:rsid w:val="00276AFA"/>
    <w:rsid w:val="002955A9"/>
    <w:rsid w:val="002B1DDE"/>
    <w:rsid w:val="002B47D8"/>
    <w:rsid w:val="002B6207"/>
    <w:rsid w:val="002B7CB7"/>
    <w:rsid w:val="002C3914"/>
    <w:rsid w:val="002F2848"/>
    <w:rsid w:val="00300DB6"/>
    <w:rsid w:val="003023BB"/>
    <w:rsid w:val="00305EFA"/>
    <w:rsid w:val="003100CA"/>
    <w:rsid w:val="00313F92"/>
    <w:rsid w:val="0031432D"/>
    <w:rsid w:val="00322535"/>
    <w:rsid w:val="003311AB"/>
    <w:rsid w:val="00340391"/>
    <w:rsid w:val="003406A1"/>
    <w:rsid w:val="00344E00"/>
    <w:rsid w:val="00346B1B"/>
    <w:rsid w:val="00347143"/>
    <w:rsid w:val="0035544F"/>
    <w:rsid w:val="003A2829"/>
    <w:rsid w:val="003A4BE5"/>
    <w:rsid w:val="003A7159"/>
    <w:rsid w:val="003B6C8C"/>
    <w:rsid w:val="003D20E6"/>
    <w:rsid w:val="003D23C8"/>
    <w:rsid w:val="003D4DC7"/>
    <w:rsid w:val="003E43F7"/>
    <w:rsid w:val="003F1985"/>
    <w:rsid w:val="003F34C9"/>
    <w:rsid w:val="00407916"/>
    <w:rsid w:val="00430ECF"/>
    <w:rsid w:val="00431EBC"/>
    <w:rsid w:val="004327EA"/>
    <w:rsid w:val="00433C90"/>
    <w:rsid w:val="004362E1"/>
    <w:rsid w:val="004400F5"/>
    <w:rsid w:val="0044615A"/>
    <w:rsid w:val="00461686"/>
    <w:rsid w:val="00480AC3"/>
    <w:rsid w:val="00482F1B"/>
    <w:rsid w:val="004838BA"/>
    <w:rsid w:val="00492954"/>
    <w:rsid w:val="00497592"/>
    <w:rsid w:val="004A0B49"/>
    <w:rsid w:val="004D7268"/>
    <w:rsid w:val="004E71E8"/>
    <w:rsid w:val="004F2AA2"/>
    <w:rsid w:val="004F3050"/>
    <w:rsid w:val="004F7900"/>
    <w:rsid w:val="00513B5A"/>
    <w:rsid w:val="00520543"/>
    <w:rsid w:val="00530FB8"/>
    <w:rsid w:val="00535356"/>
    <w:rsid w:val="005604F4"/>
    <w:rsid w:val="00563C2E"/>
    <w:rsid w:val="00565B7C"/>
    <w:rsid w:val="00567725"/>
    <w:rsid w:val="00570CA7"/>
    <w:rsid w:val="005749B5"/>
    <w:rsid w:val="00590F95"/>
    <w:rsid w:val="005A35AD"/>
    <w:rsid w:val="005B5A89"/>
    <w:rsid w:val="005B5B2F"/>
    <w:rsid w:val="005C4DE4"/>
    <w:rsid w:val="005D47B0"/>
    <w:rsid w:val="005E494F"/>
    <w:rsid w:val="005F22C9"/>
    <w:rsid w:val="00602640"/>
    <w:rsid w:val="00604E81"/>
    <w:rsid w:val="0061393D"/>
    <w:rsid w:val="00613D8B"/>
    <w:rsid w:val="00622F56"/>
    <w:rsid w:val="006371FD"/>
    <w:rsid w:val="00660DB8"/>
    <w:rsid w:val="00670E26"/>
    <w:rsid w:val="006746CC"/>
    <w:rsid w:val="0067533C"/>
    <w:rsid w:val="006811DE"/>
    <w:rsid w:val="006A739C"/>
    <w:rsid w:val="006D67AB"/>
    <w:rsid w:val="006D713D"/>
    <w:rsid w:val="007072BA"/>
    <w:rsid w:val="007141A3"/>
    <w:rsid w:val="0075216A"/>
    <w:rsid w:val="0075393B"/>
    <w:rsid w:val="0076646F"/>
    <w:rsid w:val="00773FB8"/>
    <w:rsid w:val="00786B9A"/>
    <w:rsid w:val="007A0BFD"/>
    <w:rsid w:val="007E533E"/>
    <w:rsid w:val="007E6387"/>
    <w:rsid w:val="00800B95"/>
    <w:rsid w:val="00820D96"/>
    <w:rsid w:val="00824EA1"/>
    <w:rsid w:val="0083267F"/>
    <w:rsid w:val="00833581"/>
    <w:rsid w:val="008406FA"/>
    <w:rsid w:val="00855ED8"/>
    <w:rsid w:val="00867A49"/>
    <w:rsid w:val="008705CE"/>
    <w:rsid w:val="008706F0"/>
    <w:rsid w:val="008740C6"/>
    <w:rsid w:val="008A195B"/>
    <w:rsid w:val="008A1FC2"/>
    <w:rsid w:val="008E1418"/>
    <w:rsid w:val="008E255A"/>
    <w:rsid w:val="008E5BD1"/>
    <w:rsid w:val="00903539"/>
    <w:rsid w:val="00914831"/>
    <w:rsid w:val="00914B79"/>
    <w:rsid w:val="00915F49"/>
    <w:rsid w:val="00946825"/>
    <w:rsid w:val="00950B72"/>
    <w:rsid w:val="0095596D"/>
    <w:rsid w:val="0096327E"/>
    <w:rsid w:val="0096754A"/>
    <w:rsid w:val="00991F6D"/>
    <w:rsid w:val="00996E44"/>
    <w:rsid w:val="009A12FC"/>
    <w:rsid w:val="009A4E7A"/>
    <w:rsid w:val="009C46B6"/>
    <w:rsid w:val="009E4B94"/>
    <w:rsid w:val="009F2844"/>
    <w:rsid w:val="009F59A7"/>
    <w:rsid w:val="00A06F3C"/>
    <w:rsid w:val="00A1054D"/>
    <w:rsid w:val="00A158C9"/>
    <w:rsid w:val="00A237DD"/>
    <w:rsid w:val="00A34792"/>
    <w:rsid w:val="00A51299"/>
    <w:rsid w:val="00A742FC"/>
    <w:rsid w:val="00AB495F"/>
    <w:rsid w:val="00AB577A"/>
    <w:rsid w:val="00AB7F2E"/>
    <w:rsid w:val="00AD0C18"/>
    <w:rsid w:val="00B2189B"/>
    <w:rsid w:val="00B47DF9"/>
    <w:rsid w:val="00B57B03"/>
    <w:rsid w:val="00B614E9"/>
    <w:rsid w:val="00B638C2"/>
    <w:rsid w:val="00B74A3E"/>
    <w:rsid w:val="00B81238"/>
    <w:rsid w:val="00BA03C7"/>
    <w:rsid w:val="00BA30FF"/>
    <w:rsid w:val="00BA63D3"/>
    <w:rsid w:val="00BB5601"/>
    <w:rsid w:val="00BD181C"/>
    <w:rsid w:val="00BD6FF7"/>
    <w:rsid w:val="00BF30BC"/>
    <w:rsid w:val="00BF4385"/>
    <w:rsid w:val="00BF77C8"/>
    <w:rsid w:val="00C0273F"/>
    <w:rsid w:val="00C0545B"/>
    <w:rsid w:val="00C25C9B"/>
    <w:rsid w:val="00C338B5"/>
    <w:rsid w:val="00C51BE8"/>
    <w:rsid w:val="00C76EFD"/>
    <w:rsid w:val="00C86F93"/>
    <w:rsid w:val="00C96A1E"/>
    <w:rsid w:val="00CB46B3"/>
    <w:rsid w:val="00CC33DA"/>
    <w:rsid w:val="00CC39E1"/>
    <w:rsid w:val="00CC59EA"/>
    <w:rsid w:val="00CD6355"/>
    <w:rsid w:val="00CE05A3"/>
    <w:rsid w:val="00D141AE"/>
    <w:rsid w:val="00D352E1"/>
    <w:rsid w:val="00D40A6D"/>
    <w:rsid w:val="00D613CD"/>
    <w:rsid w:val="00D93DC5"/>
    <w:rsid w:val="00D9456E"/>
    <w:rsid w:val="00E02179"/>
    <w:rsid w:val="00E13F05"/>
    <w:rsid w:val="00E20E37"/>
    <w:rsid w:val="00E25048"/>
    <w:rsid w:val="00E2557E"/>
    <w:rsid w:val="00E362CD"/>
    <w:rsid w:val="00E447C4"/>
    <w:rsid w:val="00E44EDC"/>
    <w:rsid w:val="00E62FE4"/>
    <w:rsid w:val="00E67C17"/>
    <w:rsid w:val="00E719C0"/>
    <w:rsid w:val="00E8368E"/>
    <w:rsid w:val="00E951B1"/>
    <w:rsid w:val="00E963A4"/>
    <w:rsid w:val="00E96838"/>
    <w:rsid w:val="00EA21B2"/>
    <w:rsid w:val="00EB3629"/>
    <w:rsid w:val="00EB7003"/>
    <w:rsid w:val="00ED0C9E"/>
    <w:rsid w:val="00ED2243"/>
    <w:rsid w:val="00EE5FE9"/>
    <w:rsid w:val="00EE7FBD"/>
    <w:rsid w:val="00EF043F"/>
    <w:rsid w:val="00EF5099"/>
    <w:rsid w:val="00EF6A1E"/>
    <w:rsid w:val="00F1064B"/>
    <w:rsid w:val="00F11D70"/>
    <w:rsid w:val="00F354C1"/>
    <w:rsid w:val="00F54CE2"/>
    <w:rsid w:val="00F708F5"/>
    <w:rsid w:val="00F80F7A"/>
    <w:rsid w:val="00FA53E4"/>
    <w:rsid w:val="00FA6643"/>
    <w:rsid w:val="00FB1C0D"/>
    <w:rsid w:val="00FC3FF1"/>
    <w:rsid w:val="00FD7AE2"/>
    <w:rsid w:val="00FF57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F"/>
  </w:style>
  <w:style w:type="paragraph" w:styleId="1">
    <w:name w:val="heading 1"/>
    <w:basedOn w:val="a"/>
    <w:next w:val="a"/>
    <w:link w:val="10"/>
    <w:uiPriority w:val="9"/>
    <w:qFormat/>
    <w:rsid w:val="00222528"/>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103B6"/>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2103B6"/>
    <w:rPr>
      <w:rFonts w:ascii="Times New Roman" w:eastAsia="Times New Roman" w:hAnsi="Times New Roman" w:cs="Times New Roman"/>
      <w:sz w:val="28"/>
      <w:szCs w:val="20"/>
    </w:rPr>
  </w:style>
  <w:style w:type="paragraph" w:styleId="a5">
    <w:name w:val="Body Text Indent"/>
    <w:basedOn w:val="a"/>
    <w:link w:val="a6"/>
    <w:semiHidden/>
    <w:unhideWhenUsed/>
    <w:rsid w:val="002103B6"/>
    <w:pPr>
      <w:spacing w:after="0" w:line="240" w:lineRule="auto"/>
      <w:ind w:left="360" w:firstLine="348"/>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semiHidden/>
    <w:rsid w:val="002103B6"/>
    <w:rPr>
      <w:rFonts w:ascii="Times New Roman" w:eastAsia="Times New Roman" w:hAnsi="Times New Roman" w:cs="Times New Roman"/>
      <w:b/>
      <w:sz w:val="28"/>
      <w:szCs w:val="20"/>
    </w:rPr>
  </w:style>
  <w:style w:type="paragraph" w:styleId="a7">
    <w:name w:val="List Paragraph"/>
    <w:basedOn w:val="a"/>
    <w:uiPriority w:val="34"/>
    <w:qFormat/>
    <w:rsid w:val="002103B6"/>
    <w:pPr>
      <w:spacing w:after="0" w:line="240" w:lineRule="auto"/>
      <w:ind w:left="720"/>
      <w:contextualSpacing/>
      <w:jc w:val="both"/>
    </w:pPr>
    <w:rPr>
      <w:rFonts w:ascii="Times New Roman" w:eastAsia="Calibri" w:hAnsi="Times New Roman" w:cs="Times New Roman"/>
      <w:sz w:val="28"/>
      <w:lang w:eastAsia="en-US"/>
    </w:rPr>
  </w:style>
  <w:style w:type="paragraph" w:customStyle="1" w:styleId="ConsNonformat">
    <w:name w:val="ConsNonformat"/>
    <w:rsid w:val="004F30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PlusNormal">
    <w:name w:val="ConsPlusNormal"/>
    <w:uiPriority w:val="99"/>
    <w:rsid w:val="00950B72"/>
    <w:pPr>
      <w:widowControl w:val="0"/>
      <w:autoSpaceDE w:val="0"/>
      <w:autoSpaceDN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35544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5544F"/>
    <w:rPr>
      <w:rFonts w:ascii="Times New Roman" w:eastAsia="Times New Roman" w:hAnsi="Times New Roman" w:cs="Times New Roman"/>
      <w:sz w:val="24"/>
      <w:szCs w:val="24"/>
    </w:rPr>
  </w:style>
  <w:style w:type="paragraph" w:styleId="aa">
    <w:name w:val="No Spacing"/>
    <w:link w:val="ab"/>
    <w:qFormat/>
    <w:rsid w:val="004327EA"/>
    <w:pPr>
      <w:spacing w:after="120" w:line="720" w:lineRule="auto"/>
      <w:ind w:left="6" w:firstLine="57"/>
      <w:jc w:val="both"/>
    </w:pPr>
    <w:rPr>
      <w:rFonts w:ascii="Calibri" w:eastAsia="Times New Roman" w:hAnsi="Calibri" w:cs="Calibri"/>
    </w:rPr>
  </w:style>
  <w:style w:type="character" w:customStyle="1" w:styleId="ab">
    <w:name w:val="Без интервала Знак"/>
    <w:link w:val="aa"/>
    <w:uiPriority w:val="1"/>
    <w:rsid w:val="004327EA"/>
    <w:rPr>
      <w:rFonts w:ascii="Calibri" w:eastAsia="Times New Roman" w:hAnsi="Calibri" w:cs="Calibri"/>
    </w:rPr>
  </w:style>
  <w:style w:type="character" w:styleId="ac">
    <w:name w:val="Strong"/>
    <w:basedOn w:val="a0"/>
    <w:qFormat/>
    <w:rsid w:val="004327EA"/>
    <w:rPr>
      <w:b/>
      <w:bCs/>
    </w:rPr>
  </w:style>
  <w:style w:type="paragraph" w:customStyle="1" w:styleId="ConsPlusCell">
    <w:name w:val="ConsPlusCell"/>
    <w:uiPriority w:val="99"/>
    <w:qFormat/>
    <w:rsid w:val="008706F0"/>
    <w:pPr>
      <w:widowControl w:val="0"/>
      <w:autoSpaceDE w:val="0"/>
      <w:autoSpaceDN w:val="0"/>
      <w:adjustRightInd w:val="0"/>
      <w:spacing w:after="0" w:line="240" w:lineRule="auto"/>
    </w:pPr>
    <w:rPr>
      <w:rFonts w:ascii="Arial" w:eastAsia="Calibri" w:hAnsi="Arial" w:cs="Arial"/>
      <w:sz w:val="20"/>
      <w:szCs w:val="20"/>
    </w:rPr>
  </w:style>
  <w:style w:type="paragraph" w:styleId="ad">
    <w:name w:val="Normal (Web)"/>
    <w:basedOn w:val="a"/>
    <w:rsid w:val="00461686"/>
    <w:pPr>
      <w:spacing w:before="40" w:after="40" w:line="240" w:lineRule="auto"/>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222528"/>
    <w:rPr>
      <w:rFonts w:ascii="Cambria" w:eastAsia="Times New Roman" w:hAnsi="Cambria" w:cs="Times New Roman"/>
      <w:b/>
      <w:bCs/>
      <w:kern w:val="32"/>
      <w:sz w:val="32"/>
      <w:szCs w:val="32"/>
      <w:lang w:eastAsia="en-US"/>
    </w:rPr>
  </w:style>
  <w:style w:type="table" w:customStyle="1" w:styleId="11">
    <w:name w:val="Сетка таблицы1"/>
    <w:basedOn w:val="a1"/>
    <w:next w:val="ae"/>
    <w:uiPriority w:val="59"/>
    <w:rsid w:val="005D47B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e">
    <w:name w:val="Table Grid"/>
    <w:basedOn w:val="a1"/>
    <w:uiPriority w:val="59"/>
    <w:rsid w:val="005D4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02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1B7B1-1C81-439B-A4C7-F98062171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34</Pages>
  <Words>10622</Words>
  <Characters>60547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152</cp:revision>
  <cp:lastPrinted>2022-01-14T05:01:00Z</cp:lastPrinted>
  <dcterms:created xsi:type="dcterms:W3CDTF">2019-06-24T07:30:00Z</dcterms:created>
  <dcterms:modified xsi:type="dcterms:W3CDTF">2022-01-14T13:40:00Z</dcterms:modified>
</cp:coreProperties>
</file>