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A" w:rsidRDefault="004A66CA">
      <w:pPr>
        <w:ind w:firstLine="709"/>
        <w:rPr>
          <w:sz w:val="28"/>
          <w:szCs w:val="28"/>
        </w:rPr>
      </w:pPr>
    </w:p>
    <w:tbl>
      <w:tblPr>
        <w:tblStyle w:val="ab"/>
        <w:tblW w:w="9353" w:type="dxa"/>
        <w:tblLook w:val="04A0"/>
      </w:tblPr>
      <w:tblGrid>
        <w:gridCol w:w="5157"/>
        <w:gridCol w:w="4196"/>
      </w:tblGrid>
      <w:tr w:rsidR="004A66CA"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4A66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003C3E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>Временно исполняющему полномочия главы Петровского городского округа Ставропольского края, первому заместителю главы администрации</w:t>
            </w:r>
            <w:r w:rsidR="003E35FD">
              <w:rPr>
                <w:sz w:val="28"/>
                <w:szCs w:val="28"/>
              </w:rPr>
              <w:t xml:space="preserve"> – начальнику </w:t>
            </w:r>
            <w:proofErr w:type="gramStart"/>
            <w:r w:rsidR="003E35FD">
              <w:rPr>
                <w:sz w:val="28"/>
                <w:szCs w:val="28"/>
              </w:rPr>
              <w:t>управления муниципального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="00280F6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A66CA" w:rsidRDefault="004A66CA">
            <w:pPr>
              <w:shd w:val="clear" w:color="auto" w:fill="FFFFFF"/>
              <w:tabs>
                <w:tab w:val="right" w:pos="9354"/>
              </w:tabs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4A66CA" w:rsidRDefault="00003C3E" w:rsidP="003E35FD">
            <w:pPr>
              <w:spacing w:line="2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А.</w:t>
            </w:r>
            <w:r w:rsidR="003E35F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3E35FD">
              <w:rPr>
                <w:sz w:val="28"/>
                <w:szCs w:val="28"/>
              </w:rPr>
              <w:t>Бабыкину</w:t>
            </w:r>
            <w:proofErr w:type="spellEnd"/>
          </w:p>
        </w:tc>
      </w:tr>
    </w:tbl>
    <w:p w:rsidR="00772421" w:rsidRDefault="00772421">
      <w:pPr>
        <w:ind w:firstLine="709"/>
        <w:jc w:val="center"/>
        <w:rPr>
          <w:sz w:val="28"/>
          <w:szCs w:val="28"/>
        </w:rPr>
      </w:pPr>
    </w:p>
    <w:p w:rsidR="004A66CA" w:rsidRDefault="004A66CA" w:rsidP="004134E1">
      <w:pPr>
        <w:rPr>
          <w:sz w:val="28"/>
          <w:szCs w:val="28"/>
        </w:rPr>
      </w:pPr>
    </w:p>
    <w:p w:rsidR="004A66CA" w:rsidRDefault="00003C3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66CA" w:rsidRDefault="00003C3E">
      <w:pPr>
        <w:spacing w:line="240" w:lineRule="exact"/>
        <w:jc w:val="both"/>
      </w:pPr>
      <w:r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в ред. от 30 августа 2018 года № 1547, от 11 января 2019 года № 9, от 8 августа 2019 года № 1645,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06 июля 2020 г. № 867, </w:t>
      </w:r>
      <w:bookmarkStart w:id="0" w:name="__DdeLink__18246_1381066370"/>
      <w:r>
        <w:rPr>
          <w:rFonts w:eastAsia="Calibri"/>
          <w:color w:val="000000"/>
          <w:sz w:val="28"/>
          <w:szCs w:val="28"/>
          <w:lang w:eastAsia="en-US"/>
        </w:rPr>
        <w:t>от 22 сентября 2021 г. № 1529</w:t>
      </w:r>
      <w:bookmarkEnd w:id="0"/>
      <w:r w:rsidR="002F4228">
        <w:rPr>
          <w:rFonts w:eastAsia="Calibri"/>
          <w:color w:val="000000"/>
          <w:sz w:val="28"/>
          <w:szCs w:val="28"/>
          <w:lang w:eastAsia="en-US"/>
        </w:rPr>
        <w:t>,</w:t>
      </w:r>
      <w:r w:rsidR="002F4228" w:rsidRPr="002F4228">
        <w:rPr>
          <w:rFonts w:ascii="regular" w:hAnsi="regular"/>
          <w:color w:val="222222"/>
          <w:sz w:val="10"/>
          <w:szCs w:val="10"/>
          <w:shd w:val="clear" w:color="auto" w:fill="FFFFFF"/>
        </w:rPr>
        <w:t xml:space="preserve"> </w:t>
      </w:r>
      <w:r w:rsidR="002F4228">
        <w:rPr>
          <w:color w:val="222222"/>
          <w:sz w:val="28"/>
          <w:szCs w:val="28"/>
          <w:shd w:val="clear" w:color="auto" w:fill="FFFFFF"/>
        </w:rPr>
        <w:t>от 06 октября</w:t>
      </w:r>
      <w:r w:rsidR="002F4228" w:rsidRPr="002F4228">
        <w:rPr>
          <w:color w:val="222222"/>
          <w:sz w:val="28"/>
          <w:szCs w:val="28"/>
          <w:shd w:val="clear" w:color="auto" w:fill="FFFFFF"/>
        </w:rPr>
        <w:t xml:space="preserve"> </w:t>
      </w:r>
      <w:r w:rsidR="004C3152">
        <w:rPr>
          <w:color w:val="222222"/>
          <w:sz w:val="28"/>
          <w:szCs w:val="28"/>
          <w:shd w:val="clear" w:color="auto" w:fill="FFFFFF"/>
        </w:rPr>
        <w:t xml:space="preserve">    </w:t>
      </w:r>
      <w:r w:rsidR="002F4228" w:rsidRPr="002F4228">
        <w:rPr>
          <w:color w:val="222222"/>
          <w:sz w:val="28"/>
          <w:szCs w:val="28"/>
          <w:shd w:val="clear" w:color="auto" w:fill="FFFFFF"/>
        </w:rPr>
        <w:t>2022 г. № 1609</w:t>
      </w:r>
      <w:r>
        <w:rPr>
          <w:sz w:val="28"/>
          <w:szCs w:val="28"/>
        </w:rPr>
        <w:t xml:space="preserve">) за </w:t>
      </w:r>
      <w:r w:rsidR="007954F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</w:t>
      </w:r>
    </w:p>
    <w:p w:rsidR="00772421" w:rsidRPr="003E35FD" w:rsidRDefault="00772421">
      <w:pPr>
        <w:jc w:val="both"/>
        <w:rPr>
          <w:sz w:val="28"/>
          <w:szCs w:val="28"/>
        </w:rPr>
      </w:pPr>
    </w:p>
    <w:p w:rsidR="004A66CA" w:rsidRDefault="00DD7A2F" w:rsidP="00E60F05">
      <w:pPr>
        <w:ind w:firstLine="709"/>
        <w:jc w:val="both"/>
        <w:rPr>
          <w:color w:val="030303"/>
        </w:rPr>
      </w:pPr>
      <w:r>
        <w:rPr>
          <w:color w:val="030303"/>
          <w:sz w:val="28"/>
          <w:szCs w:val="28"/>
        </w:rPr>
        <w:t>п. 35. В течени</w:t>
      </w:r>
      <w:proofErr w:type="gramStart"/>
      <w:r>
        <w:rPr>
          <w:color w:val="030303"/>
          <w:sz w:val="28"/>
          <w:szCs w:val="28"/>
        </w:rPr>
        <w:t>и</w:t>
      </w:r>
      <w:proofErr w:type="gramEnd"/>
      <w:r>
        <w:rPr>
          <w:color w:val="030303"/>
          <w:sz w:val="28"/>
          <w:szCs w:val="28"/>
        </w:rPr>
        <w:t xml:space="preserve"> 9 месяцев</w:t>
      </w:r>
      <w:r w:rsidR="00003C3E">
        <w:rPr>
          <w:color w:val="030303"/>
          <w:sz w:val="28"/>
          <w:szCs w:val="28"/>
        </w:rPr>
        <w:t xml:space="preserve"> 2022 года на территории Петровского городского округа Ставропольского края (далее </w:t>
      </w:r>
      <w:r w:rsidR="00FE1BF9">
        <w:rPr>
          <w:color w:val="030303"/>
          <w:sz w:val="28"/>
          <w:szCs w:val="28"/>
        </w:rPr>
        <w:t>–</w:t>
      </w:r>
      <w:r w:rsidR="00003C3E">
        <w:rPr>
          <w:color w:val="030303"/>
          <w:sz w:val="28"/>
          <w:szCs w:val="28"/>
        </w:rPr>
        <w:t xml:space="preserve"> округ</w:t>
      </w:r>
      <w:r w:rsidR="00FE1BF9" w:rsidRPr="00FE1BF9">
        <w:rPr>
          <w:color w:val="030303"/>
          <w:sz w:val="28"/>
          <w:szCs w:val="28"/>
        </w:rPr>
        <w:t xml:space="preserve">) </w:t>
      </w:r>
      <w:r w:rsidR="00FE1BF9">
        <w:rPr>
          <w:color w:val="030303"/>
          <w:sz w:val="28"/>
          <w:szCs w:val="28"/>
        </w:rPr>
        <w:t>шла реализация</w:t>
      </w:r>
      <w:r w:rsidR="00003C3E">
        <w:rPr>
          <w:color w:val="030303"/>
          <w:sz w:val="28"/>
          <w:szCs w:val="28"/>
        </w:rPr>
        <w:t xml:space="preserve"> мероприяти</w:t>
      </w:r>
      <w:r w:rsidR="00FE1BF9">
        <w:rPr>
          <w:color w:val="030303"/>
          <w:sz w:val="28"/>
          <w:szCs w:val="28"/>
        </w:rPr>
        <w:t>й</w:t>
      </w:r>
      <w:r w:rsidR="00003C3E">
        <w:rPr>
          <w:color w:val="030303"/>
          <w:sz w:val="28"/>
          <w:szCs w:val="28"/>
        </w:rPr>
        <w:t xml:space="preserve"> 14 муниципальных программ Петровского городского округа Ставропольского края (далее - программ).</w:t>
      </w:r>
    </w:p>
    <w:p w:rsidR="00FE1BF9" w:rsidRPr="00E60F05" w:rsidRDefault="00003C3E" w:rsidP="00E60F05">
      <w:pPr>
        <w:ind w:firstLine="709"/>
        <w:jc w:val="both"/>
        <w:rPr>
          <w:color w:val="030303"/>
        </w:rPr>
      </w:pPr>
      <w:proofErr w:type="gramStart"/>
      <w:r>
        <w:rPr>
          <w:color w:val="030303"/>
          <w:sz w:val="28"/>
          <w:szCs w:val="28"/>
        </w:rPr>
        <w:t>В отчетно</w:t>
      </w:r>
      <w:r w:rsidR="00DD7A2F">
        <w:rPr>
          <w:color w:val="030303"/>
          <w:sz w:val="28"/>
          <w:szCs w:val="28"/>
        </w:rPr>
        <w:t>м</w:t>
      </w:r>
      <w:r>
        <w:rPr>
          <w:color w:val="030303"/>
          <w:sz w:val="28"/>
          <w:szCs w:val="28"/>
        </w:rPr>
        <w:t xml:space="preserve"> периода в</w:t>
      </w:r>
      <w:r>
        <w:rPr>
          <w:rFonts w:eastAsia="Calibri"/>
          <w:color w:val="030303"/>
          <w:sz w:val="28"/>
          <w:szCs w:val="28"/>
          <w:lang w:eastAsia="en-US"/>
        </w:rPr>
        <w:t xml:space="preserve"> соответствии с </w:t>
      </w:r>
      <w:r>
        <w:rPr>
          <w:color w:val="030303"/>
          <w:sz w:val="28"/>
          <w:szCs w:val="28"/>
        </w:rPr>
        <w:t>решением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</w:t>
      </w:r>
      <w:r>
        <w:rPr>
          <w:rFonts w:eastAsia="Calibri"/>
          <w:color w:val="030303"/>
          <w:sz w:val="28"/>
          <w:szCs w:val="28"/>
          <w:lang w:eastAsia="en-US"/>
        </w:rPr>
        <w:t xml:space="preserve"> внесены изменения во все действующие программы.</w:t>
      </w:r>
      <w:proofErr w:type="gramEnd"/>
      <w:r w:rsidR="003E35FD">
        <w:rPr>
          <w:rFonts w:eastAsia="Calibri"/>
          <w:color w:val="030303"/>
          <w:sz w:val="28"/>
          <w:szCs w:val="28"/>
          <w:lang w:eastAsia="en-US"/>
        </w:rPr>
        <w:t xml:space="preserve"> </w:t>
      </w:r>
      <w:r>
        <w:rPr>
          <w:color w:val="030303"/>
          <w:sz w:val="28"/>
          <w:szCs w:val="28"/>
        </w:rPr>
        <w:t>Общий объем финансирования, запланированный программами на 2022 год, составляет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2</w:t>
      </w:r>
      <w:r w:rsidR="00DD7A2F">
        <w:rPr>
          <w:color w:val="030303"/>
          <w:sz w:val="28"/>
          <w:szCs w:val="28"/>
        </w:rPr>
        <w:t> 894 349,01</w:t>
      </w:r>
      <w:r>
        <w:rPr>
          <w:color w:val="030303"/>
          <w:sz w:val="28"/>
          <w:szCs w:val="28"/>
        </w:rPr>
        <w:t xml:space="preserve"> тыс. рублей</w:t>
      </w:r>
      <w:r w:rsidR="00FE1BF9">
        <w:rPr>
          <w:color w:val="030303"/>
          <w:sz w:val="28"/>
          <w:szCs w:val="28"/>
        </w:rPr>
        <w:t>,</w:t>
      </w:r>
      <w:r w:rsidR="007C44D9" w:rsidRPr="007C44D9">
        <w:rPr>
          <w:sz w:val="28"/>
          <w:szCs w:val="28"/>
        </w:rPr>
        <w:t xml:space="preserve"> </w:t>
      </w:r>
      <w:r w:rsidR="007C44D9" w:rsidRPr="00FF6DFA">
        <w:rPr>
          <w:sz w:val="28"/>
          <w:szCs w:val="28"/>
        </w:rPr>
        <w:t>что на 23,</w:t>
      </w:r>
      <w:r w:rsidR="007C44D9">
        <w:rPr>
          <w:sz w:val="28"/>
          <w:szCs w:val="28"/>
        </w:rPr>
        <w:t>39</w:t>
      </w:r>
      <w:r w:rsidR="007C44D9" w:rsidRPr="00FF6DFA">
        <w:rPr>
          <w:sz w:val="28"/>
          <w:szCs w:val="28"/>
        </w:rPr>
        <w:t xml:space="preserve"> % выше значений аналогичного периода 2021 года</w:t>
      </w:r>
      <w:r w:rsidR="007C44D9">
        <w:rPr>
          <w:sz w:val="28"/>
          <w:szCs w:val="28"/>
        </w:rPr>
        <w:t>,</w:t>
      </w:r>
      <w:r w:rsidR="00FE1BF9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в том числе</w:t>
      </w:r>
      <w:r w:rsidR="00FE1BF9">
        <w:rPr>
          <w:color w:val="030303"/>
          <w:sz w:val="28"/>
          <w:szCs w:val="28"/>
        </w:rPr>
        <w:t>:</w:t>
      </w:r>
    </w:p>
    <w:p w:rsidR="00FE1BF9" w:rsidRDefault="00FE1BF9" w:rsidP="00E60F05">
      <w:pPr>
        <w:ind w:firstLine="709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</w:t>
      </w:r>
      <w:r w:rsidR="00003C3E">
        <w:rPr>
          <w:color w:val="030303"/>
          <w:sz w:val="28"/>
          <w:szCs w:val="28"/>
        </w:rPr>
        <w:t xml:space="preserve"> бюджетные средства </w:t>
      </w:r>
      <w:r w:rsidR="003E35FD">
        <w:rPr>
          <w:color w:val="030303"/>
          <w:sz w:val="28"/>
          <w:szCs w:val="28"/>
        </w:rPr>
        <w:t>2</w:t>
      </w:r>
      <w:r w:rsidR="00DD7A2F">
        <w:rPr>
          <w:color w:val="030303"/>
          <w:sz w:val="28"/>
          <w:szCs w:val="28"/>
        </w:rPr>
        <w:t> 856 918,59</w:t>
      </w:r>
      <w:r w:rsidR="00003C3E">
        <w:rPr>
          <w:color w:val="030303"/>
          <w:sz w:val="28"/>
          <w:szCs w:val="28"/>
        </w:rPr>
        <w:t xml:space="preserve"> тыс. рублей</w:t>
      </w:r>
      <w:r>
        <w:rPr>
          <w:color w:val="030303"/>
          <w:sz w:val="28"/>
          <w:szCs w:val="28"/>
        </w:rPr>
        <w:t>,</w:t>
      </w:r>
    </w:p>
    <w:p w:rsidR="00FE1BF9" w:rsidRDefault="00FE1BF9" w:rsidP="00E60F05">
      <w:pPr>
        <w:ind w:firstLine="709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внебюджетные средства - 37 3</w:t>
      </w:r>
      <w:r w:rsidR="003E35FD">
        <w:rPr>
          <w:color w:val="030303"/>
          <w:sz w:val="28"/>
          <w:szCs w:val="28"/>
        </w:rPr>
        <w:t>4</w:t>
      </w:r>
      <w:r w:rsidR="00DD7A2F">
        <w:rPr>
          <w:color w:val="030303"/>
          <w:sz w:val="28"/>
          <w:szCs w:val="28"/>
        </w:rPr>
        <w:t>0</w:t>
      </w:r>
      <w:r>
        <w:rPr>
          <w:color w:val="030303"/>
          <w:sz w:val="28"/>
          <w:szCs w:val="28"/>
        </w:rPr>
        <w:t>,</w:t>
      </w:r>
      <w:r w:rsidR="00DD7A2F">
        <w:rPr>
          <w:color w:val="030303"/>
          <w:sz w:val="28"/>
          <w:szCs w:val="28"/>
        </w:rPr>
        <w:t>4</w:t>
      </w:r>
      <w:r w:rsidR="007C44D9">
        <w:rPr>
          <w:color w:val="030303"/>
          <w:sz w:val="28"/>
          <w:szCs w:val="28"/>
        </w:rPr>
        <w:t>2 тыс. рублей.</w:t>
      </w:r>
    </w:p>
    <w:p w:rsidR="004A66CA" w:rsidRPr="00E35CA0" w:rsidRDefault="00FE1BF9" w:rsidP="00E60F05">
      <w:pPr>
        <w:ind w:firstLine="709"/>
        <w:jc w:val="both"/>
      </w:pPr>
      <w:proofErr w:type="gramStart"/>
      <w:r w:rsidRPr="00E35CA0">
        <w:rPr>
          <w:sz w:val="28"/>
          <w:szCs w:val="28"/>
        </w:rPr>
        <w:t>По состоянию на 3</w:t>
      </w:r>
      <w:r w:rsidR="003E35FD" w:rsidRPr="00E35CA0">
        <w:rPr>
          <w:sz w:val="28"/>
          <w:szCs w:val="28"/>
        </w:rPr>
        <w:t>0</w:t>
      </w:r>
      <w:r w:rsidRPr="00E35CA0">
        <w:rPr>
          <w:sz w:val="28"/>
          <w:szCs w:val="28"/>
        </w:rPr>
        <w:t xml:space="preserve"> </w:t>
      </w:r>
      <w:r w:rsidR="00354F92" w:rsidRPr="00E35CA0">
        <w:rPr>
          <w:sz w:val="28"/>
          <w:szCs w:val="28"/>
        </w:rPr>
        <w:t>сентября</w:t>
      </w:r>
      <w:r w:rsidRPr="00E35CA0">
        <w:rPr>
          <w:sz w:val="28"/>
          <w:szCs w:val="28"/>
        </w:rPr>
        <w:t xml:space="preserve"> 2022 года с</w:t>
      </w:r>
      <w:r w:rsidR="00003C3E" w:rsidRPr="00E35CA0">
        <w:rPr>
          <w:sz w:val="28"/>
          <w:szCs w:val="28"/>
        </w:rPr>
        <w:t xml:space="preserve"> учетом изменений сводной бюджетной росписи расходов бюджета</w:t>
      </w:r>
      <w:r w:rsidRPr="00E35CA0">
        <w:rPr>
          <w:sz w:val="28"/>
          <w:szCs w:val="28"/>
        </w:rPr>
        <w:t xml:space="preserve"> Петровского городского округа Ставропольского края (далее – бюджет округа)</w:t>
      </w:r>
      <w:r w:rsidR="00003C3E" w:rsidRPr="00E35CA0">
        <w:rPr>
          <w:sz w:val="28"/>
          <w:szCs w:val="28"/>
        </w:rPr>
        <w:t xml:space="preserve"> объем бюджетных средств</w:t>
      </w:r>
      <w:r w:rsidR="005713C7" w:rsidRPr="00E35CA0">
        <w:rPr>
          <w:sz w:val="28"/>
          <w:szCs w:val="28"/>
        </w:rPr>
        <w:t xml:space="preserve">, предусмотренных на реализацию </w:t>
      </w:r>
      <w:r w:rsidR="00003C3E" w:rsidRPr="00E35CA0">
        <w:rPr>
          <w:sz w:val="28"/>
          <w:szCs w:val="28"/>
        </w:rPr>
        <w:t xml:space="preserve">программ </w:t>
      </w:r>
      <w:r w:rsidR="00952F78">
        <w:rPr>
          <w:sz w:val="28"/>
          <w:szCs w:val="28"/>
        </w:rPr>
        <w:t>увеличился до</w:t>
      </w:r>
      <w:r w:rsidR="003E35FD" w:rsidRPr="00E35CA0">
        <w:rPr>
          <w:spacing w:val="-20"/>
          <w:sz w:val="28"/>
          <w:szCs w:val="28"/>
        </w:rPr>
        <w:t xml:space="preserve"> 2</w:t>
      </w:r>
      <w:r w:rsidR="00E35CA0" w:rsidRPr="00E35CA0">
        <w:rPr>
          <w:spacing w:val="-20"/>
          <w:sz w:val="28"/>
          <w:szCs w:val="28"/>
        </w:rPr>
        <w:t> </w:t>
      </w:r>
      <w:r w:rsidR="00952F78">
        <w:rPr>
          <w:spacing w:val="-20"/>
          <w:sz w:val="28"/>
          <w:szCs w:val="28"/>
        </w:rPr>
        <w:t>991 042,73</w:t>
      </w:r>
      <w:r w:rsidR="00003C3E" w:rsidRPr="00E35CA0">
        <w:rPr>
          <w:sz w:val="28"/>
          <w:szCs w:val="28"/>
        </w:rPr>
        <w:t xml:space="preserve"> тыс. рублей, что на </w:t>
      </w:r>
      <w:r w:rsidR="00952F78">
        <w:rPr>
          <w:sz w:val="28"/>
          <w:szCs w:val="28"/>
        </w:rPr>
        <w:t>414 744,94</w:t>
      </w:r>
      <w:r w:rsidR="00003C3E" w:rsidRPr="00E35CA0">
        <w:rPr>
          <w:sz w:val="28"/>
          <w:szCs w:val="28"/>
        </w:rPr>
        <w:t xml:space="preserve"> тыс. рублей больше аналогичного показателя 2021 года</w:t>
      </w:r>
      <w:r w:rsidR="007C44D9">
        <w:rPr>
          <w:sz w:val="28"/>
          <w:szCs w:val="28"/>
        </w:rPr>
        <w:t xml:space="preserve"> и на134 124,14 тыс. рублей больше первоначального значения</w:t>
      </w:r>
      <w:r w:rsidR="00003C3E" w:rsidRPr="00E35CA0">
        <w:rPr>
          <w:sz w:val="28"/>
          <w:szCs w:val="28"/>
        </w:rPr>
        <w:t xml:space="preserve">. </w:t>
      </w:r>
      <w:proofErr w:type="gramEnd"/>
    </w:p>
    <w:p w:rsidR="009356C0" w:rsidRPr="00480340" w:rsidRDefault="005713C7" w:rsidP="00480340">
      <w:pPr>
        <w:ind w:firstLine="804"/>
        <w:jc w:val="both"/>
        <w:rPr>
          <w:sz w:val="28"/>
          <w:szCs w:val="28"/>
        </w:rPr>
      </w:pPr>
      <w:r w:rsidRPr="00E35CA0">
        <w:rPr>
          <w:sz w:val="28"/>
          <w:szCs w:val="28"/>
        </w:rPr>
        <w:t>Кассовое исполнение программ</w:t>
      </w:r>
      <w:r w:rsidR="00DA56AF" w:rsidRPr="00E35CA0">
        <w:rPr>
          <w:sz w:val="28"/>
          <w:szCs w:val="28"/>
        </w:rPr>
        <w:t xml:space="preserve"> за </w:t>
      </w:r>
      <w:r w:rsidR="00E35CA0" w:rsidRPr="00E35CA0">
        <w:rPr>
          <w:sz w:val="28"/>
          <w:szCs w:val="28"/>
        </w:rPr>
        <w:t>9 месяцев</w:t>
      </w:r>
      <w:r w:rsidR="00DA56AF" w:rsidRPr="00E35CA0">
        <w:rPr>
          <w:sz w:val="28"/>
          <w:szCs w:val="28"/>
        </w:rPr>
        <w:t xml:space="preserve"> 2022 года составило</w:t>
      </w:r>
      <w:r w:rsidR="006E5855" w:rsidRPr="00E35CA0">
        <w:rPr>
          <w:sz w:val="28"/>
          <w:szCs w:val="28"/>
        </w:rPr>
        <w:t xml:space="preserve">  </w:t>
      </w:r>
      <w:r w:rsidR="002F0622">
        <w:rPr>
          <w:sz w:val="28"/>
          <w:szCs w:val="28"/>
        </w:rPr>
        <w:t xml:space="preserve">           </w:t>
      </w:r>
      <w:r w:rsidR="006E5855" w:rsidRPr="00E35CA0">
        <w:rPr>
          <w:sz w:val="28"/>
          <w:szCs w:val="28"/>
        </w:rPr>
        <w:t xml:space="preserve">  </w:t>
      </w:r>
      <w:r w:rsidRPr="00E35CA0">
        <w:rPr>
          <w:sz w:val="28"/>
          <w:szCs w:val="28"/>
        </w:rPr>
        <w:t xml:space="preserve"> </w:t>
      </w:r>
      <w:r w:rsidR="00E35CA0" w:rsidRPr="00E35CA0">
        <w:rPr>
          <w:sz w:val="28"/>
          <w:szCs w:val="28"/>
        </w:rPr>
        <w:t>1</w:t>
      </w:r>
      <w:r w:rsidR="002F0622">
        <w:rPr>
          <w:sz w:val="28"/>
          <w:szCs w:val="28"/>
        </w:rPr>
        <w:t xml:space="preserve"> </w:t>
      </w:r>
      <w:r w:rsidR="00E35CA0" w:rsidRPr="00E35CA0">
        <w:rPr>
          <w:sz w:val="28"/>
          <w:szCs w:val="28"/>
        </w:rPr>
        <w:t>821 626,63</w:t>
      </w:r>
      <w:r w:rsidR="000A2B95" w:rsidRPr="00E35CA0">
        <w:rPr>
          <w:sz w:val="28"/>
          <w:szCs w:val="28"/>
        </w:rPr>
        <w:t xml:space="preserve"> </w:t>
      </w:r>
      <w:r w:rsidRPr="00E35CA0">
        <w:rPr>
          <w:sz w:val="28"/>
          <w:szCs w:val="28"/>
        </w:rPr>
        <w:t xml:space="preserve">тыс. рублей или </w:t>
      </w:r>
      <w:r w:rsidR="00E35CA0" w:rsidRPr="00E35CA0">
        <w:rPr>
          <w:sz w:val="28"/>
          <w:szCs w:val="28"/>
        </w:rPr>
        <w:t>60,9</w:t>
      </w:r>
      <w:r w:rsidR="007E17AF">
        <w:rPr>
          <w:sz w:val="28"/>
          <w:szCs w:val="28"/>
        </w:rPr>
        <w:t>0</w:t>
      </w:r>
      <w:r w:rsidRPr="00E35CA0">
        <w:rPr>
          <w:sz w:val="28"/>
          <w:szCs w:val="28"/>
        </w:rPr>
        <w:t xml:space="preserve">% к уточненным плановым назначениям, что на </w:t>
      </w:r>
      <w:r w:rsidR="00E35CA0" w:rsidRPr="00E35CA0">
        <w:rPr>
          <w:sz w:val="28"/>
          <w:szCs w:val="28"/>
        </w:rPr>
        <w:t>6,7</w:t>
      </w:r>
      <w:r w:rsidR="0088292E">
        <w:rPr>
          <w:sz w:val="28"/>
          <w:szCs w:val="28"/>
        </w:rPr>
        <w:t>6</w:t>
      </w:r>
      <w:r w:rsidRPr="00E35CA0">
        <w:rPr>
          <w:sz w:val="28"/>
          <w:szCs w:val="28"/>
        </w:rPr>
        <w:t xml:space="preserve">% </w:t>
      </w:r>
      <w:r w:rsidR="00083D2D" w:rsidRPr="00E35CA0">
        <w:rPr>
          <w:sz w:val="28"/>
          <w:szCs w:val="28"/>
        </w:rPr>
        <w:t xml:space="preserve">ниже </w:t>
      </w:r>
      <w:r w:rsidRPr="00E35CA0">
        <w:rPr>
          <w:sz w:val="28"/>
          <w:szCs w:val="28"/>
        </w:rPr>
        <w:t>уровня 2021 года.</w:t>
      </w:r>
      <w:r w:rsidRPr="00DD7A2F">
        <w:rPr>
          <w:color w:val="FF0000"/>
          <w:sz w:val="28"/>
          <w:szCs w:val="28"/>
        </w:rPr>
        <w:t xml:space="preserve"> </w:t>
      </w:r>
      <w:r w:rsidR="00671198" w:rsidRPr="00671198">
        <w:rPr>
          <w:sz w:val="28"/>
          <w:szCs w:val="28"/>
        </w:rPr>
        <w:t>Выше среднего уровня произведены расходы по муниципальным программам «Социальная поддержка граждан» (83,5</w:t>
      </w:r>
      <w:r w:rsidR="002F0622">
        <w:rPr>
          <w:sz w:val="28"/>
          <w:szCs w:val="28"/>
        </w:rPr>
        <w:t>0</w:t>
      </w:r>
      <w:r w:rsidR="00671198" w:rsidRPr="00671198">
        <w:rPr>
          <w:sz w:val="28"/>
          <w:szCs w:val="28"/>
        </w:rPr>
        <w:t xml:space="preserve">%), </w:t>
      </w:r>
      <w:r w:rsidR="002F0622" w:rsidRPr="00671198">
        <w:rPr>
          <w:sz w:val="28"/>
          <w:szCs w:val="28"/>
        </w:rPr>
        <w:t xml:space="preserve"> </w:t>
      </w:r>
      <w:r w:rsidR="00671198" w:rsidRPr="00671198">
        <w:rPr>
          <w:sz w:val="28"/>
          <w:szCs w:val="28"/>
        </w:rPr>
        <w:t>«Развитие жилищно-коммунального хозяйства» (70,1</w:t>
      </w:r>
      <w:r w:rsidR="0038642E">
        <w:rPr>
          <w:sz w:val="28"/>
          <w:szCs w:val="28"/>
        </w:rPr>
        <w:t>3</w:t>
      </w:r>
      <w:r w:rsidR="00671198" w:rsidRPr="00671198">
        <w:rPr>
          <w:sz w:val="28"/>
          <w:szCs w:val="28"/>
        </w:rPr>
        <w:t>%), «Управление имуществом» (67,7</w:t>
      </w:r>
      <w:r w:rsidR="0038642E">
        <w:rPr>
          <w:sz w:val="28"/>
          <w:szCs w:val="28"/>
        </w:rPr>
        <w:t>2</w:t>
      </w:r>
      <w:r w:rsidR="00671198" w:rsidRPr="00671198">
        <w:rPr>
          <w:sz w:val="28"/>
          <w:szCs w:val="28"/>
        </w:rPr>
        <w:t>%), «Социальное развитие» (65,</w:t>
      </w:r>
      <w:r w:rsidR="0038642E">
        <w:rPr>
          <w:sz w:val="28"/>
          <w:szCs w:val="28"/>
        </w:rPr>
        <w:t>75</w:t>
      </w:r>
      <w:r w:rsidR="00671198" w:rsidRPr="00671198">
        <w:rPr>
          <w:sz w:val="28"/>
          <w:szCs w:val="28"/>
        </w:rPr>
        <w:t xml:space="preserve">%), </w:t>
      </w:r>
      <w:r w:rsidR="00671198" w:rsidRPr="00671198">
        <w:rPr>
          <w:sz w:val="28"/>
          <w:szCs w:val="28"/>
        </w:rPr>
        <w:lastRenderedPageBreak/>
        <w:t>«Развитие образования» (63,5</w:t>
      </w:r>
      <w:r w:rsidR="0038642E">
        <w:rPr>
          <w:sz w:val="28"/>
          <w:szCs w:val="28"/>
        </w:rPr>
        <w:t>2</w:t>
      </w:r>
      <w:r w:rsidR="00671198" w:rsidRPr="00671198">
        <w:rPr>
          <w:sz w:val="28"/>
          <w:szCs w:val="28"/>
        </w:rPr>
        <w:t xml:space="preserve">%), </w:t>
      </w:r>
      <w:r w:rsidR="007E17AF" w:rsidRPr="00671198">
        <w:rPr>
          <w:sz w:val="28"/>
          <w:szCs w:val="28"/>
        </w:rPr>
        <w:t>«Развитие градостроительства, строительства и архитектуры» (</w:t>
      </w:r>
      <w:r w:rsidR="007E17AF">
        <w:rPr>
          <w:sz w:val="28"/>
          <w:szCs w:val="28"/>
        </w:rPr>
        <w:t>63,15</w:t>
      </w:r>
      <w:r w:rsidR="007E17AF" w:rsidRPr="00671198">
        <w:rPr>
          <w:sz w:val="28"/>
          <w:szCs w:val="28"/>
        </w:rPr>
        <w:t>%),</w:t>
      </w:r>
      <w:r w:rsidR="00671198" w:rsidRPr="00671198">
        <w:rPr>
          <w:sz w:val="28"/>
          <w:szCs w:val="28"/>
        </w:rPr>
        <w:t xml:space="preserve"> «Совершенствование организации деятельности органов местного самоуправления» (61,2</w:t>
      </w:r>
      <w:r w:rsidR="0038642E">
        <w:rPr>
          <w:sz w:val="28"/>
          <w:szCs w:val="28"/>
        </w:rPr>
        <w:t>0</w:t>
      </w:r>
      <w:r w:rsidR="00671198" w:rsidRPr="00671198">
        <w:rPr>
          <w:sz w:val="28"/>
          <w:szCs w:val="28"/>
        </w:rPr>
        <w:t xml:space="preserve">%). </w:t>
      </w:r>
    </w:p>
    <w:p w:rsidR="00DB780F" w:rsidRPr="00400243" w:rsidRDefault="002F0622" w:rsidP="001C28DF">
      <w:pPr>
        <w:ind w:firstLine="804"/>
        <w:jc w:val="both"/>
        <w:rPr>
          <w:sz w:val="28"/>
          <w:szCs w:val="28"/>
        </w:rPr>
      </w:pPr>
      <w:r w:rsidRPr="006C292B">
        <w:rPr>
          <w:sz w:val="28"/>
          <w:szCs w:val="28"/>
        </w:rPr>
        <w:t>Ниже среднего уровня произведены расходы по муниципальным программам «Культура Петровского городского округа Ставропольского округа» (59,9</w:t>
      </w:r>
      <w:r w:rsidR="006C292B">
        <w:rPr>
          <w:sz w:val="28"/>
          <w:szCs w:val="28"/>
        </w:rPr>
        <w:t>3</w:t>
      </w:r>
      <w:r w:rsidRPr="006C292B">
        <w:rPr>
          <w:sz w:val="28"/>
          <w:szCs w:val="28"/>
        </w:rPr>
        <w:t>%), «Управление финансами» (57,5</w:t>
      </w:r>
      <w:r w:rsidR="006C292B">
        <w:rPr>
          <w:sz w:val="28"/>
          <w:szCs w:val="28"/>
        </w:rPr>
        <w:t>4</w:t>
      </w:r>
      <w:r w:rsidRPr="006C292B">
        <w:rPr>
          <w:sz w:val="28"/>
          <w:szCs w:val="28"/>
        </w:rPr>
        <w:t>%), «Развитие сельского хозяйства» (55,</w:t>
      </w:r>
      <w:r w:rsidR="006C292B">
        <w:rPr>
          <w:sz w:val="28"/>
          <w:szCs w:val="28"/>
        </w:rPr>
        <w:t>71</w:t>
      </w:r>
      <w:r w:rsidRPr="006C292B">
        <w:rPr>
          <w:sz w:val="28"/>
          <w:szCs w:val="28"/>
        </w:rPr>
        <w:t>%), «Межнациональные отношения, профилактика правонарушений, терроризма и поддержка казачества» (55,</w:t>
      </w:r>
      <w:r w:rsidR="006C292B">
        <w:rPr>
          <w:sz w:val="28"/>
          <w:szCs w:val="28"/>
        </w:rPr>
        <w:t>50</w:t>
      </w:r>
      <w:r w:rsidRPr="006C292B">
        <w:rPr>
          <w:sz w:val="28"/>
          <w:szCs w:val="28"/>
        </w:rPr>
        <w:t>%).</w:t>
      </w:r>
      <w:r w:rsidRPr="00F464DA">
        <w:t xml:space="preserve"> </w:t>
      </w:r>
      <w:r w:rsidR="005E5327" w:rsidRPr="005E5327">
        <w:rPr>
          <w:sz w:val="28"/>
          <w:szCs w:val="28"/>
        </w:rPr>
        <w:t>По вышеуказанным программам</w:t>
      </w:r>
      <w:r w:rsidR="005E5327">
        <w:t xml:space="preserve"> </w:t>
      </w:r>
      <w:r w:rsidR="005E5327">
        <w:rPr>
          <w:sz w:val="28"/>
          <w:szCs w:val="28"/>
        </w:rPr>
        <w:t>н</w:t>
      </w:r>
      <w:r w:rsidR="00DB780F" w:rsidRPr="00400243">
        <w:rPr>
          <w:sz w:val="28"/>
          <w:szCs w:val="28"/>
        </w:rPr>
        <w:t xml:space="preserve">е использованы средства на выплату заработной платы с начислениями, на оплату коммунальных услуг и услуг связи по сроку в </w:t>
      </w:r>
      <w:r w:rsidR="00D32B4C" w:rsidRPr="00400243">
        <w:rPr>
          <w:sz w:val="28"/>
          <w:szCs w:val="28"/>
        </w:rPr>
        <w:t>октябре</w:t>
      </w:r>
      <w:r w:rsidR="00DB780F" w:rsidRPr="00400243">
        <w:rPr>
          <w:sz w:val="28"/>
          <w:szCs w:val="28"/>
        </w:rPr>
        <w:t xml:space="preserve"> 2022 года, на уплату налогов за </w:t>
      </w:r>
      <w:r w:rsidR="00D32B4C" w:rsidRPr="00400243">
        <w:rPr>
          <w:sz w:val="28"/>
          <w:szCs w:val="28"/>
        </w:rPr>
        <w:t>3</w:t>
      </w:r>
      <w:r w:rsidR="00DB780F" w:rsidRPr="00400243">
        <w:rPr>
          <w:sz w:val="28"/>
          <w:szCs w:val="28"/>
        </w:rPr>
        <w:t xml:space="preserve"> квартал 2022 года, на приобретение программного обеспечения и оргтехники; бюджетные ассигнования на реализацию инициативных проектов и на проведение антитеррористических мероприятий в муниципальных образовательных организациях будут освоены в </w:t>
      </w:r>
      <w:r w:rsidR="00D32B4C" w:rsidRPr="00400243">
        <w:rPr>
          <w:sz w:val="28"/>
          <w:szCs w:val="28"/>
        </w:rPr>
        <w:t>4</w:t>
      </w:r>
      <w:r w:rsidR="00DB780F" w:rsidRPr="00400243">
        <w:rPr>
          <w:sz w:val="28"/>
          <w:szCs w:val="28"/>
        </w:rPr>
        <w:t xml:space="preserve"> квартал</w:t>
      </w:r>
      <w:r w:rsidR="00D32B4C" w:rsidRPr="00400243">
        <w:rPr>
          <w:sz w:val="28"/>
          <w:szCs w:val="28"/>
        </w:rPr>
        <w:t>е</w:t>
      </w:r>
      <w:r w:rsidR="00DB780F" w:rsidRPr="00400243">
        <w:rPr>
          <w:sz w:val="28"/>
          <w:szCs w:val="28"/>
        </w:rPr>
        <w:t xml:space="preserve"> </w:t>
      </w:r>
      <w:r w:rsidR="00D32B4C" w:rsidRPr="00400243">
        <w:rPr>
          <w:sz w:val="28"/>
          <w:szCs w:val="28"/>
        </w:rPr>
        <w:t xml:space="preserve">2022 </w:t>
      </w:r>
      <w:r w:rsidR="00DB780F" w:rsidRPr="00400243">
        <w:rPr>
          <w:sz w:val="28"/>
          <w:szCs w:val="28"/>
        </w:rPr>
        <w:t>года по факту выполнения работ.</w:t>
      </w:r>
    </w:p>
    <w:p w:rsidR="00D32B4C" w:rsidRPr="00F464DA" w:rsidRDefault="00D32B4C" w:rsidP="00D32B4C">
      <w:pPr>
        <w:ind w:firstLine="804"/>
        <w:jc w:val="both"/>
      </w:pPr>
      <w:r w:rsidRPr="00D32B4C">
        <w:rPr>
          <w:sz w:val="28"/>
          <w:szCs w:val="28"/>
        </w:rPr>
        <w:t>Значительно ниже среднего уровня произведены расходы по муниципальным программам «Развитие транспортной системы и обеспечение безопасности дорожного движения» (29,3</w:t>
      </w:r>
      <w:r w:rsidR="00FC4A5C">
        <w:rPr>
          <w:sz w:val="28"/>
          <w:szCs w:val="28"/>
        </w:rPr>
        <w:t>3</w:t>
      </w:r>
      <w:r w:rsidRPr="00D32B4C">
        <w:rPr>
          <w:sz w:val="28"/>
          <w:szCs w:val="28"/>
        </w:rPr>
        <w:t>%), «Модернизация экономики и улучшение инвестиционного климата» (</w:t>
      </w:r>
      <w:r w:rsidR="00FC4A5C">
        <w:rPr>
          <w:sz w:val="28"/>
          <w:szCs w:val="28"/>
        </w:rPr>
        <w:t>13,60</w:t>
      </w:r>
      <w:r w:rsidRPr="00D32B4C">
        <w:rPr>
          <w:sz w:val="28"/>
          <w:szCs w:val="28"/>
        </w:rPr>
        <w:t>%), «Формирование современной городской среды» (0,</w:t>
      </w:r>
      <w:r w:rsidR="00FC4A5C">
        <w:rPr>
          <w:sz w:val="28"/>
          <w:szCs w:val="28"/>
        </w:rPr>
        <w:t>80</w:t>
      </w:r>
      <w:r w:rsidRPr="00D32B4C">
        <w:rPr>
          <w:sz w:val="28"/>
          <w:szCs w:val="28"/>
        </w:rPr>
        <w:t xml:space="preserve">%). Это связано с тем, что бюджетные ассигнования на реконструкцию и ремонт автомобильных дорог, на реализацию </w:t>
      </w:r>
      <w:r w:rsidR="005E5327">
        <w:rPr>
          <w:sz w:val="28"/>
          <w:szCs w:val="28"/>
        </w:rPr>
        <w:t xml:space="preserve">мероприятий </w:t>
      </w:r>
      <w:r w:rsidRPr="00D32B4C">
        <w:rPr>
          <w:sz w:val="28"/>
          <w:szCs w:val="28"/>
        </w:rPr>
        <w:t>программ</w:t>
      </w:r>
      <w:r w:rsidR="005E5327">
        <w:rPr>
          <w:sz w:val="28"/>
          <w:szCs w:val="28"/>
        </w:rPr>
        <w:t>ы</w:t>
      </w:r>
      <w:r w:rsidRPr="00D32B4C">
        <w:rPr>
          <w:sz w:val="28"/>
          <w:szCs w:val="28"/>
        </w:rPr>
        <w:t xml:space="preserve"> формирования современной городской среды будут освоены в </w:t>
      </w:r>
      <w:r w:rsidR="00FC4A5C">
        <w:rPr>
          <w:sz w:val="28"/>
          <w:szCs w:val="28"/>
        </w:rPr>
        <w:t>4</w:t>
      </w:r>
      <w:r w:rsidRPr="00D32B4C">
        <w:rPr>
          <w:sz w:val="28"/>
          <w:szCs w:val="28"/>
        </w:rPr>
        <w:t xml:space="preserve"> квартале </w:t>
      </w:r>
      <w:r w:rsidR="00FC4A5C">
        <w:rPr>
          <w:sz w:val="28"/>
          <w:szCs w:val="28"/>
        </w:rPr>
        <w:t xml:space="preserve">2022 </w:t>
      </w:r>
      <w:r w:rsidRPr="00D32B4C">
        <w:rPr>
          <w:sz w:val="28"/>
          <w:szCs w:val="28"/>
        </w:rPr>
        <w:t>года по факту выполнения работ</w:t>
      </w:r>
      <w:r w:rsidRPr="00F464DA">
        <w:t>.</w:t>
      </w:r>
    </w:p>
    <w:p w:rsidR="00E60F05" w:rsidRDefault="00581FC4" w:rsidP="001C28DF">
      <w:pPr>
        <w:ind w:firstLine="804"/>
        <w:jc w:val="both"/>
        <w:rPr>
          <w:sz w:val="28"/>
          <w:szCs w:val="28"/>
        </w:rPr>
      </w:pPr>
      <w:r w:rsidRPr="0013488F">
        <w:rPr>
          <w:sz w:val="28"/>
          <w:szCs w:val="28"/>
        </w:rPr>
        <w:t xml:space="preserve">В отчетном квартале отмечается разнонаправленная динамика исполнения программ. </w:t>
      </w:r>
    </w:p>
    <w:p w:rsidR="001F698E" w:rsidRDefault="001F698E" w:rsidP="001C28DF">
      <w:pPr>
        <w:ind w:firstLine="804"/>
        <w:jc w:val="both"/>
        <w:rPr>
          <w:sz w:val="28"/>
          <w:szCs w:val="28"/>
        </w:rPr>
      </w:pPr>
    </w:p>
    <w:p w:rsidR="00480340" w:rsidRPr="001F698E" w:rsidRDefault="00480340" w:rsidP="001F698E">
      <w:pPr>
        <w:ind w:firstLine="804"/>
        <w:jc w:val="center"/>
        <w:rPr>
          <w:sz w:val="24"/>
          <w:szCs w:val="24"/>
        </w:rPr>
      </w:pPr>
      <w:r w:rsidRPr="001F698E">
        <w:rPr>
          <w:sz w:val="24"/>
          <w:szCs w:val="24"/>
        </w:rPr>
        <w:t>Динамика исполнения программ в процентах</w:t>
      </w:r>
      <w:r w:rsidR="00B41EF8">
        <w:rPr>
          <w:sz w:val="24"/>
          <w:szCs w:val="24"/>
        </w:rPr>
        <w:t xml:space="preserve"> к сводной бюджетной росписи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25"/>
        <w:gridCol w:w="1559"/>
        <w:gridCol w:w="1276"/>
      </w:tblGrid>
      <w:tr w:rsidR="00480340" w:rsidRPr="00671198" w:rsidTr="00480340">
        <w:trPr>
          <w:trHeight w:val="112"/>
        </w:trPr>
        <w:tc>
          <w:tcPr>
            <w:tcW w:w="70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1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1198">
              <w:rPr>
                <w:sz w:val="24"/>
                <w:szCs w:val="24"/>
              </w:rPr>
              <w:t>/</w:t>
            </w:r>
            <w:proofErr w:type="spellStart"/>
            <w:r w:rsidRPr="006711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5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9 месяцев  2021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9 месяцев  2022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1559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65,12</w:t>
            </w:r>
            <w:r w:rsidRPr="00671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63,52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1559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63,81</w:t>
            </w:r>
          </w:p>
        </w:tc>
        <w:tc>
          <w:tcPr>
            <w:tcW w:w="1276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65,75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3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559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77,50</w:t>
            </w:r>
          </w:p>
        </w:tc>
        <w:tc>
          <w:tcPr>
            <w:tcW w:w="1276" w:type="dxa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83,50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4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67,98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70,13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5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«Культура Петровского городского округа Ставропольского края»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72,4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59,93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6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55,03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57,54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7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70,23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67,72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8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28,69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13,60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9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63,28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55,71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10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50,71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29,33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11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53,52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63,15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12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71,84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0,80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76,83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55,50</w:t>
            </w:r>
          </w:p>
        </w:tc>
      </w:tr>
      <w:tr w:rsidR="00480340" w:rsidRPr="00DD7A2F" w:rsidTr="00480340">
        <w:trPr>
          <w:trHeight w:val="195"/>
        </w:trPr>
        <w:tc>
          <w:tcPr>
            <w:tcW w:w="709" w:type="dxa"/>
          </w:tcPr>
          <w:p w:rsidR="00480340" w:rsidRPr="006C292B" w:rsidRDefault="00480340" w:rsidP="0093148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14</w:t>
            </w:r>
          </w:p>
        </w:tc>
        <w:tc>
          <w:tcPr>
            <w:tcW w:w="5925" w:type="dxa"/>
          </w:tcPr>
          <w:p w:rsidR="00480340" w:rsidRPr="006C292B" w:rsidRDefault="00480340" w:rsidP="0093148D">
            <w:pPr>
              <w:jc w:val="both"/>
              <w:rPr>
                <w:sz w:val="24"/>
                <w:szCs w:val="24"/>
              </w:rPr>
            </w:pPr>
            <w:r w:rsidRPr="006C292B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1559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62,39</w:t>
            </w:r>
          </w:p>
        </w:tc>
        <w:tc>
          <w:tcPr>
            <w:tcW w:w="1276" w:type="dxa"/>
            <w:vAlign w:val="center"/>
          </w:tcPr>
          <w:p w:rsidR="00480340" w:rsidRPr="00671198" w:rsidRDefault="00480340" w:rsidP="0093148D">
            <w:pPr>
              <w:jc w:val="center"/>
              <w:rPr>
                <w:sz w:val="24"/>
                <w:szCs w:val="24"/>
              </w:rPr>
            </w:pPr>
            <w:r w:rsidRPr="00671198">
              <w:rPr>
                <w:sz w:val="24"/>
                <w:szCs w:val="24"/>
              </w:rPr>
              <w:t>61,20</w:t>
            </w:r>
          </w:p>
        </w:tc>
      </w:tr>
    </w:tbl>
    <w:p w:rsidR="003664C0" w:rsidRDefault="003664C0" w:rsidP="00097777">
      <w:pPr>
        <w:ind w:firstLine="709"/>
        <w:jc w:val="both"/>
        <w:rPr>
          <w:sz w:val="28"/>
          <w:szCs w:val="28"/>
        </w:rPr>
      </w:pPr>
    </w:p>
    <w:p w:rsidR="000B4C37" w:rsidRPr="0013488F" w:rsidRDefault="00884F44" w:rsidP="00097777">
      <w:pPr>
        <w:ind w:firstLine="709"/>
        <w:jc w:val="both"/>
        <w:rPr>
          <w:sz w:val="28"/>
          <w:szCs w:val="28"/>
        </w:rPr>
      </w:pPr>
      <w:r w:rsidRPr="0013488F">
        <w:rPr>
          <w:sz w:val="28"/>
          <w:szCs w:val="28"/>
        </w:rPr>
        <w:t>В отчетном периоде на реализацию мероприятий программ «Развитие жи</w:t>
      </w:r>
      <w:r w:rsidR="009356C0" w:rsidRPr="0013488F">
        <w:rPr>
          <w:sz w:val="28"/>
          <w:szCs w:val="28"/>
        </w:rPr>
        <w:t>лищно-коммунального хозяйства»,</w:t>
      </w:r>
      <w:r w:rsidRPr="0013488F">
        <w:rPr>
          <w:sz w:val="28"/>
          <w:szCs w:val="28"/>
        </w:rPr>
        <w:t xml:space="preserve"> «Модернизация экономики и улучшение инвестиционного климата» </w:t>
      </w:r>
      <w:r w:rsidR="009356C0" w:rsidRPr="0013488F">
        <w:rPr>
          <w:sz w:val="28"/>
          <w:szCs w:val="28"/>
        </w:rPr>
        <w:t xml:space="preserve">и «Развитие градостроительства, строительства и архитектуры» </w:t>
      </w:r>
      <w:r w:rsidRPr="0013488F">
        <w:rPr>
          <w:sz w:val="28"/>
          <w:szCs w:val="28"/>
        </w:rPr>
        <w:t xml:space="preserve">за счет внебюджетных источников финансирования направлено </w:t>
      </w:r>
      <w:r w:rsidR="0013488F" w:rsidRPr="0013488F">
        <w:rPr>
          <w:sz w:val="28"/>
          <w:szCs w:val="28"/>
        </w:rPr>
        <w:t>33965,36</w:t>
      </w:r>
      <w:r w:rsidR="004134E1" w:rsidRPr="0013488F">
        <w:rPr>
          <w:sz w:val="28"/>
          <w:szCs w:val="28"/>
        </w:rPr>
        <w:t xml:space="preserve"> тыс. рублей.</w:t>
      </w:r>
      <w:r w:rsidR="00E60F05" w:rsidRPr="0013488F">
        <w:rPr>
          <w:sz w:val="28"/>
          <w:szCs w:val="28"/>
        </w:rPr>
        <w:t xml:space="preserve"> Это средства юридических лиц и населения округа, предусмотренные на </w:t>
      </w:r>
      <w:r w:rsidR="009356C0" w:rsidRPr="0013488F">
        <w:rPr>
          <w:sz w:val="28"/>
          <w:szCs w:val="28"/>
        </w:rPr>
        <w:t xml:space="preserve">проведение </w:t>
      </w:r>
      <w:r w:rsidR="009356C0" w:rsidRPr="0013488F">
        <w:rPr>
          <w:bCs/>
          <w:sz w:val="28"/>
          <w:szCs w:val="28"/>
        </w:rPr>
        <w:t>капитального ремонта общего имущества в многоквартирных домах</w:t>
      </w:r>
      <w:r w:rsidR="00E60F05" w:rsidRPr="0013488F">
        <w:rPr>
          <w:sz w:val="28"/>
          <w:szCs w:val="28"/>
        </w:rPr>
        <w:t>, на реа</w:t>
      </w:r>
      <w:r w:rsidR="00024BC8" w:rsidRPr="0013488F">
        <w:rPr>
          <w:sz w:val="28"/>
          <w:szCs w:val="28"/>
        </w:rPr>
        <w:t>лизацию инвестиционных проектов, а также на приобретение (строительство) жил</w:t>
      </w:r>
      <w:r w:rsidR="00CC2139">
        <w:rPr>
          <w:sz w:val="28"/>
          <w:szCs w:val="28"/>
        </w:rPr>
        <w:t>ых</w:t>
      </w:r>
      <w:r w:rsidR="00024BC8" w:rsidRPr="0013488F">
        <w:rPr>
          <w:sz w:val="28"/>
          <w:szCs w:val="28"/>
        </w:rPr>
        <w:t xml:space="preserve"> помещени</w:t>
      </w:r>
      <w:r w:rsidR="00CC2139">
        <w:rPr>
          <w:sz w:val="28"/>
          <w:szCs w:val="28"/>
        </w:rPr>
        <w:t>й</w:t>
      </w:r>
      <w:r w:rsidR="00024BC8" w:rsidRPr="0013488F">
        <w:rPr>
          <w:sz w:val="28"/>
          <w:szCs w:val="28"/>
        </w:rPr>
        <w:t>.</w:t>
      </w:r>
    </w:p>
    <w:p w:rsidR="0005472B" w:rsidRPr="0013488F" w:rsidRDefault="00003C3E" w:rsidP="001C28DF">
      <w:pPr>
        <w:ind w:firstLine="709"/>
        <w:jc w:val="both"/>
        <w:rPr>
          <w:sz w:val="28"/>
          <w:szCs w:val="28"/>
        </w:rPr>
      </w:pPr>
      <w:r w:rsidRPr="0013488F">
        <w:rPr>
          <w:sz w:val="28"/>
          <w:szCs w:val="28"/>
        </w:rPr>
        <w:t>Информация о степени освоения денежных сре</w:t>
      </w:r>
      <w:proofErr w:type="gramStart"/>
      <w:r w:rsidRPr="0013488F">
        <w:rPr>
          <w:sz w:val="28"/>
          <w:szCs w:val="28"/>
        </w:rPr>
        <w:t>дств в х</w:t>
      </w:r>
      <w:proofErr w:type="gramEnd"/>
      <w:r w:rsidRPr="0013488F">
        <w:rPr>
          <w:sz w:val="28"/>
          <w:szCs w:val="28"/>
        </w:rPr>
        <w:t xml:space="preserve">оде реализации программ за </w:t>
      </w:r>
      <w:r w:rsidR="0013488F" w:rsidRPr="0013488F">
        <w:rPr>
          <w:sz w:val="28"/>
          <w:szCs w:val="28"/>
        </w:rPr>
        <w:t>9 месяцев</w:t>
      </w:r>
      <w:r w:rsidRPr="0013488F">
        <w:rPr>
          <w:sz w:val="28"/>
          <w:szCs w:val="28"/>
        </w:rPr>
        <w:t xml:space="preserve"> 2022 года приведена в Приложении 1.</w:t>
      </w:r>
    </w:p>
    <w:p w:rsidR="00E26DC3" w:rsidRDefault="00E26DC3" w:rsidP="001C28DF">
      <w:pPr>
        <w:ind w:firstLine="709"/>
        <w:jc w:val="both"/>
        <w:rPr>
          <w:sz w:val="28"/>
          <w:szCs w:val="28"/>
        </w:rPr>
      </w:pPr>
    </w:p>
    <w:p w:rsidR="005D1B6B" w:rsidRPr="00BC15F2" w:rsidRDefault="00003C3E" w:rsidP="001C28DF">
      <w:pPr>
        <w:ind w:firstLine="709"/>
        <w:jc w:val="both"/>
        <w:rPr>
          <w:sz w:val="28"/>
          <w:szCs w:val="28"/>
        </w:rPr>
      </w:pPr>
      <w:r w:rsidRPr="00BC15F2">
        <w:rPr>
          <w:sz w:val="28"/>
          <w:szCs w:val="28"/>
        </w:rPr>
        <w:t xml:space="preserve">Реализация программ осуществляется </w:t>
      </w:r>
      <w:r w:rsidR="001119CA">
        <w:rPr>
          <w:sz w:val="28"/>
          <w:szCs w:val="28"/>
        </w:rPr>
        <w:t xml:space="preserve">в соответствии с детальными планами – графиками. В отчетном периоде детальные планы-графики </w:t>
      </w:r>
      <w:r w:rsidR="005D1B6B" w:rsidRPr="00BC15F2">
        <w:rPr>
          <w:sz w:val="28"/>
          <w:szCs w:val="28"/>
        </w:rPr>
        <w:t xml:space="preserve"> </w:t>
      </w:r>
      <w:r w:rsidR="00252BD3" w:rsidRPr="00BC15F2">
        <w:rPr>
          <w:sz w:val="28"/>
          <w:szCs w:val="28"/>
        </w:rPr>
        <w:t xml:space="preserve">были </w:t>
      </w:r>
      <w:r w:rsidR="003664C0">
        <w:rPr>
          <w:sz w:val="28"/>
          <w:szCs w:val="28"/>
        </w:rPr>
        <w:t xml:space="preserve">приведены в </w:t>
      </w:r>
      <w:r w:rsidR="00DF54C4">
        <w:rPr>
          <w:sz w:val="28"/>
          <w:szCs w:val="28"/>
        </w:rPr>
        <w:t>соответствие</w:t>
      </w:r>
      <w:r w:rsidR="003664C0">
        <w:rPr>
          <w:sz w:val="28"/>
          <w:szCs w:val="28"/>
        </w:rPr>
        <w:t xml:space="preserve"> с изменениями, внесенными в программы</w:t>
      </w:r>
      <w:r w:rsidR="00BC15F2" w:rsidRPr="00BC15F2">
        <w:rPr>
          <w:sz w:val="28"/>
          <w:szCs w:val="28"/>
        </w:rPr>
        <w:t>.</w:t>
      </w:r>
    </w:p>
    <w:p w:rsidR="00252BD3" w:rsidRPr="00BC15F2" w:rsidRDefault="00252BD3" w:rsidP="001C28DF">
      <w:pPr>
        <w:ind w:firstLine="505"/>
        <w:jc w:val="both"/>
        <w:rPr>
          <w:sz w:val="28"/>
          <w:szCs w:val="28"/>
        </w:rPr>
      </w:pPr>
      <w:r w:rsidRPr="00BC15F2">
        <w:rPr>
          <w:sz w:val="28"/>
          <w:szCs w:val="28"/>
        </w:rPr>
        <w:t>В резу</w:t>
      </w:r>
      <w:r w:rsidR="00087BC1" w:rsidRPr="00BC15F2">
        <w:rPr>
          <w:sz w:val="28"/>
          <w:szCs w:val="28"/>
        </w:rPr>
        <w:t>льтате внесения изменений в дет</w:t>
      </w:r>
      <w:r w:rsidRPr="00BC15F2">
        <w:rPr>
          <w:sz w:val="28"/>
          <w:szCs w:val="28"/>
        </w:rPr>
        <w:t xml:space="preserve">альные планы-графики реализации программ количество </w:t>
      </w:r>
      <w:proofErr w:type="gramStart"/>
      <w:r w:rsidRPr="00BC15F2">
        <w:rPr>
          <w:sz w:val="28"/>
          <w:szCs w:val="28"/>
        </w:rPr>
        <w:t>контрольных событий</w:t>
      </w:r>
      <w:r w:rsidR="00087BC1" w:rsidRPr="00BC15F2">
        <w:rPr>
          <w:sz w:val="28"/>
          <w:szCs w:val="28"/>
        </w:rPr>
        <w:t>, предусмотренных детальными планами-графиками увеличилось</w:t>
      </w:r>
      <w:proofErr w:type="gramEnd"/>
      <w:r w:rsidR="00087BC1" w:rsidRPr="00BC15F2">
        <w:rPr>
          <w:sz w:val="28"/>
          <w:szCs w:val="28"/>
        </w:rPr>
        <w:t xml:space="preserve"> с 522 единиц до 5</w:t>
      </w:r>
      <w:r w:rsidR="00BC15F2" w:rsidRPr="00BC15F2">
        <w:rPr>
          <w:sz w:val="28"/>
          <w:szCs w:val="28"/>
        </w:rPr>
        <w:t>82</w:t>
      </w:r>
      <w:r w:rsidR="00087BC1" w:rsidRPr="00BC15F2">
        <w:rPr>
          <w:sz w:val="28"/>
          <w:szCs w:val="28"/>
        </w:rPr>
        <w:t xml:space="preserve"> единиц. В отчетном периоде исполнено в срок 4</w:t>
      </w:r>
      <w:r w:rsidR="00BC15F2" w:rsidRPr="00BC15F2">
        <w:rPr>
          <w:sz w:val="28"/>
          <w:szCs w:val="28"/>
        </w:rPr>
        <w:t>85</w:t>
      </w:r>
      <w:r w:rsidR="00087BC1" w:rsidRPr="00BC15F2">
        <w:rPr>
          <w:sz w:val="28"/>
          <w:szCs w:val="28"/>
        </w:rPr>
        <w:t xml:space="preserve"> контрольн</w:t>
      </w:r>
      <w:r w:rsidR="0089710B">
        <w:rPr>
          <w:sz w:val="28"/>
          <w:szCs w:val="28"/>
        </w:rPr>
        <w:t>ых</w:t>
      </w:r>
      <w:r w:rsidR="00087BC1" w:rsidRPr="00BC15F2">
        <w:rPr>
          <w:sz w:val="28"/>
          <w:szCs w:val="28"/>
        </w:rPr>
        <w:t xml:space="preserve"> событи</w:t>
      </w:r>
      <w:r w:rsidR="0089710B">
        <w:rPr>
          <w:sz w:val="28"/>
          <w:szCs w:val="28"/>
        </w:rPr>
        <w:t>й</w:t>
      </w:r>
      <w:r w:rsidR="00087BC1" w:rsidRPr="00BC15F2">
        <w:rPr>
          <w:sz w:val="28"/>
          <w:szCs w:val="28"/>
        </w:rPr>
        <w:t xml:space="preserve"> или </w:t>
      </w:r>
      <w:r w:rsidR="00BC15F2" w:rsidRPr="00BC15F2">
        <w:rPr>
          <w:sz w:val="28"/>
          <w:szCs w:val="28"/>
        </w:rPr>
        <w:t>83,33</w:t>
      </w:r>
      <w:r w:rsidR="00087BC1" w:rsidRPr="00BC15F2">
        <w:rPr>
          <w:sz w:val="28"/>
          <w:szCs w:val="28"/>
        </w:rPr>
        <w:t xml:space="preserve">% от общего количества контрольных событий. Не выполнено - </w:t>
      </w:r>
      <w:r w:rsidR="00BC15F2" w:rsidRPr="00BC15F2">
        <w:rPr>
          <w:sz w:val="28"/>
          <w:szCs w:val="28"/>
        </w:rPr>
        <w:t>9</w:t>
      </w:r>
      <w:r w:rsidR="00087BC1" w:rsidRPr="00BC15F2">
        <w:rPr>
          <w:sz w:val="28"/>
          <w:szCs w:val="28"/>
        </w:rPr>
        <w:t xml:space="preserve">7 контрольных событий, из которых по </w:t>
      </w:r>
      <w:r w:rsidR="00BC15F2" w:rsidRPr="00BC15F2">
        <w:rPr>
          <w:sz w:val="28"/>
          <w:szCs w:val="28"/>
        </w:rPr>
        <w:t>88</w:t>
      </w:r>
      <w:r w:rsidR="00087BC1" w:rsidRPr="00BC15F2">
        <w:rPr>
          <w:sz w:val="28"/>
          <w:szCs w:val="28"/>
        </w:rPr>
        <w:t xml:space="preserve"> контрольным событиям срок реализации не наступил.</w:t>
      </w:r>
    </w:p>
    <w:p w:rsidR="00FC4521" w:rsidRPr="00DD7A2F" w:rsidRDefault="00A4082A" w:rsidP="001C28D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BC15F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>н</w:t>
      </w:r>
      <w:r w:rsidR="00FC4521" w:rsidRPr="00BC15F2">
        <w:rPr>
          <w:sz w:val="28"/>
          <w:szCs w:val="28"/>
        </w:rPr>
        <w:t xml:space="preserve">а долю невыполненных </w:t>
      </w:r>
      <w:r>
        <w:rPr>
          <w:sz w:val="28"/>
          <w:szCs w:val="28"/>
        </w:rPr>
        <w:t xml:space="preserve">в установленные сроки </w:t>
      </w:r>
      <w:r w:rsidR="00FC4521" w:rsidRPr="00BC15F2">
        <w:rPr>
          <w:sz w:val="28"/>
          <w:szCs w:val="28"/>
        </w:rPr>
        <w:t xml:space="preserve">контрольных событий приходится </w:t>
      </w:r>
      <w:r w:rsidR="00BC15F2" w:rsidRPr="00BC15F2">
        <w:rPr>
          <w:sz w:val="28"/>
          <w:szCs w:val="28"/>
        </w:rPr>
        <w:t>1,55</w:t>
      </w:r>
      <w:r w:rsidR="00FC4521" w:rsidRPr="00BC15F2">
        <w:rPr>
          <w:sz w:val="28"/>
          <w:szCs w:val="28"/>
        </w:rPr>
        <w:t>% их общего количества (</w:t>
      </w:r>
      <w:r w:rsidR="00BC15F2" w:rsidRPr="00BC15F2">
        <w:rPr>
          <w:sz w:val="28"/>
          <w:szCs w:val="28"/>
        </w:rPr>
        <w:t>за 9 месяцев</w:t>
      </w:r>
      <w:r w:rsidR="00FC4521" w:rsidRPr="00BC15F2">
        <w:rPr>
          <w:sz w:val="28"/>
          <w:szCs w:val="28"/>
        </w:rPr>
        <w:t xml:space="preserve"> 2021 года – </w:t>
      </w:r>
      <w:r w:rsidR="00BC15F2" w:rsidRPr="00BC15F2">
        <w:rPr>
          <w:sz w:val="28"/>
          <w:szCs w:val="28"/>
        </w:rPr>
        <w:t>0,73</w:t>
      </w:r>
      <w:r w:rsidR="00FC4521" w:rsidRPr="00BC15F2">
        <w:rPr>
          <w:sz w:val="28"/>
          <w:szCs w:val="28"/>
        </w:rPr>
        <w:t>%).</w:t>
      </w:r>
      <w:r w:rsidR="00FC4521" w:rsidRPr="00DD7A2F">
        <w:rPr>
          <w:color w:val="FF0000"/>
          <w:sz w:val="28"/>
          <w:szCs w:val="28"/>
        </w:rPr>
        <w:t xml:space="preserve"> </w:t>
      </w:r>
    </w:p>
    <w:p w:rsidR="00640CE8" w:rsidRPr="00BC15F2" w:rsidRDefault="00640CE8" w:rsidP="001C28DF">
      <w:pPr>
        <w:ind w:firstLine="709"/>
        <w:jc w:val="both"/>
      </w:pPr>
      <w:r w:rsidRPr="00BC15F2">
        <w:rPr>
          <w:sz w:val="28"/>
          <w:szCs w:val="28"/>
        </w:rPr>
        <w:t xml:space="preserve">Результаты выполнения контрольных событий программ за </w:t>
      </w:r>
      <w:r w:rsidR="00BC15F2" w:rsidRPr="00BC15F2">
        <w:rPr>
          <w:sz w:val="28"/>
          <w:szCs w:val="28"/>
        </w:rPr>
        <w:t>9 месяцев</w:t>
      </w:r>
      <w:r w:rsidRPr="00BC15F2">
        <w:rPr>
          <w:sz w:val="28"/>
          <w:szCs w:val="28"/>
        </w:rPr>
        <w:t xml:space="preserve"> 2022 года приведены в Приложении 2.</w:t>
      </w:r>
    </w:p>
    <w:p w:rsidR="004A66CA" w:rsidRDefault="00003C3E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5F2">
        <w:rPr>
          <w:rFonts w:eastAsia="Calibri"/>
          <w:sz w:val="28"/>
          <w:szCs w:val="28"/>
          <w:lang w:eastAsia="en-US"/>
        </w:rPr>
        <w:t xml:space="preserve">При проведении мониторинга реализации программ за </w:t>
      </w:r>
      <w:r w:rsidR="00BC15F2" w:rsidRPr="00BC15F2">
        <w:rPr>
          <w:rFonts w:eastAsia="Calibri"/>
          <w:sz w:val="28"/>
          <w:szCs w:val="28"/>
          <w:lang w:eastAsia="en-US"/>
        </w:rPr>
        <w:t>9 месяцев</w:t>
      </w:r>
      <w:r w:rsidRPr="00BC15F2">
        <w:rPr>
          <w:rFonts w:eastAsia="Calibri"/>
          <w:sz w:val="28"/>
          <w:szCs w:val="28"/>
          <w:lang w:eastAsia="en-US"/>
        </w:rPr>
        <w:t xml:space="preserve"> 2022 года выявлено:</w:t>
      </w:r>
    </w:p>
    <w:p w:rsidR="00BA1FBB" w:rsidRPr="00BC15F2" w:rsidRDefault="00BA1FBB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Ответственным исполнителем программы «Управление имуществом»:</w:t>
      </w:r>
    </w:p>
    <w:p w:rsidR="006E0A41" w:rsidRPr="00DA6B77" w:rsidRDefault="00087BC1" w:rsidP="001C28DF">
      <w:pPr>
        <w:ind w:firstLine="709"/>
        <w:jc w:val="both"/>
        <w:rPr>
          <w:sz w:val="28"/>
          <w:szCs w:val="28"/>
        </w:rPr>
      </w:pPr>
      <w:r w:rsidRPr="00BC15F2">
        <w:rPr>
          <w:rFonts w:eastAsia="Calibri"/>
          <w:sz w:val="28"/>
          <w:szCs w:val="28"/>
          <w:lang w:eastAsia="en-US"/>
        </w:rPr>
        <w:t>1.</w:t>
      </w:r>
      <w:r w:rsidR="00BA1FBB">
        <w:rPr>
          <w:rFonts w:eastAsia="Calibri"/>
          <w:sz w:val="28"/>
          <w:szCs w:val="28"/>
          <w:lang w:eastAsia="en-US"/>
        </w:rPr>
        <w:t>1.</w:t>
      </w:r>
      <w:r w:rsidR="006E0A41" w:rsidRPr="00BC15F2">
        <w:rPr>
          <w:rFonts w:eastAsia="Calibri"/>
          <w:sz w:val="28"/>
          <w:szCs w:val="28"/>
          <w:lang w:eastAsia="en-US"/>
        </w:rPr>
        <w:t xml:space="preserve"> </w:t>
      </w:r>
      <w:r w:rsidR="00BA1FBB">
        <w:rPr>
          <w:rFonts w:eastAsia="Calibri"/>
          <w:sz w:val="28"/>
          <w:szCs w:val="28"/>
          <w:lang w:eastAsia="en-US"/>
        </w:rPr>
        <w:t xml:space="preserve">Не приняты меры </w:t>
      </w:r>
      <w:r w:rsidR="00BA1FBB" w:rsidRPr="00BC15F2">
        <w:rPr>
          <w:sz w:val="28"/>
          <w:szCs w:val="28"/>
        </w:rPr>
        <w:t>по повышению эффективности реализации программ</w:t>
      </w:r>
      <w:r w:rsidR="00BA1FBB">
        <w:rPr>
          <w:sz w:val="28"/>
          <w:szCs w:val="28"/>
        </w:rPr>
        <w:t>ы</w:t>
      </w:r>
      <w:r w:rsidR="00BA1FBB" w:rsidRPr="00BC15F2">
        <w:rPr>
          <w:sz w:val="28"/>
          <w:szCs w:val="28"/>
        </w:rPr>
        <w:t xml:space="preserve"> </w:t>
      </w:r>
      <w:r w:rsidR="00BA1FBB">
        <w:rPr>
          <w:rFonts w:eastAsia="Calibri"/>
          <w:sz w:val="28"/>
          <w:szCs w:val="28"/>
          <w:lang w:eastAsia="en-US"/>
        </w:rPr>
        <w:t>во</w:t>
      </w:r>
      <w:r w:rsidR="006E0A41" w:rsidRPr="00BC15F2">
        <w:rPr>
          <w:rFonts w:eastAsia="Calibri"/>
          <w:sz w:val="28"/>
          <w:szCs w:val="28"/>
          <w:lang w:eastAsia="en-US"/>
        </w:rPr>
        <w:t xml:space="preserve"> исполнени</w:t>
      </w:r>
      <w:r w:rsidR="00BA1FBB">
        <w:rPr>
          <w:rFonts w:eastAsia="Calibri"/>
          <w:sz w:val="28"/>
          <w:szCs w:val="28"/>
          <w:lang w:eastAsia="en-US"/>
        </w:rPr>
        <w:t>е</w:t>
      </w:r>
      <w:r w:rsidR="006E0A41" w:rsidRPr="00BC15F2">
        <w:rPr>
          <w:rFonts w:eastAsia="Calibri"/>
          <w:sz w:val="28"/>
          <w:szCs w:val="28"/>
          <w:lang w:eastAsia="en-US"/>
        </w:rPr>
        <w:t xml:space="preserve"> постановления администрации Петровского городского округа Ставропольского края от 26 апреля 2022 года № 656 «</w:t>
      </w:r>
      <w:r w:rsidR="006E0A41" w:rsidRPr="00BC15F2">
        <w:rPr>
          <w:sz w:val="28"/>
          <w:szCs w:val="28"/>
        </w:rPr>
        <w:t>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2021 год»</w:t>
      </w:r>
      <w:r w:rsidR="00DA6B77">
        <w:rPr>
          <w:sz w:val="28"/>
          <w:szCs w:val="28"/>
        </w:rPr>
        <w:t xml:space="preserve"> </w:t>
      </w:r>
      <w:r w:rsidR="00DA6B77" w:rsidRPr="00DA6B77">
        <w:rPr>
          <w:sz w:val="28"/>
          <w:szCs w:val="28"/>
        </w:rPr>
        <w:t>(далее - постановление от 26.04.2022 № 656)</w:t>
      </w:r>
      <w:r w:rsidR="00BA1FBB" w:rsidRPr="00DA6B77">
        <w:rPr>
          <w:sz w:val="28"/>
          <w:szCs w:val="28"/>
        </w:rPr>
        <w:t>.</w:t>
      </w:r>
    </w:p>
    <w:p w:rsidR="0040434C" w:rsidRDefault="00BA1FBB" w:rsidP="0040434C">
      <w:pPr>
        <w:ind w:firstLine="709"/>
        <w:jc w:val="both"/>
        <w:rPr>
          <w:rFonts w:eastAsia="Calibri"/>
          <w:color w:val="030303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Не внесены изменения в программу в соответствии с </w:t>
      </w:r>
      <w:r w:rsidR="0040434C">
        <w:rPr>
          <w:rFonts w:eastAsia="Calibri"/>
          <w:color w:val="030303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от </w:t>
      </w:r>
      <w:r w:rsidR="0040434C">
        <w:rPr>
          <w:rFonts w:eastAsia="Calibri"/>
          <w:color w:val="030303"/>
          <w:sz w:val="28"/>
          <w:szCs w:val="28"/>
          <w:lang w:eastAsia="en-US"/>
        </w:rPr>
        <w:lastRenderedPageBreak/>
        <w:t>25 августа 2022 года № 85 «О внесении изменений в решение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</w:t>
      </w:r>
      <w:r w:rsidR="00DA6B77">
        <w:rPr>
          <w:rFonts w:eastAsia="Calibri"/>
          <w:color w:val="030303"/>
          <w:sz w:val="28"/>
          <w:szCs w:val="28"/>
          <w:lang w:eastAsia="en-US"/>
        </w:rPr>
        <w:t xml:space="preserve"> (далее -  решение от</w:t>
      </w:r>
      <w:proofErr w:type="gramEnd"/>
      <w:r w:rsidR="00DA6B77">
        <w:rPr>
          <w:rFonts w:eastAsia="Calibri"/>
          <w:color w:val="030303"/>
          <w:sz w:val="28"/>
          <w:szCs w:val="28"/>
          <w:lang w:eastAsia="en-US"/>
        </w:rPr>
        <w:t xml:space="preserve"> </w:t>
      </w:r>
      <w:proofErr w:type="gramStart"/>
      <w:r w:rsidR="00DA6B77">
        <w:rPr>
          <w:rFonts w:eastAsia="Calibri"/>
          <w:color w:val="030303"/>
          <w:sz w:val="28"/>
          <w:szCs w:val="28"/>
          <w:lang w:eastAsia="en-US"/>
        </w:rPr>
        <w:t>25.08.2022 № 85)</w:t>
      </w:r>
      <w:r w:rsidR="0040434C">
        <w:rPr>
          <w:rFonts w:eastAsia="Calibri"/>
          <w:color w:val="030303"/>
          <w:sz w:val="28"/>
          <w:szCs w:val="28"/>
          <w:lang w:eastAsia="en-US"/>
        </w:rPr>
        <w:t>.</w:t>
      </w:r>
      <w:r w:rsidR="00DA6B77">
        <w:rPr>
          <w:rFonts w:eastAsia="Calibri"/>
          <w:color w:val="030303"/>
          <w:sz w:val="28"/>
          <w:szCs w:val="28"/>
          <w:lang w:eastAsia="en-US"/>
        </w:rPr>
        <w:t xml:space="preserve"> </w:t>
      </w:r>
      <w:proofErr w:type="gramEnd"/>
    </w:p>
    <w:p w:rsidR="0040434C" w:rsidRDefault="0040434C" w:rsidP="004043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30303"/>
          <w:sz w:val="28"/>
          <w:szCs w:val="28"/>
          <w:lang w:eastAsia="en-US"/>
        </w:rPr>
        <w:t xml:space="preserve">2. </w:t>
      </w:r>
      <w:r w:rsidRPr="00640CE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40404"/>
          <w:sz w:val="28"/>
          <w:szCs w:val="28"/>
        </w:rPr>
        <w:t xml:space="preserve">информации за 9 месяцев 2022 года по программе «Развитие градостроительства, строительства и архитектуры» приведены данные о выполнении </w:t>
      </w:r>
      <w:r w:rsidR="00DA6B77">
        <w:rPr>
          <w:rFonts w:eastAsia="Calibri"/>
          <w:color w:val="040404"/>
          <w:sz w:val="28"/>
          <w:szCs w:val="28"/>
        </w:rPr>
        <w:t>основн</w:t>
      </w:r>
      <w:r w:rsidR="00724205">
        <w:rPr>
          <w:rFonts w:eastAsia="Calibri"/>
          <w:color w:val="040404"/>
          <w:sz w:val="28"/>
          <w:szCs w:val="28"/>
        </w:rPr>
        <w:t>ого</w:t>
      </w:r>
      <w:r w:rsidR="00DA6B77">
        <w:rPr>
          <w:rFonts w:eastAsia="Calibri"/>
          <w:color w:val="040404"/>
          <w:sz w:val="28"/>
          <w:szCs w:val="28"/>
        </w:rPr>
        <w:t xml:space="preserve"> мероприяти</w:t>
      </w:r>
      <w:r w:rsidR="00724205">
        <w:rPr>
          <w:rFonts w:eastAsia="Calibri"/>
          <w:color w:val="040404"/>
          <w:sz w:val="28"/>
          <w:szCs w:val="28"/>
        </w:rPr>
        <w:t>я</w:t>
      </w:r>
      <w:r w:rsidR="00DA6B77">
        <w:rPr>
          <w:rFonts w:eastAsia="Calibri"/>
          <w:color w:val="040404"/>
          <w:sz w:val="28"/>
          <w:szCs w:val="28"/>
        </w:rPr>
        <w:t xml:space="preserve"> «Осуществление в округе отдельных функций в области градостроительства»</w:t>
      </w:r>
      <w:r w:rsidR="00724205">
        <w:rPr>
          <w:rFonts w:eastAsia="Calibri"/>
          <w:color w:val="040404"/>
          <w:sz w:val="28"/>
          <w:szCs w:val="28"/>
        </w:rPr>
        <w:t>, не предусмотренные характеристикой этого основного мероприятия и не</w:t>
      </w:r>
      <w:r w:rsidR="000C5541">
        <w:rPr>
          <w:rFonts w:eastAsia="Calibri"/>
          <w:color w:val="040404"/>
          <w:sz w:val="28"/>
          <w:szCs w:val="28"/>
        </w:rPr>
        <w:t xml:space="preserve"> </w:t>
      </w:r>
      <w:r w:rsidR="00724205">
        <w:rPr>
          <w:rFonts w:eastAsia="Calibri"/>
          <w:color w:val="040404"/>
          <w:sz w:val="28"/>
          <w:szCs w:val="28"/>
        </w:rPr>
        <w:t>отраженны</w:t>
      </w:r>
      <w:r w:rsidR="00250160">
        <w:rPr>
          <w:rFonts w:eastAsia="Calibri"/>
          <w:color w:val="040404"/>
          <w:sz w:val="28"/>
          <w:szCs w:val="28"/>
        </w:rPr>
        <w:t>е</w:t>
      </w:r>
      <w:r w:rsidR="00724205">
        <w:rPr>
          <w:rFonts w:eastAsia="Calibri"/>
          <w:color w:val="040404"/>
          <w:sz w:val="28"/>
          <w:szCs w:val="28"/>
        </w:rPr>
        <w:t xml:space="preserve"> </w:t>
      </w:r>
      <w:r w:rsidR="004D1C8D">
        <w:rPr>
          <w:rFonts w:eastAsia="Calibri"/>
          <w:color w:val="040404"/>
          <w:sz w:val="28"/>
          <w:szCs w:val="28"/>
        </w:rPr>
        <w:t xml:space="preserve">в </w:t>
      </w:r>
      <w:r w:rsidR="00724205">
        <w:rPr>
          <w:rFonts w:eastAsia="Calibri"/>
          <w:color w:val="040404"/>
          <w:sz w:val="28"/>
          <w:szCs w:val="28"/>
        </w:rPr>
        <w:t>детальн</w:t>
      </w:r>
      <w:r w:rsidR="004D1C8D">
        <w:rPr>
          <w:rFonts w:eastAsia="Calibri"/>
          <w:color w:val="040404"/>
          <w:sz w:val="28"/>
          <w:szCs w:val="28"/>
        </w:rPr>
        <w:t>о</w:t>
      </w:r>
      <w:r w:rsidR="00724205">
        <w:rPr>
          <w:rFonts w:eastAsia="Calibri"/>
          <w:color w:val="040404"/>
          <w:sz w:val="28"/>
          <w:szCs w:val="28"/>
        </w:rPr>
        <w:t>м план</w:t>
      </w:r>
      <w:r w:rsidR="004D1C8D">
        <w:rPr>
          <w:rFonts w:eastAsia="Calibri"/>
          <w:color w:val="040404"/>
          <w:sz w:val="28"/>
          <w:szCs w:val="28"/>
        </w:rPr>
        <w:t>е</w:t>
      </w:r>
      <w:r w:rsidR="00724205">
        <w:rPr>
          <w:rFonts w:eastAsia="Calibri"/>
          <w:color w:val="040404"/>
          <w:sz w:val="28"/>
          <w:szCs w:val="28"/>
        </w:rPr>
        <w:t xml:space="preserve"> – график</w:t>
      </w:r>
      <w:r w:rsidR="004D1C8D">
        <w:rPr>
          <w:rFonts w:eastAsia="Calibri"/>
          <w:color w:val="040404"/>
          <w:sz w:val="28"/>
          <w:szCs w:val="28"/>
        </w:rPr>
        <w:t>е</w:t>
      </w:r>
      <w:r w:rsidR="00724205">
        <w:rPr>
          <w:rFonts w:eastAsia="Calibri"/>
          <w:color w:val="040404"/>
          <w:sz w:val="28"/>
          <w:szCs w:val="28"/>
        </w:rPr>
        <w:t xml:space="preserve"> реализации данной программы</w:t>
      </w:r>
      <w:r w:rsidR="00DA6B77">
        <w:rPr>
          <w:rFonts w:eastAsia="Calibri"/>
          <w:color w:val="040404"/>
          <w:sz w:val="28"/>
          <w:szCs w:val="28"/>
        </w:rPr>
        <w:t>.</w:t>
      </w:r>
    </w:p>
    <w:p w:rsidR="0040434C" w:rsidRDefault="0040434C" w:rsidP="0040434C">
      <w:pPr>
        <w:ind w:firstLine="709"/>
        <w:jc w:val="both"/>
      </w:pPr>
    </w:p>
    <w:p w:rsidR="00640CE8" w:rsidRPr="00DA6B77" w:rsidRDefault="00003C3E" w:rsidP="001C28DF">
      <w:pPr>
        <w:ind w:firstLine="709"/>
        <w:jc w:val="both"/>
        <w:rPr>
          <w:sz w:val="28"/>
          <w:szCs w:val="28"/>
        </w:rPr>
      </w:pPr>
      <w:r w:rsidRPr="00DA6B77">
        <w:rPr>
          <w:sz w:val="28"/>
          <w:szCs w:val="28"/>
        </w:rPr>
        <w:t xml:space="preserve">По результатам мониторинга хода реализации программ за </w:t>
      </w:r>
      <w:r w:rsidR="00DA6B77" w:rsidRPr="00DA6B77">
        <w:rPr>
          <w:sz w:val="28"/>
          <w:szCs w:val="28"/>
        </w:rPr>
        <w:t>9 месяцев</w:t>
      </w:r>
      <w:r w:rsidRPr="00DA6B77">
        <w:rPr>
          <w:sz w:val="28"/>
          <w:szCs w:val="28"/>
        </w:rPr>
        <w:t xml:space="preserve"> 2022 года в рамках повышения качества работы с программами</w:t>
      </w:r>
      <w:r w:rsidR="00640CE8" w:rsidRPr="00DA6B77">
        <w:rPr>
          <w:sz w:val="28"/>
          <w:szCs w:val="28"/>
        </w:rPr>
        <w:t>:</w:t>
      </w:r>
    </w:p>
    <w:p w:rsidR="00DA6B77" w:rsidRPr="00DA6B77" w:rsidRDefault="00640CE8" w:rsidP="00DA6B77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DA6B77">
        <w:rPr>
          <w:sz w:val="28"/>
          <w:szCs w:val="28"/>
        </w:rPr>
        <w:t>1.</w:t>
      </w:r>
      <w:r w:rsidR="004119C0" w:rsidRPr="00DA6B77">
        <w:rPr>
          <w:sz w:val="28"/>
          <w:szCs w:val="28"/>
        </w:rPr>
        <w:t xml:space="preserve"> </w:t>
      </w:r>
      <w:r w:rsidRPr="00DA6B77">
        <w:rPr>
          <w:sz w:val="28"/>
          <w:szCs w:val="28"/>
        </w:rPr>
        <w:t>Р</w:t>
      </w:r>
      <w:r w:rsidR="00003C3E" w:rsidRPr="00DA6B77">
        <w:rPr>
          <w:sz w:val="28"/>
          <w:szCs w:val="28"/>
        </w:rPr>
        <w:t>екомендовать</w:t>
      </w:r>
      <w:r w:rsidRPr="00DA6B77">
        <w:rPr>
          <w:sz w:val="28"/>
          <w:szCs w:val="28"/>
        </w:rPr>
        <w:t xml:space="preserve"> отделам и органам администрации - ответственным исполнителям программ (подпрограмм)</w:t>
      </w:r>
      <w:r w:rsidR="00DA6B77" w:rsidRPr="00DA6B77">
        <w:rPr>
          <w:sz w:val="28"/>
          <w:szCs w:val="28"/>
        </w:rPr>
        <w:t xml:space="preserve"> провести анализ исполнения контрольных событий основных мероприятий. </w:t>
      </w:r>
      <w:r w:rsidR="00DA6B77" w:rsidRPr="00DA6B77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DA6B77" w:rsidRPr="00DA6B77" w:rsidRDefault="00DA1E12" w:rsidP="001C28DF">
      <w:pPr>
        <w:ind w:firstLine="709"/>
        <w:jc w:val="both"/>
        <w:rPr>
          <w:sz w:val="28"/>
          <w:szCs w:val="28"/>
        </w:rPr>
      </w:pPr>
      <w:r w:rsidRPr="00DA6B77">
        <w:rPr>
          <w:rStyle w:val="-"/>
          <w:rFonts w:eastAsia="Calibri"/>
          <w:color w:val="auto"/>
          <w:sz w:val="28"/>
          <w:szCs w:val="28"/>
          <w:u w:val="none"/>
        </w:rPr>
        <w:t xml:space="preserve">2. </w:t>
      </w:r>
      <w:r w:rsidRPr="00DA6B77">
        <w:rPr>
          <w:sz w:val="28"/>
          <w:szCs w:val="28"/>
        </w:rPr>
        <w:t>Отделу имущественных и земельных отношений администрации Петровского городского округа Ставропольского края – ответственно</w:t>
      </w:r>
      <w:r w:rsidR="00B927AA">
        <w:rPr>
          <w:sz w:val="28"/>
          <w:szCs w:val="28"/>
        </w:rPr>
        <w:t>му</w:t>
      </w:r>
      <w:r w:rsidRPr="00DA6B77">
        <w:rPr>
          <w:sz w:val="28"/>
          <w:szCs w:val="28"/>
        </w:rPr>
        <w:t xml:space="preserve"> исполнител</w:t>
      </w:r>
      <w:r w:rsidR="00B927AA">
        <w:rPr>
          <w:sz w:val="28"/>
          <w:szCs w:val="28"/>
        </w:rPr>
        <w:t>ю</w:t>
      </w:r>
      <w:r w:rsidRPr="00DA6B77">
        <w:rPr>
          <w:sz w:val="28"/>
          <w:szCs w:val="28"/>
        </w:rPr>
        <w:t xml:space="preserve"> программы «Управление имуществом»</w:t>
      </w:r>
      <w:r w:rsidR="00DA6B77" w:rsidRPr="00DA6B77">
        <w:rPr>
          <w:sz w:val="28"/>
          <w:szCs w:val="28"/>
        </w:rPr>
        <w:t>:</w:t>
      </w:r>
    </w:p>
    <w:p w:rsidR="00DA1E12" w:rsidRPr="00DA6B77" w:rsidRDefault="00DA6B77" w:rsidP="001C28DF">
      <w:pPr>
        <w:ind w:firstLine="709"/>
        <w:jc w:val="both"/>
        <w:rPr>
          <w:sz w:val="28"/>
          <w:szCs w:val="28"/>
        </w:rPr>
      </w:pPr>
      <w:r w:rsidRPr="00DA6B77">
        <w:rPr>
          <w:sz w:val="28"/>
          <w:szCs w:val="28"/>
        </w:rPr>
        <w:t>2.1.</w:t>
      </w:r>
      <w:r w:rsidR="00DA1E12" w:rsidRPr="00DA6B77">
        <w:rPr>
          <w:sz w:val="28"/>
          <w:szCs w:val="28"/>
        </w:rPr>
        <w:t xml:space="preserve"> </w:t>
      </w:r>
      <w:r w:rsidRPr="00DA6B77">
        <w:rPr>
          <w:sz w:val="28"/>
          <w:szCs w:val="28"/>
        </w:rPr>
        <w:t>П</w:t>
      </w:r>
      <w:r w:rsidR="00DA1E12" w:rsidRPr="00DA6B77">
        <w:rPr>
          <w:sz w:val="28"/>
          <w:szCs w:val="28"/>
        </w:rPr>
        <w:t>ринять меры по исполнению п. 3.2.2 постановления от 26.04.2022 № 656.</w:t>
      </w:r>
    </w:p>
    <w:p w:rsidR="00DA6B77" w:rsidRDefault="00B927AA" w:rsidP="001C28DF">
      <w:pPr>
        <w:ind w:firstLine="709"/>
        <w:jc w:val="both"/>
        <w:rPr>
          <w:rFonts w:eastAsia="Calibri"/>
          <w:color w:val="030303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DA6B77" w:rsidRPr="00DA6B77">
        <w:rPr>
          <w:sz w:val="28"/>
          <w:szCs w:val="28"/>
        </w:rPr>
        <w:t xml:space="preserve">Внести изменения в программу в соответствии с </w:t>
      </w:r>
      <w:r w:rsidR="00DA6B77" w:rsidRPr="00DA6B77">
        <w:rPr>
          <w:rFonts w:eastAsia="Calibri"/>
          <w:sz w:val="28"/>
          <w:szCs w:val="28"/>
          <w:lang w:eastAsia="en-US"/>
        </w:rPr>
        <w:t>решением от 25.08.2022 № 85</w:t>
      </w:r>
      <w:r w:rsidR="00DA6B77">
        <w:rPr>
          <w:rFonts w:eastAsia="Calibri"/>
          <w:color w:val="030303"/>
          <w:sz w:val="28"/>
          <w:szCs w:val="28"/>
          <w:lang w:eastAsia="en-US"/>
        </w:rPr>
        <w:t>.</w:t>
      </w:r>
    </w:p>
    <w:p w:rsidR="00DA6B77" w:rsidRPr="00E57CF2" w:rsidRDefault="00DA6B77" w:rsidP="001C28DF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30303"/>
          <w:sz w:val="28"/>
          <w:szCs w:val="28"/>
          <w:lang w:eastAsia="en-US"/>
        </w:rPr>
        <w:t>3. Отделу планирования территорий и землеустройства –ответственно</w:t>
      </w:r>
      <w:r w:rsidR="004D1C8D">
        <w:rPr>
          <w:rFonts w:eastAsia="Calibri"/>
          <w:color w:val="030303"/>
          <w:sz w:val="28"/>
          <w:szCs w:val="28"/>
          <w:lang w:eastAsia="en-US"/>
        </w:rPr>
        <w:t>му</w:t>
      </w:r>
      <w:r>
        <w:rPr>
          <w:rFonts w:eastAsia="Calibri"/>
          <w:color w:val="030303"/>
          <w:sz w:val="28"/>
          <w:szCs w:val="28"/>
          <w:lang w:eastAsia="en-US"/>
        </w:rPr>
        <w:t xml:space="preserve"> исполнител</w:t>
      </w:r>
      <w:r w:rsidR="004D1C8D">
        <w:rPr>
          <w:rFonts w:eastAsia="Calibri"/>
          <w:color w:val="030303"/>
          <w:sz w:val="28"/>
          <w:szCs w:val="28"/>
          <w:lang w:eastAsia="en-US"/>
        </w:rPr>
        <w:t>ю</w:t>
      </w:r>
      <w:r>
        <w:rPr>
          <w:rFonts w:eastAsia="Calibri"/>
          <w:color w:val="030303"/>
          <w:sz w:val="28"/>
          <w:szCs w:val="28"/>
          <w:lang w:eastAsia="en-US"/>
        </w:rPr>
        <w:t xml:space="preserve"> программы </w:t>
      </w:r>
      <w:r>
        <w:rPr>
          <w:rFonts w:eastAsia="Calibri"/>
          <w:color w:val="040404"/>
          <w:sz w:val="28"/>
          <w:szCs w:val="28"/>
        </w:rPr>
        <w:t xml:space="preserve">«Развитие градостроительства, строительства и архитектуры» внести изменения в программу в части </w:t>
      </w:r>
      <w:r w:rsidR="00020C72">
        <w:rPr>
          <w:rFonts w:eastAsia="Calibri"/>
          <w:color w:val="040404"/>
          <w:sz w:val="28"/>
          <w:szCs w:val="28"/>
        </w:rPr>
        <w:t xml:space="preserve">характеристики </w:t>
      </w:r>
      <w:r>
        <w:rPr>
          <w:rFonts w:eastAsia="Calibri"/>
          <w:color w:val="040404"/>
          <w:sz w:val="28"/>
          <w:szCs w:val="28"/>
        </w:rPr>
        <w:t xml:space="preserve">основного мероприятия  «Осуществление в округе отдельных функций в области градостроительства», предусмотрев </w:t>
      </w:r>
      <w:r w:rsidR="00400243">
        <w:rPr>
          <w:rFonts w:eastAsia="Calibri"/>
          <w:color w:val="040404"/>
          <w:sz w:val="28"/>
          <w:szCs w:val="28"/>
        </w:rPr>
        <w:t>направление деятельности по ликвидации аварийных объектов строительства</w:t>
      </w:r>
      <w:r w:rsidR="00400243" w:rsidRPr="00E57CF2">
        <w:rPr>
          <w:rFonts w:eastAsia="Calibri"/>
          <w:sz w:val="28"/>
          <w:szCs w:val="28"/>
        </w:rPr>
        <w:t>.</w:t>
      </w:r>
    </w:p>
    <w:p w:rsidR="00640CE8" w:rsidRPr="00E57CF2" w:rsidRDefault="00640CE8" w:rsidP="001C28DF">
      <w:pPr>
        <w:ind w:firstLine="709"/>
        <w:jc w:val="both"/>
        <w:rPr>
          <w:sz w:val="28"/>
          <w:szCs w:val="28"/>
        </w:rPr>
      </w:pPr>
    </w:p>
    <w:p w:rsidR="00640CE8" w:rsidRPr="00E57CF2" w:rsidRDefault="00640CE8" w:rsidP="001C28DF">
      <w:pPr>
        <w:ind w:firstLine="709"/>
        <w:jc w:val="both"/>
        <w:rPr>
          <w:sz w:val="28"/>
          <w:szCs w:val="28"/>
        </w:rPr>
      </w:pPr>
    </w:p>
    <w:p w:rsidR="004A66CA" w:rsidRPr="00400243" w:rsidRDefault="00003C3E" w:rsidP="001C28DF">
      <w:pPr>
        <w:ind w:firstLine="709"/>
        <w:jc w:val="both"/>
      </w:pPr>
      <w:r w:rsidRPr="00E57CF2">
        <w:rPr>
          <w:sz w:val="28"/>
          <w:szCs w:val="28"/>
        </w:rPr>
        <w:t>Приложение</w:t>
      </w:r>
      <w:r w:rsidRPr="00400243">
        <w:rPr>
          <w:sz w:val="28"/>
          <w:szCs w:val="28"/>
        </w:rPr>
        <w:t xml:space="preserve"> на </w:t>
      </w:r>
      <w:r w:rsidR="008A714E" w:rsidRPr="00400243">
        <w:rPr>
          <w:sz w:val="28"/>
          <w:szCs w:val="28"/>
        </w:rPr>
        <w:t>10</w:t>
      </w:r>
      <w:r w:rsidRPr="00400243">
        <w:rPr>
          <w:sz w:val="28"/>
          <w:szCs w:val="28"/>
        </w:rPr>
        <w:t xml:space="preserve"> листах в 1 экземпляре.</w:t>
      </w:r>
    </w:p>
    <w:p w:rsidR="004A66CA" w:rsidRPr="00400243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400243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400243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00243" w:rsidRPr="00400243" w:rsidRDefault="00400243">
      <w:pPr>
        <w:spacing w:line="240" w:lineRule="exact"/>
        <w:jc w:val="both"/>
        <w:rPr>
          <w:sz w:val="28"/>
          <w:szCs w:val="28"/>
        </w:rPr>
      </w:pPr>
      <w:r w:rsidRPr="00400243">
        <w:rPr>
          <w:sz w:val="28"/>
          <w:szCs w:val="28"/>
        </w:rPr>
        <w:t>Н</w:t>
      </w:r>
      <w:r w:rsidR="00003C3E" w:rsidRPr="00400243">
        <w:rPr>
          <w:sz w:val="28"/>
          <w:szCs w:val="28"/>
        </w:rPr>
        <w:t xml:space="preserve">ачальник отдела стратегического </w:t>
      </w:r>
    </w:p>
    <w:p w:rsidR="004A66CA" w:rsidRPr="00400243" w:rsidRDefault="00003C3E">
      <w:pPr>
        <w:spacing w:line="240" w:lineRule="exact"/>
        <w:jc w:val="both"/>
      </w:pPr>
      <w:r w:rsidRPr="00400243">
        <w:rPr>
          <w:sz w:val="28"/>
          <w:szCs w:val="28"/>
        </w:rPr>
        <w:t xml:space="preserve">планирования и инвестиций администрации </w:t>
      </w:r>
    </w:p>
    <w:p w:rsidR="004A66CA" w:rsidRPr="00400243" w:rsidRDefault="00003C3E">
      <w:pPr>
        <w:spacing w:line="240" w:lineRule="exact"/>
        <w:jc w:val="both"/>
      </w:pPr>
      <w:r w:rsidRPr="00400243">
        <w:rPr>
          <w:sz w:val="28"/>
          <w:szCs w:val="28"/>
        </w:rPr>
        <w:t>Петровского городского округа</w:t>
      </w:r>
    </w:p>
    <w:p w:rsidR="004A66CA" w:rsidRPr="00400243" w:rsidRDefault="00003C3E">
      <w:pPr>
        <w:spacing w:line="240" w:lineRule="exact"/>
        <w:jc w:val="both"/>
      </w:pPr>
      <w:r w:rsidRPr="00400243">
        <w:rPr>
          <w:sz w:val="28"/>
          <w:szCs w:val="28"/>
        </w:rPr>
        <w:t xml:space="preserve">Ставропольского края                                </w:t>
      </w:r>
      <w:r w:rsidR="00400243" w:rsidRPr="00400243">
        <w:rPr>
          <w:sz w:val="28"/>
          <w:szCs w:val="28"/>
        </w:rPr>
        <w:t xml:space="preserve">                               </w:t>
      </w:r>
      <w:r w:rsidRPr="00400243">
        <w:rPr>
          <w:sz w:val="28"/>
          <w:szCs w:val="28"/>
        </w:rPr>
        <w:t xml:space="preserve">     </w:t>
      </w:r>
      <w:r w:rsidR="00400243" w:rsidRPr="00400243">
        <w:rPr>
          <w:sz w:val="28"/>
          <w:szCs w:val="28"/>
        </w:rPr>
        <w:t>Л.В. Кириленко</w:t>
      </w:r>
    </w:p>
    <w:p w:rsidR="004A66CA" w:rsidRPr="00E57CF2" w:rsidRDefault="004A66CA">
      <w:pPr>
        <w:jc w:val="both"/>
        <w:rPr>
          <w:sz w:val="28"/>
          <w:szCs w:val="28"/>
        </w:rPr>
      </w:pPr>
    </w:p>
    <w:p w:rsidR="004A66CA" w:rsidRPr="00E57CF2" w:rsidRDefault="00003C3E">
      <w:proofErr w:type="spellStart"/>
      <w:r w:rsidRPr="00E57CF2">
        <w:t>Мязина</w:t>
      </w:r>
      <w:proofErr w:type="spellEnd"/>
      <w:r w:rsidRPr="00E57CF2">
        <w:t xml:space="preserve"> Л.В. </w:t>
      </w:r>
    </w:p>
    <w:p w:rsidR="004A66CA" w:rsidRPr="00E57CF2" w:rsidRDefault="00003C3E">
      <w:r w:rsidRPr="00E57CF2">
        <w:t>4-05-36</w:t>
      </w:r>
    </w:p>
    <w:sectPr w:rsidR="004A66CA" w:rsidRPr="00E57CF2" w:rsidSect="003664C0">
      <w:pgSz w:w="11906" w:h="16838"/>
      <w:pgMar w:top="1134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506"/>
  <w:characterSpacingControl w:val="doNotCompress"/>
  <w:compat/>
  <w:rsids>
    <w:rsidRoot w:val="004A66CA"/>
    <w:rsid w:val="00003C3E"/>
    <w:rsid w:val="00020C72"/>
    <w:rsid w:val="00024BC8"/>
    <w:rsid w:val="0005472B"/>
    <w:rsid w:val="00061638"/>
    <w:rsid w:val="00082370"/>
    <w:rsid w:val="00083D2D"/>
    <w:rsid w:val="00087BC1"/>
    <w:rsid w:val="00097777"/>
    <w:rsid w:val="000A2B95"/>
    <w:rsid w:val="000B4C37"/>
    <w:rsid w:val="000C5541"/>
    <w:rsid w:val="000E2390"/>
    <w:rsid w:val="001047B5"/>
    <w:rsid w:val="001119CA"/>
    <w:rsid w:val="00131806"/>
    <w:rsid w:val="0013488F"/>
    <w:rsid w:val="00177EF8"/>
    <w:rsid w:val="001C28DF"/>
    <w:rsid w:val="001F21F6"/>
    <w:rsid w:val="001F698E"/>
    <w:rsid w:val="001F7E0D"/>
    <w:rsid w:val="00207146"/>
    <w:rsid w:val="002426C0"/>
    <w:rsid w:val="00250160"/>
    <w:rsid w:val="00252BD3"/>
    <w:rsid w:val="00263EB4"/>
    <w:rsid w:val="00280F6A"/>
    <w:rsid w:val="002C3B68"/>
    <w:rsid w:val="002F0622"/>
    <w:rsid w:val="002F4228"/>
    <w:rsid w:val="00345DBC"/>
    <w:rsid w:val="00354F92"/>
    <w:rsid w:val="003664C0"/>
    <w:rsid w:val="0038642E"/>
    <w:rsid w:val="0039750E"/>
    <w:rsid w:val="003E35FD"/>
    <w:rsid w:val="00400243"/>
    <w:rsid w:val="0040434C"/>
    <w:rsid w:val="004119C0"/>
    <w:rsid w:val="004134E1"/>
    <w:rsid w:val="00451A5C"/>
    <w:rsid w:val="00480340"/>
    <w:rsid w:val="004A66CA"/>
    <w:rsid w:val="004C3152"/>
    <w:rsid w:val="004D1C8D"/>
    <w:rsid w:val="005713C7"/>
    <w:rsid w:val="00581FC4"/>
    <w:rsid w:val="005D1B6B"/>
    <w:rsid w:val="005E5327"/>
    <w:rsid w:val="00607006"/>
    <w:rsid w:val="00614C21"/>
    <w:rsid w:val="00640CE8"/>
    <w:rsid w:val="00671198"/>
    <w:rsid w:val="0067714D"/>
    <w:rsid w:val="006C292B"/>
    <w:rsid w:val="006E0A41"/>
    <w:rsid w:val="006E39A0"/>
    <w:rsid w:val="006E5855"/>
    <w:rsid w:val="006F4684"/>
    <w:rsid w:val="00724205"/>
    <w:rsid w:val="007439F2"/>
    <w:rsid w:val="00757B19"/>
    <w:rsid w:val="00772421"/>
    <w:rsid w:val="0078150C"/>
    <w:rsid w:val="0078722F"/>
    <w:rsid w:val="00793003"/>
    <w:rsid w:val="007954F3"/>
    <w:rsid w:val="007C44D9"/>
    <w:rsid w:val="007E17AF"/>
    <w:rsid w:val="00843A67"/>
    <w:rsid w:val="008659E8"/>
    <w:rsid w:val="0088292E"/>
    <w:rsid w:val="00884F44"/>
    <w:rsid w:val="00894711"/>
    <w:rsid w:val="0089710B"/>
    <w:rsid w:val="008A714E"/>
    <w:rsid w:val="00910A7B"/>
    <w:rsid w:val="009356C0"/>
    <w:rsid w:val="00952F78"/>
    <w:rsid w:val="009A5D91"/>
    <w:rsid w:val="009C04BD"/>
    <w:rsid w:val="00A11B53"/>
    <w:rsid w:val="00A4082A"/>
    <w:rsid w:val="00A92543"/>
    <w:rsid w:val="00A9401E"/>
    <w:rsid w:val="00AF275D"/>
    <w:rsid w:val="00B41EF8"/>
    <w:rsid w:val="00B927AA"/>
    <w:rsid w:val="00BA1FBB"/>
    <w:rsid w:val="00BC15F2"/>
    <w:rsid w:val="00BF0CAF"/>
    <w:rsid w:val="00BF5149"/>
    <w:rsid w:val="00CC2139"/>
    <w:rsid w:val="00CE508B"/>
    <w:rsid w:val="00CF1D76"/>
    <w:rsid w:val="00D14D6C"/>
    <w:rsid w:val="00D32B4C"/>
    <w:rsid w:val="00DA1E12"/>
    <w:rsid w:val="00DA56AF"/>
    <w:rsid w:val="00DA6B77"/>
    <w:rsid w:val="00DB780F"/>
    <w:rsid w:val="00DD4D45"/>
    <w:rsid w:val="00DD7A2F"/>
    <w:rsid w:val="00DE10E3"/>
    <w:rsid w:val="00DF54C4"/>
    <w:rsid w:val="00E26DC3"/>
    <w:rsid w:val="00E35CA0"/>
    <w:rsid w:val="00E57CF2"/>
    <w:rsid w:val="00E60F05"/>
    <w:rsid w:val="00EC377D"/>
    <w:rsid w:val="00F56BA7"/>
    <w:rsid w:val="00FC4521"/>
    <w:rsid w:val="00FC4A5C"/>
    <w:rsid w:val="00FE1BF9"/>
    <w:rsid w:val="00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E2390"/>
    <w:rPr>
      <w:color w:val="0000FF"/>
      <w:u w:val="single"/>
    </w:rPr>
  </w:style>
  <w:style w:type="paragraph" w:styleId="a4">
    <w:name w:val="Title"/>
    <w:basedOn w:val="a"/>
    <w:next w:val="a5"/>
    <w:qFormat/>
    <w:rsid w:val="000E239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E2390"/>
    <w:pPr>
      <w:spacing w:after="140" w:line="276" w:lineRule="auto"/>
    </w:pPr>
  </w:style>
  <w:style w:type="paragraph" w:styleId="a6">
    <w:name w:val="List"/>
    <w:basedOn w:val="a5"/>
    <w:rsid w:val="000E2390"/>
    <w:rPr>
      <w:rFonts w:cs="Droid Sans Devanagari"/>
    </w:rPr>
  </w:style>
  <w:style w:type="paragraph" w:styleId="a7">
    <w:name w:val="caption"/>
    <w:basedOn w:val="a"/>
    <w:qFormat/>
    <w:rsid w:val="000E23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E2390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"/>
    <w:basedOn w:val="a"/>
    <w:rsid w:val="00DB780F"/>
    <w:rPr>
      <w:rFonts w:ascii="Verdana" w:hAnsi="Verdana" w:cs="Verdana"/>
      <w:lang w:val="en-US" w:eastAsia="en-US"/>
    </w:rPr>
  </w:style>
  <w:style w:type="paragraph" w:customStyle="1" w:styleId="40">
    <w:name w:val="Знак Знак4 Знак Знак"/>
    <w:basedOn w:val="a"/>
    <w:rsid w:val="00671198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FD61-E197-4452-AB5D-26D8BDC8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171</cp:revision>
  <cp:lastPrinted>2022-11-21T13:34:00Z</cp:lastPrinted>
  <dcterms:created xsi:type="dcterms:W3CDTF">2020-05-20T11:44:00Z</dcterms:created>
  <dcterms:modified xsi:type="dcterms:W3CDTF">2022-11-21T13:35:00Z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