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82513D" w14:textId="312529ED" w:rsidR="00232FD9" w:rsidRPr="0007064A" w:rsidRDefault="000B3F20" w:rsidP="00232FD9">
      <w:pPr>
        <w:pStyle w:val="a8"/>
        <w:rPr>
          <w:color w:val="000000" w:themeColor="text1"/>
          <w:szCs w:val="32"/>
        </w:rPr>
      </w:pPr>
      <w:r>
        <w:rPr>
          <w:color w:val="000000" w:themeColor="text1"/>
          <w:szCs w:val="32"/>
        </w:rPr>
        <w:t xml:space="preserve">Р А С П О Р Я Ж Е Н И Е </w:t>
      </w:r>
    </w:p>
    <w:p w14:paraId="25737351" w14:textId="77777777" w:rsidR="00232FD9" w:rsidRPr="0007064A" w:rsidRDefault="00232FD9" w:rsidP="00232FD9">
      <w:pPr>
        <w:pStyle w:val="a8"/>
        <w:rPr>
          <w:color w:val="000000" w:themeColor="text1"/>
          <w:sz w:val="28"/>
          <w:szCs w:val="28"/>
        </w:rPr>
      </w:pPr>
    </w:p>
    <w:p w14:paraId="591BC251" w14:textId="5EE6BD06" w:rsidR="00232FD9" w:rsidRPr="0007064A" w:rsidRDefault="00232FD9" w:rsidP="00232FD9">
      <w:pPr>
        <w:pStyle w:val="a8"/>
        <w:rPr>
          <w:b w:val="0"/>
          <w:color w:val="000000" w:themeColor="text1"/>
          <w:sz w:val="24"/>
        </w:rPr>
      </w:pPr>
      <w:r w:rsidRPr="0007064A">
        <w:rPr>
          <w:b w:val="0"/>
          <w:color w:val="000000" w:themeColor="text1"/>
          <w:sz w:val="24"/>
        </w:rPr>
        <w:t xml:space="preserve">АДМИНИСТРАЦИИ ПЕТРОВСКОГО </w:t>
      </w:r>
      <w:r w:rsidR="000B3F20">
        <w:rPr>
          <w:b w:val="0"/>
          <w:color w:val="000000" w:themeColor="text1"/>
          <w:sz w:val="24"/>
        </w:rPr>
        <w:t>МУНИЦИПАЛЬНОГО</w:t>
      </w:r>
      <w:r w:rsidRPr="0007064A">
        <w:rPr>
          <w:b w:val="0"/>
          <w:color w:val="000000" w:themeColor="text1"/>
          <w:sz w:val="24"/>
        </w:rPr>
        <w:t xml:space="preserve"> ОКРУГА</w:t>
      </w:r>
    </w:p>
    <w:p w14:paraId="18FA79BD" w14:textId="77777777" w:rsidR="00232FD9" w:rsidRPr="0007064A" w:rsidRDefault="00232FD9" w:rsidP="00232FD9">
      <w:pPr>
        <w:pStyle w:val="a8"/>
        <w:rPr>
          <w:b w:val="0"/>
          <w:color w:val="000000" w:themeColor="text1"/>
          <w:sz w:val="24"/>
        </w:rPr>
      </w:pPr>
      <w:r w:rsidRPr="0007064A">
        <w:rPr>
          <w:b w:val="0"/>
          <w:color w:val="000000" w:themeColor="text1"/>
          <w:sz w:val="24"/>
        </w:rPr>
        <w:t>СТАВРОПОЛЬСКОГО КРАЯ</w:t>
      </w:r>
    </w:p>
    <w:p w14:paraId="5C1D191B" w14:textId="77777777" w:rsidR="00232FD9" w:rsidRPr="0007064A" w:rsidRDefault="00232FD9" w:rsidP="00232FD9">
      <w:pPr>
        <w:pStyle w:val="a8"/>
        <w:rPr>
          <w:b w:val="0"/>
          <w:color w:val="000000" w:themeColor="text1"/>
          <w:sz w:val="28"/>
          <w:szCs w:val="28"/>
        </w:rPr>
      </w:pPr>
    </w:p>
    <w:tbl>
      <w:tblPr>
        <w:tblW w:w="0" w:type="auto"/>
        <w:tblInd w:w="108" w:type="dxa"/>
        <w:tblLook w:val="04A0" w:firstRow="1" w:lastRow="0" w:firstColumn="1" w:lastColumn="0" w:noHBand="0" w:noVBand="1"/>
      </w:tblPr>
      <w:tblGrid>
        <w:gridCol w:w="3063"/>
        <w:gridCol w:w="3171"/>
        <w:gridCol w:w="3122"/>
      </w:tblGrid>
      <w:tr w:rsidR="0007064A" w:rsidRPr="0007064A" w14:paraId="1638EEE0" w14:textId="77777777" w:rsidTr="005E3E4D">
        <w:tc>
          <w:tcPr>
            <w:tcW w:w="3063" w:type="dxa"/>
          </w:tcPr>
          <w:p w14:paraId="63590BA8" w14:textId="1D2ED994" w:rsidR="00232FD9" w:rsidRPr="0007064A" w:rsidRDefault="00E35E47" w:rsidP="005E3E4D">
            <w:pPr>
              <w:pStyle w:val="a8"/>
              <w:ind w:left="-108"/>
              <w:jc w:val="both"/>
              <w:rPr>
                <w:b w:val="0"/>
                <w:color w:val="000000" w:themeColor="text1"/>
                <w:sz w:val="24"/>
              </w:rPr>
            </w:pPr>
            <w:r>
              <w:rPr>
                <w:b w:val="0"/>
                <w:color w:val="000000" w:themeColor="text1"/>
                <w:sz w:val="24"/>
              </w:rPr>
              <w:t>22 мая 2024 г.</w:t>
            </w:r>
          </w:p>
        </w:tc>
        <w:tc>
          <w:tcPr>
            <w:tcW w:w="3171" w:type="dxa"/>
          </w:tcPr>
          <w:p w14:paraId="6A21069E" w14:textId="77777777" w:rsidR="00232FD9" w:rsidRPr="0007064A" w:rsidRDefault="00232FD9" w:rsidP="005E3E4D">
            <w:pPr>
              <w:jc w:val="center"/>
              <w:rPr>
                <w:rFonts w:ascii="Times New Roman" w:hAnsi="Times New Roman"/>
                <w:b/>
                <w:color w:val="000000" w:themeColor="text1"/>
                <w:sz w:val="24"/>
                <w:szCs w:val="24"/>
              </w:rPr>
            </w:pPr>
            <w:r w:rsidRPr="0007064A">
              <w:rPr>
                <w:rFonts w:ascii="Times New Roman" w:hAnsi="Times New Roman"/>
                <w:color w:val="000000" w:themeColor="text1"/>
                <w:sz w:val="24"/>
                <w:szCs w:val="24"/>
              </w:rPr>
              <w:t>г. Светлоград</w:t>
            </w:r>
          </w:p>
        </w:tc>
        <w:tc>
          <w:tcPr>
            <w:tcW w:w="3122" w:type="dxa"/>
          </w:tcPr>
          <w:p w14:paraId="1007CC65" w14:textId="295DB98A" w:rsidR="00232FD9" w:rsidRPr="0007064A" w:rsidRDefault="00E35E47" w:rsidP="005E3E4D">
            <w:pPr>
              <w:pStyle w:val="a8"/>
              <w:jc w:val="right"/>
              <w:rPr>
                <w:b w:val="0"/>
                <w:color w:val="000000" w:themeColor="text1"/>
                <w:sz w:val="24"/>
              </w:rPr>
            </w:pPr>
            <w:r>
              <w:rPr>
                <w:b w:val="0"/>
                <w:color w:val="000000" w:themeColor="text1"/>
                <w:sz w:val="24"/>
              </w:rPr>
              <w:t>№ 233-р</w:t>
            </w:r>
          </w:p>
        </w:tc>
      </w:tr>
    </w:tbl>
    <w:p w14:paraId="0013DEA1" w14:textId="77777777" w:rsidR="00623A8D" w:rsidRPr="0007064A" w:rsidRDefault="00623A8D" w:rsidP="00BE2284">
      <w:pPr>
        <w:pStyle w:val="ConsPlusNormal0"/>
        <w:ind w:firstLine="709"/>
        <w:jc w:val="both"/>
        <w:outlineLvl w:val="0"/>
        <w:rPr>
          <w:rFonts w:ascii="Times New Roman" w:hAnsi="Times New Roman" w:cs="Times New Roman"/>
          <w:color w:val="000000" w:themeColor="text1"/>
          <w:sz w:val="28"/>
          <w:szCs w:val="28"/>
          <w:lang w:val="en-US"/>
        </w:rPr>
      </w:pPr>
    </w:p>
    <w:p w14:paraId="2D87AB42" w14:textId="77777777" w:rsidR="000B3F20" w:rsidRDefault="00105D25" w:rsidP="00105D25">
      <w:pPr>
        <w:pStyle w:val="ConsPlusTitle0"/>
        <w:spacing w:line="240" w:lineRule="exact"/>
        <w:jc w:val="both"/>
        <w:rPr>
          <w:rFonts w:ascii="Times New Roman" w:hAnsi="Times New Roman" w:cs="Times New Roman"/>
          <w:b w:val="0"/>
          <w:bCs/>
          <w:color w:val="000000" w:themeColor="text1"/>
          <w:sz w:val="28"/>
          <w:szCs w:val="28"/>
        </w:rPr>
      </w:pPr>
      <w:r>
        <w:rPr>
          <w:rFonts w:ascii="Times New Roman" w:hAnsi="Times New Roman" w:cs="Times New Roman"/>
          <w:b w:val="0"/>
          <w:bCs/>
          <w:color w:val="000000" w:themeColor="text1"/>
          <w:sz w:val="28"/>
          <w:szCs w:val="28"/>
        </w:rPr>
        <w:t>О</w:t>
      </w:r>
      <w:r w:rsidR="00BE2284" w:rsidRPr="0007064A">
        <w:rPr>
          <w:rFonts w:ascii="Times New Roman" w:hAnsi="Times New Roman" w:cs="Times New Roman"/>
          <w:b w:val="0"/>
          <w:bCs/>
          <w:color w:val="000000" w:themeColor="text1"/>
          <w:sz w:val="28"/>
          <w:szCs w:val="28"/>
        </w:rPr>
        <w:t xml:space="preserve">б утверждении </w:t>
      </w:r>
      <w:r w:rsidR="000B3F20">
        <w:rPr>
          <w:rFonts w:ascii="Times New Roman" w:hAnsi="Times New Roman" w:cs="Times New Roman"/>
          <w:b w:val="0"/>
          <w:bCs/>
          <w:color w:val="000000" w:themeColor="text1"/>
          <w:sz w:val="28"/>
          <w:szCs w:val="28"/>
        </w:rPr>
        <w:t xml:space="preserve">Методики </w:t>
      </w:r>
      <w:bookmarkStart w:id="0" w:name="_Hlk151551619"/>
      <w:r w:rsidR="000B3F20">
        <w:rPr>
          <w:rFonts w:ascii="Times New Roman" w:hAnsi="Times New Roman" w:cs="Times New Roman"/>
          <w:b w:val="0"/>
          <w:bCs/>
          <w:color w:val="000000" w:themeColor="text1"/>
          <w:sz w:val="28"/>
          <w:szCs w:val="28"/>
        </w:rPr>
        <w:t xml:space="preserve">оценки эффективности </w:t>
      </w:r>
      <w:r w:rsidR="000B3F20" w:rsidRPr="000B3F20">
        <w:rPr>
          <w:rFonts w:ascii="Times New Roman" w:hAnsi="Times New Roman" w:cs="Times New Roman"/>
          <w:b w:val="0"/>
          <w:bCs/>
          <w:color w:val="000000" w:themeColor="text1"/>
          <w:sz w:val="28"/>
          <w:szCs w:val="28"/>
        </w:rPr>
        <w:t xml:space="preserve">использования средств бюджета Петровского муниципального округа Ставропольского края, направляемых на капитальные вложения </w:t>
      </w:r>
      <w:bookmarkEnd w:id="0"/>
    </w:p>
    <w:p w14:paraId="01A79C89" w14:textId="77777777" w:rsidR="000B3F20" w:rsidRPr="0007064A" w:rsidRDefault="000B3F20" w:rsidP="00232FD9">
      <w:pPr>
        <w:pStyle w:val="ConsPlusNormal0"/>
        <w:jc w:val="both"/>
        <w:rPr>
          <w:rFonts w:ascii="Times New Roman" w:hAnsi="Times New Roman" w:cs="Times New Roman"/>
          <w:color w:val="000000" w:themeColor="text1"/>
          <w:sz w:val="28"/>
          <w:szCs w:val="28"/>
        </w:rPr>
      </w:pPr>
    </w:p>
    <w:p w14:paraId="4A0CEA76" w14:textId="3F743DD4" w:rsidR="00623A8D" w:rsidRPr="0007064A" w:rsidRDefault="002A7D41" w:rsidP="00232FD9">
      <w:pPr>
        <w:pStyle w:val="ConsPlusNormal0"/>
        <w:ind w:firstLine="709"/>
        <w:jc w:val="both"/>
        <w:rPr>
          <w:rFonts w:ascii="Times New Roman" w:hAnsi="Times New Roman" w:cs="Times New Roman"/>
          <w:color w:val="000000" w:themeColor="text1"/>
          <w:sz w:val="28"/>
          <w:szCs w:val="28"/>
        </w:rPr>
      </w:pPr>
      <w:r w:rsidRPr="0007064A">
        <w:rPr>
          <w:rFonts w:ascii="Times New Roman" w:hAnsi="Times New Roman" w:cs="Times New Roman"/>
          <w:color w:val="000000" w:themeColor="text1"/>
          <w:sz w:val="28"/>
          <w:szCs w:val="28"/>
        </w:rPr>
        <w:t xml:space="preserve">В соответствии со </w:t>
      </w:r>
      <w:hyperlink r:id="rId8" w:tooltip="Федеральный закон от 25.02.1999 N 39-ФЗ (ред. от 28.12.2022) &quot;Об инвестиционной деятельности в Российской Федерации, осуществляемой в форме капитальных вложений&quot; {КонсультантПлюс}">
        <w:r w:rsidRPr="0007064A">
          <w:rPr>
            <w:rFonts w:ascii="Times New Roman" w:hAnsi="Times New Roman" w:cs="Times New Roman"/>
            <w:color w:val="000000" w:themeColor="text1"/>
            <w:sz w:val="28"/>
            <w:szCs w:val="28"/>
          </w:rPr>
          <w:t>статьей 14</w:t>
        </w:r>
      </w:hyperlink>
      <w:r w:rsidRPr="0007064A">
        <w:rPr>
          <w:rFonts w:ascii="Times New Roman" w:hAnsi="Times New Roman" w:cs="Times New Roman"/>
          <w:color w:val="000000" w:themeColor="text1"/>
          <w:sz w:val="28"/>
          <w:szCs w:val="28"/>
        </w:rPr>
        <w:t xml:space="preserve"> Федерального закона от 25 февраля </w:t>
      </w:r>
      <w:r w:rsidR="00EE18A6">
        <w:rPr>
          <w:rFonts w:ascii="Times New Roman" w:hAnsi="Times New Roman" w:cs="Times New Roman"/>
          <w:color w:val="000000" w:themeColor="text1"/>
          <w:sz w:val="28"/>
          <w:szCs w:val="28"/>
        </w:rPr>
        <w:t xml:space="preserve">              </w:t>
      </w:r>
      <w:r w:rsidRPr="0007064A">
        <w:rPr>
          <w:rFonts w:ascii="Times New Roman" w:hAnsi="Times New Roman" w:cs="Times New Roman"/>
          <w:color w:val="000000" w:themeColor="text1"/>
          <w:sz w:val="28"/>
          <w:szCs w:val="28"/>
        </w:rPr>
        <w:t xml:space="preserve">1999 года </w:t>
      </w:r>
      <w:r w:rsidR="00232FD9" w:rsidRPr="0007064A">
        <w:rPr>
          <w:rFonts w:ascii="Times New Roman" w:hAnsi="Times New Roman" w:cs="Times New Roman"/>
          <w:color w:val="000000" w:themeColor="text1"/>
          <w:sz w:val="28"/>
          <w:szCs w:val="28"/>
        </w:rPr>
        <w:t>№</w:t>
      </w:r>
      <w:r w:rsidRPr="0007064A">
        <w:rPr>
          <w:rFonts w:ascii="Times New Roman" w:hAnsi="Times New Roman" w:cs="Times New Roman"/>
          <w:color w:val="000000" w:themeColor="text1"/>
          <w:sz w:val="28"/>
          <w:szCs w:val="28"/>
        </w:rPr>
        <w:t xml:space="preserve"> 39-ФЗ </w:t>
      </w:r>
      <w:r w:rsidR="00232FD9" w:rsidRPr="0007064A">
        <w:rPr>
          <w:rFonts w:ascii="Times New Roman" w:hAnsi="Times New Roman" w:cs="Times New Roman"/>
          <w:color w:val="000000" w:themeColor="text1"/>
          <w:sz w:val="28"/>
          <w:szCs w:val="28"/>
        </w:rPr>
        <w:t>«</w:t>
      </w:r>
      <w:r w:rsidRPr="0007064A">
        <w:rPr>
          <w:rFonts w:ascii="Times New Roman" w:hAnsi="Times New Roman" w:cs="Times New Roman"/>
          <w:color w:val="000000" w:themeColor="text1"/>
          <w:sz w:val="28"/>
          <w:szCs w:val="28"/>
        </w:rPr>
        <w:t>Об инвестиционной деятельности в Российской Федерации, осуществляемой в форме капитальных вложений</w:t>
      </w:r>
      <w:r w:rsidR="00232FD9" w:rsidRPr="0007064A">
        <w:rPr>
          <w:rFonts w:ascii="Times New Roman" w:hAnsi="Times New Roman" w:cs="Times New Roman"/>
          <w:color w:val="000000" w:themeColor="text1"/>
          <w:sz w:val="28"/>
          <w:szCs w:val="28"/>
        </w:rPr>
        <w:t>»</w:t>
      </w:r>
      <w:r w:rsidR="00105D25">
        <w:rPr>
          <w:rFonts w:ascii="Times New Roman" w:hAnsi="Times New Roman" w:cs="Times New Roman"/>
          <w:color w:val="000000" w:themeColor="text1"/>
          <w:sz w:val="28"/>
          <w:szCs w:val="28"/>
        </w:rPr>
        <w:t xml:space="preserve">, </w:t>
      </w:r>
      <w:r w:rsidR="000B3F20">
        <w:rPr>
          <w:rFonts w:ascii="Times New Roman" w:hAnsi="Times New Roman" w:cs="Times New Roman"/>
          <w:color w:val="000000" w:themeColor="text1"/>
          <w:sz w:val="28"/>
          <w:szCs w:val="28"/>
        </w:rPr>
        <w:t xml:space="preserve">постановлением администрации Петровского муниципального округа Ставропольского края  от </w:t>
      </w:r>
      <w:r w:rsidR="00293ACC">
        <w:rPr>
          <w:rFonts w:ascii="Times New Roman" w:hAnsi="Times New Roman" w:cs="Times New Roman"/>
          <w:color w:val="000000" w:themeColor="text1"/>
          <w:sz w:val="28"/>
          <w:szCs w:val="28"/>
        </w:rPr>
        <w:t>23 апреля 2024 г.</w:t>
      </w:r>
      <w:r w:rsidR="000B3F20">
        <w:rPr>
          <w:rFonts w:ascii="Times New Roman" w:hAnsi="Times New Roman" w:cs="Times New Roman"/>
          <w:color w:val="000000" w:themeColor="text1"/>
          <w:sz w:val="28"/>
          <w:szCs w:val="28"/>
        </w:rPr>
        <w:t xml:space="preserve"> № </w:t>
      </w:r>
      <w:r w:rsidR="00293ACC">
        <w:rPr>
          <w:rFonts w:ascii="Times New Roman" w:hAnsi="Times New Roman" w:cs="Times New Roman"/>
          <w:color w:val="000000" w:themeColor="text1"/>
          <w:sz w:val="28"/>
          <w:szCs w:val="28"/>
        </w:rPr>
        <w:t>698</w:t>
      </w:r>
      <w:r w:rsidR="000B3F20">
        <w:rPr>
          <w:rFonts w:ascii="Times New Roman" w:hAnsi="Times New Roman" w:cs="Times New Roman"/>
          <w:color w:val="000000" w:themeColor="text1"/>
          <w:sz w:val="28"/>
          <w:szCs w:val="28"/>
        </w:rPr>
        <w:t xml:space="preserve"> «Об утверждении </w:t>
      </w:r>
      <w:hyperlink w:anchor="P47" w:tooltip="ПОРЯДОК">
        <w:r w:rsidR="000B3F20" w:rsidRPr="0007064A">
          <w:rPr>
            <w:rFonts w:ascii="Times New Roman" w:hAnsi="Times New Roman" w:cs="Times New Roman"/>
            <w:color w:val="000000" w:themeColor="text1"/>
            <w:sz w:val="28"/>
            <w:szCs w:val="28"/>
          </w:rPr>
          <w:t>Поряд</w:t>
        </w:r>
        <w:r w:rsidR="000B3F20">
          <w:rPr>
            <w:rFonts w:ascii="Times New Roman" w:hAnsi="Times New Roman" w:cs="Times New Roman"/>
            <w:color w:val="000000" w:themeColor="text1"/>
            <w:sz w:val="28"/>
            <w:szCs w:val="28"/>
          </w:rPr>
          <w:t>ка</w:t>
        </w:r>
      </w:hyperlink>
      <w:r w:rsidR="000B3F20" w:rsidRPr="0007064A">
        <w:rPr>
          <w:rFonts w:ascii="Times New Roman" w:hAnsi="Times New Roman" w:cs="Times New Roman"/>
          <w:color w:val="000000" w:themeColor="text1"/>
          <w:sz w:val="28"/>
          <w:szCs w:val="28"/>
        </w:rPr>
        <w:t xml:space="preserve"> проверки инвестиционных проектов, финансирование которых планируется осуществлять полностью или частично за счет средств бюджета Петровского муниципального округа Ставропольского края, на предмет эффективности использования средств бюджета Петровского муниципального округа Ставропольского края, направляемых на капитальные вложения</w:t>
      </w:r>
      <w:r w:rsidR="000B3F20">
        <w:rPr>
          <w:rFonts w:ascii="Times New Roman" w:hAnsi="Times New Roman" w:cs="Times New Roman"/>
          <w:color w:val="000000" w:themeColor="text1"/>
          <w:sz w:val="28"/>
          <w:szCs w:val="28"/>
        </w:rPr>
        <w:t>»</w:t>
      </w:r>
      <w:r w:rsidR="00243361">
        <w:rPr>
          <w:rFonts w:ascii="Times New Roman" w:hAnsi="Times New Roman" w:cs="Times New Roman"/>
          <w:color w:val="000000" w:themeColor="text1"/>
          <w:sz w:val="28"/>
          <w:szCs w:val="28"/>
        </w:rPr>
        <w:t xml:space="preserve"> </w:t>
      </w:r>
    </w:p>
    <w:p w14:paraId="6C8B92A5" w14:textId="77777777" w:rsidR="00623A8D" w:rsidRDefault="00623A8D" w:rsidP="00E35E47">
      <w:pPr>
        <w:pStyle w:val="ConsPlusNormal0"/>
        <w:spacing w:line="240" w:lineRule="exact"/>
        <w:ind w:firstLine="709"/>
        <w:jc w:val="both"/>
        <w:rPr>
          <w:rFonts w:ascii="Times New Roman" w:hAnsi="Times New Roman" w:cs="Times New Roman"/>
          <w:color w:val="000000" w:themeColor="text1"/>
          <w:sz w:val="28"/>
          <w:szCs w:val="28"/>
        </w:rPr>
      </w:pPr>
    </w:p>
    <w:p w14:paraId="32F7BE2E" w14:textId="77777777" w:rsidR="00E35E47" w:rsidRPr="0007064A" w:rsidRDefault="00E35E47" w:rsidP="00E35E47">
      <w:pPr>
        <w:pStyle w:val="ConsPlusNormal0"/>
        <w:spacing w:line="240" w:lineRule="exact"/>
        <w:ind w:firstLine="709"/>
        <w:jc w:val="both"/>
        <w:rPr>
          <w:rFonts w:ascii="Times New Roman" w:hAnsi="Times New Roman" w:cs="Times New Roman"/>
          <w:color w:val="000000" w:themeColor="text1"/>
          <w:sz w:val="28"/>
          <w:szCs w:val="28"/>
        </w:rPr>
      </w:pPr>
    </w:p>
    <w:p w14:paraId="7FDF2BE7" w14:textId="2C6B1C67" w:rsidR="001B7476" w:rsidRPr="0007064A" w:rsidRDefault="002A7D41" w:rsidP="00F14D48">
      <w:pPr>
        <w:pStyle w:val="ConsPlusNormal0"/>
        <w:ind w:firstLine="709"/>
        <w:jc w:val="both"/>
        <w:rPr>
          <w:rFonts w:ascii="Times New Roman" w:hAnsi="Times New Roman" w:cs="Times New Roman"/>
          <w:color w:val="000000" w:themeColor="text1"/>
          <w:sz w:val="28"/>
          <w:szCs w:val="28"/>
        </w:rPr>
      </w:pPr>
      <w:r w:rsidRPr="0007064A">
        <w:rPr>
          <w:rFonts w:ascii="Times New Roman" w:hAnsi="Times New Roman" w:cs="Times New Roman"/>
          <w:color w:val="000000" w:themeColor="text1"/>
          <w:sz w:val="28"/>
          <w:szCs w:val="28"/>
        </w:rPr>
        <w:t>1. Утвердить прилагаем</w:t>
      </w:r>
      <w:r w:rsidR="000B3F20">
        <w:rPr>
          <w:rFonts w:ascii="Times New Roman" w:hAnsi="Times New Roman" w:cs="Times New Roman"/>
          <w:color w:val="000000" w:themeColor="text1"/>
          <w:sz w:val="28"/>
          <w:szCs w:val="28"/>
        </w:rPr>
        <w:t>ую</w:t>
      </w:r>
      <w:r w:rsidR="001B7476">
        <w:rPr>
          <w:rFonts w:ascii="Times New Roman" w:hAnsi="Times New Roman" w:cs="Times New Roman"/>
          <w:color w:val="000000" w:themeColor="text1"/>
          <w:sz w:val="28"/>
          <w:szCs w:val="28"/>
        </w:rPr>
        <w:t xml:space="preserve"> </w:t>
      </w:r>
      <w:hyperlink w:anchor="P648" w:tooltip="МЕТОДИКА">
        <w:r w:rsidRPr="0007064A">
          <w:rPr>
            <w:rFonts w:ascii="Times New Roman" w:hAnsi="Times New Roman" w:cs="Times New Roman"/>
            <w:color w:val="000000" w:themeColor="text1"/>
            <w:sz w:val="28"/>
            <w:szCs w:val="28"/>
          </w:rPr>
          <w:t>Методику</w:t>
        </w:r>
      </w:hyperlink>
      <w:r w:rsidRPr="0007064A">
        <w:rPr>
          <w:rFonts w:ascii="Times New Roman" w:hAnsi="Times New Roman" w:cs="Times New Roman"/>
          <w:color w:val="000000" w:themeColor="text1"/>
          <w:sz w:val="28"/>
          <w:szCs w:val="28"/>
        </w:rPr>
        <w:t xml:space="preserve"> оценки эффективности</w:t>
      </w:r>
      <w:r w:rsidR="000B3F20" w:rsidRPr="000B3F20">
        <w:t xml:space="preserve"> </w:t>
      </w:r>
      <w:r w:rsidR="000B3F20" w:rsidRPr="000B3F20">
        <w:rPr>
          <w:rFonts w:ascii="Times New Roman" w:hAnsi="Times New Roman" w:cs="Times New Roman"/>
          <w:color w:val="000000" w:themeColor="text1"/>
          <w:sz w:val="28"/>
          <w:szCs w:val="28"/>
        </w:rPr>
        <w:t>использования средств бюджета Петровского муниципального округа Ставропольского края, направляемых на капитальные вложения</w:t>
      </w:r>
      <w:r w:rsidRPr="0007064A">
        <w:rPr>
          <w:rFonts w:ascii="Times New Roman" w:hAnsi="Times New Roman" w:cs="Times New Roman"/>
          <w:color w:val="000000" w:themeColor="text1"/>
          <w:sz w:val="28"/>
          <w:szCs w:val="28"/>
        </w:rPr>
        <w:t>.</w:t>
      </w:r>
    </w:p>
    <w:p w14:paraId="6B5A3FC7" w14:textId="77777777" w:rsidR="00232FD9" w:rsidRPr="00D062B0" w:rsidRDefault="00232FD9" w:rsidP="0031644F">
      <w:pPr>
        <w:pStyle w:val="ConsPlusNormal0"/>
        <w:jc w:val="both"/>
        <w:rPr>
          <w:rFonts w:ascii="Times New Roman" w:hAnsi="Times New Roman" w:cs="Times New Roman"/>
          <w:color w:val="000000" w:themeColor="text1"/>
          <w:sz w:val="24"/>
          <w:szCs w:val="28"/>
        </w:rPr>
      </w:pPr>
    </w:p>
    <w:p w14:paraId="5043D8BA" w14:textId="643BCB80" w:rsidR="00623A8D" w:rsidRPr="0007064A" w:rsidRDefault="00F14D48" w:rsidP="00232FD9">
      <w:pPr>
        <w:pStyle w:val="ConsPlusNorm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7F4A0F" w:rsidRPr="0007064A">
        <w:rPr>
          <w:rFonts w:ascii="Times New Roman" w:hAnsi="Times New Roman" w:cs="Times New Roman"/>
          <w:color w:val="000000" w:themeColor="text1"/>
          <w:sz w:val="28"/>
          <w:szCs w:val="28"/>
        </w:rPr>
        <w:t xml:space="preserve">. Контроль за выполнением настоящего </w:t>
      </w:r>
      <w:r>
        <w:rPr>
          <w:rFonts w:ascii="Times New Roman" w:hAnsi="Times New Roman" w:cs="Times New Roman"/>
          <w:color w:val="000000" w:themeColor="text1"/>
          <w:sz w:val="28"/>
          <w:szCs w:val="28"/>
        </w:rPr>
        <w:t>распоряжения</w:t>
      </w:r>
      <w:r w:rsidR="007F4A0F" w:rsidRPr="0007064A">
        <w:rPr>
          <w:rFonts w:ascii="Times New Roman" w:hAnsi="Times New Roman" w:cs="Times New Roman"/>
          <w:color w:val="000000" w:themeColor="text1"/>
          <w:sz w:val="28"/>
          <w:szCs w:val="28"/>
        </w:rPr>
        <w:t xml:space="preserve"> </w:t>
      </w:r>
      <w:r w:rsidR="00C01729">
        <w:rPr>
          <w:rFonts w:ascii="Times New Roman" w:hAnsi="Times New Roman" w:cs="Times New Roman"/>
          <w:color w:val="000000" w:themeColor="text1"/>
          <w:sz w:val="28"/>
          <w:szCs w:val="28"/>
        </w:rPr>
        <w:t>оставляю за собой</w:t>
      </w:r>
      <w:r w:rsidR="007F4A0F" w:rsidRPr="0007064A">
        <w:rPr>
          <w:rFonts w:ascii="Times New Roman" w:hAnsi="Times New Roman" w:cs="Times New Roman"/>
          <w:color w:val="000000" w:themeColor="text1"/>
          <w:sz w:val="28"/>
          <w:szCs w:val="28"/>
        </w:rPr>
        <w:t>.</w:t>
      </w:r>
    </w:p>
    <w:p w14:paraId="0A6E23CE" w14:textId="77777777" w:rsidR="007F4A0F" w:rsidRPr="00D062B0" w:rsidRDefault="007F4A0F" w:rsidP="00232FD9">
      <w:pPr>
        <w:pStyle w:val="ConsPlusNormal0"/>
        <w:ind w:firstLine="709"/>
        <w:jc w:val="both"/>
        <w:rPr>
          <w:rFonts w:ascii="Times New Roman" w:hAnsi="Times New Roman" w:cs="Times New Roman"/>
          <w:color w:val="000000" w:themeColor="text1"/>
          <w:sz w:val="24"/>
          <w:szCs w:val="28"/>
        </w:rPr>
      </w:pPr>
    </w:p>
    <w:p w14:paraId="55DE2A24" w14:textId="5D22767C" w:rsidR="00623A8D" w:rsidRPr="0007064A" w:rsidRDefault="007C3B17" w:rsidP="00232FD9">
      <w:pPr>
        <w:pStyle w:val="ConsPlusNorm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Pr="0007064A">
        <w:rPr>
          <w:rFonts w:ascii="Times New Roman" w:hAnsi="Times New Roman" w:cs="Times New Roman"/>
          <w:color w:val="000000" w:themeColor="text1"/>
          <w:sz w:val="28"/>
          <w:szCs w:val="28"/>
        </w:rPr>
        <w:t xml:space="preserve">. Настоящее </w:t>
      </w:r>
      <w:r w:rsidR="00F14D48">
        <w:rPr>
          <w:rFonts w:ascii="Times New Roman" w:hAnsi="Times New Roman" w:cs="Times New Roman"/>
          <w:color w:val="000000" w:themeColor="text1"/>
          <w:sz w:val="28"/>
          <w:szCs w:val="28"/>
        </w:rPr>
        <w:t>распоряжение</w:t>
      </w:r>
      <w:r w:rsidR="007F4A0F" w:rsidRPr="0007064A">
        <w:rPr>
          <w:rFonts w:ascii="Times New Roman" w:hAnsi="Times New Roman" w:cs="Times New Roman"/>
          <w:color w:val="000000" w:themeColor="text1"/>
          <w:sz w:val="28"/>
          <w:szCs w:val="28"/>
        </w:rPr>
        <w:t xml:space="preserve"> </w:t>
      </w:r>
      <w:r w:rsidRPr="0007064A">
        <w:rPr>
          <w:rFonts w:ascii="Times New Roman" w:hAnsi="Times New Roman" w:cs="Times New Roman"/>
          <w:color w:val="000000" w:themeColor="text1"/>
          <w:sz w:val="28"/>
          <w:szCs w:val="28"/>
        </w:rPr>
        <w:t xml:space="preserve">вступает в силу со дня его </w:t>
      </w:r>
      <w:r w:rsidR="00F14D48">
        <w:rPr>
          <w:rFonts w:ascii="Times New Roman" w:hAnsi="Times New Roman" w:cs="Times New Roman"/>
          <w:color w:val="000000" w:themeColor="text1"/>
          <w:sz w:val="28"/>
          <w:szCs w:val="28"/>
        </w:rPr>
        <w:t>подписания</w:t>
      </w:r>
    </w:p>
    <w:p w14:paraId="3BE75CA6" w14:textId="77777777" w:rsidR="00232FD9" w:rsidRPr="00D062B0" w:rsidRDefault="00232FD9" w:rsidP="00EE18A6">
      <w:pPr>
        <w:pStyle w:val="ConsPlusNormal0"/>
        <w:spacing w:line="240" w:lineRule="exact"/>
        <w:ind w:firstLine="709"/>
        <w:jc w:val="both"/>
        <w:rPr>
          <w:rFonts w:ascii="Times New Roman" w:hAnsi="Times New Roman" w:cs="Times New Roman"/>
          <w:color w:val="000000" w:themeColor="text1"/>
          <w:sz w:val="24"/>
          <w:szCs w:val="28"/>
        </w:rPr>
      </w:pPr>
    </w:p>
    <w:p w14:paraId="5311701D" w14:textId="77777777" w:rsidR="00232FD9" w:rsidRPr="00D062B0" w:rsidRDefault="00232FD9" w:rsidP="00EE18A6">
      <w:pPr>
        <w:pStyle w:val="ConsPlusNormal0"/>
        <w:spacing w:line="240" w:lineRule="exact"/>
        <w:ind w:firstLine="709"/>
        <w:jc w:val="both"/>
        <w:rPr>
          <w:rFonts w:ascii="Times New Roman" w:hAnsi="Times New Roman" w:cs="Times New Roman"/>
          <w:color w:val="000000" w:themeColor="text1"/>
          <w:sz w:val="24"/>
          <w:szCs w:val="28"/>
        </w:rPr>
      </w:pPr>
    </w:p>
    <w:p w14:paraId="05D527EA" w14:textId="77777777" w:rsidR="00232FD9" w:rsidRPr="0007064A" w:rsidRDefault="00232FD9" w:rsidP="00232FD9">
      <w:pPr>
        <w:pStyle w:val="ConsNonformat"/>
        <w:widowControl/>
        <w:spacing w:line="240" w:lineRule="exact"/>
        <w:ind w:right="0"/>
        <w:jc w:val="both"/>
        <w:rPr>
          <w:rFonts w:ascii="Times New Roman" w:hAnsi="Times New Roman" w:cs="Times New Roman"/>
          <w:color w:val="000000" w:themeColor="text1"/>
          <w:sz w:val="28"/>
          <w:szCs w:val="28"/>
        </w:rPr>
      </w:pPr>
      <w:r w:rsidRPr="0007064A">
        <w:rPr>
          <w:rFonts w:ascii="Times New Roman" w:hAnsi="Times New Roman" w:cs="Times New Roman"/>
          <w:color w:val="000000" w:themeColor="text1"/>
          <w:sz w:val="28"/>
          <w:szCs w:val="28"/>
        </w:rPr>
        <w:t xml:space="preserve">Глава Петровского </w:t>
      </w:r>
    </w:p>
    <w:p w14:paraId="5D68F8EC" w14:textId="1B13BD81" w:rsidR="00232FD9" w:rsidRPr="0007064A" w:rsidRDefault="00995D9C" w:rsidP="00232FD9">
      <w:pPr>
        <w:pStyle w:val="ConsNonformat"/>
        <w:widowControl/>
        <w:spacing w:line="240" w:lineRule="exact"/>
        <w:ind w:righ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муниципального</w:t>
      </w:r>
      <w:r w:rsidR="00232FD9" w:rsidRPr="0007064A">
        <w:rPr>
          <w:rFonts w:ascii="Times New Roman" w:hAnsi="Times New Roman" w:cs="Times New Roman"/>
          <w:color w:val="000000" w:themeColor="text1"/>
          <w:sz w:val="28"/>
          <w:szCs w:val="28"/>
        </w:rPr>
        <w:t xml:space="preserve"> округа</w:t>
      </w:r>
    </w:p>
    <w:p w14:paraId="44266A9F" w14:textId="42F8C25C" w:rsidR="00C01729" w:rsidRDefault="00232FD9" w:rsidP="00EE18A6">
      <w:pPr>
        <w:pStyle w:val="ConsNonformat"/>
        <w:widowControl/>
        <w:spacing w:line="240" w:lineRule="exact"/>
        <w:ind w:right="0"/>
        <w:jc w:val="both"/>
        <w:rPr>
          <w:rFonts w:ascii="Times New Roman" w:hAnsi="Times New Roman" w:cs="Times New Roman"/>
          <w:color w:val="000000" w:themeColor="text1"/>
          <w:sz w:val="28"/>
          <w:szCs w:val="28"/>
        </w:rPr>
      </w:pPr>
      <w:r w:rsidRPr="0007064A">
        <w:rPr>
          <w:rFonts w:ascii="Times New Roman" w:hAnsi="Times New Roman" w:cs="Times New Roman"/>
          <w:color w:val="000000" w:themeColor="text1"/>
          <w:sz w:val="28"/>
          <w:szCs w:val="28"/>
        </w:rPr>
        <w:t>Ставропольского края</w:t>
      </w:r>
      <w:r w:rsidRPr="0007064A">
        <w:rPr>
          <w:rFonts w:ascii="Times New Roman" w:hAnsi="Times New Roman" w:cs="Times New Roman"/>
          <w:color w:val="000000" w:themeColor="text1"/>
          <w:sz w:val="28"/>
          <w:szCs w:val="28"/>
        </w:rPr>
        <w:tab/>
      </w:r>
      <w:r w:rsidRPr="0007064A">
        <w:rPr>
          <w:rFonts w:ascii="Times New Roman" w:hAnsi="Times New Roman" w:cs="Times New Roman"/>
          <w:color w:val="000000" w:themeColor="text1"/>
          <w:sz w:val="28"/>
          <w:szCs w:val="28"/>
        </w:rPr>
        <w:tab/>
      </w:r>
      <w:r w:rsidRPr="0007064A">
        <w:rPr>
          <w:rFonts w:ascii="Times New Roman" w:hAnsi="Times New Roman" w:cs="Times New Roman"/>
          <w:color w:val="000000" w:themeColor="text1"/>
          <w:sz w:val="28"/>
          <w:szCs w:val="28"/>
        </w:rPr>
        <w:tab/>
      </w:r>
      <w:r w:rsidRPr="0007064A">
        <w:rPr>
          <w:rFonts w:ascii="Times New Roman" w:hAnsi="Times New Roman" w:cs="Times New Roman"/>
          <w:color w:val="000000" w:themeColor="text1"/>
          <w:sz w:val="28"/>
          <w:szCs w:val="28"/>
        </w:rPr>
        <w:tab/>
      </w:r>
      <w:r w:rsidRPr="0007064A">
        <w:rPr>
          <w:rFonts w:ascii="Times New Roman" w:hAnsi="Times New Roman" w:cs="Times New Roman"/>
          <w:color w:val="000000" w:themeColor="text1"/>
          <w:sz w:val="28"/>
          <w:szCs w:val="28"/>
        </w:rPr>
        <w:tab/>
        <w:t xml:space="preserve">                              Н.В.Конкина</w:t>
      </w:r>
    </w:p>
    <w:p w14:paraId="5C450BBA" w14:textId="77777777" w:rsidR="00EE18A6" w:rsidRPr="00EE18A6" w:rsidRDefault="00EE18A6" w:rsidP="00EE18A6">
      <w:pPr>
        <w:pStyle w:val="ConsNonformat"/>
        <w:widowControl/>
        <w:spacing w:line="240" w:lineRule="exact"/>
        <w:ind w:right="0"/>
        <w:jc w:val="both"/>
        <w:rPr>
          <w:rFonts w:ascii="Times New Roman" w:hAnsi="Times New Roman" w:cs="Times New Roman"/>
          <w:color w:val="000000" w:themeColor="text1"/>
          <w:szCs w:val="28"/>
        </w:rPr>
      </w:pPr>
    </w:p>
    <w:p w14:paraId="5F1F86A4" w14:textId="77777777" w:rsidR="00C01729" w:rsidRPr="00EE18A6" w:rsidRDefault="00C01729" w:rsidP="0031644F">
      <w:pPr>
        <w:pStyle w:val="ConsPlusNormal0"/>
        <w:ind w:right="1276" w:firstLine="709"/>
        <w:jc w:val="both"/>
        <w:rPr>
          <w:rFonts w:ascii="Times New Roman" w:hAnsi="Times New Roman" w:cs="Times New Roman"/>
          <w:color w:val="000000" w:themeColor="text1"/>
          <w:szCs w:val="28"/>
        </w:rPr>
      </w:pPr>
    </w:p>
    <w:p w14:paraId="75E505CA" w14:textId="77777777" w:rsidR="00C01729" w:rsidRPr="00EE18A6" w:rsidRDefault="00C01729" w:rsidP="00EE18A6">
      <w:pPr>
        <w:pStyle w:val="ConsPlusNormal0"/>
        <w:ind w:right="-2" w:firstLine="709"/>
        <w:jc w:val="both"/>
        <w:rPr>
          <w:rFonts w:ascii="Times New Roman" w:hAnsi="Times New Roman" w:cs="Times New Roman"/>
          <w:color w:val="000000" w:themeColor="text1"/>
          <w:szCs w:val="28"/>
        </w:rPr>
      </w:pPr>
    </w:p>
    <w:p w14:paraId="76D2F42A" w14:textId="2D71D49F" w:rsidR="0031644F" w:rsidRPr="00E35E47" w:rsidRDefault="0031644F" w:rsidP="00EE18A6">
      <w:pPr>
        <w:spacing w:line="240" w:lineRule="exact"/>
        <w:ind w:right="-2"/>
        <w:jc w:val="both"/>
        <w:rPr>
          <w:rFonts w:ascii="Times New Roman" w:eastAsia="Times New Roman" w:hAnsi="Times New Roman" w:cs="Times New Roman"/>
          <w:color w:val="FFFFFF" w:themeColor="background1"/>
          <w:sz w:val="28"/>
          <w:szCs w:val="28"/>
        </w:rPr>
      </w:pPr>
      <w:r w:rsidRPr="00E35E47">
        <w:rPr>
          <w:rFonts w:ascii="Times New Roman" w:eastAsia="Times New Roman" w:hAnsi="Times New Roman" w:cs="Times New Roman"/>
          <w:color w:val="FFFFFF" w:themeColor="background1"/>
          <w:sz w:val="28"/>
          <w:szCs w:val="28"/>
        </w:rPr>
        <w:t xml:space="preserve">Проект </w:t>
      </w:r>
      <w:r w:rsidR="00995D9C" w:rsidRPr="00E35E47">
        <w:rPr>
          <w:rFonts w:ascii="Times New Roman" w:eastAsia="Times New Roman" w:hAnsi="Times New Roman" w:cs="Times New Roman"/>
          <w:color w:val="FFFFFF" w:themeColor="background1"/>
          <w:sz w:val="28"/>
          <w:szCs w:val="28"/>
        </w:rPr>
        <w:t>распоряжения</w:t>
      </w:r>
      <w:r w:rsidRPr="00E35E47">
        <w:rPr>
          <w:rFonts w:ascii="Times New Roman" w:eastAsia="Times New Roman" w:hAnsi="Times New Roman" w:cs="Times New Roman"/>
          <w:color w:val="FFFFFF" w:themeColor="background1"/>
          <w:sz w:val="28"/>
          <w:szCs w:val="28"/>
        </w:rPr>
        <w:t xml:space="preserve"> вносит</w:t>
      </w:r>
      <w:r w:rsidR="00B7375B" w:rsidRPr="00E35E47">
        <w:rPr>
          <w:rFonts w:ascii="Times New Roman" w:eastAsia="Times New Roman" w:hAnsi="Times New Roman" w:cs="Times New Roman"/>
          <w:color w:val="FFFFFF" w:themeColor="background1"/>
          <w:sz w:val="28"/>
          <w:szCs w:val="28"/>
        </w:rPr>
        <w:t xml:space="preserve"> первый</w:t>
      </w:r>
      <w:r w:rsidRPr="00E35E47">
        <w:rPr>
          <w:rFonts w:ascii="Times New Roman" w:eastAsia="Times New Roman" w:hAnsi="Times New Roman" w:cs="Times New Roman"/>
          <w:color w:val="FFFFFF" w:themeColor="background1"/>
          <w:sz w:val="28"/>
          <w:szCs w:val="28"/>
        </w:rPr>
        <w:t xml:space="preserve"> заместитель главы администрации Петровского муниципального</w:t>
      </w:r>
      <w:r w:rsidR="007C3B17" w:rsidRPr="00E35E47">
        <w:rPr>
          <w:rFonts w:ascii="Times New Roman" w:eastAsia="Times New Roman" w:hAnsi="Times New Roman" w:cs="Times New Roman"/>
          <w:color w:val="FFFFFF" w:themeColor="background1"/>
          <w:sz w:val="28"/>
          <w:szCs w:val="28"/>
        </w:rPr>
        <w:t xml:space="preserve"> </w:t>
      </w:r>
      <w:r w:rsidR="00995D9C" w:rsidRPr="00E35E47">
        <w:rPr>
          <w:rFonts w:ascii="Times New Roman" w:eastAsia="Times New Roman" w:hAnsi="Times New Roman" w:cs="Times New Roman"/>
          <w:color w:val="FFFFFF" w:themeColor="background1"/>
          <w:sz w:val="28"/>
          <w:szCs w:val="28"/>
        </w:rPr>
        <w:t>округа</w:t>
      </w:r>
      <w:r w:rsidRPr="00E35E47">
        <w:rPr>
          <w:rFonts w:ascii="Times New Roman" w:eastAsia="Times New Roman" w:hAnsi="Times New Roman" w:cs="Times New Roman"/>
          <w:color w:val="FFFFFF" w:themeColor="background1"/>
          <w:sz w:val="28"/>
          <w:szCs w:val="28"/>
        </w:rPr>
        <w:t xml:space="preserve"> Ставропольского края                                                      </w:t>
      </w:r>
    </w:p>
    <w:p w14:paraId="15EDDE14" w14:textId="7C9AC12F" w:rsidR="0031644F" w:rsidRPr="00E35E47" w:rsidRDefault="0031644F" w:rsidP="00EE18A6">
      <w:pPr>
        <w:spacing w:line="240" w:lineRule="exact"/>
        <w:ind w:right="-2"/>
        <w:jc w:val="both"/>
        <w:rPr>
          <w:rFonts w:ascii="Times New Roman" w:eastAsia="Times New Roman" w:hAnsi="Times New Roman" w:cs="Times New Roman"/>
          <w:color w:val="FFFFFF" w:themeColor="background1"/>
          <w:sz w:val="28"/>
          <w:szCs w:val="28"/>
        </w:rPr>
      </w:pPr>
      <w:r w:rsidRPr="00E35E47">
        <w:rPr>
          <w:rFonts w:ascii="Times New Roman" w:eastAsia="Times New Roman" w:hAnsi="Times New Roman" w:cs="Times New Roman"/>
          <w:color w:val="FFFFFF" w:themeColor="background1"/>
          <w:sz w:val="28"/>
          <w:szCs w:val="28"/>
        </w:rPr>
        <w:t xml:space="preserve">                                      </w:t>
      </w:r>
      <w:r w:rsidR="00EE18A6" w:rsidRPr="00E35E47">
        <w:rPr>
          <w:rFonts w:ascii="Times New Roman" w:eastAsia="Times New Roman" w:hAnsi="Times New Roman" w:cs="Times New Roman"/>
          <w:color w:val="FFFFFF" w:themeColor="background1"/>
          <w:sz w:val="28"/>
          <w:szCs w:val="28"/>
        </w:rPr>
        <w:t xml:space="preserve">                              </w:t>
      </w:r>
      <w:r w:rsidRPr="00E35E47">
        <w:rPr>
          <w:rFonts w:ascii="Times New Roman" w:eastAsia="Times New Roman" w:hAnsi="Times New Roman" w:cs="Times New Roman"/>
          <w:color w:val="FFFFFF" w:themeColor="background1"/>
          <w:sz w:val="28"/>
          <w:szCs w:val="28"/>
        </w:rPr>
        <w:t xml:space="preserve">                                </w:t>
      </w:r>
      <w:r w:rsidR="00C01729" w:rsidRPr="00E35E47">
        <w:rPr>
          <w:rFonts w:ascii="Times New Roman" w:eastAsia="Times New Roman" w:hAnsi="Times New Roman" w:cs="Times New Roman"/>
          <w:color w:val="FFFFFF" w:themeColor="background1"/>
          <w:sz w:val="28"/>
          <w:szCs w:val="28"/>
        </w:rPr>
        <w:t xml:space="preserve">        </w:t>
      </w:r>
      <w:r w:rsidRPr="00E35E47">
        <w:rPr>
          <w:rFonts w:ascii="Times New Roman" w:eastAsia="Times New Roman" w:hAnsi="Times New Roman" w:cs="Times New Roman"/>
          <w:color w:val="FFFFFF" w:themeColor="background1"/>
          <w:sz w:val="28"/>
          <w:szCs w:val="28"/>
        </w:rPr>
        <w:t xml:space="preserve">  </w:t>
      </w:r>
      <w:r w:rsidR="00B7375B" w:rsidRPr="00E35E47">
        <w:rPr>
          <w:rFonts w:ascii="Times New Roman" w:eastAsia="Times New Roman" w:hAnsi="Times New Roman" w:cs="Times New Roman"/>
          <w:color w:val="FFFFFF" w:themeColor="background1"/>
          <w:sz w:val="28"/>
          <w:szCs w:val="28"/>
        </w:rPr>
        <w:t>А.И.Бабыкин</w:t>
      </w:r>
    </w:p>
    <w:p w14:paraId="1E070BBC" w14:textId="77777777" w:rsidR="0031644F" w:rsidRPr="00E35E47" w:rsidRDefault="0031644F" w:rsidP="00E35E47">
      <w:pPr>
        <w:spacing w:line="240" w:lineRule="exact"/>
        <w:jc w:val="both"/>
        <w:rPr>
          <w:rFonts w:ascii="Times New Roman" w:eastAsia="Times New Roman" w:hAnsi="Times New Roman" w:cs="Times New Roman"/>
          <w:color w:val="FFFFFF" w:themeColor="background1"/>
          <w:sz w:val="24"/>
          <w:szCs w:val="28"/>
        </w:rPr>
      </w:pPr>
    </w:p>
    <w:p w14:paraId="0F59E43F" w14:textId="77777777" w:rsidR="0031644F" w:rsidRPr="00E35E47" w:rsidRDefault="0031644F" w:rsidP="00E35E47">
      <w:pPr>
        <w:spacing w:line="240" w:lineRule="exact"/>
        <w:jc w:val="both"/>
        <w:rPr>
          <w:rFonts w:ascii="Times New Roman" w:eastAsia="Times New Roman" w:hAnsi="Times New Roman" w:cs="Times New Roman"/>
          <w:color w:val="FFFFFF" w:themeColor="background1"/>
          <w:sz w:val="24"/>
          <w:szCs w:val="28"/>
        </w:rPr>
      </w:pPr>
    </w:p>
    <w:p w14:paraId="0695FA2A" w14:textId="77777777" w:rsidR="0031644F" w:rsidRPr="00E35E47" w:rsidRDefault="0031644F" w:rsidP="00EE18A6">
      <w:pPr>
        <w:spacing w:line="240" w:lineRule="exact"/>
        <w:ind w:right="-2"/>
        <w:jc w:val="both"/>
        <w:rPr>
          <w:rFonts w:ascii="Times New Roman" w:eastAsia="Times New Roman" w:hAnsi="Times New Roman" w:cs="Times New Roman"/>
          <w:color w:val="FFFFFF" w:themeColor="background1"/>
          <w:sz w:val="28"/>
          <w:szCs w:val="28"/>
        </w:rPr>
      </w:pPr>
      <w:r w:rsidRPr="00E35E47">
        <w:rPr>
          <w:rFonts w:ascii="Times New Roman" w:eastAsia="Times New Roman" w:hAnsi="Times New Roman" w:cs="Times New Roman"/>
          <w:color w:val="FFFFFF" w:themeColor="background1"/>
          <w:sz w:val="28"/>
          <w:szCs w:val="28"/>
        </w:rPr>
        <w:t>Визируют:</w:t>
      </w:r>
    </w:p>
    <w:p w14:paraId="42AAD65A" w14:textId="77777777" w:rsidR="0031644F" w:rsidRPr="00E35E47" w:rsidRDefault="0031644F" w:rsidP="00EE18A6">
      <w:pPr>
        <w:spacing w:line="240" w:lineRule="exact"/>
        <w:ind w:right="-2"/>
        <w:jc w:val="both"/>
        <w:rPr>
          <w:rFonts w:ascii="Times New Roman" w:eastAsia="Times New Roman" w:hAnsi="Times New Roman" w:cs="Times New Roman"/>
          <w:color w:val="FFFFFF" w:themeColor="background1"/>
          <w:sz w:val="18"/>
          <w:szCs w:val="28"/>
        </w:rPr>
      </w:pPr>
    </w:p>
    <w:p w14:paraId="7B6AED9B" w14:textId="77777777" w:rsidR="00D062B0" w:rsidRPr="00E35E47" w:rsidRDefault="00D062B0" w:rsidP="00EE18A6">
      <w:pPr>
        <w:spacing w:line="240" w:lineRule="exact"/>
        <w:ind w:right="-2"/>
        <w:jc w:val="both"/>
        <w:rPr>
          <w:rFonts w:ascii="Times New Roman" w:eastAsia="Times New Roman" w:hAnsi="Times New Roman" w:cs="Times New Roman"/>
          <w:color w:val="FFFFFF" w:themeColor="background1"/>
          <w:sz w:val="18"/>
          <w:szCs w:val="28"/>
        </w:rPr>
      </w:pPr>
    </w:p>
    <w:p w14:paraId="70D64412" w14:textId="67DCF0CF" w:rsidR="00D062B0" w:rsidRPr="00E35E47" w:rsidRDefault="00D062B0" w:rsidP="00D062B0">
      <w:pPr>
        <w:spacing w:line="240" w:lineRule="exact"/>
        <w:ind w:right="-2"/>
        <w:jc w:val="both"/>
        <w:rPr>
          <w:rFonts w:ascii="Times New Roman" w:eastAsia="Times New Roman" w:hAnsi="Times New Roman" w:cs="Times New Roman"/>
          <w:color w:val="FFFFFF" w:themeColor="background1"/>
          <w:sz w:val="28"/>
          <w:szCs w:val="28"/>
        </w:rPr>
      </w:pPr>
      <w:r w:rsidRPr="00E35E47">
        <w:rPr>
          <w:rFonts w:ascii="Times New Roman" w:eastAsia="Times New Roman" w:hAnsi="Times New Roman" w:cs="Times New Roman"/>
          <w:color w:val="FFFFFF" w:themeColor="background1"/>
          <w:sz w:val="28"/>
          <w:szCs w:val="28"/>
        </w:rPr>
        <w:t xml:space="preserve">Начальник финансового </w:t>
      </w:r>
    </w:p>
    <w:p w14:paraId="66FE51E9" w14:textId="77777777" w:rsidR="00D062B0" w:rsidRPr="00E35E47" w:rsidRDefault="00D062B0" w:rsidP="00D062B0">
      <w:pPr>
        <w:spacing w:line="240" w:lineRule="exact"/>
        <w:ind w:right="-2"/>
        <w:jc w:val="both"/>
        <w:rPr>
          <w:rFonts w:ascii="Times New Roman" w:eastAsia="Times New Roman" w:hAnsi="Times New Roman" w:cs="Times New Roman"/>
          <w:color w:val="FFFFFF" w:themeColor="background1"/>
          <w:sz w:val="28"/>
          <w:szCs w:val="28"/>
        </w:rPr>
      </w:pPr>
      <w:r w:rsidRPr="00E35E47">
        <w:rPr>
          <w:rFonts w:ascii="Times New Roman" w:eastAsia="Times New Roman" w:hAnsi="Times New Roman" w:cs="Times New Roman"/>
          <w:color w:val="FFFFFF" w:themeColor="background1"/>
          <w:sz w:val="28"/>
          <w:szCs w:val="28"/>
        </w:rPr>
        <w:t xml:space="preserve">управления администрации </w:t>
      </w:r>
    </w:p>
    <w:p w14:paraId="45993CB9" w14:textId="77777777" w:rsidR="00D062B0" w:rsidRPr="00E35E47" w:rsidRDefault="00D062B0" w:rsidP="00D062B0">
      <w:pPr>
        <w:spacing w:line="240" w:lineRule="exact"/>
        <w:ind w:right="-2"/>
        <w:jc w:val="both"/>
        <w:rPr>
          <w:rFonts w:ascii="Times New Roman" w:eastAsia="Times New Roman" w:hAnsi="Times New Roman" w:cs="Times New Roman"/>
          <w:color w:val="FFFFFF" w:themeColor="background1"/>
          <w:sz w:val="28"/>
          <w:szCs w:val="28"/>
        </w:rPr>
      </w:pPr>
      <w:r w:rsidRPr="00E35E47">
        <w:rPr>
          <w:rFonts w:ascii="Times New Roman" w:eastAsia="Times New Roman" w:hAnsi="Times New Roman" w:cs="Times New Roman"/>
          <w:color w:val="FFFFFF" w:themeColor="background1"/>
          <w:sz w:val="28"/>
          <w:szCs w:val="28"/>
        </w:rPr>
        <w:t xml:space="preserve">Петровского муниципального </w:t>
      </w:r>
    </w:p>
    <w:p w14:paraId="22BB6052" w14:textId="502A5190" w:rsidR="00D062B0" w:rsidRPr="00E35E47" w:rsidRDefault="00D062B0" w:rsidP="00D062B0">
      <w:pPr>
        <w:spacing w:line="240" w:lineRule="exact"/>
        <w:ind w:right="-2"/>
        <w:jc w:val="both"/>
        <w:rPr>
          <w:rFonts w:ascii="Times New Roman" w:eastAsia="Times New Roman" w:hAnsi="Times New Roman" w:cs="Times New Roman"/>
          <w:color w:val="FFFFFF" w:themeColor="background1"/>
          <w:sz w:val="28"/>
          <w:szCs w:val="28"/>
        </w:rPr>
      </w:pPr>
      <w:r w:rsidRPr="00E35E47">
        <w:rPr>
          <w:rFonts w:ascii="Times New Roman" w:eastAsia="Times New Roman" w:hAnsi="Times New Roman" w:cs="Times New Roman"/>
          <w:color w:val="FFFFFF" w:themeColor="background1"/>
          <w:sz w:val="28"/>
          <w:szCs w:val="28"/>
        </w:rPr>
        <w:t>округа Ставропольского края                                                          Е.С.Меркулова</w:t>
      </w:r>
    </w:p>
    <w:p w14:paraId="096AFED6" w14:textId="77777777" w:rsidR="00D062B0" w:rsidRPr="00D062B0" w:rsidRDefault="00D062B0" w:rsidP="00D062B0">
      <w:pPr>
        <w:spacing w:line="240" w:lineRule="exact"/>
        <w:ind w:right="-2"/>
        <w:jc w:val="both"/>
        <w:rPr>
          <w:rFonts w:ascii="Times New Roman" w:eastAsia="Times New Roman" w:hAnsi="Times New Roman" w:cs="Times New Roman"/>
          <w:sz w:val="28"/>
          <w:szCs w:val="28"/>
        </w:rPr>
      </w:pPr>
    </w:p>
    <w:p w14:paraId="2EEE2445" w14:textId="77777777" w:rsidR="0031644F" w:rsidRDefault="0031644F" w:rsidP="00EE18A6">
      <w:pPr>
        <w:spacing w:line="240" w:lineRule="exact"/>
        <w:ind w:right="-2"/>
        <w:jc w:val="both"/>
        <w:rPr>
          <w:rFonts w:ascii="Times New Roman" w:eastAsia="Times New Roman" w:hAnsi="Times New Roman" w:cs="Times New Roman"/>
          <w:sz w:val="28"/>
          <w:szCs w:val="28"/>
        </w:rPr>
      </w:pPr>
    </w:p>
    <w:p w14:paraId="0287DDB4" w14:textId="77777777" w:rsidR="00D062B0" w:rsidRDefault="00D062B0" w:rsidP="00EE18A6">
      <w:pPr>
        <w:spacing w:line="240" w:lineRule="exact"/>
        <w:ind w:right="-2"/>
        <w:jc w:val="both"/>
        <w:rPr>
          <w:rFonts w:ascii="Times New Roman" w:eastAsia="Times New Roman" w:hAnsi="Times New Roman" w:cs="Times New Roman"/>
          <w:sz w:val="28"/>
          <w:szCs w:val="28"/>
        </w:rPr>
      </w:pPr>
    </w:p>
    <w:p w14:paraId="3150F472" w14:textId="77777777" w:rsidR="00D062B0" w:rsidRDefault="00D062B0" w:rsidP="00EE18A6">
      <w:pPr>
        <w:spacing w:line="240" w:lineRule="exact"/>
        <w:ind w:right="-2"/>
        <w:jc w:val="both"/>
        <w:rPr>
          <w:rFonts w:ascii="Times New Roman" w:eastAsia="Times New Roman" w:hAnsi="Times New Roman" w:cs="Times New Roman"/>
          <w:sz w:val="28"/>
          <w:szCs w:val="28"/>
        </w:rPr>
      </w:pPr>
    </w:p>
    <w:p w14:paraId="09BE79C9" w14:textId="77777777" w:rsidR="00D062B0" w:rsidRDefault="00D062B0" w:rsidP="00EE18A6">
      <w:pPr>
        <w:spacing w:line="240" w:lineRule="exact"/>
        <w:ind w:right="-2"/>
        <w:jc w:val="both"/>
        <w:rPr>
          <w:rFonts w:ascii="Times New Roman" w:eastAsia="Times New Roman" w:hAnsi="Times New Roman" w:cs="Times New Roman"/>
          <w:sz w:val="28"/>
          <w:szCs w:val="28"/>
        </w:rPr>
      </w:pPr>
    </w:p>
    <w:p w14:paraId="6B52B942" w14:textId="77777777" w:rsidR="00D062B0" w:rsidRDefault="00D062B0" w:rsidP="00EE18A6">
      <w:pPr>
        <w:spacing w:line="240" w:lineRule="exact"/>
        <w:ind w:right="-2"/>
        <w:jc w:val="both"/>
        <w:rPr>
          <w:rFonts w:ascii="Times New Roman" w:eastAsia="Times New Roman" w:hAnsi="Times New Roman" w:cs="Times New Roman"/>
          <w:sz w:val="28"/>
          <w:szCs w:val="28"/>
        </w:rPr>
      </w:pPr>
    </w:p>
    <w:p w14:paraId="5F99FD61" w14:textId="77777777" w:rsidR="00D062B0" w:rsidRDefault="00D062B0" w:rsidP="00EE18A6">
      <w:pPr>
        <w:spacing w:line="240" w:lineRule="exact"/>
        <w:ind w:right="-2"/>
        <w:jc w:val="both"/>
        <w:rPr>
          <w:rFonts w:ascii="Times New Roman" w:eastAsia="Times New Roman" w:hAnsi="Times New Roman" w:cs="Times New Roman"/>
          <w:sz w:val="28"/>
          <w:szCs w:val="28"/>
        </w:rPr>
      </w:pPr>
    </w:p>
    <w:p w14:paraId="319A5B5D" w14:textId="77777777" w:rsidR="00D062B0" w:rsidRDefault="00D062B0" w:rsidP="00EE18A6">
      <w:pPr>
        <w:spacing w:line="240" w:lineRule="exact"/>
        <w:ind w:right="-2"/>
        <w:jc w:val="both"/>
        <w:rPr>
          <w:rFonts w:ascii="Times New Roman" w:eastAsia="Times New Roman" w:hAnsi="Times New Roman" w:cs="Times New Roman"/>
          <w:sz w:val="28"/>
          <w:szCs w:val="28"/>
        </w:rPr>
      </w:pPr>
    </w:p>
    <w:p w14:paraId="09AFD28F" w14:textId="77777777" w:rsidR="00D062B0" w:rsidRDefault="00D062B0" w:rsidP="00EE18A6">
      <w:pPr>
        <w:spacing w:line="240" w:lineRule="exact"/>
        <w:ind w:right="-2"/>
        <w:jc w:val="both"/>
        <w:rPr>
          <w:rFonts w:ascii="Times New Roman" w:eastAsia="Times New Roman" w:hAnsi="Times New Roman" w:cs="Times New Roman"/>
          <w:sz w:val="28"/>
          <w:szCs w:val="28"/>
        </w:rPr>
      </w:pPr>
    </w:p>
    <w:p w14:paraId="392D6E46" w14:textId="77777777" w:rsidR="00D062B0" w:rsidRDefault="00D062B0" w:rsidP="00EE18A6">
      <w:pPr>
        <w:spacing w:line="240" w:lineRule="exact"/>
        <w:ind w:right="-2"/>
        <w:jc w:val="both"/>
        <w:rPr>
          <w:rFonts w:ascii="Times New Roman" w:eastAsia="Times New Roman" w:hAnsi="Times New Roman" w:cs="Times New Roman"/>
          <w:sz w:val="28"/>
          <w:szCs w:val="28"/>
        </w:rPr>
      </w:pPr>
    </w:p>
    <w:p w14:paraId="1EEC415C" w14:textId="77777777" w:rsidR="00D062B0" w:rsidRDefault="00D062B0" w:rsidP="00EE18A6">
      <w:pPr>
        <w:spacing w:line="240" w:lineRule="exact"/>
        <w:ind w:right="-2"/>
        <w:jc w:val="both"/>
        <w:rPr>
          <w:rFonts w:ascii="Times New Roman" w:eastAsia="Times New Roman" w:hAnsi="Times New Roman" w:cs="Times New Roman"/>
          <w:sz w:val="28"/>
          <w:szCs w:val="28"/>
        </w:rPr>
      </w:pPr>
    </w:p>
    <w:p w14:paraId="6894164D" w14:textId="77777777" w:rsidR="00D062B0" w:rsidRDefault="00D062B0" w:rsidP="00EE18A6">
      <w:pPr>
        <w:spacing w:line="240" w:lineRule="exact"/>
        <w:ind w:right="-2"/>
        <w:jc w:val="both"/>
        <w:rPr>
          <w:rFonts w:ascii="Times New Roman" w:eastAsia="Times New Roman" w:hAnsi="Times New Roman" w:cs="Times New Roman"/>
          <w:sz w:val="28"/>
          <w:szCs w:val="28"/>
        </w:rPr>
      </w:pPr>
    </w:p>
    <w:p w14:paraId="14286470" w14:textId="77777777" w:rsidR="00D062B0" w:rsidRDefault="00D062B0" w:rsidP="00EE18A6">
      <w:pPr>
        <w:spacing w:line="240" w:lineRule="exact"/>
        <w:ind w:right="-2"/>
        <w:jc w:val="both"/>
        <w:rPr>
          <w:rFonts w:ascii="Times New Roman" w:eastAsia="Times New Roman" w:hAnsi="Times New Roman" w:cs="Times New Roman"/>
          <w:sz w:val="28"/>
          <w:szCs w:val="28"/>
        </w:rPr>
      </w:pPr>
    </w:p>
    <w:p w14:paraId="6CA1D5B5" w14:textId="77777777" w:rsidR="00D062B0" w:rsidRDefault="00D062B0" w:rsidP="00EE18A6">
      <w:pPr>
        <w:spacing w:line="240" w:lineRule="exact"/>
        <w:ind w:right="-2"/>
        <w:jc w:val="both"/>
        <w:rPr>
          <w:rFonts w:ascii="Times New Roman" w:eastAsia="Times New Roman" w:hAnsi="Times New Roman" w:cs="Times New Roman"/>
          <w:sz w:val="28"/>
          <w:szCs w:val="28"/>
        </w:rPr>
      </w:pPr>
    </w:p>
    <w:p w14:paraId="1790635D" w14:textId="77777777" w:rsidR="00D062B0" w:rsidRDefault="00D062B0" w:rsidP="00EE18A6">
      <w:pPr>
        <w:spacing w:line="240" w:lineRule="exact"/>
        <w:ind w:right="-2"/>
        <w:jc w:val="both"/>
        <w:rPr>
          <w:rFonts w:ascii="Times New Roman" w:eastAsia="Times New Roman" w:hAnsi="Times New Roman" w:cs="Times New Roman"/>
          <w:sz w:val="28"/>
          <w:szCs w:val="28"/>
        </w:rPr>
      </w:pPr>
    </w:p>
    <w:p w14:paraId="19409BC3" w14:textId="77777777" w:rsidR="00D062B0" w:rsidRDefault="00D062B0" w:rsidP="00EE18A6">
      <w:pPr>
        <w:spacing w:line="240" w:lineRule="exact"/>
        <w:ind w:right="-2"/>
        <w:jc w:val="both"/>
        <w:rPr>
          <w:rFonts w:ascii="Times New Roman" w:eastAsia="Times New Roman" w:hAnsi="Times New Roman" w:cs="Times New Roman"/>
          <w:sz w:val="28"/>
          <w:szCs w:val="28"/>
        </w:rPr>
      </w:pPr>
    </w:p>
    <w:p w14:paraId="5EA44B6C" w14:textId="77777777" w:rsidR="00D062B0" w:rsidRDefault="00D062B0" w:rsidP="00EE18A6">
      <w:pPr>
        <w:spacing w:line="240" w:lineRule="exact"/>
        <w:ind w:right="-2"/>
        <w:jc w:val="both"/>
        <w:rPr>
          <w:rFonts w:ascii="Times New Roman" w:eastAsia="Times New Roman" w:hAnsi="Times New Roman" w:cs="Times New Roman"/>
          <w:sz w:val="28"/>
          <w:szCs w:val="28"/>
        </w:rPr>
      </w:pPr>
    </w:p>
    <w:p w14:paraId="5FEE684A" w14:textId="77777777" w:rsidR="00D062B0" w:rsidRDefault="00D062B0" w:rsidP="00EE18A6">
      <w:pPr>
        <w:spacing w:line="240" w:lineRule="exact"/>
        <w:ind w:right="-2"/>
        <w:jc w:val="both"/>
        <w:rPr>
          <w:rFonts w:ascii="Times New Roman" w:eastAsia="Times New Roman" w:hAnsi="Times New Roman" w:cs="Times New Roman"/>
          <w:sz w:val="28"/>
          <w:szCs w:val="28"/>
        </w:rPr>
      </w:pPr>
    </w:p>
    <w:p w14:paraId="5823DAF7" w14:textId="77777777" w:rsidR="00D062B0" w:rsidRDefault="00D062B0" w:rsidP="00EE18A6">
      <w:pPr>
        <w:spacing w:line="240" w:lineRule="exact"/>
        <w:ind w:right="-2"/>
        <w:jc w:val="both"/>
        <w:rPr>
          <w:rFonts w:ascii="Times New Roman" w:eastAsia="Times New Roman" w:hAnsi="Times New Roman" w:cs="Times New Roman"/>
          <w:sz w:val="28"/>
          <w:szCs w:val="28"/>
        </w:rPr>
      </w:pPr>
    </w:p>
    <w:p w14:paraId="729407C6" w14:textId="77777777" w:rsidR="00D062B0" w:rsidRDefault="00D062B0" w:rsidP="00EE18A6">
      <w:pPr>
        <w:spacing w:line="240" w:lineRule="exact"/>
        <w:ind w:right="-2"/>
        <w:jc w:val="both"/>
        <w:rPr>
          <w:rFonts w:ascii="Times New Roman" w:eastAsia="Times New Roman" w:hAnsi="Times New Roman" w:cs="Times New Roman"/>
          <w:sz w:val="28"/>
          <w:szCs w:val="28"/>
        </w:rPr>
      </w:pPr>
    </w:p>
    <w:p w14:paraId="33FB3329" w14:textId="77777777" w:rsidR="00D062B0" w:rsidRDefault="00D062B0" w:rsidP="00EE18A6">
      <w:pPr>
        <w:spacing w:line="240" w:lineRule="exact"/>
        <w:ind w:right="-2"/>
        <w:jc w:val="both"/>
        <w:rPr>
          <w:rFonts w:ascii="Times New Roman" w:eastAsia="Times New Roman" w:hAnsi="Times New Roman" w:cs="Times New Roman"/>
          <w:sz w:val="28"/>
          <w:szCs w:val="28"/>
        </w:rPr>
      </w:pPr>
    </w:p>
    <w:p w14:paraId="46E68BE1" w14:textId="77777777" w:rsidR="00D062B0" w:rsidRDefault="00D062B0" w:rsidP="00EE18A6">
      <w:pPr>
        <w:spacing w:line="240" w:lineRule="exact"/>
        <w:ind w:right="-2"/>
        <w:jc w:val="both"/>
        <w:rPr>
          <w:rFonts w:ascii="Times New Roman" w:eastAsia="Times New Roman" w:hAnsi="Times New Roman" w:cs="Times New Roman"/>
          <w:sz w:val="28"/>
          <w:szCs w:val="28"/>
        </w:rPr>
      </w:pPr>
    </w:p>
    <w:p w14:paraId="1591045E" w14:textId="77777777" w:rsidR="00D062B0" w:rsidRDefault="00D062B0" w:rsidP="00EE18A6">
      <w:pPr>
        <w:spacing w:line="240" w:lineRule="exact"/>
        <w:ind w:right="-2"/>
        <w:jc w:val="both"/>
        <w:rPr>
          <w:rFonts w:ascii="Times New Roman" w:eastAsia="Times New Roman" w:hAnsi="Times New Roman" w:cs="Times New Roman"/>
          <w:sz w:val="28"/>
          <w:szCs w:val="28"/>
        </w:rPr>
      </w:pPr>
    </w:p>
    <w:p w14:paraId="77614484" w14:textId="77777777" w:rsidR="00D062B0" w:rsidRDefault="00D062B0" w:rsidP="00EE18A6">
      <w:pPr>
        <w:spacing w:line="240" w:lineRule="exact"/>
        <w:ind w:right="-2"/>
        <w:jc w:val="both"/>
        <w:rPr>
          <w:rFonts w:ascii="Times New Roman" w:eastAsia="Times New Roman" w:hAnsi="Times New Roman" w:cs="Times New Roman"/>
          <w:sz w:val="28"/>
          <w:szCs w:val="28"/>
        </w:rPr>
      </w:pPr>
    </w:p>
    <w:p w14:paraId="698E68E6" w14:textId="77777777" w:rsidR="00D062B0" w:rsidRDefault="00D062B0" w:rsidP="00EE18A6">
      <w:pPr>
        <w:spacing w:line="240" w:lineRule="exact"/>
        <w:ind w:right="-2"/>
        <w:jc w:val="both"/>
        <w:rPr>
          <w:rFonts w:ascii="Times New Roman" w:eastAsia="Times New Roman" w:hAnsi="Times New Roman" w:cs="Times New Roman"/>
          <w:sz w:val="28"/>
          <w:szCs w:val="28"/>
        </w:rPr>
      </w:pPr>
    </w:p>
    <w:p w14:paraId="175B1D71" w14:textId="77777777" w:rsidR="00D062B0" w:rsidRDefault="00D062B0" w:rsidP="00EE18A6">
      <w:pPr>
        <w:spacing w:line="240" w:lineRule="exact"/>
        <w:ind w:right="-2"/>
        <w:jc w:val="both"/>
        <w:rPr>
          <w:rFonts w:ascii="Times New Roman" w:eastAsia="Times New Roman" w:hAnsi="Times New Roman" w:cs="Times New Roman"/>
          <w:sz w:val="28"/>
          <w:szCs w:val="28"/>
        </w:rPr>
      </w:pPr>
    </w:p>
    <w:p w14:paraId="1D854262" w14:textId="77777777" w:rsidR="00D062B0" w:rsidRDefault="00D062B0" w:rsidP="00EE18A6">
      <w:pPr>
        <w:spacing w:line="240" w:lineRule="exact"/>
        <w:ind w:right="-2"/>
        <w:jc w:val="both"/>
        <w:rPr>
          <w:rFonts w:ascii="Times New Roman" w:eastAsia="Times New Roman" w:hAnsi="Times New Roman" w:cs="Times New Roman"/>
          <w:sz w:val="28"/>
          <w:szCs w:val="28"/>
        </w:rPr>
      </w:pPr>
    </w:p>
    <w:p w14:paraId="1C506446" w14:textId="77777777" w:rsidR="00D062B0" w:rsidRDefault="00D062B0" w:rsidP="00EE18A6">
      <w:pPr>
        <w:spacing w:line="240" w:lineRule="exact"/>
        <w:ind w:right="-2"/>
        <w:jc w:val="both"/>
        <w:rPr>
          <w:rFonts w:ascii="Times New Roman" w:eastAsia="Times New Roman" w:hAnsi="Times New Roman" w:cs="Times New Roman"/>
          <w:sz w:val="28"/>
          <w:szCs w:val="28"/>
        </w:rPr>
      </w:pPr>
    </w:p>
    <w:p w14:paraId="53238D85" w14:textId="77777777" w:rsidR="00D062B0" w:rsidRDefault="00D062B0" w:rsidP="00EE18A6">
      <w:pPr>
        <w:spacing w:line="240" w:lineRule="exact"/>
        <w:ind w:right="-2"/>
        <w:jc w:val="both"/>
        <w:rPr>
          <w:rFonts w:ascii="Times New Roman" w:eastAsia="Times New Roman" w:hAnsi="Times New Roman" w:cs="Times New Roman"/>
          <w:sz w:val="28"/>
          <w:szCs w:val="28"/>
        </w:rPr>
      </w:pPr>
    </w:p>
    <w:p w14:paraId="15F91B15" w14:textId="77777777" w:rsidR="00D062B0" w:rsidRDefault="00D062B0" w:rsidP="00EE18A6">
      <w:pPr>
        <w:spacing w:line="240" w:lineRule="exact"/>
        <w:ind w:right="-2"/>
        <w:jc w:val="both"/>
        <w:rPr>
          <w:rFonts w:ascii="Times New Roman" w:eastAsia="Times New Roman" w:hAnsi="Times New Roman" w:cs="Times New Roman"/>
          <w:sz w:val="28"/>
          <w:szCs w:val="28"/>
        </w:rPr>
      </w:pPr>
    </w:p>
    <w:p w14:paraId="160DE78B" w14:textId="77777777" w:rsidR="00D062B0" w:rsidRDefault="00D062B0" w:rsidP="00EE18A6">
      <w:pPr>
        <w:spacing w:line="240" w:lineRule="exact"/>
        <w:ind w:right="-2"/>
        <w:jc w:val="both"/>
        <w:rPr>
          <w:rFonts w:ascii="Times New Roman" w:eastAsia="Times New Roman" w:hAnsi="Times New Roman" w:cs="Times New Roman"/>
          <w:sz w:val="28"/>
          <w:szCs w:val="28"/>
        </w:rPr>
      </w:pPr>
    </w:p>
    <w:p w14:paraId="2E786E07" w14:textId="77777777" w:rsidR="00D062B0" w:rsidRDefault="00D062B0" w:rsidP="00EE18A6">
      <w:pPr>
        <w:spacing w:line="240" w:lineRule="exact"/>
        <w:ind w:right="-2"/>
        <w:jc w:val="both"/>
        <w:rPr>
          <w:rFonts w:ascii="Times New Roman" w:eastAsia="Times New Roman" w:hAnsi="Times New Roman" w:cs="Times New Roman"/>
          <w:sz w:val="28"/>
          <w:szCs w:val="28"/>
        </w:rPr>
      </w:pPr>
    </w:p>
    <w:p w14:paraId="5D21D4AA" w14:textId="77777777" w:rsidR="00D062B0" w:rsidRDefault="00D062B0" w:rsidP="00EE18A6">
      <w:pPr>
        <w:spacing w:line="240" w:lineRule="exact"/>
        <w:ind w:right="-2"/>
        <w:jc w:val="both"/>
        <w:rPr>
          <w:rFonts w:ascii="Times New Roman" w:eastAsia="Times New Roman" w:hAnsi="Times New Roman" w:cs="Times New Roman"/>
          <w:sz w:val="28"/>
          <w:szCs w:val="28"/>
        </w:rPr>
      </w:pPr>
    </w:p>
    <w:p w14:paraId="46CEE225" w14:textId="77777777" w:rsidR="00A815FA" w:rsidRDefault="00A815FA" w:rsidP="00EE18A6">
      <w:pPr>
        <w:spacing w:line="240" w:lineRule="exact"/>
        <w:ind w:right="-2"/>
        <w:jc w:val="both"/>
        <w:rPr>
          <w:rFonts w:ascii="Times New Roman" w:eastAsia="Times New Roman" w:hAnsi="Times New Roman" w:cs="Times New Roman"/>
          <w:sz w:val="28"/>
          <w:szCs w:val="28"/>
        </w:rPr>
      </w:pPr>
    </w:p>
    <w:p w14:paraId="75BBC6F4" w14:textId="77777777" w:rsidR="00E35E47" w:rsidRDefault="00E35E47" w:rsidP="00EE18A6">
      <w:pPr>
        <w:spacing w:line="240" w:lineRule="exact"/>
        <w:ind w:right="-2"/>
        <w:jc w:val="both"/>
        <w:rPr>
          <w:rFonts w:ascii="Times New Roman" w:eastAsia="Times New Roman" w:hAnsi="Times New Roman" w:cs="Times New Roman"/>
          <w:sz w:val="28"/>
          <w:szCs w:val="28"/>
        </w:rPr>
      </w:pPr>
    </w:p>
    <w:p w14:paraId="6DE85514" w14:textId="77777777" w:rsidR="00D062B0" w:rsidRDefault="00D062B0" w:rsidP="00EE18A6">
      <w:pPr>
        <w:spacing w:line="240" w:lineRule="exact"/>
        <w:ind w:right="-2"/>
        <w:jc w:val="both"/>
        <w:rPr>
          <w:rFonts w:ascii="Times New Roman" w:eastAsia="Times New Roman" w:hAnsi="Times New Roman" w:cs="Times New Roman"/>
          <w:sz w:val="28"/>
          <w:szCs w:val="28"/>
        </w:rPr>
      </w:pPr>
    </w:p>
    <w:p w14:paraId="1090C076" w14:textId="77777777" w:rsidR="00D062B0" w:rsidRPr="00F13165" w:rsidRDefault="00D062B0" w:rsidP="00EE18A6">
      <w:pPr>
        <w:spacing w:line="240" w:lineRule="exact"/>
        <w:ind w:right="-2"/>
        <w:jc w:val="both"/>
        <w:rPr>
          <w:rFonts w:ascii="Times New Roman" w:eastAsia="Times New Roman" w:hAnsi="Times New Roman" w:cs="Times New Roman"/>
          <w:sz w:val="28"/>
          <w:szCs w:val="28"/>
        </w:rPr>
      </w:pPr>
    </w:p>
    <w:p w14:paraId="00F2424A" w14:textId="77777777" w:rsidR="0031644F" w:rsidRPr="00F13165" w:rsidRDefault="0031644F" w:rsidP="00D062B0">
      <w:pPr>
        <w:spacing w:line="240" w:lineRule="exact"/>
        <w:ind w:left="-1418" w:right="1274"/>
        <w:jc w:val="both"/>
        <w:rPr>
          <w:rFonts w:ascii="Times New Roman" w:eastAsia="Times New Roman" w:hAnsi="Times New Roman" w:cs="Times New Roman"/>
          <w:sz w:val="28"/>
          <w:szCs w:val="28"/>
        </w:rPr>
      </w:pPr>
      <w:r w:rsidRPr="00F13165">
        <w:rPr>
          <w:rFonts w:ascii="Times New Roman" w:eastAsia="Times New Roman" w:hAnsi="Times New Roman" w:cs="Times New Roman"/>
          <w:sz w:val="28"/>
          <w:szCs w:val="28"/>
        </w:rPr>
        <w:t>Начальник правового отдела</w:t>
      </w:r>
    </w:p>
    <w:p w14:paraId="5DA5AF7F" w14:textId="77777777" w:rsidR="0031644F" w:rsidRDefault="0031644F" w:rsidP="00D062B0">
      <w:pPr>
        <w:spacing w:line="240" w:lineRule="exact"/>
        <w:ind w:left="-1418" w:right="1274"/>
        <w:jc w:val="both"/>
        <w:rPr>
          <w:rFonts w:ascii="Times New Roman" w:eastAsia="Times New Roman" w:hAnsi="Times New Roman" w:cs="Times New Roman"/>
          <w:sz w:val="28"/>
          <w:szCs w:val="28"/>
        </w:rPr>
      </w:pPr>
      <w:r w:rsidRPr="00F13165">
        <w:rPr>
          <w:rFonts w:ascii="Times New Roman" w:eastAsia="Times New Roman" w:hAnsi="Times New Roman" w:cs="Times New Roman"/>
          <w:sz w:val="28"/>
          <w:szCs w:val="28"/>
        </w:rPr>
        <w:t xml:space="preserve">администрации Петровского </w:t>
      </w:r>
    </w:p>
    <w:p w14:paraId="04AB0FB7" w14:textId="77777777" w:rsidR="0031644F" w:rsidRDefault="0031644F" w:rsidP="00D062B0">
      <w:pPr>
        <w:spacing w:line="240" w:lineRule="exact"/>
        <w:ind w:left="-1418" w:right="127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муниципального</w:t>
      </w:r>
      <w:r w:rsidRPr="00F13165">
        <w:rPr>
          <w:rFonts w:ascii="Times New Roman" w:eastAsia="Times New Roman" w:hAnsi="Times New Roman" w:cs="Times New Roman"/>
          <w:sz w:val="28"/>
          <w:szCs w:val="28"/>
        </w:rPr>
        <w:t xml:space="preserve"> округа </w:t>
      </w:r>
    </w:p>
    <w:p w14:paraId="4E6374DC" w14:textId="7F06E83C" w:rsidR="0031644F" w:rsidRPr="00F13165" w:rsidRDefault="0031644F" w:rsidP="00D062B0">
      <w:pPr>
        <w:spacing w:line="240" w:lineRule="exact"/>
        <w:ind w:left="-1418" w:right="1274"/>
        <w:jc w:val="both"/>
        <w:rPr>
          <w:rFonts w:ascii="Times New Roman" w:eastAsia="Times New Roman" w:hAnsi="Times New Roman" w:cs="Times New Roman"/>
          <w:sz w:val="28"/>
          <w:szCs w:val="28"/>
        </w:rPr>
      </w:pPr>
      <w:r w:rsidRPr="00F13165">
        <w:rPr>
          <w:rFonts w:ascii="Times New Roman" w:eastAsia="Times New Roman" w:hAnsi="Times New Roman" w:cs="Times New Roman"/>
          <w:sz w:val="28"/>
          <w:szCs w:val="28"/>
        </w:rPr>
        <w:t xml:space="preserve">Ставропольского края                                  </w:t>
      </w:r>
      <w:r w:rsidR="00EE18A6">
        <w:rPr>
          <w:rFonts w:ascii="Times New Roman" w:eastAsia="Times New Roman" w:hAnsi="Times New Roman" w:cs="Times New Roman"/>
          <w:sz w:val="28"/>
          <w:szCs w:val="28"/>
        </w:rPr>
        <w:t xml:space="preserve">         </w:t>
      </w:r>
      <w:r w:rsidRPr="00F1316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D062B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F13165">
        <w:rPr>
          <w:rFonts w:ascii="Times New Roman" w:eastAsia="Times New Roman" w:hAnsi="Times New Roman" w:cs="Times New Roman"/>
          <w:sz w:val="28"/>
          <w:szCs w:val="28"/>
        </w:rPr>
        <w:t xml:space="preserve">     О.А.Нехаенко</w:t>
      </w:r>
    </w:p>
    <w:p w14:paraId="23D25931" w14:textId="77777777" w:rsidR="00EE18A6" w:rsidRDefault="00EE18A6" w:rsidP="00D062B0">
      <w:pPr>
        <w:tabs>
          <w:tab w:val="left" w:pos="9214"/>
        </w:tabs>
        <w:spacing w:line="240" w:lineRule="exact"/>
        <w:ind w:left="-1418" w:right="1274"/>
        <w:rPr>
          <w:rFonts w:ascii="Times New Roman" w:eastAsia="Times New Roman" w:hAnsi="Times New Roman" w:cs="Times New Roman"/>
          <w:sz w:val="28"/>
          <w:szCs w:val="28"/>
        </w:rPr>
      </w:pPr>
    </w:p>
    <w:p w14:paraId="1C341B74" w14:textId="77777777" w:rsidR="00D062B0" w:rsidRPr="00F13165" w:rsidRDefault="00D062B0" w:rsidP="00EE18A6">
      <w:pPr>
        <w:tabs>
          <w:tab w:val="left" w:pos="9214"/>
        </w:tabs>
        <w:spacing w:line="240" w:lineRule="exact"/>
        <w:ind w:left="-1418" w:right="1274"/>
        <w:rPr>
          <w:rFonts w:ascii="Times New Roman" w:eastAsia="Times New Roman" w:hAnsi="Times New Roman" w:cs="Times New Roman"/>
          <w:sz w:val="28"/>
          <w:szCs w:val="28"/>
        </w:rPr>
      </w:pPr>
    </w:p>
    <w:p w14:paraId="413CAEAB" w14:textId="662FDC5C" w:rsidR="00EE18A6" w:rsidRDefault="0031644F" w:rsidP="00EE18A6">
      <w:pPr>
        <w:tabs>
          <w:tab w:val="left" w:pos="9214"/>
        </w:tabs>
        <w:spacing w:line="240" w:lineRule="exact"/>
        <w:ind w:left="-1418" w:right="1274"/>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Pr="00F13165">
        <w:rPr>
          <w:rFonts w:ascii="Times New Roman" w:eastAsia="Times New Roman" w:hAnsi="Times New Roman" w:cs="Times New Roman"/>
          <w:sz w:val="28"/>
          <w:szCs w:val="28"/>
        </w:rPr>
        <w:t>ачальник</w:t>
      </w:r>
      <w:r>
        <w:rPr>
          <w:rFonts w:ascii="Times New Roman" w:eastAsia="Times New Roman" w:hAnsi="Times New Roman" w:cs="Times New Roman"/>
          <w:sz w:val="28"/>
          <w:szCs w:val="28"/>
        </w:rPr>
        <w:t>а</w:t>
      </w:r>
      <w:r w:rsidRPr="00F13165">
        <w:rPr>
          <w:rFonts w:ascii="Times New Roman" w:eastAsia="Times New Roman" w:hAnsi="Times New Roman" w:cs="Times New Roman"/>
          <w:sz w:val="28"/>
          <w:szCs w:val="28"/>
        </w:rPr>
        <w:t xml:space="preserve"> отдела по организационно </w:t>
      </w:r>
      <w:r w:rsidR="00EE18A6">
        <w:rPr>
          <w:rFonts w:ascii="Times New Roman" w:eastAsia="Times New Roman" w:hAnsi="Times New Roman" w:cs="Times New Roman"/>
          <w:sz w:val="28"/>
          <w:szCs w:val="28"/>
        </w:rPr>
        <w:t>–</w:t>
      </w:r>
      <w:r w:rsidRPr="00F13165">
        <w:rPr>
          <w:rFonts w:ascii="Times New Roman" w:eastAsia="Times New Roman" w:hAnsi="Times New Roman" w:cs="Times New Roman"/>
          <w:sz w:val="28"/>
          <w:szCs w:val="28"/>
        </w:rPr>
        <w:t xml:space="preserve"> </w:t>
      </w:r>
    </w:p>
    <w:p w14:paraId="2E50A12A" w14:textId="77777777" w:rsidR="00EE18A6" w:rsidRDefault="0031644F" w:rsidP="00EE18A6">
      <w:pPr>
        <w:tabs>
          <w:tab w:val="left" w:pos="9214"/>
        </w:tabs>
        <w:spacing w:line="240" w:lineRule="exact"/>
        <w:ind w:left="-1418" w:right="1274"/>
        <w:rPr>
          <w:rFonts w:ascii="Times New Roman" w:eastAsia="Times New Roman" w:hAnsi="Times New Roman" w:cs="Times New Roman"/>
          <w:sz w:val="28"/>
          <w:szCs w:val="28"/>
        </w:rPr>
      </w:pPr>
      <w:r w:rsidRPr="00F13165">
        <w:rPr>
          <w:rFonts w:ascii="Times New Roman" w:eastAsia="Times New Roman" w:hAnsi="Times New Roman" w:cs="Times New Roman"/>
          <w:sz w:val="28"/>
          <w:szCs w:val="28"/>
        </w:rPr>
        <w:t>кадровым вопросам</w:t>
      </w:r>
      <w:r w:rsidR="00EE18A6">
        <w:rPr>
          <w:rFonts w:ascii="Times New Roman" w:eastAsia="Times New Roman" w:hAnsi="Times New Roman" w:cs="Times New Roman"/>
          <w:sz w:val="28"/>
          <w:szCs w:val="28"/>
        </w:rPr>
        <w:t xml:space="preserve"> </w:t>
      </w:r>
      <w:r w:rsidRPr="00F13165">
        <w:rPr>
          <w:rFonts w:ascii="Times New Roman" w:eastAsia="Times New Roman" w:hAnsi="Times New Roman" w:cs="Times New Roman"/>
          <w:sz w:val="28"/>
          <w:szCs w:val="28"/>
        </w:rPr>
        <w:t xml:space="preserve">и профилактике </w:t>
      </w:r>
    </w:p>
    <w:p w14:paraId="58B1DDCB" w14:textId="77777777" w:rsidR="00EE18A6" w:rsidRDefault="0031644F" w:rsidP="00EE18A6">
      <w:pPr>
        <w:tabs>
          <w:tab w:val="left" w:pos="9214"/>
        </w:tabs>
        <w:spacing w:line="240" w:lineRule="exact"/>
        <w:ind w:left="-1418" w:right="1274"/>
        <w:rPr>
          <w:rFonts w:ascii="Times New Roman" w:eastAsia="Times New Roman" w:hAnsi="Times New Roman" w:cs="Times New Roman"/>
          <w:sz w:val="28"/>
          <w:szCs w:val="28"/>
        </w:rPr>
      </w:pPr>
      <w:r w:rsidRPr="00F13165">
        <w:rPr>
          <w:rFonts w:ascii="Times New Roman" w:eastAsia="Times New Roman" w:hAnsi="Times New Roman" w:cs="Times New Roman"/>
          <w:sz w:val="28"/>
          <w:szCs w:val="28"/>
        </w:rPr>
        <w:t>коррупционных</w:t>
      </w:r>
      <w:r w:rsidR="00EE18A6">
        <w:rPr>
          <w:rFonts w:ascii="Times New Roman" w:eastAsia="Times New Roman" w:hAnsi="Times New Roman" w:cs="Times New Roman"/>
          <w:sz w:val="28"/>
          <w:szCs w:val="28"/>
        </w:rPr>
        <w:t xml:space="preserve"> </w:t>
      </w:r>
      <w:r w:rsidRPr="00F13165">
        <w:rPr>
          <w:rFonts w:ascii="Times New Roman" w:eastAsia="Times New Roman" w:hAnsi="Times New Roman" w:cs="Times New Roman"/>
          <w:sz w:val="28"/>
          <w:szCs w:val="28"/>
        </w:rPr>
        <w:t xml:space="preserve">правонарушений </w:t>
      </w:r>
    </w:p>
    <w:p w14:paraId="0DC2B2E9" w14:textId="77777777" w:rsidR="00EE18A6" w:rsidRDefault="0031644F" w:rsidP="00EE18A6">
      <w:pPr>
        <w:tabs>
          <w:tab w:val="left" w:pos="9214"/>
        </w:tabs>
        <w:spacing w:line="240" w:lineRule="exact"/>
        <w:ind w:left="-1418" w:right="1274"/>
        <w:rPr>
          <w:rFonts w:ascii="Times New Roman" w:eastAsia="Times New Roman" w:hAnsi="Times New Roman" w:cs="Times New Roman"/>
          <w:sz w:val="28"/>
          <w:szCs w:val="28"/>
        </w:rPr>
      </w:pPr>
      <w:r w:rsidRPr="00F13165">
        <w:rPr>
          <w:rFonts w:ascii="Times New Roman" w:eastAsia="Times New Roman" w:hAnsi="Times New Roman" w:cs="Times New Roman"/>
          <w:sz w:val="28"/>
          <w:szCs w:val="28"/>
        </w:rPr>
        <w:t>администрации</w:t>
      </w:r>
      <w:r w:rsidR="00EE18A6">
        <w:rPr>
          <w:rFonts w:ascii="Times New Roman" w:eastAsia="Times New Roman" w:hAnsi="Times New Roman" w:cs="Times New Roman"/>
          <w:sz w:val="28"/>
          <w:szCs w:val="28"/>
        </w:rPr>
        <w:t xml:space="preserve"> </w:t>
      </w:r>
      <w:r w:rsidRPr="00F13165">
        <w:rPr>
          <w:rFonts w:ascii="Times New Roman" w:eastAsia="Times New Roman" w:hAnsi="Times New Roman" w:cs="Times New Roman"/>
          <w:sz w:val="28"/>
          <w:szCs w:val="28"/>
        </w:rPr>
        <w:t xml:space="preserve">Петровского </w:t>
      </w:r>
    </w:p>
    <w:p w14:paraId="71AB5CB1" w14:textId="01565636" w:rsidR="0031644F" w:rsidRPr="00F13165" w:rsidRDefault="0031644F" w:rsidP="00EE18A6">
      <w:pPr>
        <w:tabs>
          <w:tab w:val="left" w:pos="9214"/>
        </w:tabs>
        <w:spacing w:line="240" w:lineRule="exact"/>
        <w:ind w:left="-1418" w:right="127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муниципального </w:t>
      </w:r>
      <w:r w:rsidRPr="00F13165">
        <w:rPr>
          <w:rFonts w:ascii="Times New Roman" w:eastAsia="Times New Roman" w:hAnsi="Times New Roman" w:cs="Times New Roman"/>
          <w:sz w:val="28"/>
          <w:szCs w:val="28"/>
        </w:rPr>
        <w:t>округа</w:t>
      </w:r>
    </w:p>
    <w:p w14:paraId="560FD594" w14:textId="4324A19E" w:rsidR="0031644F" w:rsidRPr="00F13165" w:rsidRDefault="0031644F" w:rsidP="00EE18A6">
      <w:pPr>
        <w:tabs>
          <w:tab w:val="left" w:pos="9214"/>
        </w:tabs>
        <w:spacing w:line="240" w:lineRule="exact"/>
        <w:ind w:left="-1418" w:right="1274"/>
        <w:rPr>
          <w:rFonts w:ascii="Times New Roman" w:eastAsia="Times New Roman" w:hAnsi="Times New Roman" w:cs="Times New Roman"/>
          <w:sz w:val="28"/>
          <w:szCs w:val="28"/>
        </w:rPr>
      </w:pPr>
      <w:r w:rsidRPr="00F13165">
        <w:rPr>
          <w:rFonts w:ascii="Times New Roman" w:eastAsia="Times New Roman" w:hAnsi="Times New Roman" w:cs="Times New Roman"/>
          <w:sz w:val="28"/>
          <w:szCs w:val="28"/>
        </w:rPr>
        <w:t xml:space="preserve">Ставропольского края                         </w:t>
      </w:r>
      <w:r w:rsidR="00EE18A6">
        <w:rPr>
          <w:rFonts w:ascii="Times New Roman" w:eastAsia="Times New Roman" w:hAnsi="Times New Roman" w:cs="Times New Roman"/>
          <w:sz w:val="28"/>
          <w:szCs w:val="28"/>
        </w:rPr>
        <w:t xml:space="preserve">               </w:t>
      </w:r>
      <w:r w:rsidRPr="00F1316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С.Н.Кулькина</w:t>
      </w:r>
    </w:p>
    <w:p w14:paraId="38818288" w14:textId="77777777" w:rsidR="0031644F" w:rsidRPr="00F13165" w:rsidRDefault="0031644F" w:rsidP="00EE18A6">
      <w:pPr>
        <w:tabs>
          <w:tab w:val="left" w:pos="9214"/>
        </w:tabs>
        <w:spacing w:line="240" w:lineRule="exact"/>
        <w:ind w:left="-1418" w:right="1274"/>
        <w:rPr>
          <w:rFonts w:ascii="Times New Roman" w:eastAsia="Times New Roman" w:hAnsi="Times New Roman" w:cs="Times New Roman"/>
          <w:sz w:val="28"/>
          <w:szCs w:val="28"/>
        </w:rPr>
      </w:pPr>
    </w:p>
    <w:p w14:paraId="5B79673B" w14:textId="77777777" w:rsidR="0031644F" w:rsidRPr="00F13165" w:rsidRDefault="0031644F" w:rsidP="00EE18A6">
      <w:pPr>
        <w:tabs>
          <w:tab w:val="left" w:pos="9214"/>
        </w:tabs>
        <w:spacing w:line="240" w:lineRule="exact"/>
        <w:ind w:left="-1418" w:right="1274"/>
        <w:rPr>
          <w:rFonts w:ascii="Times New Roman" w:eastAsia="Times New Roman" w:hAnsi="Times New Roman" w:cs="Times New Roman"/>
          <w:sz w:val="28"/>
          <w:szCs w:val="28"/>
        </w:rPr>
      </w:pPr>
    </w:p>
    <w:p w14:paraId="5B7A3BBE" w14:textId="77777777" w:rsidR="0031644F" w:rsidRPr="00F13165" w:rsidRDefault="0031644F" w:rsidP="00EE18A6">
      <w:pPr>
        <w:tabs>
          <w:tab w:val="left" w:pos="9214"/>
        </w:tabs>
        <w:spacing w:line="240" w:lineRule="exact"/>
        <w:ind w:left="-1418" w:right="1274"/>
        <w:rPr>
          <w:rFonts w:ascii="Times New Roman" w:eastAsia="Times New Roman" w:hAnsi="Times New Roman" w:cs="Times New Roman"/>
          <w:sz w:val="28"/>
          <w:szCs w:val="28"/>
        </w:rPr>
      </w:pPr>
      <w:r w:rsidRPr="00F13165">
        <w:rPr>
          <w:rFonts w:ascii="Times New Roman" w:eastAsia="Times New Roman" w:hAnsi="Times New Roman" w:cs="Times New Roman"/>
          <w:sz w:val="28"/>
          <w:szCs w:val="28"/>
        </w:rPr>
        <w:t xml:space="preserve">Управляющий делами администрации </w:t>
      </w:r>
    </w:p>
    <w:p w14:paraId="7B52C4C8" w14:textId="70918E3B" w:rsidR="0031644F" w:rsidRPr="00F13165" w:rsidRDefault="0031644F" w:rsidP="00EE18A6">
      <w:pPr>
        <w:tabs>
          <w:tab w:val="left" w:pos="9214"/>
        </w:tabs>
        <w:spacing w:line="240" w:lineRule="exact"/>
        <w:ind w:left="-1418" w:right="1274"/>
        <w:rPr>
          <w:rFonts w:ascii="Times New Roman" w:eastAsia="Times New Roman" w:hAnsi="Times New Roman" w:cs="Times New Roman"/>
          <w:sz w:val="28"/>
          <w:szCs w:val="28"/>
        </w:rPr>
      </w:pPr>
      <w:r w:rsidRPr="00F13165">
        <w:rPr>
          <w:rFonts w:ascii="Times New Roman" w:eastAsia="Times New Roman" w:hAnsi="Times New Roman" w:cs="Times New Roman"/>
          <w:sz w:val="28"/>
          <w:szCs w:val="28"/>
        </w:rPr>
        <w:t xml:space="preserve">Петровского </w:t>
      </w:r>
      <w:r>
        <w:rPr>
          <w:rFonts w:ascii="Times New Roman" w:eastAsia="Times New Roman" w:hAnsi="Times New Roman" w:cs="Times New Roman"/>
          <w:sz w:val="28"/>
          <w:szCs w:val="28"/>
        </w:rPr>
        <w:t>муниципального</w:t>
      </w:r>
      <w:r w:rsidRPr="00F13165">
        <w:rPr>
          <w:rFonts w:ascii="Times New Roman" w:eastAsia="Times New Roman" w:hAnsi="Times New Roman" w:cs="Times New Roman"/>
          <w:sz w:val="28"/>
          <w:szCs w:val="28"/>
        </w:rPr>
        <w:t xml:space="preserve"> округа </w:t>
      </w:r>
    </w:p>
    <w:p w14:paraId="315427EA" w14:textId="6F59134C" w:rsidR="0031644F" w:rsidRPr="00F13165" w:rsidRDefault="0031644F" w:rsidP="00EE18A6">
      <w:pPr>
        <w:tabs>
          <w:tab w:val="left" w:pos="0"/>
        </w:tabs>
        <w:spacing w:line="240" w:lineRule="exact"/>
        <w:ind w:left="-1418" w:right="1274"/>
        <w:rPr>
          <w:rFonts w:ascii="Times New Roman" w:eastAsia="Times New Roman" w:hAnsi="Times New Roman" w:cs="Times New Roman"/>
          <w:sz w:val="28"/>
          <w:szCs w:val="28"/>
        </w:rPr>
      </w:pPr>
      <w:r w:rsidRPr="00F13165">
        <w:rPr>
          <w:rFonts w:ascii="Times New Roman" w:eastAsia="Times New Roman" w:hAnsi="Times New Roman" w:cs="Times New Roman"/>
          <w:sz w:val="28"/>
          <w:szCs w:val="28"/>
        </w:rPr>
        <w:t xml:space="preserve">Ставропольского края                </w:t>
      </w:r>
      <w:r w:rsidRPr="00F13165">
        <w:rPr>
          <w:rFonts w:ascii="Times New Roman" w:eastAsia="Times New Roman" w:hAnsi="Times New Roman" w:cs="Times New Roman"/>
          <w:sz w:val="28"/>
          <w:szCs w:val="28"/>
        </w:rPr>
        <w:tab/>
      </w:r>
      <w:r w:rsidRPr="00F13165">
        <w:rPr>
          <w:rFonts w:ascii="Times New Roman" w:eastAsia="Times New Roman" w:hAnsi="Times New Roman" w:cs="Times New Roman"/>
          <w:sz w:val="28"/>
          <w:szCs w:val="28"/>
        </w:rPr>
        <w:tab/>
      </w:r>
      <w:r w:rsidRPr="00F13165">
        <w:rPr>
          <w:rFonts w:ascii="Times New Roman" w:eastAsia="Times New Roman" w:hAnsi="Times New Roman" w:cs="Times New Roman"/>
          <w:sz w:val="28"/>
          <w:szCs w:val="28"/>
        </w:rPr>
        <w:tab/>
        <w:t xml:space="preserve">                  </w:t>
      </w:r>
      <w:r w:rsidR="00EE18A6">
        <w:rPr>
          <w:rFonts w:ascii="Times New Roman" w:eastAsia="Times New Roman" w:hAnsi="Times New Roman" w:cs="Times New Roman"/>
          <w:sz w:val="28"/>
          <w:szCs w:val="28"/>
        </w:rPr>
        <w:t xml:space="preserve">   </w:t>
      </w:r>
      <w:r w:rsidRPr="00F1316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Ю.В.Петрич</w:t>
      </w:r>
    </w:p>
    <w:p w14:paraId="048C0E35" w14:textId="77777777" w:rsidR="0031644F" w:rsidRPr="00F13165" w:rsidRDefault="0031644F" w:rsidP="00EE18A6">
      <w:pPr>
        <w:tabs>
          <w:tab w:val="left" w:pos="9214"/>
        </w:tabs>
        <w:spacing w:line="240" w:lineRule="exact"/>
        <w:ind w:left="-1418" w:right="1274"/>
        <w:rPr>
          <w:rFonts w:ascii="Times New Roman" w:eastAsia="Times New Roman" w:hAnsi="Times New Roman" w:cs="Times New Roman"/>
          <w:sz w:val="28"/>
          <w:szCs w:val="28"/>
        </w:rPr>
      </w:pPr>
    </w:p>
    <w:p w14:paraId="0C09C4B3" w14:textId="77777777" w:rsidR="0031644F" w:rsidRPr="00F13165" w:rsidRDefault="0031644F" w:rsidP="00EE18A6">
      <w:pPr>
        <w:tabs>
          <w:tab w:val="left" w:pos="9214"/>
        </w:tabs>
        <w:spacing w:line="240" w:lineRule="exact"/>
        <w:ind w:left="-1418" w:right="1274"/>
        <w:rPr>
          <w:rFonts w:ascii="Times New Roman" w:eastAsia="Times New Roman" w:hAnsi="Times New Roman" w:cs="Times New Roman"/>
          <w:sz w:val="28"/>
          <w:szCs w:val="28"/>
        </w:rPr>
      </w:pPr>
    </w:p>
    <w:p w14:paraId="24ED469E" w14:textId="0514D4A2" w:rsidR="007C3B17" w:rsidRPr="007C3B17" w:rsidRDefault="0031644F" w:rsidP="00D062B0">
      <w:pPr>
        <w:tabs>
          <w:tab w:val="left" w:pos="9214"/>
        </w:tabs>
        <w:spacing w:line="240" w:lineRule="exact"/>
        <w:ind w:left="-1418" w:right="1274"/>
        <w:jc w:val="both"/>
        <w:rPr>
          <w:rFonts w:ascii="Times New Roman" w:eastAsia="Times New Roman" w:hAnsi="Times New Roman" w:cs="Times New Roman"/>
          <w:sz w:val="28"/>
          <w:szCs w:val="28"/>
        </w:rPr>
      </w:pPr>
      <w:r w:rsidRPr="00F13165">
        <w:rPr>
          <w:rFonts w:ascii="Times New Roman" w:eastAsia="Times New Roman" w:hAnsi="Times New Roman" w:cs="Times New Roman"/>
          <w:sz w:val="28"/>
          <w:szCs w:val="28"/>
        </w:rPr>
        <w:t xml:space="preserve">Проект </w:t>
      </w:r>
      <w:r w:rsidR="00995D9C">
        <w:rPr>
          <w:rFonts w:ascii="Times New Roman" w:eastAsia="Times New Roman" w:hAnsi="Times New Roman" w:cs="Times New Roman"/>
          <w:sz w:val="28"/>
          <w:szCs w:val="28"/>
        </w:rPr>
        <w:t>распоряжения</w:t>
      </w:r>
      <w:r w:rsidRPr="00F13165">
        <w:rPr>
          <w:rFonts w:ascii="Times New Roman" w:eastAsia="Times New Roman" w:hAnsi="Times New Roman" w:cs="Times New Roman"/>
          <w:sz w:val="28"/>
          <w:szCs w:val="28"/>
        </w:rPr>
        <w:t xml:space="preserve"> подготовлен отделом </w:t>
      </w:r>
      <w:r w:rsidRPr="00F13165">
        <w:rPr>
          <w:rFonts w:ascii="Times New Roman" w:eastAsia="Times New Roman" w:hAnsi="Times New Roman" w:cs="Times New Roman"/>
          <w:sz w:val="28"/>
          <w:szCs w:val="24"/>
        </w:rPr>
        <w:t>стратегического планирования и инвестиций администрации Петровского</w:t>
      </w:r>
      <w:r>
        <w:rPr>
          <w:rFonts w:ascii="Times New Roman" w:eastAsia="Times New Roman" w:hAnsi="Times New Roman" w:cs="Times New Roman"/>
          <w:sz w:val="28"/>
          <w:szCs w:val="24"/>
        </w:rPr>
        <w:t xml:space="preserve"> муниципального</w:t>
      </w:r>
      <w:r w:rsidRPr="00F13165">
        <w:rPr>
          <w:rFonts w:ascii="Times New Roman" w:eastAsia="Times New Roman" w:hAnsi="Times New Roman" w:cs="Times New Roman"/>
          <w:sz w:val="28"/>
          <w:szCs w:val="24"/>
        </w:rPr>
        <w:t xml:space="preserve"> округ</w:t>
      </w:r>
      <w:r>
        <w:rPr>
          <w:rFonts w:ascii="Times New Roman" w:eastAsia="Times New Roman" w:hAnsi="Times New Roman" w:cs="Times New Roman"/>
          <w:sz w:val="28"/>
          <w:szCs w:val="24"/>
        </w:rPr>
        <w:t xml:space="preserve">а </w:t>
      </w:r>
      <w:r w:rsidRPr="00F13165">
        <w:rPr>
          <w:rFonts w:ascii="Times New Roman" w:eastAsia="Times New Roman" w:hAnsi="Times New Roman" w:cs="Times New Roman"/>
          <w:sz w:val="28"/>
          <w:szCs w:val="24"/>
        </w:rPr>
        <w:t>Ставропольского края</w:t>
      </w:r>
      <w:r w:rsidRPr="00F13165">
        <w:rPr>
          <w:rFonts w:ascii="Times New Roman" w:eastAsia="Times New Roman" w:hAnsi="Times New Roman" w:cs="Times New Roman"/>
          <w:sz w:val="28"/>
          <w:szCs w:val="28"/>
        </w:rPr>
        <w:t xml:space="preserve">                                                  </w:t>
      </w:r>
      <w:r w:rsidR="00EE18A6">
        <w:rPr>
          <w:rFonts w:ascii="Times New Roman" w:eastAsia="Times New Roman" w:hAnsi="Times New Roman" w:cs="Times New Roman"/>
          <w:sz w:val="28"/>
          <w:szCs w:val="28"/>
        </w:rPr>
        <w:t xml:space="preserve">   </w:t>
      </w:r>
      <w:r w:rsidRPr="00F1316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F13165">
        <w:rPr>
          <w:rFonts w:ascii="Times New Roman" w:eastAsia="Times New Roman" w:hAnsi="Times New Roman" w:cs="Times New Roman"/>
          <w:sz w:val="28"/>
          <w:szCs w:val="28"/>
        </w:rPr>
        <w:t>Л.В.Кириленк</w:t>
      </w:r>
      <w:r>
        <w:rPr>
          <w:rFonts w:ascii="Times New Roman" w:eastAsia="Times New Roman" w:hAnsi="Times New Roman" w:cs="Times New Roman"/>
          <w:sz w:val="28"/>
          <w:szCs w:val="28"/>
        </w:rPr>
        <w:t>о</w:t>
      </w:r>
    </w:p>
    <w:tbl>
      <w:tblPr>
        <w:tblW w:w="9464" w:type="dxa"/>
        <w:tblLook w:val="01E0" w:firstRow="1" w:lastRow="1" w:firstColumn="1" w:lastColumn="1" w:noHBand="0" w:noVBand="0"/>
      </w:tblPr>
      <w:tblGrid>
        <w:gridCol w:w="5070"/>
        <w:gridCol w:w="4394"/>
      </w:tblGrid>
      <w:tr w:rsidR="0007064A" w:rsidRPr="0007064A" w14:paraId="334F2E25" w14:textId="77777777" w:rsidTr="00E35E47">
        <w:tc>
          <w:tcPr>
            <w:tcW w:w="5070" w:type="dxa"/>
          </w:tcPr>
          <w:p w14:paraId="1AA3FEAD" w14:textId="77777777" w:rsidR="00F05C0E" w:rsidRPr="0007064A" w:rsidRDefault="00F05C0E" w:rsidP="00F05C0E">
            <w:pPr>
              <w:spacing w:line="240" w:lineRule="exact"/>
              <w:jc w:val="both"/>
              <w:rPr>
                <w:rFonts w:ascii="Times New Roman" w:hAnsi="Times New Roman" w:cs="Times New Roman"/>
                <w:color w:val="000000" w:themeColor="text1"/>
                <w:sz w:val="28"/>
                <w:szCs w:val="28"/>
              </w:rPr>
            </w:pPr>
            <w:r w:rsidRPr="0007064A">
              <w:rPr>
                <w:rFonts w:ascii="Times New Roman" w:hAnsi="Times New Roman" w:cs="Times New Roman"/>
                <w:color w:val="000000" w:themeColor="text1"/>
                <w:sz w:val="28"/>
                <w:szCs w:val="28"/>
              </w:rPr>
              <w:lastRenderedPageBreak/>
              <w:br w:type="page"/>
            </w:r>
            <w:r w:rsidRPr="0007064A">
              <w:rPr>
                <w:rFonts w:ascii="Times New Roman" w:hAnsi="Times New Roman" w:cs="Times New Roman"/>
                <w:color w:val="000000" w:themeColor="text1"/>
                <w:sz w:val="28"/>
                <w:szCs w:val="28"/>
              </w:rPr>
              <w:br w:type="page"/>
            </w:r>
          </w:p>
        </w:tc>
        <w:tc>
          <w:tcPr>
            <w:tcW w:w="4394" w:type="dxa"/>
          </w:tcPr>
          <w:p w14:paraId="1F0E9D83" w14:textId="4892CDFE" w:rsidR="00F05C0E" w:rsidRPr="0007064A" w:rsidRDefault="00F05C0E" w:rsidP="00F05C0E">
            <w:pPr>
              <w:spacing w:line="240" w:lineRule="exact"/>
              <w:jc w:val="center"/>
              <w:rPr>
                <w:rFonts w:ascii="Times New Roman" w:hAnsi="Times New Roman" w:cs="Times New Roman"/>
                <w:color w:val="000000" w:themeColor="text1"/>
                <w:sz w:val="28"/>
                <w:szCs w:val="28"/>
              </w:rPr>
            </w:pPr>
            <w:r w:rsidRPr="0007064A">
              <w:rPr>
                <w:rFonts w:ascii="Times New Roman" w:hAnsi="Times New Roman" w:cs="Times New Roman"/>
                <w:color w:val="000000" w:themeColor="text1"/>
                <w:sz w:val="28"/>
                <w:szCs w:val="28"/>
              </w:rPr>
              <w:t>Утверж</w:t>
            </w:r>
            <w:r w:rsidR="00173C8D">
              <w:rPr>
                <w:rFonts w:ascii="Times New Roman" w:hAnsi="Times New Roman" w:cs="Times New Roman"/>
                <w:color w:val="000000" w:themeColor="text1"/>
                <w:sz w:val="28"/>
                <w:szCs w:val="28"/>
              </w:rPr>
              <w:t>ден</w:t>
            </w:r>
          </w:p>
        </w:tc>
      </w:tr>
      <w:tr w:rsidR="0007064A" w:rsidRPr="0007064A" w14:paraId="63C3AD54" w14:textId="77777777" w:rsidTr="00E35E47">
        <w:tc>
          <w:tcPr>
            <w:tcW w:w="5070" w:type="dxa"/>
          </w:tcPr>
          <w:p w14:paraId="7FAA0B9E" w14:textId="77777777" w:rsidR="00F05C0E" w:rsidRPr="0007064A" w:rsidRDefault="00F05C0E" w:rsidP="00F05C0E">
            <w:pPr>
              <w:spacing w:line="240" w:lineRule="exact"/>
              <w:jc w:val="both"/>
              <w:rPr>
                <w:rFonts w:ascii="Times New Roman" w:hAnsi="Times New Roman" w:cs="Times New Roman"/>
                <w:color w:val="000000" w:themeColor="text1"/>
                <w:sz w:val="28"/>
                <w:szCs w:val="28"/>
              </w:rPr>
            </w:pPr>
          </w:p>
        </w:tc>
        <w:tc>
          <w:tcPr>
            <w:tcW w:w="4394" w:type="dxa"/>
          </w:tcPr>
          <w:p w14:paraId="1332F3D0" w14:textId="4CB16784" w:rsidR="00F05C0E" w:rsidRPr="0007064A" w:rsidRDefault="00995D9C" w:rsidP="00F05C0E">
            <w:pPr>
              <w:pStyle w:val="ConsPlusNormal0"/>
              <w:spacing w:line="24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распоряжением</w:t>
            </w:r>
            <w:r w:rsidR="00F05C0E" w:rsidRPr="0007064A">
              <w:rPr>
                <w:rFonts w:ascii="Times New Roman" w:hAnsi="Times New Roman" w:cs="Times New Roman"/>
                <w:color w:val="000000" w:themeColor="text1"/>
                <w:sz w:val="28"/>
                <w:szCs w:val="28"/>
              </w:rPr>
              <w:t xml:space="preserve"> администрации Петровского муниципального округа Ставропольского края</w:t>
            </w:r>
          </w:p>
        </w:tc>
      </w:tr>
      <w:tr w:rsidR="0007064A" w:rsidRPr="0007064A" w14:paraId="7E4C2D78" w14:textId="77777777" w:rsidTr="00E35E47">
        <w:tc>
          <w:tcPr>
            <w:tcW w:w="5070" w:type="dxa"/>
          </w:tcPr>
          <w:p w14:paraId="25A10456" w14:textId="77777777" w:rsidR="00F05C0E" w:rsidRPr="0007064A" w:rsidRDefault="00F05C0E" w:rsidP="00F05C0E">
            <w:pPr>
              <w:spacing w:line="240" w:lineRule="exact"/>
              <w:jc w:val="both"/>
              <w:rPr>
                <w:rFonts w:ascii="Times New Roman" w:hAnsi="Times New Roman" w:cs="Times New Roman"/>
                <w:color w:val="000000" w:themeColor="text1"/>
                <w:sz w:val="28"/>
                <w:szCs w:val="28"/>
              </w:rPr>
            </w:pPr>
          </w:p>
        </w:tc>
        <w:tc>
          <w:tcPr>
            <w:tcW w:w="4394" w:type="dxa"/>
          </w:tcPr>
          <w:p w14:paraId="2D303102" w14:textId="08B10990" w:rsidR="00F05C0E" w:rsidRPr="0007064A" w:rsidRDefault="00E35E47" w:rsidP="00E35E47">
            <w:pPr>
              <w:pStyle w:val="ConsPlusNormal0"/>
              <w:spacing w:line="24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w:t>
            </w:r>
            <w:r w:rsidR="00F05C0E" w:rsidRPr="0007064A">
              <w:rPr>
                <w:rFonts w:ascii="Times New Roman" w:hAnsi="Times New Roman" w:cs="Times New Roman"/>
                <w:color w:val="000000" w:themeColor="text1"/>
                <w:sz w:val="28"/>
                <w:szCs w:val="28"/>
              </w:rPr>
              <w:t>_</w:t>
            </w:r>
            <w:r>
              <w:rPr>
                <w:rFonts w:ascii="Times New Roman" w:hAnsi="Times New Roman" w:cs="Times New Roman"/>
                <w:color w:val="000000" w:themeColor="text1"/>
                <w:sz w:val="28"/>
                <w:szCs w:val="28"/>
              </w:rPr>
              <w:t>22 мая 2024 г. № 233-р</w:t>
            </w:r>
            <w:r w:rsidR="00F05C0E" w:rsidRPr="0007064A">
              <w:rPr>
                <w:rFonts w:ascii="Times New Roman" w:hAnsi="Times New Roman" w:cs="Times New Roman"/>
                <w:color w:val="000000" w:themeColor="text1"/>
                <w:sz w:val="28"/>
                <w:szCs w:val="28"/>
              </w:rPr>
              <w:t>_____</w:t>
            </w:r>
          </w:p>
        </w:tc>
      </w:tr>
    </w:tbl>
    <w:p w14:paraId="2C8D6591" w14:textId="193C49FC" w:rsidR="00623A8D" w:rsidRPr="0007064A" w:rsidRDefault="00623A8D" w:rsidP="00EE18A6">
      <w:pPr>
        <w:pStyle w:val="ConsPlusNormal0"/>
        <w:rPr>
          <w:rFonts w:ascii="Times New Roman" w:hAnsi="Times New Roman" w:cs="Times New Roman"/>
          <w:color w:val="000000" w:themeColor="text1"/>
          <w:sz w:val="28"/>
          <w:szCs w:val="28"/>
        </w:rPr>
      </w:pPr>
    </w:p>
    <w:p w14:paraId="477E25BF" w14:textId="77777777" w:rsidR="00623A8D" w:rsidRPr="0007064A" w:rsidRDefault="00623A8D" w:rsidP="00F05C0E">
      <w:pPr>
        <w:pStyle w:val="ConsPlusNormal0"/>
        <w:spacing w:line="240" w:lineRule="exact"/>
        <w:jc w:val="both"/>
        <w:rPr>
          <w:rFonts w:ascii="Times New Roman" w:hAnsi="Times New Roman" w:cs="Times New Roman"/>
          <w:color w:val="000000" w:themeColor="text1"/>
          <w:sz w:val="28"/>
          <w:szCs w:val="28"/>
        </w:rPr>
      </w:pPr>
    </w:p>
    <w:p w14:paraId="4D7AE175" w14:textId="1BE53E48" w:rsidR="00623A8D" w:rsidRPr="0007064A" w:rsidRDefault="00F05C0E" w:rsidP="00F05C0E">
      <w:pPr>
        <w:pStyle w:val="ConsPlusTitle0"/>
        <w:spacing w:line="240" w:lineRule="exact"/>
        <w:jc w:val="center"/>
        <w:rPr>
          <w:rFonts w:ascii="Times New Roman" w:hAnsi="Times New Roman" w:cs="Times New Roman"/>
          <w:b w:val="0"/>
          <w:bCs/>
          <w:color w:val="000000" w:themeColor="text1"/>
          <w:sz w:val="28"/>
          <w:szCs w:val="28"/>
        </w:rPr>
      </w:pPr>
      <w:bookmarkStart w:id="1" w:name="P648"/>
      <w:bookmarkEnd w:id="1"/>
      <w:r w:rsidRPr="0007064A">
        <w:rPr>
          <w:rFonts w:ascii="Times New Roman" w:hAnsi="Times New Roman" w:cs="Times New Roman"/>
          <w:b w:val="0"/>
          <w:bCs/>
          <w:color w:val="000000" w:themeColor="text1"/>
          <w:sz w:val="28"/>
          <w:szCs w:val="28"/>
        </w:rPr>
        <w:t>Методика</w:t>
      </w:r>
    </w:p>
    <w:p w14:paraId="247E7703" w14:textId="1B6DCF7C" w:rsidR="00623A8D" w:rsidRPr="0007064A" w:rsidRDefault="00F05C0E" w:rsidP="00F05C0E">
      <w:pPr>
        <w:pStyle w:val="ConsPlusTitle0"/>
        <w:spacing w:line="240" w:lineRule="exact"/>
        <w:jc w:val="center"/>
        <w:rPr>
          <w:rFonts w:ascii="Times New Roman" w:hAnsi="Times New Roman" w:cs="Times New Roman"/>
          <w:b w:val="0"/>
          <w:bCs/>
          <w:color w:val="000000" w:themeColor="text1"/>
          <w:sz w:val="28"/>
          <w:szCs w:val="28"/>
        </w:rPr>
      </w:pPr>
      <w:r w:rsidRPr="0007064A">
        <w:rPr>
          <w:rFonts w:ascii="Times New Roman" w:hAnsi="Times New Roman" w:cs="Times New Roman"/>
          <w:b w:val="0"/>
          <w:bCs/>
          <w:color w:val="000000" w:themeColor="text1"/>
          <w:sz w:val="28"/>
          <w:szCs w:val="28"/>
        </w:rPr>
        <w:t>оценки эффективности использования средств бюджета Петровского муниципального округа Ставропольского края, направляемых на капитальные вложения</w:t>
      </w:r>
    </w:p>
    <w:p w14:paraId="22A86FE1" w14:textId="77777777" w:rsidR="00623A8D" w:rsidRPr="0007064A" w:rsidRDefault="00623A8D" w:rsidP="0007064A">
      <w:pPr>
        <w:pStyle w:val="ConsPlusNormal0"/>
        <w:spacing w:line="240" w:lineRule="exact"/>
        <w:jc w:val="both"/>
        <w:rPr>
          <w:rFonts w:ascii="Times New Roman" w:hAnsi="Times New Roman" w:cs="Times New Roman"/>
          <w:bCs/>
          <w:color w:val="000000" w:themeColor="text1"/>
          <w:sz w:val="28"/>
          <w:szCs w:val="28"/>
        </w:rPr>
      </w:pPr>
    </w:p>
    <w:p w14:paraId="32D8D0A6" w14:textId="77777777" w:rsidR="00623A8D" w:rsidRPr="0007064A" w:rsidRDefault="002A7D41" w:rsidP="0007064A">
      <w:pPr>
        <w:pStyle w:val="ConsPlusTitle0"/>
        <w:spacing w:line="240" w:lineRule="exact"/>
        <w:jc w:val="center"/>
        <w:outlineLvl w:val="1"/>
        <w:rPr>
          <w:rFonts w:ascii="Times New Roman" w:hAnsi="Times New Roman" w:cs="Times New Roman"/>
          <w:b w:val="0"/>
          <w:bCs/>
          <w:color w:val="000000" w:themeColor="text1"/>
          <w:sz w:val="28"/>
          <w:szCs w:val="28"/>
        </w:rPr>
      </w:pPr>
      <w:r w:rsidRPr="0007064A">
        <w:rPr>
          <w:rFonts w:ascii="Times New Roman" w:hAnsi="Times New Roman" w:cs="Times New Roman"/>
          <w:b w:val="0"/>
          <w:bCs/>
          <w:color w:val="000000" w:themeColor="text1"/>
          <w:sz w:val="28"/>
          <w:szCs w:val="28"/>
        </w:rPr>
        <w:t>I. Общие положения</w:t>
      </w:r>
    </w:p>
    <w:p w14:paraId="42C935D7" w14:textId="77777777" w:rsidR="00623A8D" w:rsidRPr="0007064A" w:rsidRDefault="00623A8D">
      <w:pPr>
        <w:pStyle w:val="ConsPlusNormal0"/>
        <w:jc w:val="both"/>
        <w:rPr>
          <w:rFonts w:ascii="Times New Roman" w:hAnsi="Times New Roman" w:cs="Times New Roman"/>
          <w:color w:val="000000" w:themeColor="text1"/>
          <w:sz w:val="28"/>
          <w:szCs w:val="28"/>
        </w:rPr>
      </w:pPr>
    </w:p>
    <w:p w14:paraId="3C234229" w14:textId="39D31BD1" w:rsidR="00623A8D" w:rsidRPr="0007064A" w:rsidRDefault="002A7D41" w:rsidP="0007064A">
      <w:pPr>
        <w:pStyle w:val="ConsPlusNormal0"/>
        <w:ind w:firstLine="709"/>
        <w:jc w:val="both"/>
        <w:rPr>
          <w:rFonts w:ascii="Times New Roman" w:hAnsi="Times New Roman" w:cs="Times New Roman"/>
          <w:color w:val="000000" w:themeColor="text1"/>
          <w:sz w:val="28"/>
          <w:szCs w:val="28"/>
        </w:rPr>
      </w:pPr>
      <w:r w:rsidRPr="0007064A">
        <w:rPr>
          <w:rFonts w:ascii="Times New Roman" w:hAnsi="Times New Roman" w:cs="Times New Roman"/>
          <w:color w:val="000000" w:themeColor="text1"/>
          <w:sz w:val="28"/>
          <w:szCs w:val="28"/>
        </w:rPr>
        <w:t xml:space="preserve">1. В Методике оценки эффективности использования средств бюджета Петровского </w:t>
      </w:r>
      <w:r w:rsidR="002F24CE" w:rsidRPr="0007064A">
        <w:rPr>
          <w:rFonts w:ascii="Times New Roman" w:hAnsi="Times New Roman" w:cs="Times New Roman"/>
          <w:color w:val="000000" w:themeColor="text1"/>
          <w:sz w:val="28"/>
          <w:szCs w:val="28"/>
        </w:rPr>
        <w:t>муниципального</w:t>
      </w:r>
      <w:r w:rsidRPr="0007064A">
        <w:rPr>
          <w:rFonts w:ascii="Times New Roman" w:hAnsi="Times New Roman" w:cs="Times New Roman"/>
          <w:color w:val="000000" w:themeColor="text1"/>
          <w:sz w:val="28"/>
          <w:szCs w:val="28"/>
        </w:rPr>
        <w:t xml:space="preserve"> округа Ставропольского края, направляемых на капитальные вложения (далее - Методика) и приложениях к Методике используются следующие термины и сокращения:</w:t>
      </w:r>
    </w:p>
    <w:p w14:paraId="14BF2712" w14:textId="07FBCA96" w:rsidR="0020739A" w:rsidRPr="0007064A" w:rsidRDefault="0020739A" w:rsidP="0007064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1) округ – Петровский муниципальный округ Ставропольского края;</w:t>
      </w:r>
    </w:p>
    <w:p w14:paraId="4F1ABD36" w14:textId="16E183F7" w:rsidR="0020739A" w:rsidRDefault="0020739A" w:rsidP="0007064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 xml:space="preserve">2) </w:t>
      </w:r>
      <w:r w:rsidR="007D615C">
        <w:rPr>
          <w:rFonts w:ascii="Times New Roman" w:hAnsi="Times New Roman" w:cs="Times New Roman"/>
          <w:color w:val="000000" w:themeColor="text1"/>
          <w:kern w:val="0"/>
          <w:sz w:val="28"/>
          <w:szCs w:val="28"/>
        </w:rPr>
        <w:t>бюджет</w:t>
      </w:r>
      <w:r w:rsidRPr="0007064A">
        <w:rPr>
          <w:rFonts w:ascii="Times New Roman" w:hAnsi="Times New Roman" w:cs="Times New Roman"/>
          <w:color w:val="000000" w:themeColor="text1"/>
          <w:kern w:val="0"/>
          <w:sz w:val="28"/>
          <w:szCs w:val="28"/>
        </w:rPr>
        <w:t xml:space="preserve"> округа – бюджет Петровского муниципального округа Ставропольского края;</w:t>
      </w:r>
    </w:p>
    <w:p w14:paraId="2976411D" w14:textId="3F077AA2" w:rsidR="007D615C" w:rsidRPr="0007064A" w:rsidRDefault="007D615C" w:rsidP="007D615C">
      <w:pPr>
        <w:autoSpaceDE w:val="0"/>
        <w:autoSpaceDN w:val="0"/>
        <w:adjustRightInd w:val="0"/>
        <w:ind w:firstLine="709"/>
        <w:jc w:val="both"/>
        <w:rPr>
          <w:rFonts w:ascii="Times New Roman" w:hAnsi="Times New Roman" w:cs="Times New Roman"/>
          <w:color w:val="000000" w:themeColor="text1"/>
          <w:kern w:val="0"/>
          <w:sz w:val="28"/>
          <w:szCs w:val="28"/>
        </w:rPr>
      </w:pPr>
      <w:r>
        <w:rPr>
          <w:rFonts w:ascii="Times New Roman" w:hAnsi="Times New Roman" w:cs="Times New Roman"/>
          <w:color w:val="000000" w:themeColor="text1"/>
          <w:kern w:val="0"/>
          <w:sz w:val="28"/>
          <w:szCs w:val="28"/>
        </w:rPr>
        <w:t>3</w:t>
      </w:r>
      <w:r w:rsidRPr="0007064A">
        <w:rPr>
          <w:rFonts w:ascii="Times New Roman" w:hAnsi="Times New Roman" w:cs="Times New Roman"/>
          <w:color w:val="000000" w:themeColor="text1"/>
          <w:kern w:val="0"/>
          <w:sz w:val="28"/>
          <w:szCs w:val="28"/>
        </w:rPr>
        <w:t xml:space="preserve">) краевой </w:t>
      </w:r>
      <w:r>
        <w:rPr>
          <w:rFonts w:ascii="Times New Roman" w:hAnsi="Times New Roman" w:cs="Times New Roman"/>
          <w:color w:val="000000" w:themeColor="text1"/>
          <w:kern w:val="0"/>
          <w:sz w:val="28"/>
          <w:szCs w:val="28"/>
        </w:rPr>
        <w:t>бюджет</w:t>
      </w:r>
      <w:r w:rsidRPr="0007064A">
        <w:rPr>
          <w:rFonts w:ascii="Times New Roman" w:hAnsi="Times New Roman" w:cs="Times New Roman"/>
          <w:color w:val="000000" w:themeColor="text1"/>
          <w:kern w:val="0"/>
          <w:sz w:val="28"/>
          <w:szCs w:val="28"/>
        </w:rPr>
        <w:t xml:space="preserve"> – бюджет Ставропольского края;</w:t>
      </w:r>
    </w:p>
    <w:p w14:paraId="45F71ABD" w14:textId="7FEABDC6" w:rsidR="0020739A" w:rsidRPr="0007064A" w:rsidRDefault="007D615C" w:rsidP="0007064A">
      <w:pPr>
        <w:autoSpaceDE w:val="0"/>
        <w:autoSpaceDN w:val="0"/>
        <w:adjustRightInd w:val="0"/>
        <w:ind w:firstLine="709"/>
        <w:jc w:val="both"/>
        <w:rPr>
          <w:rFonts w:ascii="Times New Roman" w:hAnsi="Times New Roman" w:cs="Times New Roman"/>
          <w:color w:val="000000" w:themeColor="text1"/>
          <w:kern w:val="0"/>
          <w:sz w:val="28"/>
          <w:szCs w:val="28"/>
        </w:rPr>
      </w:pPr>
      <w:r>
        <w:rPr>
          <w:rFonts w:ascii="Times New Roman" w:hAnsi="Times New Roman" w:cs="Times New Roman"/>
          <w:color w:val="000000" w:themeColor="text1"/>
          <w:kern w:val="0"/>
          <w:sz w:val="28"/>
          <w:szCs w:val="28"/>
        </w:rPr>
        <w:t>4</w:t>
      </w:r>
      <w:r w:rsidR="0020739A" w:rsidRPr="0007064A">
        <w:rPr>
          <w:rFonts w:ascii="Times New Roman" w:hAnsi="Times New Roman" w:cs="Times New Roman"/>
          <w:color w:val="000000" w:themeColor="text1"/>
          <w:kern w:val="0"/>
          <w:sz w:val="28"/>
          <w:szCs w:val="28"/>
        </w:rPr>
        <w:t>) оценка эффективности - оценка эффективности использования средств бюджета округа, направляемых на капитальные вложения;</w:t>
      </w:r>
    </w:p>
    <w:p w14:paraId="33C9A518" w14:textId="0F6D659E" w:rsidR="0020739A" w:rsidRPr="0007064A" w:rsidRDefault="007D615C" w:rsidP="0007064A">
      <w:pPr>
        <w:autoSpaceDE w:val="0"/>
        <w:autoSpaceDN w:val="0"/>
        <w:adjustRightInd w:val="0"/>
        <w:ind w:firstLine="709"/>
        <w:jc w:val="both"/>
        <w:rPr>
          <w:rFonts w:ascii="Times New Roman" w:hAnsi="Times New Roman" w:cs="Times New Roman"/>
          <w:color w:val="000000" w:themeColor="text1"/>
          <w:kern w:val="0"/>
          <w:sz w:val="28"/>
          <w:szCs w:val="28"/>
        </w:rPr>
      </w:pPr>
      <w:r>
        <w:rPr>
          <w:rFonts w:ascii="Times New Roman" w:hAnsi="Times New Roman" w:cs="Times New Roman"/>
          <w:color w:val="000000" w:themeColor="text1"/>
          <w:kern w:val="0"/>
          <w:sz w:val="28"/>
          <w:szCs w:val="28"/>
        </w:rPr>
        <w:t>5</w:t>
      </w:r>
      <w:r w:rsidR="0020739A" w:rsidRPr="0007064A">
        <w:rPr>
          <w:rFonts w:ascii="Times New Roman" w:hAnsi="Times New Roman" w:cs="Times New Roman"/>
          <w:color w:val="000000" w:themeColor="text1"/>
          <w:kern w:val="0"/>
          <w:sz w:val="28"/>
          <w:szCs w:val="28"/>
        </w:rPr>
        <w:t>) инвестиционный проект - инвестиционные проекты, предусматривающие строительство (реконструкцию, в том числе с элементами реставрации, техническое перевооружение) объектов капитального строительства, приобретение объектов недвижимого имущества и (или) осуществление иных инвестиций в основной капитал, финансовое обеспечение которых полностью или частично осуществляется за счет средств бюджета округа на предмет эффективности использования средств бюджета округа, направляемых на капитальные вложения;</w:t>
      </w:r>
    </w:p>
    <w:p w14:paraId="59CF5ACA" w14:textId="1793A1A3" w:rsidR="0020739A" w:rsidRPr="0007064A" w:rsidRDefault="007D615C" w:rsidP="0007064A">
      <w:pPr>
        <w:autoSpaceDE w:val="0"/>
        <w:autoSpaceDN w:val="0"/>
        <w:adjustRightInd w:val="0"/>
        <w:ind w:firstLine="709"/>
        <w:jc w:val="both"/>
        <w:rPr>
          <w:rFonts w:ascii="Times New Roman" w:hAnsi="Times New Roman" w:cs="Times New Roman"/>
          <w:color w:val="000000" w:themeColor="text1"/>
          <w:kern w:val="0"/>
          <w:sz w:val="28"/>
          <w:szCs w:val="28"/>
        </w:rPr>
      </w:pPr>
      <w:r>
        <w:rPr>
          <w:rFonts w:ascii="Times New Roman" w:hAnsi="Times New Roman" w:cs="Times New Roman"/>
          <w:color w:val="000000" w:themeColor="text1"/>
          <w:kern w:val="0"/>
          <w:sz w:val="28"/>
          <w:szCs w:val="28"/>
        </w:rPr>
        <w:t>6</w:t>
      </w:r>
      <w:r w:rsidR="0020739A" w:rsidRPr="0007064A">
        <w:rPr>
          <w:rFonts w:ascii="Times New Roman" w:hAnsi="Times New Roman" w:cs="Times New Roman"/>
          <w:color w:val="000000" w:themeColor="text1"/>
          <w:kern w:val="0"/>
          <w:sz w:val="28"/>
          <w:szCs w:val="28"/>
        </w:rPr>
        <w:t xml:space="preserve">) </w:t>
      </w:r>
      <w:r w:rsidR="00F05C0E" w:rsidRPr="0007064A">
        <w:rPr>
          <w:rFonts w:ascii="Times New Roman" w:hAnsi="Times New Roman" w:cs="Times New Roman"/>
          <w:color w:val="000000" w:themeColor="text1"/>
          <w:kern w:val="0"/>
          <w:sz w:val="28"/>
          <w:szCs w:val="28"/>
        </w:rPr>
        <w:t>М</w:t>
      </w:r>
      <w:r w:rsidR="0020739A" w:rsidRPr="0007064A">
        <w:rPr>
          <w:rFonts w:ascii="Times New Roman" w:hAnsi="Times New Roman" w:cs="Times New Roman"/>
          <w:color w:val="000000" w:themeColor="text1"/>
          <w:kern w:val="0"/>
          <w:sz w:val="28"/>
          <w:szCs w:val="28"/>
        </w:rPr>
        <w:t xml:space="preserve">АИП </w:t>
      </w:r>
      <w:r w:rsidR="00F05C0E" w:rsidRPr="0007064A">
        <w:rPr>
          <w:rFonts w:ascii="Times New Roman" w:hAnsi="Times New Roman" w:cs="Times New Roman"/>
          <w:color w:val="000000" w:themeColor="text1"/>
          <w:kern w:val="0"/>
          <w:sz w:val="28"/>
          <w:szCs w:val="28"/>
        </w:rPr>
        <w:t>–</w:t>
      </w:r>
      <w:r w:rsidR="0020739A" w:rsidRPr="0007064A">
        <w:rPr>
          <w:rFonts w:ascii="Times New Roman" w:hAnsi="Times New Roman" w:cs="Times New Roman"/>
          <w:color w:val="000000" w:themeColor="text1"/>
          <w:kern w:val="0"/>
          <w:sz w:val="28"/>
          <w:szCs w:val="28"/>
        </w:rPr>
        <w:t xml:space="preserve"> </w:t>
      </w:r>
      <w:r w:rsidR="00F05C0E" w:rsidRPr="0007064A">
        <w:rPr>
          <w:rFonts w:ascii="Times New Roman" w:hAnsi="Times New Roman" w:cs="Times New Roman"/>
          <w:color w:val="000000" w:themeColor="text1"/>
          <w:kern w:val="0"/>
          <w:sz w:val="28"/>
          <w:szCs w:val="28"/>
        </w:rPr>
        <w:t>муниципальная адресная</w:t>
      </w:r>
      <w:r w:rsidR="0020739A" w:rsidRPr="0007064A">
        <w:rPr>
          <w:rFonts w:ascii="Times New Roman" w:hAnsi="Times New Roman" w:cs="Times New Roman"/>
          <w:color w:val="000000" w:themeColor="text1"/>
          <w:kern w:val="0"/>
          <w:sz w:val="28"/>
          <w:szCs w:val="28"/>
        </w:rPr>
        <w:t xml:space="preserve"> инвестиционная программа;</w:t>
      </w:r>
    </w:p>
    <w:p w14:paraId="02DAE5C2" w14:textId="1D9FB925" w:rsidR="0020739A" w:rsidRPr="0007064A" w:rsidRDefault="007D615C" w:rsidP="0007064A">
      <w:pPr>
        <w:autoSpaceDE w:val="0"/>
        <w:autoSpaceDN w:val="0"/>
        <w:adjustRightInd w:val="0"/>
        <w:ind w:firstLine="709"/>
        <w:jc w:val="both"/>
        <w:rPr>
          <w:rFonts w:ascii="Times New Roman" w:hAnsi="Times New Roman" w:cs="Times New Roman"/>
          <w:color w:val="000000" w:themeColor="text1"/>
          <w:kern w:val="0"/>
          <w:sz w:val="28"/>
          <w:szCs w:val="28"/>
        </w:rPr>
      </w:pPr>
      <w:r>
        <w:rPr>
          <w:rFonts w:ascii="Times New Roman" w:hAnsi="Times New Roman" w:cs="Times New Roman"/>
          <w:color w:val="000000" w:themeColor="text1"/>
          <w:kern w:val="0"/>
          <w:sz w:val="28"/>
          <w:szCs w:val="28"/>
        </w:rPr>
        <w:t>7</w:t>
      </w:r>
      <w:r w:rsidR="0020739A" w:rsidRPr="0007064A">
        <w:rPr>
          <w:rFonts w:ascii="Times New Roman" w:hAnsi="Times New Roman" w:cs="Times New Roman"/>
          <w:color w:val="000000" w:themeColor="text1"/>
          <w:kern w:val="0"/>
          <w:sz w:val="28"/>
          <w:szCs w:val="28"/>
        </w:rPr>
        <w:t>) интегральная оценка - интегральная оценка эффективности использования средств бюджета округа, направляемых на капитальные вложения;</w:t>
      </w:r>
    </w:p>
    <w:p w14:paraId="22ACE5F2" w14:textId="5A721682" w:rsidR="0020739A" w:rsidRPr="0007064A" w:rsidRDefault="007D615C" w:rsidP="0007064A">
      <w:pPr>
        <w:autoSpaceDE w:val="0"/>
        <w:autoSpaceDN w:val="0"/>
        <w:adjustRightInd w:val="0"/>
        <w:ind w:firstLine="709"/>
        <w:jc w:val="both"/>
        <w:rPr>
          <w:rFonts w:ascii="Times New Roman" w:hAnsi="Times New Roman" w:cs="Times New Roman"/>
          <w:color w:val="000000" w:themeColor="text1"/>
          <w:kern w:val="0"/>
          <w:sz w:val="28"/>
          <w:szCs w:val="28"/>
        </w:rPr>
      </w:pPr>
      <w:r>
        <w:rPr>
          <w:rFonts w:ascii="Times New Roman" w:hAnsi="Times New Roman" w:cs="Times New Roman"/>
          <w:color w:val="000000" w:themeColor="text1"/>
          <w:kern w:val="0"/>
          <w:sz w:val="28"/>
          <w:szCs w:val="28"/>
        </w:rPr>
        <w:t>8</w:t>
      </w:r>
      <w:r w:rsidR="0020739A" w:rsidRPr="0007064A">
        <w:rPr>
          <w:rFonts w:ascii="Times New Roman" w:hAnsi="Times New Roman" w:cs="Times New Roman"/>
          <w:color w:val="000000" w:themeColor="text1"/>
          <w:kern w:val="0"/>
          <w:sz w:val="28"/>
          <w:szCs w:val="28"/>
        </w:rPr>
        <w:t>) качественные критерии, количественные критерии - качественные и количественные критерии оценки эффективности использования средств бюджета округа, направляемых на капитальные вложения;</w:t>
      </w:r>
    </w:p>
    <w:p w14:paraId="5DFE3DAC" w14:textId="6C4E6D0D" w:rsidR="0020739A" w:rsidRPr="0007064A" w:rsidRDefault="007D615C" w:rsidP="0007064A">
      <w:pPr>
        <w:autoSpaceDE w:val="0"/>
        <w:autoSpaceDN w:val="0"/>
        <w:adjustRightInd w:val="0"/>
        <w:ind w:firstLine="709"/>
        <w:jc w:val="both"/>
        <w:rPr>
          <w:rFonts w:ascii="Times New Roman" w:hAnsi="Times New Roman" w:cs="Times New Roman"/>
          <w:color w:val="000000" w:themeColor="text1"/>
          <w:kern w:val="0"/>
          <w:sz w:val="28"/>
          <w:szCs w:val="28"/>
        </w:rPr>
      </w:pPr>
      <w:r>
        <w:rPr>
          <w:rFonts w:ascii="Times New Roman" w:hAnsi="Times New Roman" w:cs="Times New Roman"/>
          <w:color w:val="000000" w:themeColor="text1"/>
          <w:kern w:val="0"/>
          <w:sz w:val="28"/>
          <w:szCs w:val="28"/>
        </w:rPr>
        <w:t>9</w:t>
      </w:r>
      <w:r w:rsidR="0020739A" w:rsidRPr="0007064A">
        <w:rPr>
          <w:rFonts w:ascii="Times New Roman" w:hAnsi="Times New Roman" w:cs="Times New Roman"/>
          <w:color w:val="000000" w:themeColor="text1"/>
          <w:kern w:val="0"/>
          <w:sz w:val="28"/>
          <w:szCs w:val="28"/>
        </w:rPr>
        <w:t>) паспорт инвестиционного проекта - паспорт инвестиционного проекта, финансирование которого планируется осуществлять полностью или частично за счет средств бюджета округа, предоставляемого для проведения проверки инвестиционных проектов на предмет эффективности использования средств бюджета округа, направляемых на капитальные вложения;</w:t>
      </w:r>
    </w:p>
    <w:p w14:paraId="7D90C845" w14:textId="45F7A258" w:rsidR="0020739A" w:rsidRPr="0007064A" w:rsidRDefault="007D615C" w:rsidP="0007064A">
      <w:pPr>
        <w:autoSpaceDE w:val="0"/>
        <w:autoSpaceDN w:val="0"/>
        <w:adjustRightInd w:val="0"/>
        <w:ind w:firstLine="709"/>
        <w:jc w:val="both"/>
        <w:rPr>
          <w:rFonts w:ascii="Times New Roman" w:hAnsi="Times New Roman" w:cs="Times New Roman"/>
          <w:color w:val="000000" w:themeColor="text1"/>
          <w:kern w:val="0"/>
          <w:sz w:val="28"/>
          <w:szCs w:val="28"/>
        </w:rPr>
      </w:pPr>
      <w:r>
        <w:rPr>
          <w:rFonts w:ascii="Times New Roman" w:hAnsi="Times New Roman" w:cs="Times New Roman"/>
          <w:color w:val="000000" w:themeColor="text1"/>
          <w:kern w:val="0"/>
          <w:sz w:val="28"/>
          <w:szCs w:val="28"/>
        </w:rPr>
        <w:lastRenderedPageBreak/>
        <w:t>10</w:t>
      </w:r>
      <w:r w:rsidR="0020739A" w:rsidRPr="0007064A">
        <w:rPr>
          <w:rFonts w:ascii="Times New Roman" w:hAnsi="Times New Roman" w:cs="Times New Roman"/>
          <w:color w:val="000000" w:themeColor="text1"/>
          <w:kern w:val="0"/>
          <w:sz w:val="28"/>
          <w:szCs w:val="28"/>
        </w:rPr>
        <w:t>) обоснование экономической целесообразности - обоснование экономической целесообразности, объема и сроков осуществления капитальных вложений;</w:t>
      </w:r>
    </w:p>
    <w:p w14:paraId="366008A3" w14:textId="3094E673" w:rsidR="0020739A" w:rsidRPr="0007064A" w:rsidRDefault="00F05C0E" w:rsidP="0007064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1</w:t>
      </w:r>
      <w:r w:rsidR="007D615C">
        <w:rPr>
          <w:rFonts w:ascii="Times New Roman" w:hAnsi="Times New Roman" w:cs="Times New Roman"/>
          <w:color w:val="000000" w:themeColor="text1"/>
          <w:kern w:val="0"/>
          <w:sz w:val="28"/>
          <w:szCs w:val="28"/>
        </w:rPr>
        <w:t>1</w:t>
      </w:r>
      <w:r w:rsidR="0020739A" w:rsidRPr="0007064A">
        <w:rPr>
          <w:rFonts w:ascii="Times New Roman" w:hAnsi="Times New Roman" w:cs="Times New Roman"/>
          <w:color w:val="000000" w:themeColor="text1"/>
          <w:kern w:val="0"/>
          <w:sz w:val="28"/>
          <w:szCs w:val="28"/>
        </w:rPr>
        <w:t xml:space="preserve">) Таблица 1 - </w:t>
      </w:r>
      <w:hyperlink r:id="rId9" w:history="1">
        <w:r w:rsidR="0020739A" w:rsidRPr="0007064A">
          <w:rPr>
            <w:rFonts w:ascii="Times New Roman" w:hAnsi="Times New Roman" w:cs="Times New Roman"/>
            <w:color w:val="000000" w:themeColor="text1"/>
            <w:kern w:val="0"/>
            <w:sz w:val="28"/>
            <w:szCs w:val="28"/>
          </w:rPr>
          <w:t>Таблица 1</w:t>
        </w:r>
      </w:hyperlink>
      <w:r w:rsidR="0020739A" w:rsidRPr="0007064A">
        <w:rPr>
          <w:rFonts w:ascii="Times New Roman" w:hAnsi="Times New Roman" w:cs="Times New Roman"/>
          <w:color w:val="000000" w:themeColor="text1"/>
          <w:kern w:val="0"/>
          <w:sz w:val="28"/>
          <w:szCs w:val="28"/>
        </w:rPr>
        <w:t xml:space="preserve">. Оценка соответствия инвестиционного проекта качественным критериям, предусмотренная формой </w:t>
      </w:r>
      <w:r w:rsidR="007D615C">
        <w:rPr>
          <w:rFonts w:ascii="Times New Roman" w:hAnsi="Times New Roman" w:cs="Times New Roman"/>
          <w:color w:val="000000" w:themeColor="text1"/>
          <w:kern w:val="0"/>
          <w:sz w:val="28"/>
          <w:szCs w:val="28"/>
        </w:rPr>
        <w:t>«</w:t>
      </w:r>
      <w:r w:rsidR="0020739A" w:rsidRPr="0007064A">
        <w:rPr>
          <w:rFonts w:ascii="Times New Roman" w:hAnsi="Times New Roman" w:cs="Times New Roman"/>
          <w:color w:val="000000" w:themeColor="text1"/>
          <w:kern w:val="0"/>
          <w:sz w:val="28"/>
          <w:szCs w:val="28"/>
        </w:rPr>
        <w:t>Расчет интегральной оценки</w:t>
      </w:r>
      <w:r w:rsidR="007D615C">
        <w:rPr>
          <w:rFonts w:ascii="Times New Roman" w:hAnsi="Times New Roman" w:cs="Times New Roman"/>
          <w:color w:val="000000" w:themeColor="text1"/>
          <w:kern w:val="0"/>
          <w:sz w:val="28"/>
          <w:szCs w:val="28"/>
        </w:rPr>
        <w:t xml:space="preserve">» </w:t>
      </w:r>
      <w:r w:rsidR="0020739A" w:rsidRPr="0007064A">
        <w:rPr>
          <w:rFonts w:ascii="Times New Roman" w:hAnsi="Times New Roman" w:cs="Times New Roman"/>
          <w:color w:val="000000" w:themeColor="text1"/>
          <w:kern w:val="0"/>
          <w:sz w:val="28"/>
          <w:szCs w:val="28"/>
        </w:rPr>
        <w:t>Приложения 1 к настоящей Методике;</w:t>
      </w:r>
    </w:p>
    <w:p w14:paraId="1D381B93" w14:textId="0AFFC7E7" w:rsidR="0020739A" w:rsidRPr="0007064A" w:rsidRDefault="00F05C0E" w:rsidP="0007064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1</w:t>
      </w:r>
      <w:r w:rsidR="007D615C">
        <w:rPr>
          <w:rFonts w:ascii="Times New Roman" w:hAnsi="Times New Roman" w:cs="Times New Roman"/>
          <w:color w:val="000000" w:themeColor="text1"/>
          <w:kern w:val="0"/>
          <w:sz w:val="28"/>
          <w:szCs w:val="28"/>
        </w:rPr>
        <w:t>2</w:t>
      </w:r>
      <w:r w:rsidR="0020739A" w:rsidRPr="0007064A">
        <w:rPr>
          <w:rFonts w:ascii="Times New Roman" w:hAnsi="Times New Roman" w:cs="Times New Roman"/>
          <w:color w:val="000000" w:themeColor="text1"/>
          <w:kern w:val="0"/>
          <w:sz w:val="28"/>
          <w:szCs w:val="28"/>
        </w:rPr>
        <w:t>) объект капитального строительства - объект капитального строительства (реконструкция, в том числе с элементами реставрации, и (или) техническое перевооружение;</w:t>
      </w:r>
    </w:p>
    <w:p w14:paraId="78AC25D2" w14:textId="71BA8FC0" w:rsidR="0039716A" w:rsidRPr="0007064A" w:rsidRDefault="00F05C0E" w:rsidP="0007064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1</w:t>
      </w:r>
      <w:r w:rsidR="007D615C">
        <w:rPr>
          <w:rFonts w:ascii="Times New Roman" w:hAnsi="Times New Roman" w:cs="Times New Roman"/>
          <w:color w:val="000000" w:themeColor="text1"/>
          <w:kern w:val="0"/>
          <w:sz w:val="28"/>
          <w:szCs w:val="28"/>
        </w:rPr>
        <w:t>3</w:t>
      </w:r>
      <w:r w:rsidR="0039716A" w:rsidRPr="0007064A">
        <w:rPr>
          <w:rFonts w:ascii="Times New Roman" w:hAnsi="Times New Roman" w:cs="Times New Roman"/>
          <w:color w:val="000000" w:themeColor="text1"/>
          <w:kern w:val="0"/>
          <w:sz w:val="28"/>
          <w:szCs w:val="28"/>
        </w:rPr>
        <w:t>) муниципальные программы - муниципальные программы Петровского муниципального округа Ставропольского края;</w:t>
      </w:r>
    </w:p>
    <w:p w14:paraId="35AFA860" w14:textId="6358E997" w:rsidR="00985B4B" w:rsidRPr="0007064A" w:rsidRDefault="00985B4B" w:rsidP="0007064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1</w:t>
      </w:r>
      <w:r w:rsidR="007D615C">
        <w:rPr>
          <w:rFonts w:ascii="Times New Roman" w:hAnsi="Times New Roman" w:cs="Times New Roman"/>
          <w:color w:val="000000" w:themeColor="text1"/>
          <w:kern w:val="0"/>
          <w:sz w:val="28"/>
          <w:szCs w:val="28"/>
        </w:rPr>
        <w:t>4</w:t>
      </w:r>
      <w:r w:rsidRPr="0007064A">
        <w:rPr>
          <w:rFonts w:ascii="Times New Roman" w:hAnsi="Times New Roman" w:cs="Times New Roman"/>
          <w:color w:val="000000" w:themeColor="text1"/>
          <w:kern w:val="0"/>
          <w:sz w:val="28"/>
          <w:szCs w:val="28"/>
        </w:rPr>
        <w:t>) муниципальные проекты - муниципальные проекты Петровского муниципального округа Ставропольского края;</w:t>
      </w:r>
    </w:p>
    <w:p w14:paraId="239D494C" w14:textId="3C44A46D" w:rsidR="0020739A" w:rsidRPr="0007064A" w:rsidRDefault="0020739A" w:rsidP="0007064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1</w:t>
      </w:r>
      <w:r w:rsidR="007D615C">
        <w:rPr>
          <w:rFonts w:ascii="Times New Roman" w:hAnsi="Times New Roman" w:cs="Times New Roman"/>
          <w:color w:val="000000" w:themeColor="text1"/>
          <w:kern w:val="0"/>
          <w:sz w:val="28"/>
          <w:szCs w:val="28"/>
        </w:rPr>
        <w:t>5</w:t>
      </w:r>
      <w:r w:rsidRPr="0007064A">
        <w:rPr>
          <w:rFonts w:ascii="Times New Roman" w:hAnsi="Times New Roman" w:cs="Times New Roman"/>
          <w:color w:val="000000" w:themeColor="text1"/>
          <w:kern w:val="0"/>
          <w:sz w:val="28"/>
          <w:szCs w:val="28"/>
        </w:rPr>
        <w:t>) реконструкция - реконструкция, в том числе с элементами реставрации, и (или) техническое перевооружение;</w:t>
      </w:r>
    </w:p>
    <w:p w14:paraId="6411A227" w14:textId="212C7995" w:rsidR="0020739A" w:rsidRPr="0007064A" w:rsidRDefault="0020739A" w:rsidP="0007064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1</w:t>
      </w:r>
      <w:r w:rsidR="007D615C">
        <w:rPr>
          <w:rFonts w:ascii="Times New Roman" w:hAnsi="Times New Roman" w:cs="Times New Roman"/>
          <w:color w:val="000000" w:themeColor="text1"/>
          <w:kern w:val="0"/>
          <w:sz w:val="28"/>
          <w:szCs w:val="28"/>
        </w:rPr>
        <w:t>6</w:t>
      </w:r>
      <w:r w:rsidRPr="0007064A">
        <w:rPr>
          <w:rFonts w:ascii="Times New Roman" w:hAnsi="Times New Roman" w:cs="Times New Roman"/>
          <w:color w:val="000000" w:themeColor="text1"/>
          <w:kern w:val="0"/>
          <w:sz w:val="28"/>
          <w:szCs w:val="28"/>
        </w:rPr>
        <w:t xml:space="preserve">) заявитель - ответственные исполнители </w:t>
      </w:r>
      <w:r w:rsidR="0039716A" w:rsidRPr="0007064A">
        <w:rPr>
          <w:rFonts w:ascii="Times New Roman" w:hAnsi="Times New Roman" w:cs="Times New Roman"/>
          <w:color w:val="000000" w:themeColor="text1"/>
          <w:kern w:val="0"/>
          <w:sz w:val="28"/>
          <w:szCs w:val="28"/>
        </w:rPr>
        <w:t>муниципальных</w:t>
      </w:r>
      <w:r w:rsidRPr="0007064A">
        <w:rPr>
          <w:rFonts w:ascii="Times New Roman" w:hAnsi="Times New Roman" w:cs="Times New Roman"/>
          <w:color w:val="000000" w:themeColor="text1"/>
          <w:kern w:val="0"/>
          <w:sz w:val="28"/>
          <w:szCs w:val="28"/>
        </w:rPr>
        <w:t xml:space="preserve"> программ - в отношении инвестиционных проектов, планируемых к реализации в рамках </w:t>
      </w:r>
      <w:r w:rsidR="0039716A" w:rsidRPr="0007064A">
        <w:rPr>
          <w:rFonts w:ascii="Times New Roman" w:hAnsi="Times New Roman" w:cs="Times New Roman"/>
          <w:color w:val="000000" w:themeColor="text1"/>
          <w:kern w:val="0"/>
          <w:sz w:val="28"/>
          <w:szCs w:val="28"/>
        </w:rPr>
        <w:t>муниципальных</w:t>
      </w:r>
      <w:r w:rsidRPr="0007064A">
        <w:rPr>
          <w:rFonts w:ascii="Times New Roman" w:hAnsi="Times New Roman" w:cs="Times New Roman"/>
          <w:color w:val="000000" w:themeColor="text1"/>
          <w:kern w:val="0"/>
          <w:sz w:val="28"/>
          <w:szCs w:val="28"/>
        </w:rPr>
        <w:t xml:space="preserve"> программ и (или) главными распорядителями средств бюджета</w:t>
      </w:r>
      <w:r w:rsidR="0039716A" w:rsidRPr="0007064A">
        <w:rPr>
          <w:rFonts w:ascii="Times New Roman" w:hAnsi="Times New Roman" w:cs="Times New Roman"/>
          <w:color w:val="000000" w:themeColor="text1"/>
          <w:kern w:val="0"/>
          <w:sz w:val="28"/>
          <w:szCs w:val="28"/>
        </w:rPr>
        <w:t xml:space="preserve"> округа</w:t>
      </w:r>
      <w:r w:rsidRPr="0007064A">
        <w:rPr>
          <w:rFonts w:ascii="Times New Roman" w:hAnsi="Times New Roman" w:cs="Times New Roman"/>
          <w:color w:val="000000" w:themeColor="text1"/>
          <w:kern w:val="0"/>
          <w:sz w:val="28"/>
          <w:szCs w:val="28"/>
        </w:rPr>
        <w:t xml:space="preserve"> - в отношении инвестиционных проектов, не планируемых к реализации в рамках </w:t>
      </w:r>
      <w:r w:rsidR="0039716A" w:rsidRPr="0007064A">
        <w:rPr>
          <w:rFonts w:ascii="Times New Roman" w:hAnsi="Times New Roman" w:cs="Times New Roman"/>
          <w:color w:val="000000" w:themeColor="text1"/>
          <w:kern w:val="0"/>
          <w:sz w:val="28"/>
          <w:szCs w:val="28"/>
        </w:rPr>
        <w:t xml:space="preserve">муниципальных </w:t>
      </w:r>
      <w:r w:rsidRPr="0007064A">
        <w:rPr>
          <w:rFonts w:ascii="Times New Roman" w:hAnsi="Times New Roman" w:cs="Times New Roman"/>
          <w:color w:val="000000" w:themeColor="text1"/>
          <w:kern w:val="0"/>
          <w:sz w:val="28"/>
          <w:szCs w:val="28"/>
        </w:rPr>
        <w:t>программ;</w:t>
      </w:r>
    </w:p>
    <w:p w14:paraId="45BDD874" w14:textId="546F1DBA" w:rsidR="0020739A" w:rsidRPr="0007064A" w:rsidRDefault="0020739A" w:rsidP="0007064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1</w:t>
      </w:r>
      <w:r w:rsidR="007D615C">
        <w:rPr>
          <w:rFonts w:ascii="Times New Roman" w:hAnsi="Times New Roman" w:cs="Times New Roman"/>
          <w:color w:val="000000" w:themeColor="text1"/>
          <w:kern w:val="0"/>
          <w:sz w:val="28"/>
          <w:szCs w:val="28"/>
        </w:rPr>
        <w:t>7</w:t>
      </w:r>
      <w:r w:rsidRPr="0007064A">
        <w:rPr>
          <w:rFonts w:ascii="Times New Roman" w:hAnsi="Times New Roman" w:cs="Times New Roman"/>
          <w:color w:val="000000" w:themeColor="text1"/>
          <w:kern w:val="0"/>
          <w:sz w:val="28"/>
          <w:szCs w:val="28"/>
        </w:rPr>
        <w:t xml:space="preserve">) муниципальная собственность - муниципальная собственность </w:t>
      </w:r>
      <w:r w:rsidR="0039716A" w:rsidRPr="0007064A">
        <w:rPr>
          <w:rFonts w:ascii="Times New Roman" w:hAnsi="Times New Roman" w:cs="Times New Roman"/>
          <w:color w:val="000000" w:themeColor="text1"/>
          <w:kern w:val="0"/>
          <w:sz w:val="28"/>
          <w:szCs w:val="28"/>
        </w:rPr>
        <w:t>Петровского муниципального округа</w:t>
      </w:r>
      <w:r w:rsidRPr="0007064A">
        <w:rPr>
          <w:rFonts w:ascii="Times New Roman" w:hAnsi="Times New Roman" w:cs="Times New Roman"/>
          <w:color w:val="000000" w:themeColor="text1"/>
          <w:kern w:val="0"/>
          <w:sz w:val="28"/>
          <w:szCs w:val="28"/>
        </w:rPr>
        <w:t xml:space="preserve"> Ставропольского края;</w:t>
      </w:r>
    </w:p>
    <w:p w14:paraId="1F25BB8D" w14:textId="7C0FDBC9" w:rsidR="0020739A" w:rsidRPr="0007064A" w:rsidRDefault="0020739A" w:rsidP="0007064A">
      <w:pPr>
        <w:pStyle w:val="ConsPlusNormal0"/>
        <w:ind w:firstLine="709"/>
        <w:jc w:val="both"/>
        <w:rPr>
          <w:rFonts w:ascii="Times New Roman" w:hAnsi="Times New Roman" w:cs="Times New Roman"/>
          <w:color w:val="000000" w:themeColor="text1"/>
          <w:sz w:val="28"/>
          <w:szCs w:val="28"/>
        </w:rPr>
      </w:pPr>
      <w:r w:rsidRPr="0007064A">
        <w:rPr>
          <w:rFonts w:ascii="Times New Roman" w:hAnsi="Times New Roman" w:cs="Times New Roman"/>
          <w:color w:val="000000" w:themeColor="text1"/>
          <w:kern w:val="0"/>
          <w:sz w:val="28"/>
          <w:szCs w:val="28"/>
        </w:rPr>
        <w:t>1</w:t>
      </w:r>
      <w:r w:rsidR="007D615C">
        <w:rPr>
          <w:rFonts w:ascii="Times New Roman" w:hAnsi="Times New Roman" w:cs="Times New Roman"/>
          <w:color w:val="000000" w:themeColor="text1"/>
          <w:kern w:val="0"/>
          <w:sz w:val="28"/>
          <w:szCs w:val="28"/>
        </w:rPr>
        <w:t>8</w:t>
      </w:r>
      <w:r w:rsidRPr="0007064A">
        <w:rPr>
          <w:rFonts w:ascii="Times New Roman" w:hAnsi="Times New Roman" w:cs="Times New Roman"/>
          <w:color w:val="000000" w:themeColor="text1"/>
          <w:kern w:val="0"/>
          <w:sz w:val="28"/>
          <w:szCs w:val="28"/>
        </w:rPr>
        <w:t xml:space="preserve">) </w:t>
      </w:r>
      <w:r w:rsidR="00F05C0E" w:rsidRPr="0007064A">
        <w:rPr>
          <w:rFonts w:ascii="Times New Roman" w:hAnsi="Times New Roman" w:cs="Times New Roman"/>
          <w:color w:val="000000" w:themeColor="text1"/>
          <w:sz w:val="28"/>
          <w:szCs w:val="28"/>
        </w:rPr>
        <w:t>отделы и органы администрации - отделы и органы администрации Петровского муниципального округа Ставропольского края;</w:t>
      </w:r>
    </w:p>
    <w:p w14:paraId="0598C8CC" w14:textId="0B4C559B" w:rsidR="0020739A" w:rsidRPr="0007064A" w:rsidRDefault="0020739A" w:rsidP="0007064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1</w:t>
      </w:r>
      <w:r w:rsidR="007D615C">
        <w:rPr>
          <w:rFonts w:ascii="Times New Roman" w:hAnsi="Times New Roman" w:cs="Times New Roman"/>
          <w:color w:val="000000" w:themeColor="text1"/>
          <w:kern w:val="0"/>
          <w:sz w:val="28"/>
          <w:szCs w:val="28"/>
        </w:rPr>
        <w:t>9</w:t>
      </w:r>
      <w:r w:rsidRPr="0007064A">
        <w:rPr>
          <w:rFonts w:ascii="Times New Roman" w:hAnsi="Times New Roman" w:cs="Times New Roman"/>
          <w:color w:val="000000" w:themeColor="text1"/>
          <w:kern w:val="0"/>
          <w:sz w:val="28"/>
          <w:szCs w:val="28"/>
        </w:rPr>
        <w:t xml:space="preserve">) </w:t>
      </w:r>
      <w:r w:rsidR="002566A4">
        <w:rPr>
          <w:rFonts w:ascii="Times New Roman" w:hAnsi="Times New Roman" w:cs="Times New Roman"/>
          <w:color w:val="000000" w:themeColor="text1"/>
          <w:kern w:val="0"/>
          <w:sz w:val="28"/>
          <w:szCs w:val="28"/>
        </w:rPr>
        <w:t>органы местного самоуправления</w:t>
      </w:r>
      <w:r w:rsidRPr="0007064A">
        <w:rPr>
          <w:rFonts w:ascii="Times New Roman" w:hAnsi="Times New Roman" w:cs="Times New Roman"/>
          <w:color w:val="000000" w:themeColor="text1"/>
          <w:kern w:val="0"/>
          <w:sz w:val="28"/>
          <w:szCs w:val="28"/>
        </w:rPr>
        <w:t xml:space="preserve"> </w:t>
      </w:r>
      <w:r w:rsidR="002566A4">
        <w:rPr>
          <w:rFonts w:ascii="Times New Roman" w:hAnsi="Times New Roman" w:cs="Times New Roman"/>
          <w:color w:val="000000" w:themeColor="text1"/>
          <w:kern w:val="0"/>
          <w:sz w:val="28"/>
          <w:szCs w:val="28"/>
        </w:rPr>
        <w:t xml:space="preserve">округа </w:t>
      </w:r>
      <w:r w:rsidRPr="0007064A">
        <w:rPr>
          <w:rFonts w:ascii="Times New Roman" w:hAnsi="Times New Roman" w:cs="Times New Roman"/>
          <w:color w:val="000000" w:themeColor="text1"/>
          <w:kern w:val="0"/>
          <w:sz w:val="28"/>
          <w:szCs w:val="28"/>
        </w:rPr>
        <w:t xml:space="preserve">- органы местного самоуправления </w:t>
      </w:r>
      <w:r w:rsidR="00985B4B" w:rsidRPr="0007064A">
        <w:rPr>
          <w:rFonts w:ascii="Times New Roman" w:hAnsi="Times New Roman" w:cs="Times New Roman"/>
          <w:color w:val="000000" w:themeColor="text1"/>
          <w:kern w:val="0"/>
          <w:sz w:val="28"/>
          <w:szCs w:val="28"/>
        </w:rPr>
        <w:t xml:space="preserve">Петровского муниципального </w:t>
      </w:r>
      <w:r w:rsidR="007423B0" w:rsidRPr="0007064A">
        <w:rPr>
          <w:rFonts w:ascii="Times New Roman" w:hAnsi="Times New Roman" w:cs="Times New Roman"/>
          <w:color w:val="000000" w:themeColor="text1"/>
          <w:kern w:val="0"/>
          <w:sz w:val="28"/>
          <w:szCs w:val="28"/>
        </w:rPr>
        <w:t>округа Ставропольского</w:t>
      </w:r>
      <w:r w:rsidRPr="0007064A">
        <w:rPr>
          <w:rFonts w:ascii="Times New Roman" w:hAnsi="Times New Roman" w:cs="Times New Roman"/>
          <w:color w:val="000000" w:themeColor="text1"/>
          <w:kern w:val="0"/>
          <w:sz w:val="28"/>
          <w:szCs w:val="28"/>
        </w:rPr>
        <w:t xml:space="preserve"> края;</w:t>
      </w:r>
    </w:p>
    <w:p w14:paraId="5BDB33E2" w14:textId="5D324345" w:rsidR="0020739A" w:rsidRPr="0007064A" w:rsidRDefault="007D615C" w:rsidP="0007064A">
      <w:pPr>
        <w:autoSpaceDE w:val="0"/>
        <w:autoSpaceDN w:val="0"/>
        <w:adjustRightInd w:val="0"/>
        <w:ind w:firstLine="709"/>
        <w:jc w:val="both"/>
        <w:rPr>
          <w:rFonts w:ascii="Times New Roman" w:hAnsi="Times New Roman" w:cs="Times New Roman"/>
          <w:color w:val="000000" w:themeColor="text1"/>
          <w:kern w:val="0"/>
          <w:sz w:val="28"/>
          <w:szCs w:val="28"/>
        </w:rPr>
      </w:pPr>
      <w:r>
        <w:rPr>
          <w:rFonts w:ascii="Times New Roman" w:hAnsi="Times New Roman" w:cs="Times New Roman"/>
          <w:color w:val="000000" w:themeColor="text1"/>
          <w:kern w:val="0"/>
          <w:sz w:val="28"/>
          <w:szCs w:val="28"/>
        </w:rPr>
        <w:t>20</w:t>
      </w:r>
      <w:r w:rsidR="0020739A" w:rsidRPr="0007064A">
        <w:rPr>
          <w:rFonts w:ascii="Times New Roman" w:hAnsi="Times New Roman" w:cs="Times New Roman"/>
          <w:color w:val="000000" w:themeColor="text1"/>
          <w:kern w:val="0"/>
          <w:sz w:val="28"/>
          <w:szCs w:val="28"/>
        </w:rPr>
        <w:t xml:space="preserve">) выписка из решения и (или) гарантийное письмо - выписка из решения </w:t>
      </w:r>
      <w:r w:rsidR="0039716A" w:rsidRPr="0007064A">
        <w:rPr>
          <w:rFonts w:ascii="Times New Roman" w:hAnsi="Times New Roman" w:cs="Times New Roman"/>
          <w:color w:val="000000" w:themeColor="text1"/>
          <w:kern w:val="0"/>
          <w:sz w:val="28"/>
          <w:szCs w:val="28"/>
        </w:rPr>
        <w:t xml:space="preserve">Совета депутатов Петровского муниципального округа </w:t>
      </w:r>
      <w:r w:rsidR="0020739A" w:rsidRPr="0007064A">
        <w:rPr>
          <w:rFonts w:ascii="Times New Roman" w:hAnsi="Times New Roman" w:cs="Times New Roman"/>
          <w:color w:val="000000" w:themeColor="text1"/>
          <w:kern w:val="0"/>
          <w:sz w:val="28"/>
          <w:szCs w:val="28"/>
        </w:rPr>
        <w:t xml:space="preserve">Ставропольского края о бюджете </w:t>
      </w:r>
      <w:r w:rsidR="0039716A" w:rsidRPr="0007064A">
        <w:rPr>
          <w:rFonts w:ascii="Times New Roman" w:hAnsi="Times New Roman" w:cs="Times New Roman"/>
          <w:color w:val="000000" w:themeColor="text1"/>
          <w:kern w:val="0"/>
          <w:sz w:val="28"/>
          <w:szCs w:val="28"/>
        </w:rPr>
        <w:t xml:space="preserve">Петровского муниципального округа </w:t>
      </w:r>
      <w:r w:rsidR="0020739A" w:rsidRPr="0007064A">
        <w:rPr>
          <w:rFonts w:ascii="Times New Roman" w:hAnsi="Times New Roman" w:cs="Times New Roman"/>
          <w:color w:val="000000" w:themeColor="text1"/>
          <w:kern w:val="0"/>
          <w:sz w:val="28"/>
          <w:szCs w:val="28"/>
        </w:rPr>
        <w:t xml:space="preserve">Ставропольского края, подтверждающая выделение в текущем финансовом году бюджетных инвестиций из бюджета </w:t>
      </w:r>
      <w:r w:rsidR="0039716A" w:rsidRPr="0007064A">
        <w:rPr>
          <w:rFonts w:ascii="Times New Roman" w:hAnsi="Times New Roman" w:cs="Times New Roman"/>
          <w:color w:val="000000" w:themeColor="text1"/>
          <w:kern w:val="0"/>
          <w:sz w:val="28"/>
          <w:szCs w:val="28"/>
        </w:rPr>
        <w:t xml:space="preserve">округа </w:t>
      </w:r>
      <w:r w:rsidR="0020739A" w:rsidRPr="0007064A">
        <w:rPr>
          <w:rFonts w:ascii="Times New Roman" w:hAnsi="Times New Roman" w:cs="Times New Roman"/>
          <w:color w:val="000000" w:themeColor="text1"/>
          <w:kern w:val="0"/>
          <w:sz w:val="28"/>
          <w:szCs w:val="28"/>
        </w:rPr>
        <w:t xml:space="preserve">на капитальные вложения в объект капитального строительства и (или) на приобретение объекта недвижимого имущества в муниципальную собственность, или гарантийное письмо </w:t>
      </w:r>
      <w:r w:rsidR="0039716A" w:rsidRPr="0007064A">
        <w:rPr>
          <w:rFonts w:ascii="Times New Roman" w:hAnsi="Times New Roman" w:cs="Times New Roman"/>
          <w:color w:val="000000" w:themeColor="text1"/>
          <w:kern w:val="0"/>
          <w:sz w:val="28"/>
          <w:szCs w:val="28"/>
        </w:rPr>
        <w:t>финансового управления администрации Петровского муниципального округа Ставропольского края</w:t>
      </w:r>
      <w:r w:rsidR="0020739A" w:rsidRPr="0007064A">
        <w:rPr>
          <w:rFonts w:ascii="Times New Roman" w:hAnsi="Times New Roman" w:cs="Times New Roman"/>
          <w:color w:val="000000" w:themeColor="text1"/>
          <w:kern w:val="0"/>
          <w:sz w:val="28"/>
          <w:szCs w:val="28"/>
        </w:rPr>
        <w:t xml:space="preserve">, содержащее обязательство </w:t>
      </w:r>
      <w:r w:rsidR="0039716A" w:rsidRPr="0007064A">
        <w:rPr>
          <w:rFonts w:ascii="Times New Roman" w:hAnsi="Times New Roman" w:cs="Times New Roman"/>
          <w:color w:val="000000" w:themeColor="text1"/>
          <w:kern w:val="0"/>
          <w:sz w:val="28"/>
          <w:szCs w:val="28"/>
        </w:rPr>
        <w:t xml:space="preserve">финансового управления администрации Петровского муниципального округа Ставропольского края </w:t>
      </w:r>
      <w:r w:rsidR="0020739A" w:rsidRPr="0007064A">
        <w:rPr>
          <w:rFonts w:ascii="Times New Roman" w:hAnsi="Times New Roman" w:cs="Times New Roman"/>
          <w:color w:val="000000" w:themeColor="text1"/>
          <w:kern w:val="0"/>
          <w:sz w:val="28"/>
          <w:szCs w:val="28"/>
        </w:rPr>
        <w:t xml:space="preserve">по включению в решение </w:t>
      </w:r>
      <w:r w:rsidR="0039716A" w:rsidRPr="0007064A">
        <w:rPr>
          <w:rFonts w:ascii="Times New Roman" w:hAnsi="Times New Roman" w:cs="Times New Roman"/>
          <w:color w:val="000000" w:themeColor="text1"/>
          <w:kern w:val="0"/>
          <w:sz w:val="28"/>
          <w:szCs w:val="28"/>
        </w:rPr>
        <w:t xml:space="preserve">Совета депутатов Петровского муниципального округа Ставропольского края о бюджете Петровского муниципального округа Ставропольского края </w:t>
      </w:r>
      <w:r w:rsidR="0020739A" w:rsidRPr="0007064A">
        <w:rPr>
          <w:rFonts w:ascii="Times New Roman" w:hAnsi="Times New Roman" w:cs="Times New Roman"/>
          <w:color w:val="000000" w:themeColor="text1"/>
          <w:kern w:val="0"/>
          <w:sz w:val="28"/>
          <w:szCs w:val="28"/>
        </w:rPr>
        <w:t>на очередной финансовый год (очередной финансовый год и плановый период) средств бюджета</w:t>
      </w:r>
      <w:r w:rsidR="0039716A" w:rsidRPr="0007064A">
        <w:rPr>
          <w:rFonts w:ascii="Times New Roman" w:hAnsi="Times New Roman" w:cs="Times New Roman"/>
          <w:color w:val="000000" w:themeColor="text1"/>
          <w:kern w:val="0"/>
          <w:sz w:val="28"/>
          <w:szCs w:val="28"/>
        </w:rPr>
        <w:t xml:space="preserve"> округа</w:t>
      </w:r>
      <w:r w:rsidR="0020739A" w:rsidRPr="0007064A">
        <w:rPr>
          <w:rFonts w:ascii="Times New Roman" w:hAnsi="Times New Roman" w:cs="Times New Roman"/>
          <w:color w:val="000000" w:themeColor="text1"/>
          <w:kern w:val="0"/>
          <w:sz w:val="28"/>
          <w:szCs w:val="28"/>
        </w:rPr>
        <w:t>, направляемых на капитальные вложения в объект капитального строительства и (или) на приобретение объекта недвижимого имущества в муниципальную собственность;</w:t>
      </w:r>
    </w:p>
    <w:p w14:paraId="6D545B5B" w14:textId="4BE16C6D" w:rsidR="0020739A" w:rsidRPr="0007064A" w:rsidRDefault="00985B4B" w:rsidP="0007064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lastRenderedPageBreak/>
        <w:t>2</w:t>
      </w:r>
      <w:r w:rsidR="002566A4">
        <w:rPr>
          <w:rFonts w:ascii="Times New Roman" w:hAnsi="Times New Roman" w:cs="Times New Roman"/>
          <w:color w:val="000000" w:themeColor="text1"/>
          <w:kern w:val="0"/>
          <w:sz w:val="28"/>
          <w:szCs w:val="28"/>
        </w:rPr>
        <w:t>1</w:t>
      </w:r>
      <w:r w:rsidR="0020739A" w:rsidRPr="0007064A">
        <w:rPr>
          <w:rFonts w:ascii="Times New Roman" w:hAnsi="Times New Roman" w:cs="Times New Roman"/>
          <w:color w:val="000000" w:themeColor="text1"/>
          <w:kern w:val="0"/>
          <w:sz w:val="28"/>
          <w:szCs w:val="28"/>
        </w:rPr>
        <w:t>) юридическ</w:t>
      </w:r>
      <w:r w:rsidR="0039716A" w:rsidRPr="0007064A">
        <w:rPr>
          <w:rFonts w:ascii="Times New Roman" w:hAnsi="Times New Roman" w:cs="Times New Roman"/>
          <w:color w:val="000000" w:themeColor="text1"/>
          <w:kern w:val="0"/>
          <w:sz w:val="28"/>
          <w:szCs w:val="28"/>
        </w:rPr>
        <w:t xml:space="preserve">ие </w:t>
      </w:r>
      <w:r w:rsidR="0020739A" w:rsidRPr="0007064A">
        <w:rPr>
          <w:rFonts w:ascii="Times New Roman" w:hAnsi="Times New Roman" w:cs="Times New Roman"/>
          <w:color w:val="000000" w:themeColor="text1"/>
          <w:kern w:val="0"/>
          <w:sz w:val="28"/>
          <w:szCs w:val="28"/>
        </w:rPr>
        <w:t>лиц</w:t>
      </w:r>
      <w:r w:rsidR="0039716A" w:rsidRPr="0007064A">
        <w:rPr>
          <w:rFonts w:ascii="Times New Roman" w:hAnsi="Times New Roman" w:cs="Times New Roman"/>
          <w:color w:val="000000" w:themeColor="text1"/>
          <w:kern w:val="0"/>
          <w:sz w:val="28"/>
          <w:szCs w:val="28"/>
        </w:rPr>
        <w:t xml:space="preserve">а - </w:t>
      </w:r>
      <w:r w:rsidR="0020739A" w:rsidRPr="0007064A">
        <w:rPr>
          <w:rFonts w:ascii="Times New Roman" w:hAnsi="Times New Roman" w:cs="Times New Roman"/>
          <w:color w:val="000000" w:themeColor="text1"/>
          <w:kern w:val="0"/>
          <w:sz w:val="28"/>
          <w:szCs w:val="28"/>
        </w:rPr>
        <w:t xml:space="preserve">юридическое лицо, не являющееся </w:t>
      </w:r>
      <w:r w:rsidR="00F05C0E" w:rsidRPr="0007064A">
        <w:rPr>
          <w:rFonts w:ascii="Times New Roman" w:hAnsi="Times New Roman" w:cs="Times New Roman"/>
          <w:color w:val="000000" w:themeColor="text1"/>
          <w:kern w:val="0"/>
          <w:sz w:val="28"/>
          <w:szCs w:val="28"/>
        </w:rPr>
        <w:t>бюджетным у</w:t>
      </w:r>
      <w:r w:rsidR="0020739A" w:rsidRPr="0007064A">
        <w:rPr>
          <w:rFonts w:ascii="Times New Roman" w:hAnsi="Times New Roman" w:cs="Times New Roman"/>
          <w:color w:val="000000" w:themeColor="text1"/>
          <w:kern w:val="0"/>
          <w:sz w:val="28"/>
          <w:szCs w:val="28"/>
        </w:rPr>
        <w:t xml:space="preserve">чреждением </w:t>
      </w:r>
      <w:r w:rsidR="0039716A" w:rsidRPr="0007064A">
        <w:rPr>
          <w:rFonts w:ascii="Times New Roman" w:hAnsi="Times New Roman" w:cs="Times New Roman"/>
          <w:color w:val="000000" w:themeColor="text1"/>
          <w:kern w:val="0"/>
          <w:sz w:val="28"/>
          <w:szCs w:val="28"/>
        </w:rPr>
        <w:t xml:space="preserve">Петровского муниципального округа </w:t>
      </w:r>
      <w:r w:rsidR="0020739A" w:rsidRPr="0007064A">
        <w:rPr>
          <w:rFonts w:ascii="Times New Roman" w:hAnsi="Times New Roman" w:cs="Times New Roman"/>
          <w:color w:val="000000" w:themeColor="text1"/>
          <w:kern w:val="0"/>
          <w:sz w:val="28"/>
          <w:szCs w:val="28"/>
        </w:rPr>
        <w:t xml:space="preserve">Ставропольского края и </w:t>
      </w:r>
      <w:r w:rsidR="0039716A" w:rsidRPr="0007064A">
        <w:rPr>
          <w:rFonts w:ascii="Times New Roman" w:hAnsi="Times New Roman" w:cs="Times New Roman"/>
          <w:color w:val="000000" w:themeColor="text1"/>
          <w:kern w:val="0"/>
          <w:sz w:val="28"/>
          <w:szCs w:val="28"/>
        </w:rPr>
        <w:t xml:space="preserve">муниципальным </w:t>
      </w:r>
      <w:r w:rsidR="0020739A" w:rsidRPr="0007064A">
        <w:rPr>
          <w:rFonts w:ascii="Times New Roman" w:hAnsi="Times New Roman" w:cs="Times New Roman"/>
          <w:color w:val="000000" w:themeColor="text1"/>
          <w:kern w:val="0"/>
          <w:sz w:val="28"/>
          <w:szCs w:val="28"/>
        </w:rPr>
        <w:t xml:space="preserve">унитарным предприятиям </w:t>
      </w:r>
      <w:r w:rsidR="0039716A" w:rsidRPr="0007064A">
        <w:rPr>
          <w:rFonts w:ascii="Times New Roman" w:hAnsi="Times New Roman" w:cs="Times New Roman"/>
          <w:color w:val="000000" w:themeColor="text1"/>
          <w:kern w:val="0"/>
          <w:sz w:val="28"/>
          <w:szCs w:val="28"/>
        </w:rPr>
        <w:t>Петровского муниципального округа Ставропольского края</w:t>
      </w:r>
      <w:r w:rsidR="0020739A" w:rsidRPr="0007064A">
        <w:rPr>
          <w:rFonts w:ascii="Times New Roman" w:hAnsi="Times New Roman" w:cs="Times New Roman"/>
          <w:color w:val="000000" w:themeColor="text1"/>
          <w:kern w:val="0"/>
          <w:sz w:val="28"/>
          <w:szCs w:val="28"/>
        </w:rPr>
        <w:t>;</w:t>
      </w:r>
    </w:p>
    <w:p w14:paraId="0727CA20" w14:textId="220979E6" w:rsidR="0020739A" w:rsidRPr="0007064A" w:rsidRDefault="0020739A" w:rsidP="0007064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2</w:t>
      </w:r>
      <w:r w:rsidR="002566A4">
        <w:rPr>
          <w:rFonts w:ascii="Times New Roman" w:hAnsi="Times New Roman" w:cs="Times New Roman"/>
          <w:color w:val="000000" w:themeColor="text1"/>
          <w:kern w:val="0"/>
          <w:sz w:val="28"/>
          <w:szCs w:val="28"/>
        </w:rPr>
        <w:t>2</w:t>
      </w:r>
      <w:r w:rsidRPr="0007064A">
        <w:rPr>
          <w:rFonts w:ascii="Times New Roman" w:hAnsi="Times New Roman" w:cs="Times New Roman"/>
          <w:color w:val="000000" w:themeColor="text1"/>
          <w:kern w:val="0"/>
          <w:sz w:val="28"/>
          <w:szCs w:val="28"/>
        </w:rPr>
        <w:t>) собственность юридических лиц</w:t>
      </w:r>
      <w:r w:rsidR="00F05C0E" w:rsidRPr="0007064A">
        <w:rPr>
          <w:rFonts w:ascii="Times New Roman" w:hAnsi="Times New Roman" w:cs="Times New Roman"/>
          <w:color w:val="000000" w:themeColor="text1"/>
          <w:kern w:val="0"/>
          <w:sz w:val="28"/>
          <w:szCs w:val="28"/>
        </w:rPr>
        <w:t xml:space="preserve"> - </w:t>
      </w:r>
      <w:r w:rsidRPr="0007064A">
        <w:rPr>
          <w:rFonts w:ascii="Times New Roman" w:hAnsi="Times New Roman" w:cs="Times New Roman"/>
          <w:color w:val="000000" w:themeColor="text1"/>
          <w:kern w:val="0"/>
          <w:sz w:val="28"/>
          <w:szCs w:val="28"/>
        </w:rPr>
        <w:t>объекты капитального строительства, находящиеся в собственности указанных юридических лиц, и (или) на приобретение ими объектов недвижимого имущества;</w:t>
      </w:r>
    </w:p>
    <w:p w14:paraId="1C81E54D" w14:textId="7F316CB5" w:rsidR="0020739A" w:rsidRPr="0007064A" w:rsidRDefault="0020739A" w:rsidP="0007064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2</w:t>
      </w:r>
      <w:r w:rsidR="002566A4">
        <w:rPr>
          <w:rFonts w:ascii="Times New Roman" w:hAnsi="Times New Roman" w:cs="Times New Roman"/>
          <w:color w:val="000000" w:themeColor="text1"/>
          <w:kern w:val="0"/>
          <w:sz w:val="28"/>
          <w:szCs w:val="28"/>
        </w:rPr>
        <w:t>3</w:t>
      </w:r>
      <w:r w:rsidRPr="0007064A">
        <w:rPr>
          <w:rFonts w:ascii="Times New Roman" w:hAnsi="Times New Roman" w:cs="Times New Roman"/>
          <w:color w:val="000000" w:themeColor="text1"/>
          <w:kern w:val="0"/>
          <w:sz w:val="28"/>
          <w:szCs w:val="28"/>
        </w:rPr>
        <w:t>) проекты-аналоги - аналогичные инвестиционные проекты;</w:t>
      </w:r>
    </w:p>
    <w:p w14:paraId="3E466CE0" w14:textId="5981736D" w:rsidR="0020739A" w:rsidRPr="0007064A" w:rsidRDefault="0020739A" w:rsidP="0007064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2</w:t>
      </w:r>
      <w:r w:rsidR="002566A4">
        <w:rPr>
          <w:rFonts w:ascii="Times New Roman" w:hAnsi="Times New Roman" w:cs="Times New Roman"/>
          <w:color w:val="000000" w:themeColor="text1"/>
          <w:kern w:val="0"/>
          <w:sz w:val="28"/>
          <w:szCs w:val="28"/>
        </w:rPr>
        <w:t>4</w:t>
      </w:r>
      <w:r w:rsidRPr="0007064A">
        <w:rPr>
          <w:rFonts w:ascii="Times New Roman" w:hAnsi="Times New Roman" w:cs="Times New Roman"/>
          <w:color w:val="000000" w:themeColor="text1"/>
          <w:kern w:val="0"/>
          <w:sz w:val="28"/>
          <w:szCs w:val="28"/>
        </w:rPr>
        <w:t>) РФ - Российская Федерация;</w:t>
      </w:r>
    </w:p>
    <w:p w14:paraId="2ECBA62B" w14:textId="7024CDE2" w:rsidR="0020739A" w:rsidRPr="0007064A" w:rsidRDefault="0020739A" w:rsidP="0007064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2</w:t>
      </w:r>
      <w:r w:rsidR="002566A4">
        <w:rPr>
          <w:rFonts w:ascii="Times New Roman" w:hAnsi="Times New Roman" w:cs="Times New Roman"/>
          <w:color w:val="000000" w:themeColor="text1"/>
          <w:kern w:val="0"/>
          <w:sz w:val="28"/>
          <w:szCs w:val="28"/>
        </w:rPr>
        <w:t>5</w:t>
      </w:r>
      <w:r w:rsidRPr="0007064A">
        <w:rPr>
          <w:rFonts w:ascii="Times New Roman" w:hAnsi="Times New Roman" w:cs="Times New Roman"/>
          <w:color w:val="000000" w:themeColor="text1"/>
          <w:kern w:val="0"/>
          <w:sz w:val="28"/>
          <w:szCs w:val="28"/>
        </w:rPr>
        <w:t>) ПД - проектная документация на объект капитального строительства;</w:t>
      </w:r>
    </w:p>
    <w:p w14:paraId="55B27C76" w14:textId="1737EC5D" w:rsidR="0020739A" w:rsidRPr="0007064A" w:rsidRDefault="0020739A" w:rsidP="0007064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2</w:t>
      </w:r>
      <w:r w:rsidR="002566A4">
        <w:rPr>
          <w:rFonts w:ascii="Times New Roman" w:hAnsi="Times New Roman" w:cs="Times New Roman"/>
          <w:color w:val="000000" w:themeColor="text1"/>
          <w:kern w:val="0"/>
          <w:sz w:val="28"/>
          <w:szCs w:val="28"/>
        </w:rPr>
        <w:t>6</w:t>
      </w:r>
      <w:r w:rsidRPr="0007064A">
        <w:rPr>
          <w:rFonts w:ascii="Times New Roman" w:hAnsi="Times New Roman" w:cs="Times New Roman"/>
          <w:color w:val="000000" w:themeColor="text1"/>
          <w:kern w:val="0"/>
          <w:sz w:val="28"/>
          <w:szCs w:val="28"/>
        </w:rPr>
        <w:t>) заключение государственной экспертизы ПД - положительное заключение государственной экспертизы в сфере строительства проектной документации;</w:t>
      </w:r>
    </w:p>
    <w:p w14:paraId="3B5DA797" w14:textId="035359E6" w:rsidR="0020739A" w:rsidRPr="0007064A" w:rsidRDefault="0020739A" w:rsidP="0007064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2</w:t>
      </w:r>
      <w:r w:rsidR="002566A4">
        <w:rPr>
          <w:rFonts w:ascii="Times New Roman" w:hAnsi="Times New Roman" w:cs="Times New Roman"/>
          <w:color w:val="000000" w:themeColor="text1"/>
          <w:kern w:val="0"/>
          <w:sz w:val="28"/>
          <w:szCs w:val="28"/>
        </w:rPr>
        <w:t>7</w:t>
      </w:r>
      <w:r w:rsidRPr="0007064A">
        <w:rPr>
          <w:rFonts w:ascii="Times New Roman" w:hAnsi="Times New Roman" w:cs="Times New Roman"/>
          <w:color w:val="000000" w:themeColor="text1"/>
          <w:kern w:val="0"/>
          <w:sz w:val="28"/>
          <w:szCs w:val="28"/>
        </w:rPr>
        <w:t>) заключение государственной экспертизы достоверности сметной стоимости - положительное заключение государственной экспертизы о проверке достоверности определения сметной стоимости строительства, реконструкции объектов капитального строительства;</w:t>
      </w:r>
    </w:p>
    <w:p w14:paraId="12F314D7" w14:textId="08A15A1C" w:rsidR="0020739A" w:rsidRPr="0007064A" w:rsidRDefault="0020739A" w:rsidP="0007064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2</w:t>
      </w:r>
      <w:r w:rsidR="002566A4">
        <w:rPr>
          <w:rFonts w:ascii="Times New Roman" w:hAnsi="Times New Roman" w:cs="Times New Roman"/>
          <w:color w:val="000000" w:themeColor="text1"/>
          <w:kern w:val="0"/>
          <w:sz w:val="28"/>
          <w:szCs w:val="28"/>
        </w:rPr>
        <w:t>8</w:t>
      </w:r>
      <w:r w:rsidRPr="0007064A">
        <w:rPr>
          <w:rFonts w:ascii="Times New Roman" w:hAnsi="Times New Roman" w:cs="Times New Roman"/>
          <w:color w:val="000000" w:themeColor="text1"/>
          <w:kern w:val="0"/>
          <w:sz w:val="28"/>
          <w:szCs w:val="28"/>
        </w:rPr>
        <w:t>) заключение государственной экспертизы инженерных изысканий - положительное заключение государственной экспертизы в сфере строительства результатов инженерных изысканий, выполняемых для подготовки проектной документации;</w:t>
      </w:r>
    </w:p>
    <w:p w14:paraId="12732C70" w14:textId="7DC1D479" w:rsidR="0020739A" w:rsidRPr="0007064A" w:rsidRDefault="0020739A" w:rsidP="0007064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2</w:t>
      </w:r>
      <w:r w:rsidR="002566A4">
        <w:rPr>
          <w:rFonts w:ascii="Times New Roman" w:hAnsi="Times New Roman" w:cs="Times New Roman"/>
          <w:color w:val="000000" w:themeColor="text1"/>
          <w:kern w:val="0"/>
          <w:sz w:val="28"/>
          <w:szCs w:val="28"/>
        </w:rPr>
        <w:t>9</w:t>
      </w:r>
      <w:r w:rsidRPr="0007064A">
        <w:rPr>
          <w:rFonts w:ascii="Times New Roman" w:hAnsi="Times New Roman" w:cs="Times New Roman"/>
          <w:color w:val="000000" w:themeColor="text1"/>
          <w:kern w:val="0"/>
          <w:sz w:val="28"/>
          <w:szCs w:val="28"/>
        </w:rPr>
        <w:t>) типовая проектная документация - типовая проектная документация на объект капитального строительства, аналогичный по назначению и проектной мощности, природным и иным условиям территории, на которой планируется осуществлять строительство;</w:t>
      </w:r>
    </w:p>
    <w:p w14:paraId="677C7E3B" w14:textId="444FFBB1" w:rsidR="0020739A" w:rsidRPr="0007064A" w:rsidRDefault="002566A4" w:rsidP="0007064A">
      <w:pPr>
        <w:autoSpaceDE w:val="0"/>
        <w:autoSpaceDN w:val="0"/>
        <w:adjustRightInd w:val="0"/>
        <w:ind w:firstLine="709"/>
        <w:jc w:val="both"/>
        <w:rPr>
          <w:rFonts w:ascii="Times New Roman" w:hAnsi="Times New Roman" w:cs="Times New Roman"/>
          <w:color w:val="000000" w:themeColor="text1"/>
          <w:kern w:val="0"/>
          <w:sz w:val="28"/>
          <w:szCs w:val="28"/>
        </w:rPr>
      </w:pPr>
      <w:r>
        <w:rPr>
          <w:rFonts w:ascii="Times New Roman" w:hAnsi="Times New Roman" w:cs="Times New Roman"/>
          <w:color w:val="000000" w:themeColor="text1"/>
          <w:kern w:val="0"/>
          <w:sz w:val="28"/>
          <w:szCs w:val="28"/>
        </w:rPr>
        <w:t>30</w:t>
      </w:r>
      <w:r w:rsidR="0020739A" w:rsidRPr="0007064A">
        <w:rPr>
          <w:rFonts w:ascii="Times New Roman" w:hAnsi="Times New Roman" w:cs="Times New Roman"/>
          <w:color w:val="000000" w:themeColor="text1"/>
          <w:kern w:val="0"/>
          <w:sz w:val="28"/>
          <w:szCs w:val="28"/>
        </w:rPr>
        <w:t>) задание на проектирование - задание на архитектурно-строительное проектирование объекта капитального строительства;</w:t>
      </w:r>
    </w:p>
    <w:p w14:paraId="2E038A75" w14:textId="42E97EB3" w:rsidR="0020739A" w:rsidRPr="0007064A" w:rsidRDefault="00985B4B" w:rsidP="0007064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3</w:t>
      </w:r>
      <w:r w:rsidR="002566A4">
        <w:rPr>
          <w:rFonts w:ascii="Times New Roman" w:hAnsi="Times New Roman" w:cs="Times New Roman"/>
          <w:color w:val="000000" w:themeColor="text1"/>
          <w:kern w:val="0"/>
          <w:sz w:val="28"/>
          <w:szCs w:val="28"/>
        </w:rPr>
        <w:t>1</w:t>
      </w:r>
      <w:r w:rsidR="0020739A" w:rsidRPr="0007064A">
        <w:rPr>
          <w:rFonts w:ascii="Times New Roman" w:hAnsi="Times New Roman" w:cs="Times New Roman"/>
          <w:color w:val="000000" w:themeColor="text1"/>
          <w:kern w:val="0"/>
          <w:sz w:val="28"/>
          <w:szCs w:val="28"/>
        </w:rPr>
        <w:t>) обоснование инвестиций, заключение на обоснование инвестиций - обоснование инвестиций и заключение технологического и ценового аудита обоснования инвестиций для объектов капитального строительства;</w:t>
      </w:r>
    </w:p>
    <w:p w14:paraId="58E368FE" w14:textId="3C50E97C" w:rsidR="0020739A" w:rsidRPr="0007064A" w:rsidRDefault="0020739A" w:rsidP="0007064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3</w:t>
      </w:r>
      <w:r w:rsidR="002566A4">
        <w:rPr>
          <w:rFonts w:ascii="Times New Roman" w:hAnsi="Times New Roman" w:cs="Times New Roman"/>
          <w:color w:val="000000" w:themeColor="text1"/>
          <w:kern w:val="0"/>
          <w:sz w:val="28"/>
          <w:szCs w:val="28"/>
        </w:rPr>
        <w:t>2</w:t>
      </w:r>
      <w:r w:rsidRPr="0007064A">
        <w:rPr>
          <w:rFonts w:ascii="Times New Roman" w:hAnsi="Times New Roman" w:cs="Times New Roman"/>
          <w:color w:val="000000" w:themeColor="text1"/>
          <w:kern w:val="0"/>
          <w:sz w:val="28"/>
          <w:szCs w:val="28"/>
        </w:rPr>
        <w:t xml:space="preserve">) Таблица 2 - </w:t>
      </w:r>
      <w:hyperlink r:id="rId10" w:history="1">
        <w:r w:rsidRPr="0007064A">
          <w:rPr>
            <w:rFonts w:ascii="Times New Roman" w:hAnsi="Times New Roman" w:cs="Times New Roman"/>
            <w:color w:val="000000" w:themeColor="text1"/>
            <w:kern w:val="0"/>
            <w:sz w:val="28"/>
            <w:szCs w:val="28"/>
          </w:rPr>
          <w:t>Таблица 2</w:t>
        </w:r>
      </w:hyperlink>
      <w:r w:rsidRPr="0007064A">
        <w:rPr>
          <w:rFonts w:ascii="Times New Roman" w:hAnsi="Times New Roman" w:cs="Times New Roman"/>
          <w:color w:val="000000" w:themeColor="text1"/>
          <w:kern w:val="0"/>
          <w:sz w:val="28"/>
          <w:szCs w:val="28"/>
        </w:rPr>
        <w:t xml:space="preserve">. Оценка соответствия инвестиционного проекта количественным критериям, предусмотренная формой </w:t>
      </w:r>
      <w:r w:rsidR="002566A4">
        <w:rPr>
          <w:rFonts w:ascii="Times New Roman" w:hAnsi="Times New Roman" w:cs="Times New Roman"/>
          <w:color w:val="000000" w:themeColor="text1"/>
          <w:kern w:val="0"/>
          <w:sz w:val="28"/>
          <w:szCs w:val="28"/>
        </w:rPr>
        <w:t>«</w:t>
      </w:r>
      <w:r w:rsidRPr="0007064A">
        <w:rPr>
          <w:rFonts w:ascii="Times New Roman" w:hAnsi="Times New Roman" w:cs="Times New Roman"/>
          <w:color w:val="000000" w:themeColor="text1"/>
          <w:kern w:val="0"/>
          <w:sz w:val="28"/>
          <w:szCs w:val="28"/>
        </w:rPr>
        <w:t>Расчет интегральной оценки</w:t>
      </w:r>
      <w:r w:rsidR="002566A4">
        <w:rPr>
          <w:rFonts w:ascii="Times New Roman" w:hAnsi="Times New Roman" w:cs="Times New Roman"/>
          <w:color w:val="000000" w:themeColor="text1"/>
          <w:kern w:val="0"/>
          <w:sz w:val="28"/>
          <w:szCs w:val="28"/>
        </w:rPr>
        <w:t>»</w:t>
      </w:r>
      <w:r w:rsidRPr="0007064A">
        <w:rPr>
          <w:rFonts w:ascii="Times New Roman" w:hAnsi="Times New Roman" w:cs="Times New Roman"/>
          <w:color w:val="000000" w:themeColor="text1"/>
          <w:kern w:val="0"/>
          <w:sz w:val="28"/>
          <w:szCs w:val="28"/>
        </w:rPr>
        <w:t xml:space="preserve"> Приложения 1 к настоящей Методике;</w:t>
      </w:r>
    </w:p>
    <w:p w14:paraId="273FC4D9" w14:textId="25EB927E" w:rsidR="0020739A" w:rsidRPr="0007064A" w:rsidRDefault="0020739A" w:rsidP="0007064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3</w:t>
      </w:r>
      <w:r w:rsidR="002566A4">
        <w:rPr>
          <w:rFonts w:ascii="Times New Roman" w:hAnsi="Times New Roman" w:cs="Times New Roman"/>
          <w:color w:val="000000" w:themeColor="text1"/>
          <w:kern w:val="0"/>
          <w:sz w:val="28"/>
          <w:szCs w:val="28"/>
        </w:rPr>
        <w:t>3</w:t>
      </w:r>
      <w:r w:rsidRPr="0007064A">
        <w:rPr>
          <w:rFonts w:ascii="Times New Roman" w:hAnsi="Times New Roman" w:cs="Times New Roman"/>
          <w:color w:val="000000" w:themeColor="text1"/>
          <w:kern w:val="0"/>
          <w:sz w:val="28"/>
          <w:szCs w:val="28"/>
        </w:rPr>
        <w:t>) объекты-аналоги - аналогичные объекты недвижимого имущества;</w:t>
      </w:r>
    </w:p>
    <w:p w14:paraId="546F73E0" w14:textId="45FF99D1" w:rsidR="0020739A" w:rsidRPr="0007064A" w:rsidRDefault="0020739A" w:rsidP="0007064A">
      <w:pPr>
        <w:pStyle w:val="ConsPlusNormal0"/>
        <w:ind w:firstLine="709"/>
        <w:jc w:val="both"/>
        <w:rPr>
          <w:rFonts w:ascii="Times New Roman" w:hAnsi="Times New Roman" w:cs="Times New Roman"/>
          <w:color w:val="000000" w:themeColor="text1"/>
          <w:sz w:val="28"/>
          <w:szCs w:val="28"/>
        </w:rPr>
      </w:pPr>
      <w:r w:rsidRPr="0007064A">
        <w:rPr>
          <w:rFonts w:ascii="Times New Roman" w:hAnsi="Times New Roman" w:cs="Times New Roman"/>
          <w:color w:val="000000" w:themeColor="text1"/>
          <w:kern w:val="0"/>
          <w:sz w:val="28"/>
          <w:szCs w:val="28"/>
        </w:rPr>
        <w:t>3</w:t>
      </w:r>
      <w:r w:rsidR="002566A4">
        <w:rPr>
          <w:rFonts w:ascii="Times New Roman" w:hAnsi="Times New Roman" w:cs="Times New Roman"/>
          <w:color w:val="000000" w:themeColor="text1"/>
          <w:kern w:val="0"/>
          <w:sz w:val="28"/>
          <w:szCs w:val="28"/>
        </w:rPr>
        <w:t>4</w:t>
      </w:r>
      <w:r w:rsidRPr="0007064A">
        <w:rPr>
          <w:rFonts w:ascii="Times New Roman" w:hAnsi="Times New Roman" w:cs="Times New Roman"/>
          <w:color w:val="000000" w:themeColor="text1"/>
          <w:kern w:val="0"/>
          <w:sz w:val="28"/>
          <w:szCs w:val="28"/>
        </w:rPr>
        <w:t>) П</w:t>
      </w:r>
      <w:r w:rsidR="00EF68C5" w:rsidRPr="0007064A">
        <w:rPr>
          <w:rFonts w:ascii="Times New Roman" w:hAnsi="Times New Roman" w:cs="Times New Roman"/>
          <w:color w:val="000000" w:themeColor="text1"/>
          <w:kern w:val="0"/>
          <w:sz w:val="28"/>
          <w:szCs w:val="28"/>
        </w:rPr>
        <w:t>орядок</w:t>
      </w:r>
      <w:r w:rsidRPr="0007064A">
        <w:rPr>
          <w:rFonts w:ascii="Times New Roman" w:hAnsi="Times New Roman" w:cs="Times New Roman"/>
          <w:color w:val="000000" w:themeColor="text1"/>
          <w:kern w:val="0"/>
          <w:sz w:val="28"/>
          <w:szCs w:val="28"/>
        </w:rPr>
        <w:t xml:space="preserve"> - </w:t>
      </w:r>
      <w:hyperlink r:id="rId11" w:history="1">
        <w:r w:rsidR="00EF68C5" w:rsidRPr="0007064A">
          <w:rPr>
            <w:rFonts w:ascii="Times New Roman" w:hAnsi="Times New Roman" w:cs="Times New Roman"/>
            <w:color w:val="000000" w:themeColor="text1"/>
            <w:kern w:val="0"/>
            <w:sz w:val="28"/>
            <w:szCs w:val="28"/>
          </w:rPr>
          <w:t>Порядок</w:t>
        </w:r>
      </w:hyperlink>
      <w:r w:rsidRPr="0007064A">
        <w:rPr>
          <w:rFonts w:ascii="Times New Roman" w:hAnsi="Times New Roman" w:cs="Times New Roman"/>
          <w:color w:val="000000" w:themeColor="text1"/>
          <w:kern w:val="0"/>
          <w:sz w:val="28"/>
          <w:szCs w:val="28"/>
        </w:rPr>
        <w:t xml:space="preserve"> проведения проверки инвестиционных проектов, финансирование которых планируется осуществлять полностью или частично за счет средств бюджета </w:t>
      </w:r>
      <w:r w:rsidR="00EF68C5" w:rsidRPr="0007064A">
        <w:rPr>
          <w:rFonts w:ascii="Times New Roman" w:hAnsi="Times New Roman" w:cs="Times New Roman"/>
          <w:color w:val="000000" w:themeColor="text1"/>
          <w:kern w:val="0"/>
          <w:sz w:val="28"/>
          <w:szCs w:val="28"/>
        </w:rPr>
        <w:t xml:space="preserve">Петровского муниципального округа </w:t>
      </w:r>
      <w:r w:rsidRPr="0007064A">
        <w:rPr>
          <w:rFonts w:ascii="Times New Roman" w:hAnsi="Times New Roman" w:cs="Times New Roman"/>
          <w:color w:val="000000" w:themeColor="text1"/>
          <w:kern w:val="0"/>
          <w:sz w:val="28"/>
          <w:szCs w:val="28"/>
        </w:rPr>
        <w:t xml:space="preserve">Ставропольского края, на предмет эффективности использования средств бюджета </w:t>
      </w:r>
      <w:r w:rsidR="00EF68C5" w:rsidRPr="0007064A">
        <w:rPr>
          <w:rFonts w:ascii="Times New Roman" w:hAnsi="Times New Roman" w:cs="Times New Roman"/>
          <w:color w:val="000000" w:themeColor="text1"/>
          <w:kern w:val="0"/>
          <w:sz w:val="28"/>
          <w:szCs w:val="28"/>
        </w:rPr>
        <w:t xml:space="preserve">Петровского муниципального округа </w:t>
      </w:r>
      <w:r w:rsidRPr="0007064A">
        <w:rPr>
          <w:rFonts w:ascii="Times New Roman" w:hAnsi="Times New Roman" w:cs="Times New Roman"/>
          <w:color w:val="000000" w:themeColor="text1"/>
          <w:kern w:val="0"/>
          <w:sz w:val="28"/>
          <w:szCs w:val="28"/>
        </w:rPr>
        <w:t>Ставропольского края, направляемых на капитальные вложения</w:t>
      </w:r>
      <w:r w:rsidR="00F05C0E" w:rsidRPr="0007064A">
        <w:rPr>
          <w:rFonts w:ascii="Times New Roman" w:hAnsi="Times New Roman" w:cs="Times New Roman"/>
          <w:color w:val="000000" w:themeColor="text1"/>
          <w:kern w:val="0"/>
          <w:sz w:val="28"/>
          <w:szCs w:val="28"/>
        </w:rPr>
        <w:t>,</w:t>
      </w:r>
      <w:r w:rsidR="00F05C0E" w:rsidRPr="0007064A">
        <w:rPr>
          <w:rFonts w:ascii="Times New Roman" w:hAnsi="Times New Roman" w:cs="Times New Roman"/>
          <w:color w:val="000000" w:themeColor="text1"/>
          <w:sz w:val="28"/>
          <w:szCs w:val="28"/>
        </w:rPr>
        <w:t xml:space="preserve"> утвержденный постановлением администрации Петровского муниципального округа Ставропольского края;</w:t>
      </w:r>
    </w:p>
    <w:p w14:paraId="16219F90" w14:textId="490B1873" w:rsidR="00623A8D" w:rsidRPr="0007064A" w:rsidRDefault="002A7D41" w:rsidP="008F3706">
      <w:pPr>
        <w:pStyle w:val="ConsPlusNormal0"/>
        <w:ind w:firstLine="709"/>
        <w:jc w:val="both"/>
        <w:rPr>
          <w:rFonts w:ascii="Times New Roman" w:hAnsi="Times New Roman" w:cs="Times New Roman"/>
          <w:color w:val="000000" w:themeColor="text1"/>
          <w:sz w:val="28"/>
          <w:szCs w:val="28"/>
        </w:rPr>
      </w:pPr>
      <w:r w:rsidRPr="0007064A">
        <w:rPr>
          <w:rFonts w:ascii="Times New Roman" w:hAnsi="Times New Roman" w:cs="Times New Roman"/>
          <w:color w:val="000000" w:themeColor="text1"/>
          <w:sz w:val="28"/>
          <w:szCs w:val="28"/>
        </w:rPr>
        <w:t xml:space="preserve">2. Настоящая Методика предназначена для оценки эффективности использования капитальных вложений в целях реализации инвестиционных </w:t>
      </w:r>
      <w:r w:rsidRPr="0007064A">
        <w:rPr>
          <w:rFonts w:ascii="Times New Roman" w:hAnsi="Times New Roman" w:cs="Times New Roman"/>
          <w:color w:val="000000" w:themeColor="text1"/>
          <w:sz w:val="28"/>
          <w:szCs w:val="28"/>
        </w:rPr>
        <w:lastRenderedPageBreak/>
        <w:t xml:space="preserve">проектов на стадии формирования и (или) реализации </w:t>
      </w:r>
      <w:r w:rsidR="00156DBF" w:rsidRPr="0007064A">
        <w:rPr>
          <w:rFonts w:ascii="Times New Roman" w:hAnsi="Times New Roman" w:cs="Times New Roman"/>
          <w:color w:val="000000" w:themeColor="text1"/>
          <w:sz w:val="28"/>
          <w:szCs w:val="28"/>
        </w:rPr>
        <w:t>МАИП</w:t>
      </w:r>
      <w:r w:rsidR="009F111F" w:rsidRPr="0007064A">
        <w:rPr>
          <w:rFonts w:ascii="Times New Roman" w:hAnsi="Times New Roman" w:cs="Times New Roman"/>
          <w:color w:val="000000" w:themeColor="text1"/>
          <w:sz w:val="28"/>
          <w:szCs w:val="28"/>
        </w:rPr>
        <w:t xml:space="preserve"> </w:t>
      </w:r>
      <w:r w:rsidRPr="0007064A">
        <w:rPr>
          <w:rFonts w:ascii="Times New Roman" w:hAnsi="Times New Roman" w:cs="Times New Roman"/>
          <w:color w:val="000000" w:themeColor="text1"/>
          <w:sz w:val="28"/>
          <w:szCs w:val="28"/>
        </w:rPr>
        <w:t>на соответствующий финансовый год и плановый период и (или) осуществления иных инвестиций в основной капитал.</w:t>
      </w:r>
    </w:p>
    <w:p w14:paraId="22F311E9" w14:textId="77777777" w:rsidR="00623A8D" w:rsidRPr="0007064A" w:rsidRDefault="002A7D41" w:rsidP="008F3706">
      <w:pPr>
        <w:pStyle w:val="ConsPlusNormal0"/>
        <w:ind w:firstLine="709"/>
        <w:jc w:val="both"/>
        <w:rPr>
          <w:rFonts w:ascii="Times New Roman" w:hAnsi="Times New Roman" w:cs="Times New Roman"/>
          <w:color w:val="000000" w:themeColor="text1"/>
          <w:sz w:val="28"/>
          <w:szCs w:val="28"/>
        </w:rPr>
      </w:pPr>
      <w:r w:rsidRPr="0007064A">
        <w:rPr>
          <w:rFonts w:ascii="Times New Roman" w:hAnsi="Times New Roman" w:cs="Times New Roman"/>
          <w:color w:val="000000" w:themeColor="text1"/>
          <w:sz w:val="28"/>
          <w:szCs w:val="28"/>
        </w:rPr>
        <w:t>3. Оценка эффективности осуществляется на основе интегральной оценки, а также качественных и количественных критериев, путем определения балла оценки по каждому из указанных критериев.</w:t>
      </w:r>
    </w:p>
    <w:p w14:paraId="6202CCC4" w14:textId="071A08F3" w:rsidR="00623A8D" w:rsidRPr="0007064A" w:rsidRDefault="002A7D41" w:rsidP="008F3706">
      <w:pPr>
        <w:pStyle w:val="ConsPlusNormal0"/>
        <w:ind w:firstLine="709"/>
        <w:jc w:val="both"/>
        <w:rPr>
          <w:rFonts w:ascii="Times New Roman" w:hAnsi="Times New Roman" w:cs="Times New Roman"/>
          <w:color w:val="000000" w:themeColor="text1"/>
          <w:sz w:val="28"/>
          <w:szCs w:val="28"/>
        </w:rPr>
      </w:pPr>
      <w:r w:rsidRPr="0007064A">
        <w:rPr>
          <w:rFonts w:ascii="Times New Roman" w:hAnsi="Times New Roman" w:cs="Times New Roman"/>
          <w:color w:val="000000" w:themeColor="text1"/>
          <w:sz w:val="28"/>
          <w:szCs w:val="28"/>
        </w:rPr>
        <w:t>4. Настоящая Методика устанавливает общие требования к расчету интегральной оценки, а также расчет оценки эффективности на основе качественных и количественных критериев.</w:t>
      </w:r>
    </w:p>
    <w:p w14:paraId="20767317" w14:textId="77777777" w:rsidR="00623A8D" w:rsidRPr="0007064A" w:rsidRDefault="00623A8D" w:rsidP="008F3706">
      <w:pPr>
        <w:pStyle w:val="ConsPlusNormal0"/>
        <w:ind w:firstLine="709"/>
        <w:jc w:val="both"/>
        <w:rPr>
          <w:rFonts w:ascii="Times New Roman" w:hAnsi="Times New Roman" w:cs="Times New Roman"/>
          <w:color w:val="000000" w:themeColor="text1"/>
          <w:sz w:val="28"/>
          <w:szCs w:val="28"/>
        </w:rPr>
      </w:pPr>
    </w:p>
    <w:p w14:paraId="7B2A04CE" w14:textId="77777777" w:rsidR="00623A8D" w:rsidRPr="0007064A" w:rsidRDefault="002A7D41" w:rsidP="0007064A">
      <w:pPr>
        <w:pStyle w:val="ConsPlusTitle0"/>
        <w:spacing w:line="240" w:lineRule="exact"/>
        <w:jc w:val="center"/>
        <w:outlineLvl w:val="1"/>
        <w:rPr>
          <w:rFonts w:ascii="Times New Roman" w:hAnsi="Times New Roman" w:cs="Times New Roman"/>
          <w:b w:val="0"/>
          <w:bCs/>
          <w:color w:val="000000" w:themeColor="text1"/>
          <w:sz w:val="28"/>
          <w:szCs w:val="28"/>
        </w:rPr>
      </w:pPr>
      <w:r w:rsidRPr="0007064A">
        <w:rPr>
          <w:rFonts w:ascii="Times New Roman" w:hAnsi="Times New Roman" w:cs="Times New Roman"/>
          <w:b w:val="0"/>
          <w:bCs/>
          <w:color w:val="000000" w:themeColor="text1"/>
          <w:sz w:val="28"/>
          <w:szCs w:val="28"/>
        </w:rPr>
        <w:t>II. Оценка эффективности на основе качественных критериев</w:t>
      </w:r>
    </w:p>
    <w:p w14:paraId="16074FAB" w14:textId="77777777" w:rsidR="00623A8D" w:rsidRPr="0007064A" w:rsidRDefault="002A7D41" w:rsidP="0007064A">
      <w:pPr>
        <w:pStyle w:val="ConsPlusTitle0"/>
        <w:spacing w:line="240" w:lineRule="exact"/>
        <w:jc w:val="center"/>
        <w:rPr>
          <w:rFonts w:ascii="Times New Roman" w:hAnsi="Times New Roman" w:cs="Times New Roman"/>
          <w:b w:val="0"/>
          <w:bCs/>
          <w:color w:val="000000" w:themeColor="text1"/>
          <w:sz w:val="28"/>
          <w:szCs w:val="28"/>
        </w:rPr>
      </w:pPr>
      <w:r w:rsidRPr="0007064A">
        <w:rPr>
          <w:rFonts w:ascii="Times New Roman" w:hAnsi="Times New Roman" w:cs="Times New Roman"/>
          <w:b w:val="0"/>
          <w:bCs/>
          <w:color w:val="000000" w:themeColor="text1"/>
          <w:sz w:val="28"/>
          <w:szCs w:val="28"/>
        </w:rPr>
        <w:t>и определение баллов оценки качественных критериев</w:t>
      </w:r>
    </w:p>
    <w:p w14:paraId="72339703" w14:textId="77777777" w:rsidR="001B3C8A" w:rsidRPr="0007064A" w:rsidRDefault="001B3C8A" w:rsidP="008F3706">
      <w:pPr>
        <w:pStyle w:val="ConsPlusTitle0"/>
        <w:ind w:firstLine="709"/>
        <w:jc w:val="center"/>
        <w:rPr>
          <w:rFonts w:ascii="Times New Roman" w:hAnsi="Times New Roman" w:cs="Times New Roman"/>
          <w:color w:val="000000" w:themeColor="text1"/>
          <w:sz w:val="28"/>
          <w:szCs w:val="28"/>
        </w:rPr>
      </w:pPr>
    </w:p>
    <w:p w14:paraId="27CB58CD" w14:textId="77777777"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bookmarkStart w:id="2" w:name="Par0"/>
      <w:bookmarkEnd w:id="2"/>
      <w:r w:rsidRPr="0007064A">
        <w:rPr>
          <w:rFonts w:ascii="Times New Roman" w:hAnsi="Times New Roman" w:cs="Times New Roman"/>
          <w:color w:val="000000" w:themeColor="text1"/>
          <w:kern w:val="0"/>
          <w:sz w:val="28"/>
          <w:szCs w:val="28"/>
        </w:rPr>
        <w:t>5. Оценка эффективности на основе качественных критериев рассчитывается по следующей формуле:</w:t>
      </w:r>
    </w:p>
    <w:p w14:paraId="3F1A6719" w14:textId="77777777"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p>
    <w:p w14:paraId="72F1ED84" w14:textId="75F66E26"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noProof/>
          <w:color w:val="000000" w:themeColor="text1"/>
          <w:kern w:val="0"/>
          <w:sz w:val="28"/>
          <w:szCs w:val="28"/>
        </w:rPr>
        <w:drawing>
          <wp:inline distT="0" distB="0" distL="0" distR="0" wp14:anchorId="3037CE89" wp14:editId="13F69673">
            <wp:extent cx="1704975" cy="447675"/>
            <wp:effectExtent l="0" t="0" r="0" b="0"/>
            <wp:docPr id="15700642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04975" cy="447675"/>
                    </a:xfrm>
                    <a:prstGeom prst="rect">
                      <a:avLst/>
                    </a:prstGeom>
                    <a:noFill/>
                    <a:ln>
                      <a:noFill/>
                    </a:ln>
                  </pic:spPr>
                </pic:pic>
              </a:graphicData>
            </a:graphic>
          </wp:inline>
        </w:drawing>
      </w:r>
      <w:r w:rsidRPr="0007064A">
        <w:rPr>
          <w:rFonts w:ascii="Times New Roman" w:hAnsi="Times New Roman" w:cs="Times New Roman"/>
          <w:color w:val="000000" w:themeColor="text1"/>
          <w:kern w:val="0"/>
          <w:sz w:val="28"/>
          <w:szCs w:val="28"/>
        </w:rPr>
        <w:t>, где:</w:t>
      </w:r>
    </w:p>
    <w:p w14:paraId="4631CD13" w14:textId="77777777"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p>
    <w:p w14:paraId="7F952FEF" w14:textId="77777777"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Ч</w:t>
      </w:r>
      <w:r w:rsidRPr="0007064A">
        <w:rPr>
          <w:rFonts w:ascii="Times New Roman" w:hAnsi="Times New Roman" w:cs="Times New Roman"/>
          <w:color w:val="000000" w:themeColor="text1"/>
          <w:kern w:val="0"/>
          <w:sz w:val="28"/>
          <w:szCs w:val="28"/>
          <w:vertAlign w:val="subscript"/>
        </w:rPr>
        <w:t>1</w:t>
      </w:r>
      <w:r w:rsidRPr="0007064A">
        <w:rPr>
          <w:rFonts w:ascii="Times New Roman" w:hAnsi="Times New Roman" w:cs="Times New Roman"/>
          <w:color w:val="000000" w:themeColor="text1"/>
          <w:kern w:val="0"/>
          <w:sz w:val="28"/>
          <w:szCs w:val="28"/>
        </w:rPr>
        <w:t xml:space="preserve"> - оценка эффективности на основе качественных критериев;</w:t>
      </w:r>
    </w:p>
    <w:p w14:paraId="195CE275" w14:textId="0FE3F14D"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noProof/>
          <w:color w:val="000000" w:themeColor="text1"/>
          <w:kern w:val="0"/>
          <w:sz w:val="28"/>
          <w:szCs w:val="28"/>
        </w:rPr>
        <w:drawing>
          <wp:inline distT="0" distB="0" distL="0" distR="0" wp14:anchorId="67FB1E6E" wp14:editId="6A95CCF0">
            <wp:extent cx="142875" cy="152400"/>
            <wp:effectExtent l="0" t="0" r="0" b="0"/>
            <wp:docPr id="96929492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Pr="0007064A">
        <w:rPr>
          <w:rFonts w:ascii="Times New Roman" w:hAnsi="Times New Roman" w:cs="Times New Roman"/>
          <w:color w:val="000000" w:themeColor="text1"/>
          <w:kern w:val="0"/>
          <w:sz w:val="28"/>
          <w:szCs w:val="28"/>
        </w:rPr>
        <w:t xml:space="preserve"> - знак суммирования;</w:t>
      </w:r>
    </w:p>
    <w:p w14:paraId="1B685515" w14:textId="77777777"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К</w:t>
      </w:r>
      <w:r w:rsidRPr="0007064A">
        <w:rPr>
          <w:rFonts w:ascii="Times New Roman" w:hAnsi="Times New Roman" w:cs="Times New Roman"/>
          <w:color w:val="000000" w:themeColor="text1"/>
          <w:kern w:val="0"/>
          <w:sz w:val="28"/>
          <w:szCs w:val="28"/>
          <w:vertAlign w:val="subscript"/>
        </w:rPr>
        <w:t>1</w:t>
      </w:r>
      <w:r w:rsidRPr="0007064A">
        <w:rPr>
          <w:rFonts w:ascii="Times New Roman" w:hAnsi="Times New Roman" w:cs="Times New Roman"/>
          <w:color w:val="000000" w:themeColor="text1"/>
          <w:kern w:val="0"/>
          <w:sz w:val="28"/>
          <w:szCs w:val="28"/>
        </w:rPr>
        <w:t xml:space="preserve"> - общее количество качественных критериев;</w:t>
      </w:r>
    </w:p>
    <w:p w14:paraId="0C94D169" w14:textId="77777777"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б</w:t>
      </w:r>
      <w:r w:rsidRPr="0007064A">
        <w:rPr>
          <w:rFonts w:ascii="Times New Roman" w:hAnsi="Times New Roman" w:cs="Times New Roman"/>
          <w:color w:val="000000" w:themeColor="text1"/>
          <w:kern w:val="0"/>
          <w:sz w:val="28"/>
          <w:szCs w:val="28"/>
          <w:vertAlign w:val="subscript"/>
        </w:rPr>
        <w:t>1i</w:t>
      </w:r>
      <w:r w:rsidRPr="0007064A">
        <w:rPr>
          <w:rFonts w:ascii="Times New Roman" w:hAnsi="Times New Roman" w:cs="Times New Roman"/>
          <w:color w:val="000000" w:themeColor="text1"/>
          <w:kern w:val="0"/>
          <w:sz w:val="28"/>
          <w:szCs w:val="28"/>
        </w:rPr>
        <w:t xml:space="preserve"> - балл оценки i-го качественного критерия;</w:t>
      </w:r>
    </w:p>
    <w:p w14:paraId="44326743" w14:textId="77777777"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К</w:t>
      </w:r>
      <w:r w:rsidRPr="0007064A">
        <w:rPr>
          <w:rFonts w:ascii="Times New Roman" w:hAnsi="Times New Roman" w:cs="Times New Roman"/>
          <w:color w:val="000000" w:themeColor="text1"/>
          <w:kern w:val="0"/>
          <w:sz w:val="28"/>
          <w:szCs w:val="28"/>
          <w:vertAlign w:val="subscript"/>
        </w:rPr>
        <w:t>1НП</w:t>
      </w:r>
      <w:r w:rsidRPr="0007064A">
        <w:rPr>
          <w:rFonts w:ascii="Times New Roman" w:hAnsi="Times New Roman" w:cs="Times New Roman"/>
          <w:color w:val="000000" w:themeColor="text1"/>
          <w:kern w:val="0"/>
          <w:sz w:val="28"/>
          <w:szCs w:val="28"/>
        </w:rPr>
        <w:t xml:space="preserve"> - количество качественных критериев, не применимых к проверяемому инвестиционному проекту.</w:t>
      </w:r>
    </w:p>
    <w:p w14:paraId="5CB03F11" w14:textId="77777777"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6. Перечень качественных критериев и требования к определению баллов их оценки:</w:t>
      </w:r>
    </w:p>
    <w:p w14:paraId="7070652F" w14:textId="77777777"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6.1. Критерий - наличие четко сформулированной цели инвестиционного проекта с определением количественных показателей (количественного показателя) результатов его реализации (допустимый балл оценки 1,0; 0,0).</w:t>
      </w:r>
    </w:p>
    <w:p w14:paraId="22E6BF80" w14:textId="77777777"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Балл, равный 1,0, присваивается инвестиционному проекту, в случае если в паспорте инвестиционного проекта и обосновании экономической целесообразности:</w:t>
      </w:r>
    </w:p>
    <w:p w14:paraId="094D5C0F" w14:textId="77777777"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1) четкая формулировка цели инвестиционного проекта;</w:t>
      </w:r>
    </w:p>
    <w:p w14:paraId="77D154A8" w14:textId="77777777"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2) наименования и значения количественных показателей (количественного показателя) прямых (непосредственных) результатов реализации инвестиционного проекта;</w:t>
      </w:r>
    </w:p>
    <w:p w14:paraId="34A9AD7D" w14:textId="77777777"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3) наименования и значения количественных показателей (количественного показателя) конечных социально-экономических результатов реализации инвестиционного проекта;</w:t>
      </w:r>
    </w:p>
    <w:p w14:paraId="6C716302" w14:textId="0B315D12"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 xml:space="preserve">Для обоснования балла оценки качественного критерия в </w:t>
      </w:r>
      <w:r w:rsidRPr="002566A4">
        <w:rPr>
          <w:rFonts w:ascii="Times New Roman" w:hAnsi="Times New Roman" w:cs="Times New Roman"/>
          <w:kern w:val="0"/>
          <w:sz w:val="28"/>
          <w:szCs w:val="28"/>
        </w:rPr>
        <w:t>Таблице 1</w:t>
      </w:r>
      <w:r w:rsidRPr="0007064A">
        <w:rPr>
          <w:rFonts w:ascii="Times New Roman" w:hAnsi="Times New Roman" w:cs="Times New Roman"/>
          <w:color w:val="000000" w:themeColor="text1"/>
          <w:kern w:val="0"/>
          <w:sz w:val="28"/>
          <w:szCs w:val="28"/>
        </w:rPr>
        <w:t xml:space="preserve"> указываются вышеуказанные показатели.</w:t>
      </w:r>
    </w:p>
    <w:p w14:paraId="54F03252" w14:textId="77777777"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lastRenderedPageBreak/>
        <w:t>Прямые (непосредственные) результаты реализации инвестиционного проекта - мощность объекта капитального строительства, мощность приобретаемого объекта недвижимого имущества.</w:t>
      </w:r>
    </w:p>
    <w:p w14:paraId="1DC75187" w14:textId="136D0813"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Конечные социально-экономические результаты реализации инвестиционного проекта - эффект для потребителей, населения, получаемый от товаров, работ или услуг, производимых (или предоставляемых) после реализации инвестиционного проекта. Например, обеспечение устойчивого функционирования автомобильных дорог общего пользования местного значения (далее - местные автомобильные дороги), увеличение протяженности местных автомобильных дорог, соответствующих нормативным требованиям к транспортно-эксплуатационным показателям; снижение уровня загрязнения окружающей среды; повышение уровня обеспеченности населения услугами образования и другие.</w:t>
      </w:r>
    </w:p>
    <w:p w14:paraId="028F6470" w14:textId="58C40C26"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 xml:space="preserve">Рекомендуемые показатели, характеризующие прямые (непосредственные) результаты реализации инвестиционного проекта и конечные социально-экономические результаты реализации инвестиционного проекта в зависимости от вида деятельности и типа инвестиционных проектов, приведены в </w:t>
      </w:r>
      <w:r w:rsidRPr="002566A4">
        <w:rPr>
          <w:rFonts w:ascii="Times New Roman" w:hAnsi="Times New Roman" w:cs="Times New Roman"/>
          <w:kern w:val="0"/>
          <w:sz w:val="28"/>
          <w:szCs w:val="28"/>
        </w:rPr>
        <w:t>Приложении 2</w:t>
      </w:r>
      <w:r w:rsidRPr="0007064A">
        <w:rPr>
          <w:rFonts w:ascii="Times New Roman" w:hAnsi="Times New Roman" w:cs="Times New Roman"/>
          <w:color w:val="000000" w:themeColor="text1"/>
          <w:kern w:val="0"/>
          <w:sz w:val="28"/>
          <w:szCs w:val="28"/>
        </w:rPr>
        <w:t xml:space="preserve"> и </w:t>
      </w:r>
      <w:hyperlink r:id="rId14" w:history="1">
        <w:r w:rsidRPr="002566A4">
          <w:rPr>
            <w:rStyle w:val="a7"/>
            <w:rFonts w:ascii="Times New Roman" w:hAnsi="Times New Roman" w:cs="Times New Roman"/>
            <w:color w:val="000000" w:themeColor="text1"/>
            <w:kern w:val="0"/>
            <w:sz w:val="28"/>
            <w:szCs w:val="28"/>
            <w:u w:val="none"/>
          </w:rPr>
          <w:t>3</w:t>
        </w:r>
      </w:hyperlink>
      <w:r w:rsidRPr="0007064A">
        <w:rPr>
          <w:rFonts w:ascii="Times New Roman" w:hAnsi="Times New Roman" w:cs="Times New Roman"/>
          <w:color w:val="000000" w:themeColor="text1"/>
          <w:kern w:val="0"/>
          <w:sz w:val="28"/>
          <w:szCs w:val="28"/>
        </w:rPr>
        <w:t xml:space="preserve"> соответственно к настоящей Методике.</w:t>
      </w:r>
    </w:p>
    <w:p w14:paraId="520CDF99" w14:textId="14A3B2BD"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 xml:space="preserve">Перечень количественных </w:t>
      </w:r>
      <w:r w:rsidRPr="002566A4">
        <w:rPr>
          <w:rFonts w:ascii="Times New Roman" w:hAnsi="Times New Roman" w:cs="Times New Roman"/>
          <w:kern w:val="0"/>
          <w:sz w:val="28"/>
          <w:szCs w:val="28"/>
        </w:rPr>
        <w:t>показателей</w:t>
      </w:r>
      <w:r w:rsidRPr="0007064A">
        <w:rPr>
          <w:rFonts w:ascii="Times New Roman" w:hAnsi="Times New Roman" w:cs="Times New Roman"/>
          <w:color w:val="000000" w:themeColor="text1"/>
          <w:kern w:val="0"/>
          <w:sz w:val="28"/>
          <w:szCs w:val="28"/>
        </w:rPr>
        <w:t>, приведенный в Приложении 3 к настоящей Методике, не является исчерпывающим. С учетом специфики инвестиционного проекта могут быть определены иные количественные показатели, характеризующие конечные социально-экономические результаты реализации инвестиционного проекта.</w:t>
      </w:r>
    </w:p>
    <w:p w14:paraId="52EAD24A" w14:textId="77777777"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Балл, равный 0,0, присваивается инвестиционному проекту, в случае его несоответствия данному критерию.</w:t>
      </w:r>
    </w:p>
    <w:p w14:paraId="15924C55" w14:textId="0A7CC9EB"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 xml:space="preserve">6.2. Критерий - соответствие цели инвестиционного проекта приоритетным направлениям социально-экономического развития </w:t>
      </w:r>
      <w:r w:rsidR="002566A4">
        <w:rPr>
          <w:rFonts w:ascii="Times New Roman" w:hAnsi="Times New Roman" w:cs="Times New Roman"/>
          <w:color w:val="000000" w:themeColor="text1"/>
          <w:kern w:val="0"/>
          <w:sz w:val="28"/>
          <w:szCs w:val="28"/>
        </w:rPr>
        <w:t>округа</w:t>
      </w:r>
      <w:r w:rsidRPr="0007064A">
        <w:rPr>
          <w:rFonts w:ascii="Times New Roman" w:hAnsi="Times New Roman" w:cs="Times New Roman"/>
          <w:color w:val="000000" w:themeColor="text1"/>
          <w:kern w:val="0"/>
          <w:sz w:val="28"/>
          <w:szCs w:val="28"/>
        </w:rPr>
        <w:t>, определенным стратегией социально-экономического развития округа. (допустимый балл оценки 1,0; 0,0).</w:t>
      </w:r>
    </w:p>
    <w:p w14:paraId="28871E7D" w14:textId="38DF8CF4"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Балл, равный 1,0, присваивается инвестиционному проекту, если цель инвестиционного проекта соответствует приоритетным направлениям и целям соответствующей муниципальной программы, основному направлению, целям и задачам стратегии социально-экономического развития округа.</w:t>
      </w:r>
    </w:p>
    <w:p w14:paraId="62A9716F" w14:textId="618D0F94"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В случае, если инвестиционный проект планируется реализовать для выполнения мероприятий,</w:t>
      </w:r>
      <w:r w:rsidR="002566A4">
        <w:rPr>
          <w:rFonts w:ascii="Times New Roman" w:hAnsi="Times New Roman" w:cs="Times New Roman"/>
          <w:color w:val="000000" w:themeColor="text1"/>
          <w:kern w:val="0"/>
          <w:sz w:val="28"/>
          <w:szCs w:val="28"/>
        </w:rPr>
        <w:t xml:space="preserve"> определенных</w:t>
      </w:r>
      <w:r w:rsidRPr="0007064A">
        <w:rPr>
          <w:rFonts w:ascii="Times New Roman" w:hAnsi="Times New Roman" w:cs="Times New Roman"/>
          <w:color w:val="000000" w:themeColor="text1"/>
          <w:kern w:val="0"/>
          <w:sz w:val="28"/>
          <w:szCs w:val="28"/>
        </w:rPr>
        <w:t xml:space="preserve"> правовыми актами </w:t>
      </w:r>
      <w:r w:rsidR="002566A4">
        <w:rPr>
          <w:rFonts w:ascii="Times New Roman" w:hAnsi="Times New Roman" w:cs="Times New Roman"/>
          <w:color w:val="000000" w:themeColor="text1"/>
          <w:kern w:val="0"/>
          <w:sz w:val="28"/>
          <w:szCs w:val="28"/>
        </w:rPr>
        <w:t>органов местного самоуправления округа,</w:t>
      </w:r>
      <w:r w:rsidRPr="0007064A">
        <w:rPr>
          <w:rFonts w:ascii="Times New Roman" w:hAnsi="Times New Roman" w:cs="Times New Roman"/>
          <w:color w:val="000000" w:themeColor="text1"/>
          <w:kern w:val="0"/>
          <w:sz w:val="28"/>
          <w:szCs w:val="28"/>
        </w:rPr>
        <w:t xml:space="preserve"> цель инвестиционного проекта должна соответствовать основному направлению, целям и задачам стратегии социально-экономического развития </w:t>
      </w:r>
      <w:r w:rsidR="00985B4B" w:rsidRPr="0007064A">
        <w:rPr>
          <w:rFonts w:ascii="Times New Roman" w:hAnsi="Times New Roman" w:cs="Times New Roman"/>
          <w:color w:val="000000" w:themeColor="text1"/>
          <w:kern w:val="0"/>
          <w:sz w:val="28"/>
          <w:szCs w:val="28"/>
        </w:rPr>
        <w:t>округа</w:t>
      </w:r>
      <w:r w:rsidRPr="0007064A">
        <w:rPr>
          <w:rFonts w:ascii="Times New Roman" w:hAnsi="Times New Roman" w:cs="Times New Roman"/>
          <w:color w:val="000000" w:themeColor="text1"/>
          <w:kern w:val="0"/>
          <w:sz w:val="28"/>
          <w:szCs w:val="28"/>
        </w:rPr>
        <w:t>.</w:t>
      </w:r>
    </w:p>
    <w:p w14:paraId="197188DE" w14:textId="16DAFC90"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 xml:space="preserve">Для обоснования балла оценки качественного критерия в </w:t>
      </w:r>
      <w:r w:rsidRPr="002566A4">
        <w:rPr>
          <w:rFonts w:ascii="Times New Roman" w:hAnsi="Times New Roman" w:cs="Times New Roman"/>
          <w:kern w:val="0"/>
          <w:sz w:val="28"/>
          <w:szCs w:val="28"/>
        </w:rPr>
        <w:t>Таблице 1</w:t>
      </w:r>
      <w:r w:rsidRPr="0007064A">
        <w:rPr>
          <w:rFonts w:ascii="Times New Roman" w:hAnsi="Times New Roman" w:cs="Times New Roman"/>
          <w:color w:val="000000" w:themeColor="text1"/>
          <w:kern w:val="0"/>
          <w:sz w:val="28"/>
          <w:szCs w:val="28"/>
        </w:rPr>
        <w:t xml:space="preserve"> указываются формулировки приоритетных направлений и цели и задачи вышеуказанных документов, со ссылкой на соответствующие документы.</w:t>
      </w:r>
    </w:p>
    <w:p w14:paraId="339C6273" w14:textId="77777777"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lastRenderedPageBreak/>
        <w:t>Балл, равный 0,0, присваивается инвестиционному проекту, в случае его несоответствия данному критерию.</w:t>
      </w:r>
    </w:p>
    <w:p w14:paraId="1179994A" w14:textId="7A4E1B5A"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 xml:space="preserve">6.3. Критерий - соответствие цели инвестиционного проекта целям и задачам </w:t>
      </w:r>
      <w:r w:rsidR="00985B4B" w:rsidRPr="0007064A">
        <w:rPr>
          <w:rFonts w:ascii="Times New Roman" w:hAnsi="Times New Roman" w:cs="Times New Roman"/>
          <w:color w:val="000000" w:themeColor="text1"/>
          <w:kern w:val="0"/>
          <w:sz w:val="28"/>
          <w:szCs w:val="28"/>
        </w:rPr>
        <w:t>муниципальных</w:t>
      </w:r>
      <w:r w:rsidRPr="0007064A">
        <w:rPr>
          <w:rFonts w:ascii="Times New Roman" w:hAnsi="Times New Roman" w:cs="Times New Roman"/>
          <w:color w:val="000000" w:themeColor="text1"/>
          <w:kern w:val="0"/>
          <w:sz w:val="28"/>
          <w:szCs w:val="28"/>
        </w:rPr>
        <w:t xml:space="preserve"> проектов (в случаях если реализация инвестиционного проекта планируется в рамках </w:t>
      </w:r>
      <w:r w:rsidR="00985B4B" w:rsidRPr="0007064A">
        <w:rPr>
          <w:rFonts w:ascii="Times New Roman" w:hAnsi="Times New Roman" w:cs="Times New Roman"/>
          <w:color w:val="000000" w:themeColor="text1"/>
          <w:kern w:val="0"/>
          <w:sz w:val="28"/>
          <w:szCs w:val="28"/>
        </w:rPr>
        <w:t>муниципального</w:t>
      </w:r>
      <w:r w:rsidRPr="0007064A">
        <w:rPr>
          <w:rFonts w:ascii="Times New Roman" w:hAnsi="Times New Roman" w:cs="Times New Roman"/>
          <w:color w:val="000000" w:themeColor="text1"/>
          <w:kern w:val="0"/>
          <w:sz w:val="28"/>
          <w:szCs w:val="28"/>
        </w:rPr>
        <w:t xml:space="preserve"> проекта) и (или) </w:t>
      </w:r>
      <w:r w:rsidR="00985B4B" w:rsidRPr="0007064A">
        <w:rPr>
          <w:rFonts w:ascii="Times New Roman" w:hAnsi="Times New Roman" w:cs="Times New Roman"/>
          <w:color w:val="000000" w:themeColor="text1"/>
          <w:kern w:val="0"/>
          <w:sz w:val="28"/>
          <w:szCs w:val="28"/>
        </w:rPr>
        <w:t>муниципальных</w:t>
      </w:r>
      <w:r w:rsidRPr="0007064A">
        <w:rPr>
          <w:rFonts w:ascii="Times New Roman" w:hAnsi="Times New Roman" w:cs="Times New Roman"/>
          <w:color w:val="000000" w:themeColor="text1"/>
          <w:kern w:val="0"/>
          <w:sz w:val="28"/>
          <w:szCs w:val="28"/>
        </w:rPr>
        <w:t xml:space="preserve"> программ (в случаях если реализация инвестиционного проекта планируется в рамках </w:t>
      </w:r>
      <w:r w:rsidR="00985B4B" w:rsidRPr="0007064A">
        <w:rPr>
          <w:rFonts w:ascii="Times New Roman" w:hAnsi="Times New Roman" w:cs="Times New Roman"/>
          <w:color w:val="000000" w:themeColor="text1"/>
          <w:kern w:val="0"/>
          <w:sz w:val="28"/>
          <w:szCs w:val="28"/>
        </w:rPr>
        <w:t>муниципальной</w:t>
      </w:r>
      <w:r w:rsidRPr="0007064A">
        <w:rPr>
          <w:rFonts w:ascii="Times New Roman" w:hAnsi="Times New Roman" w:cs="Times New Roman"/>
          <w:color w:val="000000" w:themeColor="text1"/>
          <w:kern w:val="0"/>
          <w:sz w:val="28"/>
          <w:szCs w:val="28"/>
        </w:rPr>
        <w:t xml:space="preserve"> программы) (допустимый балл оценки 1,0, 0,0, критерий не применим).</w:t>
      </w:r>
    </w:p>
    <w:p w14:paraId="00FA789D" w14:textId="77777777"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Балл, равный 1,0, присваивается инвестиционному проекту, если цель инвестиционного проекта соответствует одному (одной) из приоритетов (целей) в указанных документах. Для обоснования оценки заявитель приводит формулировку приоритета и цели со ссылкой на соответствующий документ.</w:t>
      </w:r>
    </w:p>
    <w:p w14:paraId="23F1D283" w14:textId="77777777"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Балл, равный 0,0, присваивается инвестиционному проекту, в случае его несоответствия данному критерию.</w:t>
      </w:r>
    </w:p>
    <w:p w14:paraId="0F25BD44" w14:textId="4E41D08E"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 xml:space="preserve">Критерий не применим, если инвестиционный проект не включен ни в </w:t>
      </w:r>
      <w:r w:rsidR="004E6125" w:rsidRPr="0007064A">
        <w:rPr>
          <w:rFonts w:ascii="Times New Roman" w:hAnsi="Times New Roman" w:cs="Times New Roman"/>
          <w:color w:val="000000" w:themeColor="text1"/>
          <w:kern w:val="0"/>
          <w:sz w:val="28"/>
          <w:szCs w:val="28"/>
        </w:rPr>
        <w:t xml:space="preserve">муниципальный </w:t>
      </w:r>
      <w:r w:rsidRPr="0007064A">
        <w:rPr>
          <w:rFonts w:ascii="Times New Roman" w:hAnsi="Times New Roman" w:cs="Times New Roman"/>
          <w:color w:val="000000" w:themeColor="text1"/>
          <w:kern w:val="0"/>
          <w:sz w:val="28"/>
          <w:szCs w:val="28"/>
        </w:rPr>
        <w:t xml:space="preserve">проект, ни в </w:t>
      </w:r>
      <w:r w:rsidR="004E6125" w:rsidRPr="0007064A">
        <w:rPr>
          <w:rFonts w:ascii="Times New Roman" w:hAnsi="Times New Roman" w:cs="Times New Roman"/>
          <w:color w:val="000000" w:themeColor="text1"/>
          <w:kern w:val="0"/>
          <w:sz w:val="28"/>
          <w:szCs w:val="28"/>
        </w:rPr>
        <w:t>муниципальную</w:t>
      </w:r>
      <w:r w:rsidRPr="0007064A">
        <w:rPr>
          <w:rFonts w:ascii="Times New Roman" w:hAnsi="Times New Roman" w:cs="Times New Roman"/>
          <w:color w:val="000000" w:themeColor="text1"/>
          <w:kern w:val="0"/>
          <w:sz w:val="28"/>
          <w:szCs w:val="28"/>
        </w:rPr>
        <w:t xml:space="preserve"> программу.</w:t>
      </w:r>
    </w:p>
    <w:p w14:paraId="35DA983B" w14:textId="5639F8C2"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6.4. Критерий - комплексный подход к решению конкретной проблемы в рамках реализации инвестиционного проекта во взаимосвязи с мероприятиями соответствующей муниципальной программы (допустимый балл оценки 1,0; критерий не применим).</w:t>
      </w:r>
    </w:p>
    <w:p w14:paraId="1E0EEC4F" w14:textId="4A617AAD"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Балл, равный 1,0, присваивается инвестиционному проекту, в случае соответствия его цели задачам программного мероприятия соответствующей муниципальной программы</w:t>
      </w:r>
      <w:r w:rsidR="002566A4">
        <w:rPr>
          <w:rFonts w:ascii="Times New Roman" w:hAnsi="Times New Roman" w:cs="Times New Roman"/>
          <w:color w:val="000000" w:themeColor="text1"/>
          <w:kern w:val="0"/>
          <w:sz w:val="28"/>
          <w:szCs w:val="28"/>
        </w:rPr>
        <w:t>.</w:t>
      </w:r>
    </w:p>
    <w:p w14:paraId="3D8C5ED4" w14:textId="3C0B312C"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Заявитель указывает наименование соответствующей муниципальной программы и реквизиты документа об ее утверждении, а также наименование программного мероприятия, выполнение которого обеспечит осуществление инвестиционного проекта.</w:t>
      </w:r>
    </w:p>
    <w:p w14:paraId="4D1EB379" w14:textId="6B936ACB"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 xml:space="preserve">Для обоснования балла оценки качественного критерия в </w:t>
      </w:r>
      <w:r w:rsidRPr="007423B0">
        <w:rPr>
          <w:rFonts w:ascii="Times New Roman" w:hAnsi="Times New Roman" w:cs="Times New Roman"/>
          <w:kern w:val="0"/>
          <w:sz w:val="28"/>
          <w:szCs w:val="28"/>
        </w:rPr>
        <w:t>Таблице 1</w:t>
      </w:r>
      <w:r w:rsidRPr="0007064A">
        <w:rPr>
          <w:rFonts w:ascii="Times New Roman" w:hAnsi="Times New Roman" w:cs="Times New Roman"/>
          <w:color w:val="000000" w:themeColor="text1"/>
          <w:kern w:val="0"/>
          <w:sz w:val="28"/>
          <w:szCs w:val="28"/>
        </w:rPr>
        <w:t xml:space="preserve"> указываются вышеуказанные показатели.</w:t>
      </w:r>
    </w:p>
    <w:p w14:paraId="2DD7F53C" w14:textId="5BA5DDDE"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 xml:space="preserve">Критерий не применим в отношении инвестиционных проектов, реализация которых планируется вне рамок </w:t>
      </w:r>
      <w:r w:rsidR="00B72ACB" w:rsidRPr="0007064A">
        <w:rPr>
          <w:rFonts w:ascii="Times New Roman" w:hAnsi="Times New Roman" w:cs="Times New Roman"/>
          <w:color w:val="000000" w:themeColor="text1"/>
          <w:kern w:val="0"/>
          <w:sz w:val="28"/>
          <w:szCs w:val="28"/>
        </w:rPr>
        <w:t xml:space="preserve">муниципальных </w:t>
      </w:r>
      <w:r w:rsidRPr="0007064A">
        <w:rPr>
          <w:rFonts w:ascii="Times New Roman" w:hAnsi="Times New Roman" w:cs="Times New Roman"/>
          <w:color w:val="000000" w:themeColor="text1"/>
          <w:kern w:val="0"/>
          <w:sz w:val="28"/>
          <w:szCs w:val="28"/>
        </w:rPr>
        <w:t>программ.</w:t>
      </w:r>
    </w:p>
    <w:p w14:paraId="50E7D530" w14:textId="227DD62F"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 xml:space="preserve">6.5. Критерий - необходимость строительства (реконструкции, в том числе с элементами реставрации, технического перевооружения) объекта капитального строительства и (или) необходимость приобретения объекта недвижимого имущества в рамках реализации инвестиционного проекта, в связи с осуществлением соответствующими </w:t>
      </w:r>
      <w:r w:rsidR="00B72ACB" w:rsidRPr="0007064A">
        <w:rPr>
          <w:rFonts w:ascii="Times New Roman" w:hAnsi="Times New Roman" w:cs="Times New Roman"/>
          <w:color w:val="000000" w:themeColor="text1"/>
          <w:kern w:val="0"/>
          <w:sz w:val="28"/>
          <w:szCs w:val="28"/>
        </w:rPr>
        <w:t>отделами и органами администрации</w:t>
      </w:r>
      <w:r w:rsidRPr="0007064A">
        <w:rPr>
          <w:rFonts w:ascii="Times New Roman" w:hAnsi="Times New Roman" w:cs="Times New Roman"/>
          <w:color w:val="000000" w:themeColor="text1"/>
          <w:kern w:val="0"/>
          <w:sz w:val="28"/>
          <w:szCs w:val="28"/>
        </w:rPr>
        <w:t xml:space="preserve"> полномочий в установленных сферах ведения (допустимый балл оценки 1,0; 0,0).</w:t>
      </w:r>
    </w:p>
    <w:p w14:paraId="68EA7CD5" w14:textId="42767536"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 xml:space="preserve">Балл, равный 1,0, присваивается инвестиционному проекту в случае обоснования невозможности надлежащего осуществления </w:t>
      </w:r>
      <w:r w:rsidR="00B72ACB" w:rsidRPr="0007064A">
        <w:rPr>
          <w:rFonts w:ascii="Times New Roman" w:hAnsi="Times New Roman" w:cs="Times New Roman"/>
          <w:color w:val="000000" w:themeColor="text1"/>
          <w:kern w:val="0"/>
          <w:sz w:val="28"/>
          <w:szCs w:val="28"/>
        </w:rPr>
        <w:t xml:space="preserve">отделами и органами администрации </w:t>
      </w:r>
      <w:r w:rsidRPr="0007064A">
        <w:rPr>
          <w:rFonts w:ascii="Times New Roman" w:hAnsi="Times New Roman" w:cs="Times New Roman"/>
          <w:color w:val="000000" w:themeColor="text1"/>
          <w:kern w:val="0"/>
          <w:sz w:val="28"/>
          <w:szCs w:val="28"/>
        </w:rPr>
        <w:t>полномочий в установленных сферах ведения, без:</w:t>
      </w:r>
    </w:p>
    <w:p w14:paraId="06C3F4E3" w14:textId="77777777"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1) строительства объекта капитального строительства, создаваемого в рамках инвестиционного проекта;</w:t>
      </w:r>
    </w:p>
    <w:p w14:paraId="26966575" w14:textId="77777777"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lastRenderedPageBreak/>
        <w:t>2) реконструкции объекта капитального строительства (с документальным подтверждением необходимости осуществления мероприятий по их реализации: указание степени изношенности конструкций, обоснование необходимости замены действующего и (или) приобретения нового оборудования);</w:t>
      </w:r>
    </w:p>
    <w:p w14:paraId="72BF0DCC" w14:textId="77777777"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3) приобретения объекта недвижимого имущества (в том числе с обоснованием необходимости приобретения объекта недвижимого имущества и невозможности строительства (реконструкции) объекта капитального строительства).</w:t>
      </w:r>
    </w:p>
    <w:p w14:paraId="26813236" w14:textId="170B7328"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 xml:space="preserve">В случае приобретения объекта недвижимого имущества в </w:t>
      </w:r>
      <w:r w:rsidR="00B72ACB" w:rsidRPr="0007064A">
        <w:rPr>
          <w:rFonts w:ascii="Times New Roman" w:hAnsi="Times New Roman" w:cs="Times New Roman"/>
          <w:color w:val="000000" w:themeColor="text1"/>
          <w:kern w:val="0"/>
          <w:sz w:val="28"/>
          <w:szCs w:val="28"/>
        </w:rPr>
        <w:t>муниципальную</w:t>
      </w:r>
      <w:r w:rsidRPr="0007064A">
        <w:rPr>
          <w:rFonts w:ascii="Times New Roman" w:hAnsi="Times New Roman" w:cs="Times New Roman"/>
          <w:color w:val="000000" w:themeColor="text1"/>
          <w:kern w:val="0"/>
          <w:sz w:val="28"/>
          <w:szCs w:val="28"/>
        </w:rPr>
        <w:t xml:space="preserve"> собственность проверка инвестиционного проекта осуществляется с учетом информации </w:t>
      </w:r>
      <w:r w:rsidR="00B72ACB" w:rsidRPr="0007064A">
        <w:rPr>
          <w:rFonts w:ascii="Times New Roman" w:hAnsi="Times New Roman" w:cs="Times New Roman"/>
          <w:color w:val="000000" w:themeColor="text1"/>
          <w:kern w:val="0"/>
          <w:sz w:val="28"/>
          <w:szCs w:val="28"/>
        </w:rPr>
        <w:t xml:space="preserve">отдела имущественных и земельных отношении администрации Петровского муниципального округа Ставропольского края </w:t>
      </w:r>
      <w:r w:rsidRPr="0007064A">
        <w:rPr>
          <w:rFonts w:ascii="Times New Roman" w:hAnsi="Times New Roman" w:cs="Times New Roman"/>
          <w:color w:val="000000" w:themeColor="text1"/>
          <w:kern w:val="0"/>
          <w:sz w:val="28"/>
          <w:szCs w:val="28"/>
        </w:rPr>
        <w:t xml:space="preserve"> об отсутствии в казне </w:t>
      </w:r>
      <w:r w:rsidR="00B72ACB" w:rsidRPr="0007064A">
        <w:rPr>
          <w:rFonts w:ascii="Times New Roman" w:hAnsi="Times New Roman" w:cs="Times New Roman"/>
          <w:color w:val="000000" w:themeColor="text1"/>
          <w:kern w:val="0"/>
          <w:sz w:val="28"/>
          <w:szCs w:val="28"/>
        </w:rPr>
        <w:t>округа</w:t>
      </w:r>
      <w:r w:rsidRPr="0007064A">
        <w:rPr>
          <w:rFonts w:ascii="Times New Roman" w:hAnsi="Times New Roman" w:cs="Times New Roman"/>
          <w:color w:val="000000" w:themeColor="text1"/>
          <w:kern w:val="0"/>
          <w:sz w:val="28"/>
          <w:szCs w:val="28"/>
        </w:rPr>
        <w:t xml:space="preserve"> объекта недвижимого имущества, пригодного для использования его в целях, для которых он приобретается, и обоснования нецелесообразности или невозможности получения </w:t>
      </w:r>
      <w:r w:rsidR="00B72ACB" w:rsidRPr="0007064A">
        <w:rPr>
          <w:rFonts w:ascii="Times New Roman" w:hAnsi="Times New Roman" w:cs="Times New Roman"/>
          <w:color w:val="000000" w:themeColor="text1"/>
          <w:kern w:val="0"/>
          <w:sz w:val="28"/>
          <w:szCs w:val="28"/>
        </w:rPr>
        <w:t>отделами и органами администрации</w:t>
      </w:r>
      <w:r w:rsidRPr="0007064A">
        <w:rPr>
          <w:rFonts w:ascii="Times New Roman" w:hAnsi="Times New Roman" w:cs="Times New Roman"/>
          <w:color w:val="000000" w:themeColor="text1"/>
          <w:kern w:val="0"/>
          <w:sz w:val="28"/>
          <w:szCs w:val="28"/>
        </w:rPr>
        <w:t>, такого объекта во владение и пользование по договору аренды.</w:t>
      </w:r>
    </w:p>
    <w:p w14:paraId="4570190F" w14:textId="1B1F81ED"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 xml:space="preserve">Для обоснования балла оценки качественного критерия в </w:t>
      </w:r>
      <w:r w:rsidRPr="002566A4">
        <w:rPr>
          <w:rFonts w:ascii="Times New Roman" w:hAnsi="Times New Roman" w:cs="Times New Roman"/>
          <w:kern w:val="0"/>
          <w:sz w:val="28"/>
          <w:szCs w:val="28"/>
        </w:rPr>
        <w:t>Таблице 1</w:t>
      </w:r>
      <w:r w:rsidRPr="0007064A">
        <w:rPr>
          <w:rFonts w:ascii="Times New Roman" w:hAnsi="Times New Roman" w:cs="Times New Roman"/>
          <w:color w:val="000000" w:themeColor="text1"/>
          <w:kern w:val="0"/>
          <w:sz w:val="28"/>
          <w:szCs w:val="28"/>
        </w:rPr>
        <w:t xml:space="preserve"> указывается обоснование необходимости строительства (реконструкции) объекта капитального строительства или необходимости приобретения объекта недвижимого имущества в связи с осуществлением соответствующими </w:t>
      </w:r>
      <w:r w:rsidR="00B72ACB" w:rsidRPr="0007064A">
        <w:rPr>
          <w:rFonts w:ascii="Times New Roman" w:hAnsi="Times New Roman" w:cs="Times New Roman"/>
          <w:color w:val="000000" w:themeColor="text1"/>
          <w:kern w:val="0"/>
          <w:sz w:val="28"/>
          <w:szCs w:val="28"/>
        </w:rPr>
        <w:t xml:space="preserve">отделами и органами администрации </w:t>
      </w:r>
      <w:r w:rsidRPr="0007064A">
        <w:rPr>
          <w:rFonts w:ascii="Times New Roman" w:hAnsi="Times New Roman" w:cs="Times New Roman"/>
          <w:color w:val="000000" w:themeColor="text1"/>
          <w:kern w:val="0"/>
          <w:sz w:val="28"/>
          <w:szCs w:val="28"/>
        </w:rPr>
        <w:t>полномочий в установленных сферах ведения.</w:t>
      </w:r>
    </w:p>
    <w:p w14:paraId="787E2D50" w14:textId="77777777"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Например, в зависимости от специфики инвестиционного проекта, указывается несоответствие качества окружающей среды, социальной, инженерной, транспортной инфраструктуры, производимых (предоставляемых) потребителям товаров, работ, услуг нормативам (стандартам) или статистическим показателям в крае, в случае отсутствия соответствующих нормативов (стандартов), до реализации инвестиционного проекта.</w:t>
      </w:r>
    </w:p>
    <w:p w14:paraId="1B9D403D" w14:textId="77777777"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Балл, равный 0,0, присваивается инвестиционному проекту, в случае его несоответствия данному критерию.</w:t>
      </w:r>
    </w:p>
    <w:p w14:paraId="7AB62678" w14:textId="77777777"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6.6. Критерий - отсутствие в достаточном объеме замещающей продукции (работ и услуг) в сфере, в которой планируется реализовать инвестиционный проект (допустимый балл оценки 1,0; 0,0).</w:t>
      </w:r>
    </w:p>
    <w:p w14:paraId="38EEC048" w14:textId="340C24E8"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 xml:space="preserve">Балл, равный 1,0, присваивается инвестиционному </w:t>
      </w:r>
      <w:r w:rsidR="003938A2" w:rsidRPr="0007064A">
        <w:rPr>
          <w:rFonts w:ascii="Times New Roman" w:hAnsi="Times New Roman" w:cs="Times New Roman"/>
          <w:color w:val="000000" w:themeColor="text1"/>
          <w:kern w:val="0"/>
          <w:sz w:val="28"/>
          <w:szCs w:val="28"/>
        </w:rPr>
        <w:t>проекту в случае, если</w:t>
      </w:r>
      <w:r w:rsidRPr="0007064A">
        <w:rPr>
          <w:rFonts w:ascii="Times New Roman" w:hAnsi="Times New Roman" w:cs="Times New Roman"/>
          <w:color w:val="000000" w:themeColor="text1"/>
          <w:kern w:val="0"/>
          <w:sz w:val="28"/>
          <w:szCs w:val="28"/>
        </w:rPr>
        <w:t>:</w:t>
      </w:r>
    </w:p>
    <w:p w14:paraId="3A535935" w14:textId="77777777"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1) в рамках инвестиционного проекта предполагается выполнение одного из условий:</w:t>
      </w:r>
    </w:p>
    <w:p w14:paraId="2A9211EF" w14:textId="77777777"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производство продукции (работ и услуг), не имеющих мировых и отечественных аналогов;</w:t>
      </w:r>
    </w:p>
    <w:p w14:paraId="40C6C2D5" w14:textId="77777777"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производство импортозамещающей продукции (работ и услуг);</w:t>
      </w:r>
    </w:p>
    <w:p w14:paraId="242D4A62" w14:textId="77777777"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lastRenderedPageBreak/>
        <w:t>производство продукции (работ и услуг), спрос на которую (которые) с учетом производства замещающей продукции (работ и услуг) удовлетворяется не в полном объеме;</w:t>
      </w:r>
    </w:p>
    <w:p w14:paraId="788B65BE" w14:textId="77777777"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2) качество окружающей среды не соответствует нормативам (стандартам) (в отношении объектов капитального строительства природоохранного назначения);</w:t>
      </w:r>
    </w:p>
    <w:p w14:paraId="16CB298E" w14:textId="77777777"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3) техническое состояние социальной, инженерной, транспортной инфраструктуры не соответствует нормативам (стандартам) (в отношении объектов капитального строительства, подлежащих реконструкции);</w:t>
      </w:r>
    </w:p>
    <w:p w14:paraId="0B05E60F" w14:textId="3646F326"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 xml:space="preserve">4) осуществление полномочий </w:t>
      </w:r>
      <w:r w:rsidR="00B72ACB" w:rsidRPr="0007064A">
        <w:rPr>
          <w:rFonts w:ascii="Times New Roman" w:hAnsi="Times New Roman" w:cs="Times New Roman"/>
          <w:color w:val="000000" w:themeColor="text1"/>
          <w:kern w:val="0"/>
          <w:sz w:val="28"/>
          <w:szCs w:val="28"/>
        </w:rPr>
        <w:t xml:space="preserve">отделами и органами администрации </w:t>
      </w:r>
      <w:r w:rsidRPr="0007064A">
        <w:rPr>
          <w:rFonts w:ascii="Times New Roman" w:hAnsi="Times New Roman" w:cs="Times New Roman"/>
          <w:color w:val="000000" w:themeColor="text1"/>
          <w:kern w:val="0"/>
          <w:sz w:val="28"/>
          <w:szCs w:val="28"/>
        </w:rPr>
        <w:t>невозможно (нецелесообразно) без реализации инвестиционного проекта.</w:t>
      </w:r>
    </w:p>
    <w:p w14:paraId="7C578D23" w14:textId="4E3550E3"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 xml:space="preserve">Для обоснования балла оценки качественного критерия в </w:t>
      </w:r>
      <w:r w:rsidRPr="007423B0">
        <w:rPr>
          <w:rFonts w:ascii="Times New Roman" w:hAnsi="Times New Roman" w:cs="Times New Roman"/>
          <w:kern w:val="0"/>
          <w:sz w:val="28"/>
          <w:szCs w:val="28"/>
        </w:rPr>
        <w:t>Таблице 1</w:t>
      </w:r>
      <w:r w:rsidRPr="0007064A">
        <w:rPr>
          <w:rFonts w:ascii="Times New Roman" w:hAnsi="Times New Roman" w:cs="Times New Roman"/>
          <w:color w:val="000000" w:themeColor="text1"/>
          <w:kern w:val="0"/>
          <w:sz w:val="28"/>
          <w:szCs w:val="28"/>
        </w:rPr>
        <w:t xml:space="preserve"> в зависимости от специфики инвестиционного проекта указываются объемы производства, основные характеристики аналогичной продукции (работ и услуг) (в том числе мощность и загруженность существующей социальной, инженерной и транспортной инфраструктуры), наименование и месторасположение производителя замещающей продукции (работ и услуг) или состояние окружающей среды, техническое состояние соответствующей инфраструктуры до реализации инвестиционного проекта и сравнение указанных показателей с нормативами (стандартами) или обоснование невозможности (нецелесообразности) надлежащего осуществления полномочий </w:t>
      </w:r>
      <w:r w:rsidR="00B72ACB" w:rsidRPr="0007064A">
        <w:rPr>
          <w:rFonts w:ascii="Times New Roman" w:hAnsi="Times New Roman" w:cs="Times New Roman"/>
          <w:color w:val="000000" w:themeColor="text1"/>
          <w:kern w:val="0"/>
          <w:sz w:val="28"/>
          <w:szCs w:val="28"/>
        </w:rPr>
        <w:t xml:space="preserve">отделами и органами администрации </w:t>
      </w:r>
      <w:r w:rsidRPr="0007064A">
        <w:rPr>
          <w:rFonts w:ascii="Times New Roman" w:hAnsi="Times New Roman" w:cs="Times New Roman"/>
          <w:color w:val="000000" w:themeColor="text1"/>
          <w:kern w:val="0"/>
          <w:sz w:val="28"/>
          <w:szCs w:val="28"/>
        </w:rPr>
        <w:t>без реализации инвестиционного проекта.</w:t>
      </w:r>
    </w:p>
    <w:p w14:paraId="45CE60B0" w14:textId="71D850EA"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6.7. Критерий - обоснование необходимости реализации инвестиционного проекта с привлечением средств бюджета</w:t>
      </w:r>
      <w:r w:rsidR="00B72ACB" w:rsidRPr="0007064A">
        <w:rPr>
          <w:rFonts w:ascii="Times New Roman" w:hAnsi="Times New Roman" w:cs="Times New Roman"/>
          <w:color w:val="000000" w:themeColor="text1"/>
          <w:kern w:val="0"/>
          <w:sz w:val="28"/>
          <w:szCs w:val="28"/>
        </w:rPr>
        <w:t xml:space="preserve"> округа</w:t>
      </w:r>
      <w:r w:rsidRPr="0007064A">
        <w:rPr>
          <w:rFonts w:ascii="Times New Roman" w:hAnsi="Times New Roman" w:cs="Times New Roman"/>
          <w:color w:val="000000" w:themeColor="text1"/>
          <w:kern w:val="0"/>
          <w:sz w:val="28"/>
          <w:szCs w:val="28"/>
        </w:rPr>
        <w:t xml:space="preserve"> (допустимый балл оценки 1,0; 0,0).</w:t>
      </w:r>
    </w:p>
    <w:p w14:paraId="19602C36" w14:textId="17FC3017"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Балл, равный 1,0, присваивается в случае, если финансирование инвестиционного проекта полностью или частично осуществляется за счет средств бюджета</w:t>
      </w:r>
      <w:r w:rsidR="00B72ACB" w:rsidRPr="0007064A">
        <w:rPr>
          <w:rFonts w:ascii="Times New Roman" w:hAnsi="Times New Roman" w:cs="Times New Roman"/>
          <w:color w:val="000000" w:themeColor="text1"/>
          <w:kern w:val="0"/>
          <w:sz w:val="28"/>
          <w:szCs w:val="28"/>
        </w:rPr>
        <w:t xml:space="preserve"> округа</w:t>
      </w:r>
      <w:r w:rsidRPr="0007064A">
        <w:rPr>
          <w:rFonts w:ascii="Times New Roman" w:hAnsi="Times New Roman" w:cs="Times New Roman"/>
          <w:color w:val="000000" w:themeColor="text1"/>
          <w:kern w:val="0"/>
          <w:sz w:val="28"/>
          <w:szCs w:val="28"/>
        </w:rPr>
        <w:t xml:space="preserve">, предусмотренных соответствующей </w:t>
      </w:r>
      <w:r w:rsidR="00B72ACB" w:rsidRPr="0007064A">
        <w:rPr>
          <w:rFonts w:ascii="Times New Roman" w:hAnsi="Times New Roman" w:cs="Times New Roman"/>
          <w:color w:val="000000" w:themeColor="text1"/>
          <w:kern w:val="0"/>
          <w:sz w:val="28"/>
          <w:szCs w:val="28"/>
        </w:rPr>
        <w:t>муниципально</w:t>
      </w:r>
      <w:r w:rsidRPr="0007064A">
        <w:rPr>
          <w:rFonts w:ascii="Times New Roman" w:hAnsi="Times New Roman" w:cs="Times New Roman"/>
          <w:color w:val="000000" w:themeColor="text1"/>
          <w:kern w:val="0"/>
          <w:sz w:val="28"/>
          <w:szCs w:val="28"/>
        </w:rPr>
        <w:t xml:space="preserve">й программой, по инвестиционным проектам, реализуемым на основании решений </w:t>
      </w:r>
      <w:r w:rsidR="002566A4">
        <w:rPr>
          <w:rFonts w:ascii="Times New Roman" w:hAnsi="Times New Roman" w:cs="Times New Roman"/>
          <w:color w:val="000000" w:themeColor="text1"/>
          <w:kern w:val="0"/>
          <w:sz w:val="28"/>
          <w:szCs w:val="28"/>
        </w:rPr>
        <w:t>органов местного самоуправления округа</w:t>
      </w:r>
      <w:r w:rsidRPr="0007064A">
        <w:rPr>
          <w:rFonts w:ascii="Times New Roman" w:hAnsi="Times New Roman" w:cs="Times New Roman"/>
          <w:color w:val="000000" w:themeColor="text1"/>
          <w:kern w:val="0"/>
          <w:sz w:val="28"/>
          <w:szCs w:val="28"/>
        </w:rPr>
        <w:t>, реализуемых в рамках непрограммных направлений деятельности, а также при:</w:t>
      </w:r>
    </w:p>
    <w:p w14:paraId="198CD927" w14:textId="77777777"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1) наличии документального подтверждения каждого участника реализации инвестиционного проекта об осуществлении финансирования (софинансирования) инвестиционного проекта с указанием объема и сроков финансирования (софинансирования);</w:t>
      </w:r>
    </w:p>
    <w:p w14:paraId="4B737639" w14:textId="77777777"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2) соответствия предполагаемого объема и сроков софинансирования проекта в представленных документах объему и срокам софинансирования, предусмотренных паспортом инвестиционного проекта.</w:t>
      </w:r>
    </w:p>
    <w:p w14:paraId="25175FF0" w14:textId="77777777"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 xml:space="preserve">6.8. Критерий - наличие муниципальных программ (муниципальных нормативных правовых актов), реализуемых за счет средств местных бюджетов, источником финансового обеспечения которых являются, в том числе средства краевого бюджета, предусматривающих строительство (реконструкцию, в том числе с элементами реставрации, техническое </w:t>
      </w:r>
      <w:r w:rsidRPr="0007064A">
        <w:rPr>
          <w:rFonts w:ascii="Times New Roman" w:hAnsi="Times New Roman" w:cs="Times New Roman"/>
          <w:color w:val="000000" w:themeColor="text1"/>
          <w:kern w:val="0"/>
          <w:sz w:val="28"/>
          <w:szCs w:val="28"/>
        </w:rPr>
        <w:lastRenderedPageBreak/>
        <w:t>перевооружение) объектов капитального строительства муниципальной собственности и (или) приобретение объектов недвижимого имущества в муниципальную собственность в рамках реализации инвестиционного проекта (допустимый балл оценки 1,0; 0,0, критерий не применим).</w:t>
      </w:r>
    </w:p>
    <w:p w14:paraId="0CC84139" w14:textId="77777777"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Балл, равный 1,0, присваивается инвестиционному проекту, в случае наличия:</w:t>
      </w:r>
    </w:p>
    <w:p w14:paraId="797AE2AC" w14:textId="77777777"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1) муниципальной программы (муниципального нормативного правового акта);</w:t>
      </w:r>
    </w:p>
    <w:p w14:paraId="7A56DECF" w14:textId="77777777"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2) программного мероприятия в муниципальной программе;</w:t>
      </w:r>
    </w:p>
    <w:p w14:paraId="71AEB4FD" w14:textId="40CD9A1A"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3) документального подтверждения обязательства (выписка из решения и (или) гарантийное письмо по финансированию инвестиционного проекта за счет средств бюджета</w:t>
      </w:r>
      <w:r w:rsidR="004E6125" w:rsidRPr="0007064A">
        <w:rPr>
          <w:rFonts w:ascii="Times New Roman" w:hAnsi="Times New Roman" w:cs="Times New Roman"/>
          <w:color w:val="000000" w:themeColor="text1"/>
          <w:kern w:val="0"/>
          <w:sz w:val="28"/>
          <w:szCs w:val="28"/>
        </w:rPr>
        <w:t xml:space="preserve"> округа</w:t>
      </w:r>
      <w:r w:rsidRPr="0007064A">
        <w:rPr>
          <w:rFonts w:ascii="Times New Roman" w:hAnsi="Times New Roman" w:cs="Times New Roman"/>
          <w:color w:val="000000" w:themeColor="text1"/>
          <w:kern w:val="0"/>
          <w:sz w:val="28"/>
          <w:szCs w:val="28"/>
        </w:rPr>
        <w:t xml:space="preserve"> в объеме и в сроки, предусмотренные паспортом инвестиционного проекта.</w:t>
      </w:r>
    </w:p>
    <w:p w14:paraId="56624F9C" w14:textId="77777777"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Балл, равный 0,0, присваивается инвестиционному проекту, в случае его несоответствия данному критерию.</w:t>
      </w:r>
    </w:p>
    <w:p w14:paraId="1494FDB3" w14:textId="19CA867F"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Критерий не применим в отношении объектов</w:t>
      </w:r>
      <w:r w:rsidR="004E6125" w:rsidRPr="0007064A">
        <w:rPr>
          <w:rFonts w:ascii="Times New Roman" w:hAnsi="Times New Roman" w:cs="Times New Roman"/>
          <w:color w:val="000000" w:themeColor="text1"/>
          <w:kern w:val="0"/>
          <w:sz w:val="28"/>
          <w:szCs w:val="28"/>
        </w:rPr>
        <w:t>,</w:t>
      </w:r>
      <w:r w:rsidRPr="0007064A">
        <w:rPr>
          <w:rFonts w:ascii="Times New Roman" w:hAnsi="Times New Roman" w:cs="Times New Roman"/>
          <w:color w:val="000000" w:themeColor="text1"/>
          <w:kern w:val="0"/>
          <w:sz w:val="28"/>
          <w:szCs w:val="28"/>
        </w:rPr>
        <w:t xml:space="preserve"> находящихся в собственности юридических лиц или приобретаемых объектов в собственность юридических лиц.</w:t>
      </w:r>
    </w:p>
    <w:p w14:paraId="32D57054" w14:textId="77777777"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6.9. Критерий - целесообразность использования (приобретения) при реализации инвестиционного проекта дорогостоящих строительных материалов, художественных изделий для отделки интерьеров и фасада, дорогостоящих машин и оборудования (допустимый балл оценки 1,0; 0,0, критерий не применим).</w:t>
      </w:r>
    </w:p>
    <w:p w14:paraId="4143181D" w14:textId="77777777"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В отношении объектов капитального строительства проверка инвестиционных проектов по указанному качественному критерию осуществляется путем сравнения инвестиционных проектов не менее чем с двумя проектами-аналогами.</w:t>
      </w:r>
    </w:p>
    <w:p w14:paraId="4600E2F5" w14:textId="77777777"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В качестве проекта-аналога должен использоваться инвестиционный проект, реализуемый (или реализованный) без использования (приобретения) строительных материалов, художественных изделий для отделки интерьеров и фасада, дорогостоящих машин и оборудования, или проект-аналог, доля дорогостоящих материалов в общей стоимости строительно-монтажных работ и (или) доля дорогостоящих машин и оборудования в общей стоимости машин и оборудования которого не превышает значения соответствующих показателей по рассматриваемому инвестиционному проекту.</w:t>
      </w:r>
    </w:p>
    <w:p w14:paraId="2B0FA35A" w14:textId="77777777"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При выборе проекта-аналога должно обеспечиваться максимальное совпадение характеристик объекта капитального строительства, создаваемого в соответствии с инвестиционным проектом, и характеристик объекта капитального строительства, созданного в соответствии с проектом-аналогом, по функциональному назначению, проектной мощности и (или) по конструктивным и объемно-планировочным решениям.</w:t>
      </w:r>
    </w:p>
    <w:p w14:paraId="11FA7F14" w14:textId="7F7605E0"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 xml:space="preserve">Для проведения проверки на соответствие указанному качественному критерию необходимо представить документально подтвержденные </w:t>
      </w:r>
      <w:r w:rsidRPr="002566A4">
        <w:rPr>
          <w:rFonts w:ascii="Times New Roman" w:hAnsi="Times New Roman" w:cs="Times New Roman"/>
          <w:kern w:val="0"/>
          <w:sz w:val="28"/>
          <w:szCs w:val="28"/>
        </w:rPr>
        <w:t>сведения</w:t>
      </w:r>
      <w:r w:rsidRPr="0007064A">
        <w:rPr>
          <w:rFonts w:ascii="Times New Roman" w:hAnsi="Times New Roman" w:cs="Times New Roman"/>
          <w:color w:val="000000" w:themeColor="text1"/>
          <w:kern w:val="0"/>
          <w:sz w:val="28"/>
          <w:szCs w:val="28"/>
        </w:rPr>
        <w:t xml:space="preserve"> </w:t>
      </w:r>
      <w:r w:rsidRPr="0007064A">
        <w:rPr>
          <w:rFonts w:ascii="Times New Roman" w:hAnsi="Times New Roman" w:cs="Times New Roman"/>
          <w:color w:val="000000" w:themeColor="text1"/>
          <w:kern w:val="0"/>
          <w:sz w:val="28"/>
          <w:szCs w:val="28"/>
        </w:rPr>
        <w:lastRenderedPageBreak/>
        <w:t>о проектах-аналогах, реализуемых (реализованных) в крае или РФ, по форме, согласно Приложению 4 к настоящей Методике.</w:t>
      </w:r>
    </w:p>
    <w:p w14:paraId="51E9CB67" w14:textId="77777777"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Балл, равный 1,0, присваивается инвестиционному проекту, в случае если:</w:t>
      </w:r>
    </w:p>
    <w:p w14:paraId="112CFD8C" w14:textId="77777777"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1) обоснована необходимость использования (приобретения) дорогостоящих строительных материалов, художественных изделий для отделки интерьеров и фасада, дорогостоящих машин и оборудования;</w:t>
      </w:r>
    </w:p>
    <w:p w14:paraId="06079025" w14:textId="77777777"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2) отношение сметной стоимости объекта капитального строительства к проектируемой мощности объекта капитального строительства не более чем на 5 процентов превышает значение соответствующего показателя по проектам-аналогам;</w:t>
      </w:r>
    </w:p>
    <w:p w14:paraId="6B319C54" w14:textId="566448B3"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 xml:space="preserve">Для обоснования балла оценки качественного критерия в </w:t>
      </w:r>
      <w:r w:rsidRPr="002566A4">
        <w:rPr>
          <w:rFonts w:ascii="Times New Roman" w:hAnsi="Times New Roman" w:cs="Times New Roman"/>
          <w:kern w:val="0"/>
          <w:sz w:val="28"/>
          <w:szCs w:val="28"/>
        </w:rPr>
        <w:t>Таблице 1</w:t>
      </w:r>
      <w:r w:rsidRPr="0007064A">
        <w:rPr>
          <w:rFonts w:ascii="Times New Roman" w:hAnsi="Times New Roman" w:cs="Times New Roman"/>
          <w:color w:val="000000" w:themeColor="text1"/>
          <w:kern w:val="0"/>
          <w:sz w:val="28"/>
          <w:szCs w:val="28"/>
        </w:rPr>
        <w:t xml:space="preserve"> указывается краткое вышеуказанное обоснование, а также сравнение соответствующих показателей по инвестиционному проекту и проектам-аналогам.</w:t>
      </w:r>
    </w:p>
    <w:p w14:paraId="694727E4" w14:textId="7E6B0980"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 xml:space="preserve">В отношении приобретаемых объектов недвижимого имущества балл, равный 1,0, присваивается инвестиционному проекту, в случае если обоснована необходимость предполагаемого приобретения объекта недвижимого имущества, строительство которого было осуществлено с использованием дорогостоящих строительных материалов, художественных изделий для отделки интерьеров и фасада, машин и оборудования. Для обоснования балла оценки качественного критерия в </w:t>
      </w:r>
      <w:r w:rsidRPr="002566A4">
        <w:rPr>
          <w:rFonts w:ascii="Times New Roman" w:hAnsi="Times New Roman" w:cs="Times New Roman"/>
          <w:kern w:val="0"/>
          <w:sz w:val="28"/>
          <w:szCs w:val="28"/>
        </w:rPr>
        <w:t>Таблице 1</w:t>
      </w:r>
      <w:r w:rsidRPr="0007064A">
        <w:rPr>
          <w:rFonts w:ascii="Times New Roman" w:hAnsi="Times New Roman" w:cs="Times New Roman"/>
          <w:color w:val="000000" w:themeColor="text1"/>
          <w:kern w:val="0"/>
          <w:sz w:val="28"/>
          <w:szCs w:val="28"/>
        </w:rPr>
        <w:t xml:space="preserve"> приводится </w:t>
      </w:r>
      <w:r w:rsidR="002566A4" w:rsidRPr="0007064A">
        <w:rPr>
          <w:rFonts w:ascii="Times New Roman" w:hAnsi="Times New Roman" w:cs="Times New Roman"/>
          <w:color w:val="000000" w:themeColor="text1"/>
          <w:kern w:val="0"/>
          <w:sz w:val="28"/>
          <w:szCs w:val="28"/>
        </w:rPr>
        <w:t>вышеуказанное</w:t>
      </w:r>
      <w:r w:rsidRPr="0007064A">
        <w:rPr>
          <w:rFonts w:ascii="Times New Roman" w:hAnsi="Times New Roman" w:cs="Times New Roman"/>
          <w:color w:val="000000" w:themeColor="text1"/>
          <w:kern w:val="0"/>
          <w:sz w:val="28"/>
          <w:szCs w:val="28"/>
        </w:rPr>
        <w:t xml:space="preserve"> обоснование.</w:t>
      </w:r>
    </w:p>
    <w:p w14:paraId="69D24CE3" w14:textId="77777777"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Балл, равный 0,0, присваивается инвестиционному проекту, в случае его несоответствия данному критерию.</w:t>
      </w:r>
    </w:p>
    <w:p w14:paraId="43DC925B" w14:textId="77777777"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Критерий не применим к инвестиционным проектам, по которым строительство (реконструкция) объектов капитального строительства планируется без использования (приобретения) дорогостоящих строительных материалов, художественных изделий для отделки интерьеров и фасада, дорогостоящих машин и оборудования, а также не предполагается приобретение объектов недвижимого имущества, строительство которых было осуществлено без использования дорогостоящих строительных материалов, художественных изделий для отделки интерьеров и фасада, машин и оборудования.</w:t>
      </w:r>
    </w:p>
    <w:p w14:paraId="7FE78A7E" w14:textId="77777777"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Критерий не применим к инвестиционным проектам, по которым подготовка обоснования инвестиций в соответствии с законодательством РФ является обязательной.</w:t>
      </w:r>
    </w:p>
    <w:p w14:paraId="70B8F104" w14:textId="4E638375"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 xml:space="preserve">6.10. Критерий - наличие положительного заключения государственной экспертизы проектной документации и положительного заключения государственной экспертизы результатов инженерных изысканий, выполняемых для подготовки такой проектной документации, в отношении объектов капитального строительства, указанных в </w:t>
      </w:r>
      <w:r w:rsidRPr="002566A4">
        <w:rPr>
          <w:rFonts w:ascii="Times New Roman" w:hAnsi="Times New Roman" w:cs="Times New Roman"/>
          <w:kern w:val="0"/>
          <w:sz w:val="28"/>
          <w:szCs w:val="28"/>
        </w:rPr>
        <w:t xml:space="preserve">подпунктах </w:t>
      </w:r>
      <w:r w:rsidR="002566A4">
        <w:rPr>
          <w:rFonts w:ascii="Times New Roman" w:hAnsi="Times New Roman" w:cs="Times New Roman"/>
          <w:kern w:val="0"/>
          <w:sz w:val="28"/>
          <w:szCs w:val="28"/>
        </w:rPr>
        <w:t>«</w:t>
      </w:r>
      <w:r w:rsidRPr="002566A4">
        <w:rPr>
          <w:rFonts w:ascii="Times New Roman" w:hAnsi="Times New Roman" w:cs="Times New Roman"/>
          <w:kern w:val="0"/>
          <w:sz w:val="28"/>
          <w:szCs w:val="28"/>
        </w:rPr>
        <w:t>1</w:t>
      </w:r>
      <w:r w:rsidR="002566A4">
        <w:rPr>
          <w:rFonts w:ascii="Times New Roman" w:hAnsi="Times New Roman" w:cs="Times New Roman"/>
          <w:kern w:val="0"/>
          <w:sz w:val="28"/>
          <w:szCs w:val="28"/>
        </w:rPr>
        <w:t>»</w:t>
      </w:r>
      <w:r w:rsidRPr="0007064A">
        <w:rPr>
          <w:rFonts w:ascii="Times New Roman" w:hAnsi="Times New Roman" w:cs="Times New Roman"/>
          <w:color w:val="000000" w:themeColor="text1"/>
          <w:kern w:val="0"/>
          <w:sz w:val="28"/>
          <w:szCs w:val="28"/>
        </w:rPr>
        <w:t xml:space="preserve">, </w:t>
      </w:r>
      <w:r w:rsidR="002566A4">
        <w:rPr>
          <w:rFonts w:ascii="Times New Roman" w:hAnsi="Times New Roman" w:cs="Times New Roman"/>
          <w:kern w:val="0"/>
          <w:sz w:val="28"/>
          <w:szCs w:val="28"/>
        </w:rPr>
        <w:t>«</w:t>
      </w:r>
      <w:r w:rsidRPr="002566A4">
        <w:rPr>
          <w:rFonts w:ascii="Times New Roman" w:hAnsi="Times New Roman" w:cs="Times New Roman"/>
          <w:kern w:val="0"/>
          <w:sz w:val="28"/>
          <w:szCs w:val="28"/>
        </w:rPr>
        <w:t>3</w:t>
      </w:r>
      <w:r w:rsidR="002566A4">
        <w:rPr>
          <w:rFonts w:ascii="Times New Roman" w:hAnsi="Times New Roman" w:cs="Times New Roman"/>
          <w:kern w:val="0"/>
          <w:sz w:val="28"/>
          <w:szCs w:val="28"/>
        </w:rPr>
        <w:t>»</w:t>
      </w:r>
      <w:r w:rsidR="002566A4">
        <w:rPr>
          <w:rFonts w:ascii="Times New Roman" w:hAnsi="Times New Roman" w:cs="Times New Roman"/>
          <w:color w:val="000000" w:themeColor="text1"/>
          <w:kern w:val="0"/>
          <w:sz w:val="28"/>
          <w:szCs w:val="28"/>
        </w:rPr>
        <w:t>, «4»</w:t>
      </w:r>
      <w:r w:rsidRPr="002566A4">
        <w:rPr>
          <w:rFonts w:ascii="Times New Roman" w:hAnsi="Times New Roman" w:cs="Times New Roman"/>
          <w:kern w:val="0"/>
          <w:sz w:val="28"/>
          <w:szCs w:val="28"/>
        </w:rPr>
        <w:t xml:space="preserve"> пункта 3</w:t>
      </w:r>
      <w:r w:rsidRPr="0007064A">
        <w:rPr>
          <w:rFonts w:ascii="Times New Roman" w:hAnsi="Times New Roman" w:cs="Times New Roman"/>
          <w:color w:val="000000" w:themeColor="text1"/>
          <w:kern w:val="0"/>
          <w:sz w:val="28"/>
          <w:szCs w:val="28"/>
        </w:rPr>
        <w:t xml:space="preserve"> П</w:t>
      </w:r>
      <w:r w:rsidR="004E6125" w:rsidRPr="0007064A">
        <w:rPr>
          <w:rFonts w:ascii="Times New Roman" w:hAnsi="Times New Roman" w:cs="Times New Roman"/>
          <w:color w:val="000000" w:themeColor="text1"/>
          <w:kern w:val="0"/>
          <w:sz w:val="28"/>
          <w:szCs w:val="28"/>
        </w:rPr>
        <w:t>орядка</w:t>
      </w:r>
      <w:r w:rsidRPr="0007064A">
        <w:rPr>
          <w:rFonts w:ascii="Times New Roman" w:hAnsi="Times New Roman" w:cs="Times New Roman"/>
          <w:color w:val="000000" w:themeColor="text1"/>
          <w:kern w:val="0"/>
          <w:sz w:val="28"/>
          <w:szCs w:val="28"/>
        </w:rPr>
        <w:t xml:space="preserve">, в случае если проведение такой государственной экспертизы в соответствии с законодательством РФ является обязательным, </w:t>
      </w:r>
      <w:r w:rsidRPr="0007064A">
        <w:rPr>
          <w:rFonts w:ascii="Times New Roman" w:hAnsi="Times New Roman" w:cs="Times New Roman"/>
          <w:color w:val="000000" w:themeColor="text1"/>
          <w:kern w:val="0"/>
          <w:sz w:val="28"/>
          <w:szCs w:val="28"/>
        </w:rPr>
        <w:lastRenderedPageBreak/>
        <w:t xml:space="preserve">за исключением инвестиционных проектов, по которым в </w:t>
      </w:r>
      <w:r w:rsidR="00156DBF" w:rsidRPr="0007064A">
        <w:rPr>
          <w:rFonts w:ascii="Times New Roman" w:hAnsi="Times New Roman" w:cs="Times New Roman"/>
          <w:color w:val="000000" w:themeColor="text1"/>
          <w:kern w:val="0"/>
          <w:sz w:val="28"/>
          <w:szCs w:val="28"/>
        </w:rPr>
        <w:t>МАИП</w:t>
      </w:r>
      <w:r w:rsidRPr="0007064A">
        <w:rPr>
          <w:rFonts w:ascii="Times New Roman" w:hAnsi="Times New Roman" w:cs="Times New Roman"/>
          <w:color w:val="000000" w:themeColor="text1"/>
          <w:kern w:val="0"/>
          <w:sz w:val="28"/>
          <w:szCs w:val="28"/>
        </w:rPr>
        <w:t xml:space="preserve"> предусматриваются средства бюджета</w:t>
      </w:r>
      <w:r w:rsidR="00156DBF" w:rsidRPr="0007064A">
        <w:rPr>
          <w:rFonts w:ascii="Times New Roman" w:hAnsi="Times New Roman" w:cs="Times New Roman"/>
          <w:color w:val="000000" w:themeColor="text1"/>
          <w:kern w:val="0"/>
          <w:sz w:val="28"/>
          <w:szCs w:val="28"/>
        </w:rPr>
        <w:t xml:space="preserve"> округа</w:t>
      </w:r>
      <w:r w:rsidRPr="0007064A">
        <w:rPr>
          <w:rFonts w:ascii="Times New Roman" w:hAnsi="Times New Roman" w:cs="Times New Roman"/>
          <w:color w:val="000000" w:themeColor="text1"/>
          <w:kern w:val="0"/>
          <w:sz w:val="28"/>
          <w:szCs w:val="28"/>
        </w:rPr>
        <w:t xml:space="preserve"> на подготовку проектной документации и проведение инженерных изысканий, выполняемых для подготовки такой проектной документации, либо средства бюджета</w:t>
      </w:r>
      <w:r w:rsidR="00156DBF" w:rsidRPr="0007064A">
        <w:rPr>
          <w:rFonts w:ascii="Times New Roman" w:hAnsi="Times New Roman" w:cs="Times New Roman"/>
          <w:color w:val="000000" w:themeColor="text1"/>
          <w:kern w:val="0"/>
          <w:sz w:val="28"/>
          <w:szCs w:val="28"/>
        </w:rPr>
        <w:t xml:space="preserve"> округа</w:t>
      </w:r>
      <w:r w:rsidRPr="0007064A">
        <w:rPr>
          <w:rFonts w:ascii="Times New Roman" w:hAnsi="Times New Roman" w:cs="Times New Roman"/>
          <w:color w:val="000000" w:themeColor="text1"/>
          <w:kern w:val="0"/>
          <w:sz w:val="28"/>
          <w:szCs w:val="28"/>
        </w:rPr>
        <w:t xml:space="preserve"> на условиях софинансирования на реализацию инвестиционных проектов, проектная документация по которым будет разработана без использования средств бюджета</w:t>
      </w:r>
      <w:r w:rsidR="00156DBF" w:rsidRPr="0007064A">
        <w:rPr>
          <w:rFonts w:ascii="Times New Roman" w:hAnsi="Times New Roman" w:cs="Times New Roman"/>
          <w:color w:val="000000" w:themeColor="text1"/>
          <w:kern w:val="0"/>
          <w:sz w:val="28"/>
          <w:szCs w:val="28"/>
        </w:rPr>
        <w:t xml:space="preserve"> округа</w:t>
      </w:r>
      <w:r w:rsidRPr="0007064A">
        <w:rPr>
          <w:rFonts w:ascii="Times New Roman" w:hAnsi="Times New Roman" w:cs="Times New Roman"/>
          <w:color w:val="000000" w:themeColor="text1"/>
          <w:kern w:val="0"/>
          <w:sz w:val="28"/>
          <w:szCs w:val="28"/>
        </w:rPr>
        <w:t xml:space="preserve"> (допустимый балл оценки 1,0; 0,0, критерий не применим).</w:t>
      </w:r>
    </w:p>
    <w:p w14:paraId="0203205E" w14:textId="75E86447"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 xml:space="preserve">Балл, равный 1,0, присваивается инвестиционному </w:t>
      </w:r>
      <w:r w:rsidR="002D7E88" w:rsidRPr="0007064A">
        <w:rPr>
          <w:rFonts w:ascii="Times New Roman" w:hAnsi="Times New Roman" w:cs="Times New Roman"/>
          <w:color w:val="000000" w:themeColor="text1"/>
          <w:kern w:val="0"/>
          <w:sz w:val="28"/>
          <w:szCs w:val="28"/>
        </w:rPr>
        <w:t>проекту в случае, если</w:t>
      </w:r>
      <w:r w:rsidRPr="0007064A">
        <w:rPr>
          <w:rFonts w:ascii="Times New Roman" w:hAnsi="Times New Roman" w:cs="Times New Roman"/>
          <w:color w:val="000000" w:themeColor="text1"/>
          <w:kern w:val="0"/>
          <w:sz w:val="28"/>
          <w:szCs w:val="28"/>
        </w:rPr>
        <w:t>:</w:t>
      </w:r>
    </w:p>
    <w:p w14:paraId="4CFD57A4" w14:textId="77777777"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1) представлены заверенные копии положительного заключения государственной экспертизы ПД и положительного заключения государственной экспертизы инженерных изысканий на объекты капитального строительства, в случае если проведение такой экспертизы в соответствии с законодательством РФ является обязательным (в отношении инвестиционных проектов, по которым ПД разработана и утверждена застройщиком (заказчиком);</w:t>
      </w:r>
    </w:p>
    <w:p w14:paraId="2E180FD7" w14:textId="556F3B1F"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2) представлена заверенная копия государственн</w:t>
      </w:r>
      <w:r w:rsidR="00156DBF" w:rsidRPr="0007064A">
        <w:rPr>
          <w:rFonts w:ascii="Times New Roman" w:hAnsi="Times New Roman" w:cs="Times New Roman"/>
          <w:color w:val="000000" w:themeColor="text1"/>
          <w:kern w:val="0"/>
          <w:sz w:val="28"/>
          <w:szCs w:val="28"/>
        </w:rPr>
        <w:t>ой</w:t>
      </w:r>
      <w:r w:rsidRPr="0007064A">
        <w:rPr>
          <w:rFonts w:ascii="Times New Roman" w:hAnsi="Times New Roman" w:cs="Times New Roman"/>
          <w:color w:val="000000" w:themeColor="text1"/>
          <w:kern w:val="0"/>
          <w:sz w:val="28"/>
          <w:szCs w:val="28"/>
        </w:rPr>
        <w:t xml:space="preserve"> экспертиз</w:t>
      </w:r>
      <w:r w:rsidR="00156DBF" w:rsidRPr="0007064A">
        <w:rPr>
          <w:rFonts w:ascii="Times New Roman" w:hAnsi="Times New Roman" w:cs="Times New Roman"/>
          <w:color w:val="000000" w:themeColor="text1"/>
          <w:kern w:val="0"/>
          <w:sz w:val="28"/>
          <w:szCs w:val="28"/>
        </w:rPr>
        <w:t>ы</w:t>
      </w:r>
      <w:r w:rsidRPr="0007064A">
        <w:rPr>
          <w:rFonts w:ascii="Times New Roman" w:hAnsi="Times New Roman" w:cs="Times New Roman"/>
          <w:color w:val="000000" w:themeColor="text1"/>
          <w:kern w:val="0"/>
          <w:sz w:val="28"/>
          <w:szCs w:val="28"/>
        </w:rPr>
        <w:t xml:space="preserve"> достоверности сметной стоимости объекта капитального строительства, если проведение государственной экспертизы на объекты капитального строительства, в соответствии с законодательством РФ не является обязательным (при наличии);</w:t>
      </w:r>
    </w:p>
    <w:p w14:paraId="6C246CBE" w14:textId="77777777"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3) обосновано отсутствие рисков удорожания сметной стоимости инвестиционного проекта или обоснованы причины их возникновения и предпринятые меры по недопущению их возникновения.</w:t>
      </w:r>
    </w:p>
    <w:p w14:paraId="4C6C935C" w14:textId="77777777"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Балл, равный 0,0, присваивается инвестиционному проекту, в случае его несоответствия данному критерию.</w:t>
      </w:r>
    </w:p>
    <w:p w14:paraId="7C5DFE45" w14:textId="77777777"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Критерий не применим в отношении:</w:t>
      </w:r>
    </w:p>
    <w:p w14:paraId="3CF092B4" w14:textId="37A7538D"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 xml:space="preserve">1) инвестиционных проектов, по которым отсутствует государственная экспертиза результатов инженерных изысканий и государственная экспертиза ПД, установленные </w:t>
      </w:r>
      <w:r w:rsidRPr="002D7E88">
        <w:rPr>
          <w:rFonts w:ascii="Times New Roman" w:hAnsi="Times New Roman" w:cs="Times New Roman"/>
          <w:kern w:val="0"/>
          <w:sz w:val="28"/>
          <w:szCs w:val="28"/>
        </w:rPr>
        <w:t>частью 2 статьи 8</w:t>
      </w:r>
      <w:r w:rsidRPr="0007064A">
        <w:rPr>
          <w:rFonts w:ascii="Times New Roman" w:hAnsi="Times New Roman" w:cs="Times New Roman"/>
          <w:color w:val="000000" w:themeColor="text1"/>
          <w:kern w:val="0"/>
          <w:sz w:val="28"/>
          <w:szCs w:val="28"/>
        </w:rPr>
        <w:t xml:space="preserve"> Градостроительного кодекса РФ (в случае если проведение такой экспертизы в соответствии с законодательством РФ является обязательным).</w:t>
      </w:r>
    </w:p>
    <w:p w14:paraId="7438E41F" w14:textId="77777777"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Подтверждением является утвержденное задание на проектирование объекта капитального строительства, создаваемого в рамках инвестиционного проекта;</w:t>
      </w:r>
    </w:p>
    <w:p w14:paraId="45946635" w14:textId="77777777"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2) приобретаемых объектов недвижимого имущества.</w:t>
      </w:r>
    </w:p>
    <w:p w14:paraId="6921DD49" w14:textId="2A1F882D"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 xml:space="preserve">Для обоснования балла оценки качественного критерия в </w:t>
      </w:r>
      <w:r w:rsidRPr="002D7E88">
        <w:rPr>
          <w:rFonts w:ascii="Times New Roman" w:hAnsi="Times New Roman" w:cs="Times New Roman"/>
          <w:kern w:val="0"/>
          <w:sz w:val="28"/>
          <w:szCs w:val="28"/>
        </w:rPr>
        <w:t>Таблице 1</w:t>
      </w:r>
      <w:r w:rsidRPr="0007064A">
        <w:rPr>
          <w:rFonts w:ascii="Times New Roman" w:hAnsi="Times New Roman" w:cs="Times New Roman"/>
          <w:color w:val="000000" w:themeColor="text1"/>
          <w:kern w:val="0"/>
          <w:sz w:val="28"/>
          <w:szCs w:val="28"/>
        </w:rPr>
        <w:t xml:space="preserve"> расчета интегральной оценки указываются:</w:t>
      </w:r>
    </w:p>
    <w:p w14:paraId="53333826" w14:textId="77777777"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1) реквизиты государственной экспертизы ПД и государственной экспертизы инженерных изысканий; а также реквизиты государственной экспертизы достоверности сметной стоимости (при наличии);</w:t>
      </w:r>
    </w:p>
    <w:p w14:paraId="6EFDE298" w14:textId="27A1F483"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lastRenderedPageBreak/>
        <w:t xml:space="preserve">2) номер подпункта и пункта </w:t>
      </w:r>
      <w:r w:rsidRPr="002D7E88">
        <w:rPr>
          <w:rFonts w:ascii="Times New Roman" w:hAnsi="Times New Roman" w:cs="Times New Roman"/>
          <w:kern w:val="0"/>
          <w:sz w:val="28"/>
          <w:szCs w:val="28"/>
        </w:rPr>
        <w:t>статьи 49</w:t>
      </w:r>
      <w:r w:rsidRPr="0007064A">
        <w:rPr>
          <w:rFonts w:ascii="Times New Roman" w:hAnsi="Times New Roman" w:cs="Times New Roman"/>
          <w:color w:val="000000" w:themeColor="text1"/>
          <w:kern w:val="0"/>
          <w:sz w:val="28"/>
          <w:szCs w:val="28"/>
        </w:rPr>
        <w:t xml:space="preserve"> Градостроительного кодекса РФ, в соответствии с которым государственные экспертизы на объект капитального строительства не проводятся;</w:t>
      </w:r>
    </w:p>
    <w:p w14:paraId="1CEAC46D" w14:textId="77777777"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3) информация об оценке рисков удорожания сметной стоимости инвестиционного проекта и предпринятые меры по недопущению их возникновения.</w:t>
      </w:r>
    </w:p>
    <w:p w14:paraId="757E4FF4" w14:textId="77777777"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6.11. Критерий - обоснование невозможности или нецелесообразности применения типовой проектной документации на объект капитального строительства, аналогичный по назначению и проектной мощности, природным и иным условиям территории, на которой планируется осуществлять строительство (допустимый балл оценки 1,0; 0,0, критерий не применим).</w:t>
      </w:r>
    </w:p>
    <w:p w14:paraId="09CE32FD" w14:textId="627529B9"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 xml:space="preserve">Балл, равный 1,0, присваивается инвестиционному проекту, в случае если обоснована невозможность или нецелесообразность применения типовой проектной документации, в случаях, установленных </w:t>
      </w:r>
      <w:r w:rsidRPr="007423B0">
        <w:rPr>
          <w:rFonts w:ascii="Times New Roman" w:hAnsi="Times New Roman" w:cs="Times New Roman"/>
          <w:kern w:val="0"/>
          <w:sz w:val="28"/>
          <w:szCs w:val="28"/>
        </w:rPr>
        <w:t>статьей 48.2</w:t>
      </w:r>
      <w:r w:rsidRPr="0007064A">
        <w:rPr>
          <w:rFonts w:ascii="Times New Roman" w:hAnsi="Times New Roman" w:cs="Times New Roman"/>
          <w:color w:val="000000" w:themeColor="text1"/>
          <w:kern w:val="0"/>
          <w:sz w:val="28"/>
          <w:szCs w:val="28"/>
        </w:rPr>
        <w:t xml:space="preserve"> Градостроительного кодекса РФ (в том числе, если отсутствует типовая проектная документация, соответствующая характеристикам предлагаемого к реализации инвестиционного проекта).</w:t>
      </w:r>
    </w:p>
    <w:p w14:paraId="4686C464" w14:textId="77777777"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Балл, равный 0,0, присваивается инвестиционному проекту, в случае его несоответствия данному критерию.</w:t>
      </w:r>
    </w:p>
    <w:p w14:paraId="3B28F7CF" w14:textId="66F0C737"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 xml:space="preserve">Для обоснования балла оценки качественного критерия в </w:t>
      </w:r>
      <w:r w:rsidRPr="007423B0">
        <w:rPr>
          <w:rFonts w:ascii="Times New Roman" w:hAnsi="Times New Roman" w:cs="Times New Roman"/>
          <w:kern w:val="0"/>
          <w:sz w:val="28"/>
          <w:szCs w:val="28"/>
        </w:rPr>
        <w:t>Таблице 1</w:t>
      </w:r>
      <w:r w:rsidRPr="0007064A">
        <w:rPr>
          <w:rFonts w:ascii="Times New Roman" w:hAnsi="Times New Roman" w:cs="Times New Roman"/>
          <w:color w:val="000000" w:themeColor="text1"/>
          <w:kern w:val="0"/>
          <w:sz w:val="28"/>
          <w:szCs w:val="28"/>
        </w:rPr>
        <w:t xml:space="preserve"> приводятся вышеуказанные обоснования.</w:t>
      </w:r>
    </w:p>
    <w:p w14:paraId="2DB7A4FB" w14:textId="491E3F41"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 xml:space="preserve">Критерий не применим </w:t>
      </w:r>
      <w:r w:rsidR="00156DBF" w:rsidRPr="0007064A">
        <w:rPr>
          <w:rFonts w:ascii="Times New Roman" w:hAnsi="Times New Roman" w:cs="Times New Roman"/>
          <w:color w:val="000000" w:themeColor="text1"/>
          <w:kern w:val="0"/>
          <w:sz w:val="28"/>
          <w:szCs w:val="28"/>
        </w:rPr>
        <w:t>в отношении инвестиционных проектов,</w:t>
      </w:r>
      <w:r w:rsidRPr="0007064A">
        <w:rPr>
          <w:rFonts w:ascii="Times New Roman" w:hAnsi="Times New Roman" w:cs="Times New Roman"/>
          <w:color w:val="000000" w:themeColor="text1"/>
          <w:kern w:val="0"/>
          <w:sz w:val="28"/>
          <w:szCs w:val="28"/>
        </w:rPr>
        <w:t xml:space="preserve"> в рамках реализации которых планируется:</w:t>
      </w:r>
    </w:p>
    <w:p w14:paraId="7940F06B" w14:textId="77777777"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1) приобретение объектов недвижимого имущества;</w:t>
      </w:r>
    </w:p>
    <w:p w14:paraId="4B5444C3" w14:textId="77777777"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2) реконструкция объектов капитального строительства;</w:t>
      </w:r>
    </w:p>
    <w:p w14:paraId="7ADECB79" w14:textId="70D4E15E"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u w:val="single"/>
        </w:rPr>
      </w:pPr>
      <w:r w:rsidRPr="0007064A">
        <w:rPr>
          <w:rFonts w:ascii="Times New Roman" w:hAnsi="Times New Roman" w:cs="Times New Roman"/>
          <w:color w:val="000000" w:themeColor="text1"/>
          <w:kern w:val="0"/>
          <w:sz w:val="28"/>
          <w:szCs w:val="28"/>
        </w:rPr>
        <w:t xml:space="preserve">3) строительство объектов капитального строительства, по которым ПД подготовлена на основании типовой проектной документации или будет подготовлена на основании типовой проектной документации, </w:t>
      </w:r>
      <w:r w:rsidRPr="002D7E88">
        <w:rPr>
          <w:rFonts w:ascii="Times New Roman" w:hAnsi="Times New Roman" w:cs="Times New Roman"/>
          <w:color w:val="000000" w:themeColor="text1"/>
          <w:kern w:val="0"/>
          <w:sz w:val="28"/>
          <w:szCs w:val="28"/>
        </w:rPr>
        <w:t>установленн</w:t>
      </w:r>
      <w:r w:rsidR="002D7E88" w:rsidRPr="002D7E88">
        <w:rPr>
          <w:rFonts w:ascii="Times New Roman" w:hAnsi="Times New Roman" w:cs="Times New Roman"/>
          <w:color w:val="000000" w:themeColor="text1"/>
          <w:kern w:val="0"/>
          <w:sz w:val="28"/>
          <w:szCs w:val="28"/>
        </w:rPr>
        <w:t>ой</w:t>
      </w:r>
      <w:r w:rsidRPr="002D7E88">
        <w:rPr>
          <w:rFonts w:ascii="Times New Roman" w:hAnsi="Times New Roman" w:cs="Times New Roman"/>
          <w:color w:val="000000" w:themeColor="text1"/>
          <w:kern w:val="0"/>
          <w:sz w:val="28"/>
          <w:szCs w:val="28"/>
        </w:rPr>
        <w:t xml:space="preserve"> </w:t>
      </w:r>
      <w:r w:rsidRPr="002D7E88">
        <w:rPr>
          <w:rFonts w:ascii="Times New Roman" w:hAnsi="Times New Roman" w:cs="Times New Roman"/>
          <w:kern w:val="0"/>
          <w:sz w:val="28"/>
          <w:szCs w:val="28"/>
        </w:rPr>
        <w:t>постановлением</w:t>
      </w:r>
      <w:r w:rsidRPr="002D7E88">
        <w:rPr>
          <w:rFonts w:ascii="Times New Roman" w:hAnsi="Times New Roman" w:cs="Times New Roman"/>
          <w:color w:val="000000" w:themeColor="text1"/>
          <w:kern w:val="0"/>
          <w:sz w:val="28"/>
          <w:szCs w:val="28"/>
        </w:rPr>
        <w:t xml:space="preserve"> Правительства РФ</w:t>
      </w:r>
      <w:r w:rsidR="00C01729">
        <w:rPr>
          <w:rFonts w:ascii="Times New Roman" w:hAnsi="Times New Roman" w:cs="Times New Roman"/>
          <w:color w:val="000000" w:themeColor="text1"/>
          <w:kern w:val="0"/>
          <w:sz w:val="28"/>
          <w:szCs w:val="28"/>
        </w:rPr>
        <w:t xml:space="preserve"> </w:t>
      </w:r>
      <w:r w:rsidRPr="002D7E88">
        <w:rPr>
          <w:rFonts w:ascii="Times New Roman" w:hAnsi="Times New Roman" w:cs="Times New Roman"/>
          <w:color w:val="000000" w:themeColor="text1"/>
          <w:kern w:val="0"/>
          <w:sz w:val="28"/>
          <w:szCs w:val="28"/>
        </w:rPr>
        <w:t>от 12 ноября 2016 г.</w:t>
      </w:r>
      <w:r w:rsidR="00C01729">
        <w:rPr>
          <w:rFonts w:ascii="Times New Roman" w:hAnsi="Times New Roman" w:cs="Times New Roman"/>
          <w:color w:val="000000" w:themeColor="text1"/>
          <w:kern w:val="0"/>
          <w:sz w:val="28"/>
          <w:szCs w:val="28"/>
        </w:rPr>
        <w:t xml:space="preserve">                      </w:t>
      </w:r>
      <w:r w:rsidR="002D7E88" w:rsidRPr="002D7E88">
        <w:rPr>
          <w:rFonts w:ascii="Times New Roman" w:hAnsi="Times New Roman" w:cs="Times New Roman"/>
          <w:color w:val="000000" w:themeColor="text1"/>
          <w:kern w:val="0"/>
          <w:sz w:val="28"/>
          <w:szCs w:val="28"/>
        </w:rPr>
        <w:t xml:space="preserve">№ </w:t>
      </w:r>
      <w:r w:rsidRPr="002D7E88">
        <w:rPr>
          <w:rFonts w:ascii="Times New Roman" w:hAnsi="Times New Roman" w:cs="Times New Roman"/>
          <w:color w:val="000000" w:themeColor="text1"/>
          <w:kern w:val="0"/>
          <w:sz w:val="28"/>
          <w:szCs w:val="28"/>
        </w:rPr>
        <w:t xml:space="preserve">1159 </w:t>
      </w:r>
      <w:r w:rsidR="002D7E88" w:rsidRPr="002D7E88">
        <w:rPr>
          <w:rFonts w:ascii="Times New Roman" w:hAnsi="Times New Roman" w:cs="Times New Roman"/>
          <w:color w:val="000000" w:themeColor="text1"/>
          <w:kern w:val="0"/>
          <w:sz w:val="28"/>
          <w:szCs w:val="28"/>
        </w:rPr>
        <w:t>«</w:t>
      </w:r>
      <w:r w:rsidRPr="002D7E88">
        <w:rPr>
          <w:rFonts w:ascii="Times New Roman" w:hAnsi="Times New Roman" w:cs="Times New Roman"/>
          <w:color w:val="000000" w:themeColor="text1"/>
          <w:kern w:val="0"/>
          <w:sz w:val="28"/>
          <w:szCs w:val="28"/>
        </w:rPr>
        <w:t>О критериях экономической эффективности проектной документации</w:t>
      </w:r>
      <w:r w:rsidR="002D7E88" w:rsidRPr="002D7E88">
        <w:rPr>
          <w:rFonts w:ascii="Times New Roman" w:hAnsi="Times New Roman" w:cs="Times New Roman"/>
          <w:color w:val="000000" w:themeColor="text1"/>
          <w:kern w:val="0"/>
          <w:sz w:val="28"/>
          <w:szCs w:val="28"/>
        </w:rPr>
        <w:t>»</w:t>
      </w:r>
      <w:r w:rsidRPr="002D7E88">
        <w:rPr>
          <w:rFonts w:ascii="Times New Roman" w:hAnsi="Times New Roman" w:cs="Times New Roman"/>
          <w:color w:val="000000" w:themeColor="text1"/>
          <w:kern w:val="0"/>
          <w:sz w:val="28"/>
          <w:szCs w:val="28"/>
        </w:rPr>
        <w:t>;</w:t>
      </w:r>
    </w:p>
    <w:p w14:paraId="5030CA9B" w14:textId="61DAFE97"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 xml:space="preserve">4) строительство объектов капитального строительства, по которым ПД подготовлена, или подготовка которой будет осуществляться до начала применения соответствующего укрупненного норматива цены строительства, утвержденного Министерством строительства и жилищно-коммунального хозяйства РФ в соответствии со </w:t>
      </w:r>
      <w:r w:rsidRPr="006B0CDA">
        <w:rPr>
          <w:rFonts w:ascii="Times New Roman" w:hAnsi="Times New Roman" w:cs="Times New Roman"/>
          <w:kern w:val="0"/>
          <w:sz w:val="28"/>
          <w:szCs w:val="28"/>
        </w:rPr>
        <w:t>статьей 8.3</w:t>
      </w:r>
      <w:r w:rsidRPr="0007064A">
        <w:rPr>
          <w:rFonts w:ascii="Times New Roman" w:hAnsi="Times New Roman" w:cs="Times New Roman"/>
          <w:color w:val="000000" w:themeColor="text1"/>
          <w:kern w:val="0"/>
          <w:sz w:val="28"/>
          <w:szCs w:val="28"/>
        </w:rPr>
        <w:t xml:space="preserve"> Градостроительного кодекса Российской Федерации;</w:t>
      </w:r>
    </w:p>
    <w:p w14:paraId="7AD97AA4" w14:textId="1F3D16A6"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 xml:space="preserve">5) подготовка обоснования </w:t>
      </w:r>
      <w:r w:rsidR="00156DBF" w:rsidRPr="0007064A">
        <w:rPr>
          <w:rFonts w:ascii="Times New Roman" w:hAnsi="Times New Roman" w:cs="Times New Roman"/>
          <w:color w:val="000000" w:themeColor="text1"/>
          <w:kern w:val="0"/>
          <w:sz w:val="28"/>
          <w:szCs w:val="28"/>
        </w:rPr>
        <w:t>инвестиций,</w:t>
      </w:r>
      <w:r w:rsidRPr="0007064A">
        <w:rPr>
          <w:rFonts w:ascii="Times New Roman" w:hAnsi="Times New Roman" w:cs="Times New Roman"/>
          <w:color w:val="000000" w:themeColor="text1"/>
          <w:kern w:val="0"/>
          <w:sz w:val="28"/>
          <w:szCs w:val="28"/>
        </w:rPr>
        <w:t xml:space="preserve"> для которых в соответствии с законодательством РФ является обязательной.</w:t>
      </w:r>
    </w:p>
    <w:p w14:paraId="13A7304D" w14:textId="71FF3BC2"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 xml:space="preserve">Для обоснования балла оценки качественного критерия </w:t>
      </w:r>
      <w:r w:rsidR="006B0CDA">
        <w:rPr>
          <w:rFonts w:ascii="Times New Roman" w:hAnsi="Times New Roman" w:cs="Times New Roman"/>
          <w:color w:val="000000" w:themeColor="text1"/>
          <w:kern w:val="0"/>
          <w:sz w:val="28"/>
          <w:szCs w:val="28"/>
        </w:rPr>
        <w:t>«</w:t>
      </w:r>
      <w:r w:rsidRPr="0007064A">
        <w:rPr>
          <w:rFonts w:ascii="Times New Roman" w:hAnsi="Times New Roman" w:cs="Times New Roman"/>
          <w:color w:val="000000" w:themeColor="text1"/>
          <w:kern w:val="0"/>
          <w:sz w:val="28"/>
          <w:szCs w:val="28"/>
        </w:rPr>
        <w:t>критерий не применим</w:t>
      </w:r>
      <w:r w:rsidR="006B0CDA">
        <w:rPr>
          <w:rFonts w:ascii="Times New Roman" w:hAnsi="Times New Roman" w:cs="Times New Roman"/>
          <w:color w:val="000000" w:themeColor="text1"/>
          <w:kern w:val="0"/>
          <w:sz w:val="28"/>
          <w:szCs w:val="28"/>
        </w:rPr>
        <w:t>»</w:t>
      </w:r>
      <w:r w:rsidRPr="0007064A">
        <w:rPr>
          <w:rFonts w:ascii="Times New Roman" w:hAnsi="Times New Roman" w:cs="Times New Roman"/>
          <w:color w:val="000000" w:themeColor="text1"/>
          <w:kern w:val="0"/>
          <w:sz w:val="28"/>
          <w:szCs w:val="28"/>
        </w:rPr>
        <w:t xml:space="preserve"> в </w:t>
      </w:r>
      <w:r w:rsidRPr="006B0CDA">
        <w:rPr>
          <w:rFonts w:ascii="Times New Roman" w:hAnsi="Times New Roman" w:cs="Times New Roman"/>
          <w:kern w:val="0"/>
          <w:sz w:val="28"/>
          <w:szCs w:val="28"/>
        </w:rPr>
        <w:t>Таблице 1</w:t>
      </w:r>
      <w:r w:rsidRPr="0007064A">
        <w:rPr>
          <w:rFonts w:ascii="Times New Roman" w:hAnsi="Times New Roman" w:cs="Times New Roman"/>
          <w:color w:val="000000" w:themeColor="text1"/>
          <w:kern w:val="0"/>
          <w:sz w:val="28"/>
          <w:szCs w:val="28"/>
        </w:rPr>
        <w:t xml:space="preserve"> отражается вышеуказанная информация.</w:t>
      </w:r>
    </w:p>
    <w:p w14:paraId="05A37EA8" w14:textId="77777777"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 xml:space="preserve">6.12. Критерий - соответствие задания на архитектурно-строительное проектирование объекта капитального строительства обоснованию </w:t>
      </w:r>
      <w:r w:rsidRPr="0007064A">
        <w:rPr>
          <w:rFonts w:ascii="Times New Roman" w:hAnsi="Times New Roman" w:cs="Times New Roman"/>
          <w:color w:val="000000" w:themeColor="text1"/>
          <w:kern w:val="0"/>
          <w:sz w:val="28"/>
          <w:szCs w:val="28"/>
        </w:rPr>
        <w:lastRenderedPageBreak/>
        <w:t>инвестиций для объектов капитального строительства и заключению технологического и ценового аудита обоснования инвестиций - в отношении объектов капитального строительства, по которым подготовка обоснования инвестиций в соответствии с законодательством РФ является обязательной (допустимый балл оценки 1,0; 0,0; критерий не применим).</w:t>
      </w:r>
    </w:p>
    <w:p w14:paraId="6C3E9B57" w14:textId="77777777"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Балл, равный 1,0, присваивается в случае, если задание на проектирование соответствует обоснованию инвестиций и заключению обоснования инвестиций.</w:t>
      </w:r>
    </w:p>
    <w:p w14:paraId="38DA4E2B" w14:textId="77777777"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Для проведения проверки на соответствие указанному критерию заявитель представляет:</w:t>
      </w:r>
    </w:p>
    <w:p w14:paraId="29F5A150" w14:textId="77777777"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копию утвержденного задания на проектирование объекта капитального строительства, создаваемого в рамках инвестиционного проекта;</w:t>
      </w:r>
    </w:p>
    <w:p w14:paraId="4F3A3DCC" w14:textId="77777777"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письмо, подписанное руководителем заявителя (уполномоченным руководителем должностным лицом), подтверждающее соответствие утвержденного задания на проектирование обоснованию инвестиций и заключению обоснования инвестиций и содержать следующую информацию:</w:t>
      </w:r>
    </w:p>
    <w:p w14:paraId="08619CBF" w14:textId="77777777"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наименование объекта капитального строительства, место размещения и мощность (прирост мощности), подлежащая вводу в эксплуатацию, данные, должны соответствовать аналогичным данным, указанным в утвержденном задании на проектирование и в заключении обоснования инвестиций.</w:t>
      </w:r>
    </w:p>
    <w:p w14:paraId="23C6F280" w14:textId="77777777"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Балл, равный 0,0, присваивается инвестиционному проекту, в случае его несоответствия данному критерию.</w:t>
      </w:r>
    </w:p>
    <w:p w14:paraId="2251EB4C" w14:textId="77777777"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Критерий не применим в отношении:</w:t>
      </w:r>
    </w:p>
    <w:p w14:paraId="3BBC916F" w14:textId="77777777"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приобретения объекта недвижимого имущества;</w:t>
      </w:r>
    </w:p>
    <w:p w14:paraId="4C242C76" w14:textId="77777777"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объекта капитального строительства подготовка обоснования инвестиций в соответствии с законодательством РФ не является обязательной.</w:t>
      </w:r>
    </w:p>
    <w:p w14:paraId="22CA7C3E" w14:textId="2932EE73"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 xml:space="preserve">7. Значения баллов оценки по каждому из качественных критериев приведены в </w:t>
      </w:r>
      <w:r w:rsidRPr="006B0CDA">
        <w:rPr>
          <w:rFonts w:ascii="Times New Roman" w:hAnsi="Times New Roman" w:cs="Times New Roman"/>
          <w:kern w:val="0"/>
          <w:sz w:val="28"/>
          <w:szCs w:val="28"/>
        </w:rPr>
        <w:t>Таблице 1</w:t>
      </w:r>
      <w:r w:rsidRPr="0007064A">
        <w:rPr>
          <w:rFonts w:ascii="Times New Roman" w:hAnsi="Times New Roman" w:cs="Times New Roman"/>
          <w:color w:val="000000" w:themeColor="text1"/>
          <w:kern w:val="0"/>
          <w:sz w:val="28"/>
          <w:szCs w:val="28"/>
        </w:rPr>
        <w:t>.</w:t>
      </w:r>
    </w:p>
    <w:p w14:paraId="4D0D140A" w14:textId="6BD85823" w:rsidR="00A62752" w:rsidRPr="0007064A" w:rsidRDefault="00A62752" w:rsidP="008F3706">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8. Инвестиционные проекты, соответствующие качественным критериям (оценка эффективности на основе качественных критериев Ч</w:t>
      </w:r>
      <w:r w:rsidRPr="0007064A">
        <w:rPr>
          <w:rFonts w:ascii="Times New Roman" w:hAnsi="Times New Roman" w:cs="Times New Roman"/>
          <w:color w:val="000000" w:themeColor="text1"/>
          <w:kern w:val="0"/>
          <w:sz w:val="28"/>
          <w:szCs w:val="28"/>
          <w:vertAlign w:val="subscript"/>
        </w:rPr>
        <w:t>1</w:t>
      </w:r>
      <w:r w:rsidRPr="0007064A">
        <w:rPr>
          <w:rFonts w:ascii="Times New Roman" w:hAnsi="Times New Roman" w:cs="Times New Roman"/>
          <w:color w:val="000000" w:themeColor="text1"/>
          <w:kern w:val="0"/>
          <w:sz w:val="28"/>
          <w:szCs w:val="28"/>
        </w:rPr>
        <w:t xml:space="preserve"> рассчитанная в соответствии с </w:t>
      </w:r>
      <w:r w:rsidRPr="006B0CDA">
        <w:rPr>
          <w:rFonts w:ascii="Times New Roman" w:hAnsi="Times New Roman" w:cs="Times New Roman"/>
          <w:kern w:val="0"/>
          <w:sz w:val="28"/>
          <w:szCs w:val="28"/>
        </w:rPr>
        <w:t>пунктом 5</w:t>
      </w:r>
      <w:r w:rsidRPr="0007064A">
        <w:rPr>
          <w:rFonts w:ascii="Times New Roman" w:hAnsi="Times New Roman" w:cs="Times New Roman"/>
          <w:color w:val="000000" w:themeColor="text1"/>
          <w:kern w:val="0"/>
          <w:sz w:val="28"/>
          <w:szCs w:val="28"/>
        </w:rPr>
        <w:t xml:space="preserve"> настоящей Методики, составляет не менее 60 процентов), подлежат дальнейшей проверке на соответствие количественным критериям.</w:t>
      </w:r>
    </w:p>
    <w:p w14:paraId="1603C5F0" w14:textId="77777777" w:rsidR="00623A8D" w:rsidRPr="0007064A" w:rsidRDefault="00623A8D">
      <w:pPr>
        <w:pStyle w:val="ConsPlusNormal0"/>
        <w:jc w:val="both"/>
        <w:rPr>
          <w:rFonts w:ascii="Times New Roman" w:hAnsi="Times New Roman" w:cs="Times New Roman"/>
          <w:color w:val="000000" w:themeColor="text1"/>
          <w:sz w:val="28"/>
          <w:szCs w:val="28"/>
        </w:rPr>
      </w:pPr>
      <w:bookmarkStart w:id="3" w:name="P689"/>
      <w:bookmarkEnd w:id="3"/>
    </w:p>
    <w:p w14:paraId="29CD38BE" w14:textId="77777777" w:rsidR="00623A8D" w:rsidRPr="0007064A" w:rsidRDefault="002A7D41" w:rsidP="0007064A">
      <w:pPr>
        <w:pStyle w:val="ConsPlusTitle0"/>
        <w:spacing w:line="240" w:lineRule="exact"/>
        <w:jc w:val="center"/>
        <w:outlineLvl w:val="1"/>
        <w:rPr>
          <w:rFonts w:ascii="Times New Roman" w:hAnsi="Times New Roman" w:cs="Times New Roman"/>
          <w:b w:val="0"/>
          <w:bCs/>
          <w:color w:val="000000" w:themeColor="text1"/>
          <w:sz w:val="28"/>
          <w:szCs w:val="28"/>
        </w:rPr>
      </w:pPr>
      <w:r w:rsidRPr="0007064A">
        <w:rPr>
          <w:rFonts w:ascii="Times New Roman" w:hAnsi="Times New Roman" w:cs="Times New Roman"/>
          <w:b w:val="0"/>
          <w:bCs/>
          <w:color w:val="000000" w:themeColor="text1"/>
          <w:sz w:val="28"/>
          <w:szCs w:val="28"/>
        </w:rPr>
        <w:t>III. Оценка эффективности на основе количественных критериев</w:t>
      </w:r>
    </w:p>
    <w:p w14:paraId="41069F79" w14:textId="77777777" w:rsidR="00623A8D" w:rsidRPr="0007064A" w:rsidRDefault="002A7D41" w:rsidP="0007064A">
      <w:pPr>
        <w:pStyle w:val="ConsPlusTitle0"/>
        <w:spacing w:line="240" w:lineRule="exact"/>
        <w:jc w:val="center"/>
        <w:rPr>
          <w:rFonts w:ascii="Times New Roman" w:hAnsi="Times New Roman" w:cs="Times New Roman"/>
          <w:b w:val="0"/>
          <w:bCs/>
          <w:color w:val="000000" w:themeColor="text1"/>
          <w:sz w:val="28"/>
          <w:szCs w:val="28"/>
        </w:rPr>
      </w:pPr>
      <w:r w:rsidRPr="0007064A">
        <w:rPr>
          <w:rFonts w:ascii="Times New Roman" w:hAnsi="Times New Roman" w:cs="Times New Roman"/>
          <w:b w:val="0"/>
          <w:bCs/>
          <w:color w:val="000000" w:themeColor="text1"/>
          <w:sz w:val="28"/>
          <w:szCs w:val="28"/>
        </w:rPr>
        <w:t>и определение баллов оценки и весовых коэффициентов</w:t>
      </w:r>
    </w:p>
    <w:p w14:paraId="3620C59E" w14:textId="77777777" w:rsidR="00623A8D" w:rsidRPr="0007064A" w:rsidRDefault="002A7D41" w:rsidP="0007064A">
      <w:pPr>
        <w:pStyle w:val="ConsPlusTitle0"/>
        <w:spacing w:line="240" w:lineRule="exact"/>
        <w:jc w:val="center"/>
        <w:rPr>
          <w:rFonts w:ascii="Times New Roman" w:hAnsi="Times New Roman" w:cs="Times New Roman"/>
          <w:color w:val="000000" w:themeColor="text1"/>
          <w:sz w:val="28"/>
          <w:szCs w:val="28"/>
        </w:rPr>
      </w:pPr>
      <w:r w:rsidRPr="0007064A">
        <w:rPr>
          <w:rFonts w:ascii="Times New Roman" w:hAnsi="Times New Roman" w:cs="Times New Roman"/>
          <w:b w:val="0"/>
          <w:bCs/>
          <w:color w:val="000000" w:themeColor="text1"/>
          <w:sz w:val="28"/>
          <w:szCs w:val="28"/>
        </w:rPr>
        <w:t>количественных критериев</w:t>
      </w:r>
    </w:p>
    <w:p w14:paraId="7D4A94CF" w14:textId="77777777" w:rsidR="003938A2" w:rsidRPr="0007064A" w:rsidRDefault="003938A2">
      <w:pPr>
        <w:pStyle w:val="ConsPlusTitle0"/>
        <w:jc w:val="center"/>
        <w:rPr>
          <w:rFonts w:ascii="Times New Roman" w:hAnsi="Times New Roman" w:cs="Times New Roman"/>
          <w:color w:val="000000" w:themeColor="text1"/>
          <w:sz w:val="28"/>
          <w:szCs w:val="28"/>
        </w:rPr>
      </w:pPr>
    </w:p>
    <w:p w14:paraId="6F7B9B9E" w14:textId="77777777" w:rsidR="003938A2" w:rsidRPr="0007064A" w:rsidRDefault="003938A2" w:rsidP="001B3C8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9. Оценка эффективности на основе количественных критериев рассчитывается по следующей формуле:</w:t>
      </w:r>
    </w:p>
    <w:p w14:paraId="740DDFD3" w14:textId="77777777" w:rsidR="003938A2" w:rsidRPr="0007064A" w:rsidRDefault="003938A2" w:rsidP="001B3C8A">
      <w:pPr>
        <w:autoSpaceDE w:val="0"/>
        <w:autoSpaceDN w:val="0"/>
        <w:adjustRightInd w:val="0"/>
        <w:ind w:firstLine="709"/>
        <w:jc w:val="both"/>
        <w:outlineLvl w:val="0"/>
        <w:rPr>
          <w:rFonts w:ascii="Times New Roman" w:hAnsi="Times New Roman" w:cs="Times New Roman"/>
          <w:color w:val="000000" w:themeColor="text1"/>
          <w:kern w:val="0"/>
          <w:sz w:val="28"/>
          <w:szCs w:val="28"/>
        </w:rPr>
      </w:pPr>
    </w:p>
    <w:p w14:paraId="5350A35A" w14:textId="67A556B3" w:rsidR="003938A2" w:rsidRPr="0007064A" w:rsidRDefault="003938A2" w:rsidP="001B3C8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noProof/>
          <w:color w:val="000000" w:themeColor="text1"/>
          <w:kern w:val="0"/>
          <w:position w:val="-25"/>
          <w:sz w:val="28"/>
          <w:szCs w:val="28"/>
        </w:rPr>
        <w:lastRenderedPageBreak/>
        <w:drawing>
          <wp:inline distT="0" distB="0" distL="0" distR="0" wp14:anchorId="10BB9B1E" wp14:editId="2F764798">
            <wp:extent cx="847725" cy="447675"/>
            <wp:effectExtent l="0" t="0" r="0" b="0"/>
            <wp:docPr id="194820379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7725" cy="447675"/>
                    </a:xfrm>
                    <a:prstGeom prst="rect">
                      <a:avLst/>
                    </a:prstGeom>
                    <a:noFill/>
                    <a:ln>
                      <a:noFill/>
                    </a:ln>
                  </pic:spPr>
                </pic:pic>
              </a:graphicData>
            </a:graphic>
          </wp:inline>
        </w:drawing>
      </w:r>
      <w:r w:rsidRPr="0007064A">
        <w:rPr>
          <w:rFonts w:ascii="Times New Roman" w:hAnsi="Times New Roman" w:cs="Times New Roman"/>
          <w:color w:val="000000" w:themeColor="text1"/>
          <w:kern w:val="0"/>
          <w:sz w:val="28"/>
          <w:szCs w:val="28"/>
        </w:rPr>
        <w:t>, где:</w:t>
      </w:r>
    </w:p>
    <w:p w14:paraId="57979DB8" w14:textId="77777777" w:rsidR="003938A2" w:rsidRPr="0007064A" w:rsidRDefault="003938A2" w:rsidP="001B3C8A">
      <w:pPr>
        <w:autoSpaceDE w:val="0"/>
        <w:autoSpaceDN w:val="0"/>
        <w:adjustRightInd w:val="0"/>
        <w:ind w:firstLine="709"/>
        <w:jc w:val="both"/>
        <w:rPr>
          <w:rFonts w:ascii="Times New Roman" w:hAnsi="Times New Roman" w:cs="Times New Roman"/>
          <w:color w:val="000000" w:themeColor="text1"/>
          <w:kern w:val="0"/>
          <w:sz w:val="28"/>
          <w:szCs w:val="28"/>
        </w:rPr>
      </w:pPr>
    </w:p>
    <w:p w14:paraId="6E8A7681" w14:textId="77777777" w:rsidR="003938A2" w:rsidRPr="0007064A" w:rsidRDefault="003938A2" w:rsidP="001B3C8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Ч</w:t>
      </w:r>
      <w:r w:rsidRPr="0007064A">
        <w:rPr>
          <w:rFonts w:ascii="Times New Roman" w:hAnsi="Times New Roman" w:cs="Times New Roman"/>
          <w:color w:val="000000" w:themeColor="text1"/>
          <w:kern w:val="0"/>
          <w:sz w:val="28"/>
          <w:szCs w:val="28"/>
          <w:vertAlign w:val="subscript"/>
        </w:rPr>
        <w:t>2</w:t>
      </w:r>
      <w:r w:rsidRPr="0007064A">
        <w:rPr>
          <w:rFonts w:ascii="Times New Roman" w:hAnsi="Times New Roman" w:cs="Times New Roman"/>
          <w:color w:val="000000" w:themeColor="text1"/>
          <w:kern w:val="0"/>
          <w:sz w:val="28"/>
          <w:szCs w:val="28"/>
        </w:rPr>
        <w:t xml:space="preserve"> - оценка эффективности на основе количественных критериев;</w:t>
      </w:r>
    </w:p>
    <w:p w14:paraId="50F12AD3" w14:textId="77777777" w:rsidR="003938A2" w:rsidRPr="0007064A" w:rsidRDefault="003938A2" w:rsidP="001B3C8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К</w:t>
      </w:r>
      <w:r w:rsidRPr="0007064A">
        <w:rPr>
          <w:rFonts w:ascii="Times New Roman" w:hAnsi="Times New Roman" w:cs="Times New Roman"/>
          <w:color w:val="000000" w:themeColor="text1"/>
          <w:kern w:val="0"/>
          <w:sz w:val="28"/>
          <w:szCs w:val="28"/>
          <w:vertAlign w:val="subscript"/>
        </w:rPr>
        <w:t>2</w:t>
      </w:r>
      <w:r w:rsidRPr="0007064A">
        <w:rPr>
          <w:rFonts w:ascii="Times New Roman" w:hAnsi="Times New Roman" w:cs="Times New Roman"/>
          <w:color w:val="000000" w:themeColor="text1"/>
          <w:kern w:val="0"/>
          <w:sz w:val="28"/>
          <w:szCs w:val="28"/>
        </w:rPr>
        <w:t xml:space="preserve"> - общее число количественных критериев;</w:t>
      </w:r>
    </w:p>
    <w:p w14:paraId="4F04B326" w14:textId="14CF5218" w:rsidR="003938A2" w:rsidRPr="0007064A" w:rsidRDefault="003938A2" w:rsidP="001B3C8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noProof/>
          <w:color w:val="000000" w:themeColor="text1"/>
          <w:kern w:val="0"/>
          <w:position w:val="-2"/>
          <w:sz w:val="28"/>
          <w:szCs w:val="28"/>
        </w:rPr>
        <w:drawing>
          <wp:inline distT="0" distB="0" distL="0" distR="0" wp14:anchorId="083A8AAB" wp14:editId="68A17340">
            <wp:extent cx="142875" cy="152400"/>
            <wp:effectExtent l="0" t="0" r="0" b="0"/>
            <wp:docPr id="121433520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Pr="0007064A">
        <w:rPr>
          <w:rFonts w:ascii="Times New Roman" w:hAnsi="Times New Roman" w:cs="Times New Roman"/>
          <w:color w:val="000000" w:themeColor="text1"/>
          <w:kern w:val="0"/>
          <w:sz w:val="28"/>
          <w:szCs w:val="28"/>
        </w:rPr>
        <w:t xml:space="preserve"> - знак суммирования;</w:t>
      </w:r>
    </w:p>
    <w:p w14:paraId="02599220" w14:textId="77777777" w:rsidR="003938A2" w:rsidRPr="0007064A" w:rsidRDefault="003938A2" w:rsidP="001B3C8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б</w:t>
      </w:r>
      <w:r w:rsidRPr="0007064A">
        <w:rPr>
          <w:rFonts w:ascii="Times New Roman" w:hAnsi="Times New Roman" w:cs="Times New Roman"/>
          <w:color w:val="000000" w:themeColor="text1"/>
          <w:kern w:val="0"/>
          <w:sz w:val="28"/>
          <w:szCs w:val="28"/>
          <w:vertAlign w:val="subscript"/>
        </w:rPr>
        <w:t>2i</w:t>
      </w:r>
      <w:r w:rsidRPr="0007064A">
        <w:rPr>
          <w:rFonts w:ascii="Times New Roman" w:hAnsi="Times New Roman" w:cs="Times New Roman"/>
          <w:color w:val="000000" w:themeColor="text1"/>
          <w:kern w:val="0"/>
          <w:sz w:val="28"/>
          <w:szCs w:val="28"/>
        </w:rPr>
        <w:t xml:space="preserve"> - балл оценки i-го количественного критерия;</w:t>
      </w:r>
    </w:p>
    <w:p w14:paraId="41477685" w14:textId="77777777" w:rsidR="003938A2" w:rsidRPr="0007064A" w:rsidRDefault="003938A2" w:rsidP="001B3C8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P</w:t>
      </w:r>
      <w:r w:rsidRPr="0007064A">
        <w:rPr>
          <w:rFonts w:ascii="Times New Roman" w:hAnsi="Times New Roman" w:cs="Times New Roman"/>
          <w:color w:val="000000" w:themeColor="text1"/>
          <w:kern w:val="0"/>
          <w:sz w:val="28"/>
          <w:szCs w:val="28"/>
          <w:vertAlign w:val="subscript"/>
        </w:rPr>
        <w:t>i</w:t>
      </w:r>
      <w:r w:rsidRPr="0007064A">
        <w:rPr>
          <w:rFonts w:ascii="Times New Roman" w:hAnsi="Times New Roman" w:cs="Times New Roman"/>
          <w:color w:val="000000" w:themeColor="text1"/>
          <w:kern w:val="0"/>
          <w:sz w:val="28"/>
          <w:szCs w:val="28"/>
        </w:rPr>
        <w:t xml:space="preserve"> - весовой коэффициент i-го количественного критерия, в процентах.</w:t>
      </w:r>
    </w:p>
    <w:p w14:paraId="6D9A9C31" w14:textId="77777777" w:rsidR="003938A2" w:rsidRPr="0007064A" w:rsidRDefault="003938A2" w:rsidP="001B3C8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Сумма весовых коэффициентов по всем количественным критериям составляет 100 процентов.</w:t>
      </w:r>
    </w:p>
    <w:p w14:paraId="5F66E668" w14:textId="77777777" w:rsidR="003938A2" w:rsidRPr="0007064A" w:rsidRDefault="003938A2" w:rsidP="001B3C8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10. Перечень количественных критериев и требования к определению баллов их оценки:</w:t>
      </w:r>
    </w:p>
    <w:p w14:paraId="09A1FF1F" w14:textId="77777777" w:rsidR="003938A2" w:rsidRPr="0007064A" w:rsidRDefault="003938A2" w:rsidP="001B3C8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10.1. Критерий - значения количественных показателей (значение количественного показателя) результатов реализации инвестиционного проекта (допустимый балл оценки 1,0; 0,0).</w:t>
      </w:r>
    </w:p>
    <w:p w14:paraId="26C50BD9" w14:textId="77777777" w:rsidR="003938A2" w:rsidRPr="0007064A" w:rsidRDefault="003938A2" w:rsidP="001B3C8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Балл, равный 1,0, присваивается инвестиционному проекту, в случае если в паспорте инвестиционного проекта и обосновании экономической целесообразности указаны:</w:t>
      </w:r>
    </w:p>
    <w:p w14:paraId="70645786" w14:textId="77777777" w:rsidR="003938A2" w:rsidRPr="0007064A" w:rsidRDefault="003938A2" w:rsidP="001B3C8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1) наименования и значения количественных показателей (количественного показателя) прямых (непосредственных) результатов реализации инвестиционного проекта согласно пункту 13 паспорта инвестиционного проекта;</w:t>
      </w:r>
    </w:p>
    <w:p w14:paraId="547EABC3" w14:textId="77777777" w:rsidR="003938A2" w:rsidRPr="0007064A" w:rsidRDefault="003938A2" w:rsidP="001B3C8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2) наименование и значение не менее одного количественного показателя, характеризующего конечные социально-экономические результаты реализации инвестиционного проекта согласно пункту 14 паспорта инвестиционного проекта.</w:t>
      </w:r>
    </w:p>
    <w:p w14:paraId="1A9029E4" w14:textId="77777777" w:rsidR="003938A2" w:rsidRPr="0007064A" w:rsidRDefault="003938A2" w:rsidP="001B3C8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 xml:space="preserve">Для обоснования балла оценки количественного критерия в </w:t>
      </w:r>
      <w:hyperlink r:id="rId16" w:history="1">
        <w:r w:rsidRPr="0007064A">
          <w:rPr>
            <w:rFonts w:ascii="Times New Roman" w:hAnsi="Times New Roman" w:cs="Times New Roman"/>
            <w:color w:val="000000" w:themeColor="text1"/>
            <w:kern w:val="0"/>
            <w:sz w:val="28"/>
            <w:szCs w:val="28"/>
          </w:rPr>
          <w:t>Таблице 2</w:t>
        </w:r>
      </w:hyperlink>
      <w:r w:rsidRPr="0007064A">
        <w:rPr>
          <w:rFonts w:ascii="Times New Roman" w:hAnsi="Times New Roman" w:cs="Times New Roman"/>
          <w:color w:val="000000" w:themeColor="text1"/>
          <w:kern w:val="0"/>
          <w:sz w:val="28"/>
          <w:szCs w:val="28"/>
        </w:rPr>
        <w:t xml:space="preserve"> указываются вышеуказанные показатели.</w:t>
      </w:r>
    </w:p>
    <w:p w14:paraId="27A3BF56" w14:textId="77777777" w:rsidR="003938A2" w:rsidRPr="0007064A" w:rsidRDefault="003938A2" w:rsidP="001B3C8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Балл, равный 0,0, присваивается инвестиционному проекту, в случае если в паспорте инвестиционного проекта и обосновании экономической целесообразности, отсутствуют вышеуказанные показатели.</w:t>
      </w:r>
    </w:p>
    <w:p w14:paraId="4FEFFFDD" w14:textId="77777777" w:rsidR="003938A2" w:rsidRPr="0007064A" w:rsidRDefault="003938A2" w:rsidP="001B3C8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10.2. Критерий - отношение сметной стоимости или предполагаемой (предельной) стоимости объекта капитального строительства и (или) предполагаемой (предельной) стоимости приобретаемого объекта недвижимого имущества в рамках реализации инвестиционного проекта к значениям количественных показателей (значению количественного показателя) результатов реализации инвестиционного проекта (допустимый балл оценки 1,0; 0,5; 0,0; критерий не применим).</w:t>
      </w:r>
    </w:p>
    <w:p w14:paraId="45378EE9" w14:textId="2BC50EA0" w:rsidR="003938A2" w:rsidRPr="0007064A" w:rsidRDefault="003938A2" w:rsidP="001B3C8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 xml:space="preserve">В отношении объектов капитального строительства проверка инвестиционных проектов по указанному количественному критерию осуществляется путем сравнения сметной стоимости инвестиционного проекта с проектами-аналогами, выбор которых осуществляется в соответствии с </w:t>
      </w:r>
      <w:hyperlink r:id="rId17" w:history="1">
        <w:r w:rsidRPr="0007064A">
          <w:rPr>
            <w:rFonts w:ascii="Times New Roman" w:hAnsi="Times New Roman" w:cs="Times New Roman"/>
            <w:color w:val="000000" w:themeColor="text1"/>
            <w:kern w:val="0"/>
            <w:sz w:val="28"/>
            <w:szCs w:val="28"/>
          </w:rPr>
          <w:t>абзацем первым пункта 10</w:t>
        </w:r>
      </w:hyperlink>
      <w:r w:rsidRPr="0007064A">
        <w:rPr>
          <w:rFonts w:ascii="Times New Roman" w:hAnsi="Times New Roman" w:cs="Times New Roman"/>
          <w:color w:val="000000" w:themeColor="text1"/>
          <w:kern w:val="0"/>
          <w:sz w:val="28"/>
          <w:szCs w:val="28"/>
        </w:rPr>
        <w:t xml:space="preserve"> П</w:t>
      </w:r>
      <w:r w:rsidR="00C01729">
        <w:rPr>
          <w:rFonts w:ascii="Times New Roman" w:hAnsi="Times New Roman" w:cs="Times New Roman"/>
          <w:color w:val="000000" w:themeColor="text1"/>
          <w:kern w:val="0"/>
          <w:sz w:val="28"/>
          <w:szCs w:val="28"/>
        </w:rPr>
        <w:t>орядка</w:t>
      </w:r>
      <w:r w:rsidRPr="0007064A">
        <w:rPr>
          <w:rFonts w:ascii="Times New Roman" w:hAnsi="Times New Roman" w:cs="Times New Roman"/>
          <w:color w:val="000000" w:themeColor="text1"/>
          <w:kern w:val="0"/>
          <w:sz w:val="28"/>
          <w:szCs w:val="28"/>
        </w:rPr>
        <w:t>.</w:t>
      </w:r>
    </w:p>
    <w:p w14:paraId="7F726160" w14:textId="2C5798C8" w:rsidR="003938A2" w:rsidRPr="0007064A" w:rsidRDefault="003938A2" w:rsidP="001B3C8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lastRenderedPageBreak/>
        <w:t xml:space="preserve">В отношении приобретаемых объектов недвижимого имущества проверка инвестиционных проектов по указанному количественному критерию осуществляется путем определения рыночной стоимости объектов-аналогов, выбор которых осуществляется в соответствии с </w:t>
      </w:r>
      <w:hyperlink r:id="rId18" w:history="1">
        <w:r w:rsidRPr="0007064A">
          <w:rPr>
            <w:rFonts w:ascii="Times New Roman" w:hAnsi="Times New Roman" w:cs="Times New Roman"/>
            <w:color w:val="000000" w:themeColor="text1"/>
            <w:kern w:val="0"/>
            <w:sz w:val="28"/>
            <w:szCs w:val="28"/>
          </w:rPr>
          <w:t>абзацами вторым</w:t>
        </w:r>
      </w:hyperlink>
      <w:r w:rsidRPr="0007064A">
        <w:rPr>
          <w:rFonts w:ascii="Times New Roman" w:hAnsi="Times New Roman" w:cs="Times New Roman"/>
          <w:color w:val="000000" w:themeColor="text1"/>
          <w:kern w:val="0"/>
          <w:sz w:val="28"/>
          <w:szCs w:val="28"/>
        </w:rPr>
        <w:t xml:space="preserve"> - </w:t>
      </w:r>
      <w:hyperlink r:id="rId19" w:history="1">
        <w:r w:rsidRPr="0007064A">
          <w:rPr>
            <w:rFonts w:ascii="Times New Roman" w:hAnsi="Times New Roman" w:cs="Times New Roman"/>
            <w:color w:val="000000" w:themeColor="text1"/>
            <w:kern w:val="0"/>
            <w:sz w:val="28"/>
            <w:szCs w:val="28"/>
          </w:rPr>
          <w:t>девятым пункта 10</w:t>
        </w:r>
      </w:hyperlink>
      <w:r w:rsidRPr="0007064A">
        <w:rPr>
          <w:rFonts w:ascii="Times New Roman" w:hAnsi="Times New Roman" w:cs="Times New Roman"/>
          <w:color w:val="000000" w:themeColor="text1"/>
          <w:kern w:val="0"/>
          <w:sz w:val="28"/>
          <w:szCs w:val="28"/>
        </w:rPr>
        <w:t xml:space="preserve"> П</w:t>
      </w:r>
      <w:r w:rsidR="00C01729">
        <w:rPr>
          <w:rFonts w:ascii="Times New Roman" w:hAnsi="Times New Roman" w:cs="Times New Roman"/>
          <w:color w:val="000000" w:themeColor="text1"/>
          <w:kern w:val="0"/>
          <w:sz w:val="28"/>
          <w:szCs w:val="28"/>
        </w:rPr>
        <w:t>орядка</w:t>
      </w:r>
      <w:r w:rsidRPr="0007064A">
        <w:rPr>
          <w:rFonts w:ascii="Times New Roman" w:hAnsi="Times New Roman" w:cs="Times New Roman"/>
          <w:color w:val="000000" w:themeColor="text1"/>
          <w:kern w:val="0"/>
          <w:sz w:val="28"/>
          <w:szCs w:val="28"/>
        </w:rPr>
        <w:t>.</w:t>
      </w:r>
    </w:p>
    <w:p w14:paraId="620E8CD2" w14:textId="77777777" w:rsidR="003938A2" w:rsidRPr="0007064A" w:rsidRDefault="003938A2" w:rsidP="001B3C8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Приведение сметной стоимости или предполагаемой (предельной) стоимости объекта капитального строительства и (или) стоимости объекта недвижимого имущества по проектам-аналогам к единому уровню цен должно осуществляться с использованием индексов-дефляторов инвестиций в основной капитал за счет всех источников финансирования, разработанных Минэкономразвития РФ в составе сценарных условий и основных параметров прогноза социально-экономического развития РФ и доведенных до субъектов РФ, после одобрения Правительством РФ.</w:t>
      </w:r>
    </w:p>
    <w:p w14:paraId="633D3252" w14:textId="77777777" w:rsidR="003938A2" w:rsidRPr="0007064A" w:rsidRDefault="003938A2" w:rsidP="001B3C8A">
      <w:pPr>
        <w:autoSpaceDE w:val="0"/>
        <w:autoSpaceDN w:val="0"/>
        <w:adjustRightInd w:val="0"/>
        <w:ind w:firstLine="709"/>
        <w:jc w:val="both"/>
        <w:rPr>
          <w:rFonts w:ascii="Times New Roman" w:hAnsi="Times New Roman" w:cs="Times New Roman"/>
          <w:color w:val="000000" w:themeColor="text1"/>
          <w:kern w:val="0"/>
          <w:sz w:val="28"/>
          <w:szCs w:val="28"/>
        </w:rPr>
      </w:pPr>
      <w:bookmarkStart w:id="4" w:name="Par21"/>
      <w:bookmarkEnd w:id="4"/>
      <w:r w:rsidRPr="0007064A">
        <w:rPr>
          <w:rFonts w:ascii="Times New Roman" w:hAnsi="Times New Roman" w:cs="Times New Roman"/>
          <w:color w:val="000000" w:themeColor="text1"/>
          <w:kern w:val="0"/>
          <w:sz w:val="28"/>
          <w:szCs w:val="28"/>
        </w:rPr>
        <w:t xml:space="preserve">Для обоснования балла оценки количественного критерия в </w:t>
      </w:r>
      <w:hyperlink r:id="rId20" w:history="1">
        <w:r w:rsidRPr="0007064A">
          <w:rPr>
            <w:rFonts w:ascii="Times New Roman" w:hAnsi="Times New Roman" w:cs="Times New Roman"/>
            <w:color w:val="000000" w:themeColor="text1"/>
            <w:kern w:val="0"/>
            <w:sz w:val="28"/>
            <w:szCs w:val="28"/>
          </w:rPr>
          <w:t>Таблице 2</w:t>
        </w:r>
      </w:hyperlink>
      <w:r w:rsidRPr="0007064A">
        <w:rPr>
          <w:rFonts w:ascii="Times New Roman" w:hAnsi="Times New Roman" w:cs="Times New Roman"/>
          <w:color w:val="000000" w:themeColor="text1"/>
          <w:kern w:val="0"/>
          <w:sz w:val="28"/>
          <w:szCs w:val="28"/>
        </w:rPr>
        <w:t xml:space="preserve"> указывается сравнение показателей отношения сметной стоимости или предполагаемой (предельной) стоимости объекта капитального строительства и (или) предполагаемой (предельной) стоимости приобретаемого объекта недвижимого имущества в рамках реализации инвестиционного проекта к значениям количественных показателей (значению количественного показателя) прямых (непосредственных) результатов реализации инвестиционного проекта, по подготавливаемому инвестиционному проекту и проектам-аналогам, объектам-аналогам.</w:t>
      </w:r>
    </w:p>
    <w:p w14:paraId="3DC0726B" w14:textId="77777777" w:rsidR="003938A2" w:rsidRPr="0007064A" w:rsidRDefault="003938A2" w:rsidP="001B3C8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Балл, равный 1,0, присваивается инвестиционному проекту, если:</w:t>
      </w:r>
    </w:p>
    <w:p w14:paraId="1AF24BAA" w14:textId="77777777" w:rsidR="003938A2" w:rsidRPr="0007064A" w:rsidRDefault="003938A2" w:rsidP="001B3C8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 xml:space="preserve">1) значение отношения, указанного в </w:t>
      </w:r>
      <w:hyperlink w:anchor="Par21" w:history="1">
        <w:r w:rsidRPr="0007064A">
          <w:rPr>
            <w:rFonts w:ascii="Times New Roman" w:hAnsi="Times New Roman" w:cs="Times New Roman"/>
            <w:color w:val="000000" w:themeColor="text1"/>
            <w:kern w:val="0"/>
            <w:sz w:val="28"/>
            <w:szCs w:val="28"/>
          </w:rPr>
          <w:t>абзаце пятом</w:t>
        </w:r>
      </w:hyperlink>
      <w:r w:rsidRPr="0007064A">
        <w:rPr>
          <w:rFonts w:ascii="Times New Roman" w:hAnsi="Times New Roman" w:cs="Times New Roman"/>
          <w:color w:val="000000" w:themeColor="text1"/>
          <w:kern w:val="0"/>
          <w:sz w:val="28"/>
          <w:szCs w:val="28"/>
        </w:rPr>
        <w:t xml:space="preserve"> настоящего пункта, по инвестиционному проекту превышает аналогичные значения (аналогичное значение) показателей (показателя) по проектам-аналогам, объектам-аналогам не более чем на 2 процента;</w:t>
      </w:r>
    </w:p>
    <w:p w14:paraId="5C4D7599" w14:textId="483378D4" w:rsidR="003938A2" w:rsidRPr="0007064A" w:rsidRDefault="003938A2" w:rsidP="001B3C8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2) имеется обоснование отсутствия проектов-аналогов (в отношении объектов капитального строительства, по которым не имеется проектов-аналогов).</w:t>
      </w:r>
    </w:p>
    <w:p w14:paraId="22A55B4E" w14:textId="77777777" w:rsidR="003938A2" w:rsidRPr="0007064A" w:rsidRDefault="003938A2" w:rsidP="001B3C8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 xml:space="preserve">Балл, равный 0,5, присваивается инвестиционному проекту, в случае если значение отношения, указанного в </w:t>
      </w:r>
      <w:hyperlink w:anchor="Par21" w:history="1">
        <w:r w:rsidRPr="0007064A">
          <w:rPr>
            <w:rFonts w:ascii="Times New Roman" w:hAnsi="Times New Roman" w:cs="Times New Roman"/>
            <w:color w:val="000000" w:themeColor="text1"/>
            <w:kern w:val="0"/>
            <w:sz w:val="28"/>
            <w:szCs w:val="28"/>
          </w:rPr>
          <w:t>абзаце пятом</w:t>
        </w:r>
      </w:hyperlink>
      <w:r w:rsidRPr="0007064A">
        <w:rPr>
          <w:rFonts w:ascii="Times New Roman" w:hAnsi="Times New Roman" w:cs="Times New Roman"/>
          <w:color w:val="000000" w:themeColor="text1"/>
          <w:kern w:val="0"/>
          <w:sz w:val="28"/>
          <w:szCs w:val="28"/>
        </w:rPr>
        <w:t xml:space="preserve"> настоящего пункта, по инвестиционному проекту превышает значения соответствующих показателей по проектам-аналогам, объектам-аналогам более чем на 2 процента, но не более чем на 7 процентов.</w:t>
      </w:r>
    </w:p>
    <w:p w14:paraId="3CAC8851" w14:textId="77777777" w:rsidR="003938A2" w:rsidRPr="0007064A" w:rsidRDefault="003938A2" w:rsidP="001B3C8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 xml:space="preserve">Балл, равный 0,0, присваивается инвестиционному проекту, в случае если значение отношения, указанного в </w:t>
      </w:r>
      <w:hyperlink w:anchor="Par21" w:history="1">
        <w:r w:rsidRPr="0007064A">
          <w:rPr>
            <w:rFonts w:ascii="Times New Roman" w:hAnsi="Times New Roman" w:cs="Times New Roman"/>
            <w:color w:val="000000" w:themeColor="text1"/>
            <w:kern w:val="0"/>
            <w:sz w:val="28"/>
            <w:szCs w:val="28"/>
          </w:rPr>
          <w:t>абзаце пятом</w:t>
        </w:r>
      </w:hyperlink>
      <w:r w:rsidRPr="0007064A">
        <w:rPr>
          <w:rFonts w:ascii="Times New Roman" w:hAnsi="Times New Roman" w:cs="Times New Roman"/>
          <w:color w:val="000000" w:themeColor="text1"/>
          <w:kern w:val="0"/>
          <w:sz w:val="28"/>
          <w:szCs w:val="28"/>
        </w:rPr>
        <w:t xml:space="preserve"> настоящего пункта, по инвестиционному проекту превышает значения соответствующих показателей по проектам-аналогам, объектам-аналогам более чем на 7 процентов, хотя бы по одному количественному показателю;</w:t>
      </w:r>
    </w:p>
    <w:p w14:paraId="41F6621E" w14:textId="77777777" w:rsidR="003938A2" w:rsidRPr="0007064A" w:rsidRDefault="003938A2" w:rsidP="001B3C8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 xml:space="preserve">Сметная стоимость объекта капитального строительства в рамках реализации инвестиционного проекта указывается в ценах года получения положительного заключения государственной экспертизы ПД, предполагаемая (предельная) стоимость объекта капитального строительства </w:t>
      </w:r>
      <w:r w:rsidRPr="0007064A">
        <w:rPr>
          <w:rFonts w:ascii="Times New Roman" w:hAnsi="Times New Roman" w:cs="Times New Roman"/>
          <w:color w:val="000000" w:themeColor="text1"/>
          <w:kern w:val="0"/>
          <w:sz w:val="28"/>
          <w:szCs w:val="28"/>
        </w:rPr>
        <w:lastRenderedPageBreak/>
        <w:t>и предполагаемая (предельная) стоимость приобретаемого объекта недвижимого имущества указывается в ценах года представления паспорта инвестиционного проекта (с указанием года ее определения).</w:t>
      </w:r>
    </w:p>
    <w:p w14:paraId="241EF8CF" w14:textId="77777777" w:rsidR="003938A2" w:rsidRPr="0007064A" w:rsidRDefault="003938A2" w:rsidP="001B3C8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Критерий не применим в отношении объектов капитального строительства подготовка обоснования инвестиций в соответствии с законодательством РФ является обязательной.</w:t>
      </w:r>
    </w:p>
    <w:p w14:paraId="533BE3DB" w14:textId="7A2DF0AA" w:rsidR="003938A2" w:rsidRPr="0007064A" w:rsidRDefault="003938A2" w:rsidP="001B3C8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 xml:space="preserve">10.3. Критерий - оценка вклада инвестиционного проекта в достижение целей и задач </w:t>
      </w:r>
      <w:r w:rsidR="006B0CDA">
        <w:rPr>
          <w:rFonts w:ascii="Times New Roman" w:hAnsi="Times New Roman" w:cs="Times New Roman"/>
          <w:color w:val="000000" w:themeColor="text1"/>
          <w:kern w:val="0"/>
          <w:sz w:val="28"/>
          <w:szCs w:val="28"/>
        </w:rPr>
        <w:t>муниципального</w:t>
      </w:r>
      <w:r w:rsidRPr="0007064A">
        <w:rPr>
          <w:rFonts w:ascii="Times New Roman" w:hAnsi="Times New Roman" w:cs="Times New Roman"/>
          <w:color w:val="000000" w:themeColor="text1"/>
          <w:kern w:val="0"/>
          <w:sz w:val="28"/>
          <w:szCs w:val="28"/>
        </w:rPr>
        <w:t xml:space="preserve"> проекта и (или) </w:t>
      </w:r>
      <w:r w:rsidR="006B0CDA">
        <w:rPr>
          <w:rFonts w:ascii="Times New Roman" w:hAnsi="Times New Roman" w:cs="Times New Roman"/>
          <w:color w:val="000000" w:themeColor="text1"/>
          <w:kern w:val="0"/>
          <w:sz w:val="28"/>
          <w:szCs w:val="28"/>
        </w:rPr>
        <w:t>муниципальной</w:t>
      </w:r>
      <w:r w:rsidRPr="0007064A">
        <w:rPr>
          <w:rFonts w:ascii="Times New Roman" w:hAnsi="Times New Roman" w:cs="Times New Roman"/>
          <w:color w:val="000000" w:themeColor="text1"/>
          <w:kern w:val="0"/>
          <w:sz w:val="28"/>
          <w:szCs w:val="28"/>
        </w:rPr>
        <w:t xml:space="preserve"> программы (в случае реализации инвестиционного проекта в рамках </w:t>
      </w:r>
      <w:r w:rsidR="006B0CDA">
        <w:rPr>
          <w:rFonts w:ascii="Times New Roman" w:hAnsi="Times New Roman" w:cs="Times New Roman"/>
          <w:color w:val="000000" w:themeColor="text1"/>
          <w:kern w:val="0"/>
          <w:sz w:val="28"/>
          <w:szCs w:val="28"/>
        </w:rPr>
        <w:t xml:space="preserve">муниципального </w:t>
      </w:r>
      <w:r w:rsidRPr="0007064A">
        <w:rPr>
          <w:rFonts w:ascii="Times New Roman" w:hAnsi="Times New Roman" w:cs="Times New Roman"/>
          <w:color w:val="000000" w:themeColor="text1"/>
          <w:kern w:val="0"/>
          <w:sz w:val="28"/>
          <w:szCs w:val="28"/>
        </w:rPr>
        <w:t xml:space="preserve">проекта и (или) </w:t>
      </w:r>
      <w:r w:rsidR="006B0CDA">
        <w:rPr>
          <w:rFonts w:ascii="Times New Roman" w:hAnsi="Times New Roman" w:cs="Times New Roman"/>
          <w:color w:val="000000" w:themeColor="text1"/>
          <w:kern w:val="0"/>
          <w:sz w:val="28"/>
          <w:szCs w:val="28"/>
        </w:rPr>
        <w:t>муниципальной</w:t>
      </w:r>
      <w:r w:rsidRPr="0007064A">
        <w:rPr>
          <w:rFonts w:ascii="Times New Roman" w:hAnsi="Times New Roman" w:cs="Times New Roman"/>
          <w:color w:val="000000" w:themeColor="text1"/>
          <w:kern w:val="0"/>
          <w:sz w:val="28"/>
          <w:szCs w:val="28"/>
        </w:rPr>
        <w:t xml:space="preserve"> программы) (допустимый балл оценки 1,0; 0,0; критерий не применим).</w:t>
      </w:r>
    </w:p>
    <w:p w14:paraId="3BA12D6A" w14:textId="4DD23155" w:rsidR="003938A2" w:rsidRPr="0007064A" w:rsidRDefault="003938A2" w:rsidP="001B3C8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 xml:space="preserve">Проверка по данному критерию инвестиционного проекта осуществляется путем оценки вклада инвестиционного проекта в достижение целевых показателей и (или) целевых индикаторов и показателей </w:t>
      </w:r>
      <w:r w:rsidR="006B0CDA">
        <w:rPr>
          <w:rFonts w:ascii="Times New Roman" w:hAnsi="Times New Roman" w:cs="Times New Roman"/>
          <w:color w:val="000000" w:themeColor="text1"/>
          <w:kern w:val="0"/>
          <w:sz w:val="28"/>
          <w:szCs w:val="28"/>
        </w:rPr>
        <w:t xml:space="preserve">муниципального </w:t>
      </w:r>
      <w:r w:rsidR="006B0CDA" w:rsidRPr="0007064A">
        <w:rPr>
          <w:rFonts w:ascii="Times New Roman" w:hAnsi="Times New Roman" w:cs="Times New Roman"/>
          <w:color w:val="000000" w:themeColor="text1"/>
          <w:kern w:val="0"/>
          <w:sz w:val="28"/>
          <w:szCs w:val="28"/>
        </w:rPr>
        <w:t xml:space="preserve">проекта и (или) </w:t>
      </w:r>
      <w:r w:rsidR="006B0CDA">
        <w:rPr>
          <w:rFonts w:ascii="Times New Roman" w:hAnsi="Times New Roman" w:cs="Times New Roman"/>
          <w:color w:val="000000" w:themeColor="text1"/>
          <w:kern w:val="0"/>
          <w:sz w:val="28"/>
          <w:szCs w:val="28"/>
        </w:rPr>
        <w:t>муниципальной</w:t>
      </w:r>
      <w:r w:rsidR="006B0CDA" w:rsidRPr="0007064A">
        <w:rPr>
          <w:rFonts w:ascii="Times New Roman" w:hAnsi="Times New Roman" w:cs="Times New Roman"/>
          <w:color w:val="000000" w:themeColor="text1"/>
          <w:kern w:val="0"/>
          <w:sz w:val="28"/>
          <w:szCs w:val="28"/>
        </w:rPr>
        <w:t xml:space="preserve"> программы </w:t>
      </w:r>
      <w:r w:rsidRPr="0007064A">
        <w:rPr>
          <w:rFonts w:ascii="Times New Roman" w:hAnsi="Times New Roman" w:cs="Times New Roman"/>
          <w:color w:val="000000" w:themeColor="text1"/>
          <w:kern w:val="0"/>
          <w:sz w:val="28"/>
          <w:szCs w:val="28"/>
        </w:rPr>
        <w:t>(подпрограммы).</w:t>
      </w:r>
    </w:p>
    <w:p w14:paraId="315801B8" w14:textId="76475E34" w:rsidR="003938A2" w:rsidRPr="0007064A" w:rsidRDefault="003938A2" w:rsidP="001B3C8A">
      <w:pPr>
        <w:autoSpaceDE w:val="0"/>
        <w:autoSpaceDN w:val="0"/>
        <w:adjustRightInd w:val="0"/>
        <w:ind w:firstLine="709"/>
        <w:jc w:val="both"/>
        <w:rPr>
          <w:rFonts w:ascii="Times New Roman" w:hAnsi="Times New Roman" w:cs="Times New Roman"/>
          <w:color w:val="000000" w:themeColor="text1"/>
          <w:kern w:val="0"/>
          <w:sz w:val="28"/>
          <w:szCs w:val="28"/>
        </w:rPr>
      </w:pPr>
      <w:bookmarkStart w:id="5" w:name="Par31"/>
      <w:bookmarkEnd w:id="5"/>
      <w:r w:rsidRPr="0007064A">
        <w:rPr>
          <w:rFonts w:ascii="Times New Roman" w:hAnsi="Times New Roman" w:cs="Times New Roman"/>
          <w:color w:val="000000" w:themeColor="text1"/>
          <w:kern w:val="0"/>
          <w:sz w:val="28"/>
          <w:szCs w:val="28"/>
        </w:rPr>
        <w:t xml:space="preserve">Для обоснования оценки количественного критерия в Таблице 2 указывается сравнение показателей индикаторов целевого показателя и (или) целевых индикаторов и показателей </w:t>
      </w:r>
      <w:r w:rsidR="006B0CDA">
        <w:rPr>
          <w:rFonts w:ascii="Times New Roman" w:hAnsi="Times New Roman" w:cs="Times New Roman"/>
          <w:color w:val="000000" w:themeColor="text1"/>
          <w:kern w:val="0"/>
          <w:sz w:val="28"/>
          <w:szCs w:val="28"/>
        </w:rPr>
        <w:t xml:space="preserve">муниципального </w:t>
      </w:r>
      <w:r w:rsidR="006B0CDA" w:rsidRPr="0007064A">
        <w:rPr>
          <w:rFonts w:ascii="Times New Roman" w:hAnsi="Times New Roman" w:cs="Times New Roman"/>
          <w:color w:val="000000" w:themeColor="text1"/>
          <w:kern w:val="0"/>
          <w:sz w:val="28"/>
          <w:szCs w:val="28"/>
        </w:rPr>
        <w:t xml:space="preserve">проекта и (или) </w:t>
      </w:r>
      <w:r w:rsidR="006B0CDA">
        <w:rPr>
          <w:rFonts w:ascii="Times New Roman" w:hAnsi="Times New Roman" w:cs="Times New Roman"/>
          <w:color w:val="000000" w:themeColor="text1"/>
          <w:kern w:val="0"/>
          <w:sz w:val="28"/>
          <w:szCs w:val="28"/>
        </w:rPr>
        <w:t>муниципальной</w:t>
      </w:r>
      <w:r w:rsidR="006B0CDA" w:rsidRPr="0007064A">
        <w:rPr>
          <w:rFonts w:ascii="Times New Roman" w:hAnsi="Times New Roman" w:cs="Times New Roman"/>
          <w:color w:val="000000" w:themeColor="text1"/>
          <w:kern w:val="0"/>
          <w:sz w:val="28"/>
          <w:szCs w:val="28"/>
        </w:rPr>
        <w:t xml:space="preserve"> программы </w:t>
      </w:r>
      <w:r w:rsidRPr="0007064A">
        <w:rPr>
          <w:rFonts w:ascii="Times New Roman" w:hAnsi="Times New Roman" w:cs="Times New Roman"/>
          <w:color w:val="000000" w:themeColor="text1"/>
          <w:kern w:val="0"/>
          <w:sz w:val="28"/>
          <w:szCs w:val="28"/>
        </w:rPr>
        <w:t>(подпрограммы) с указанием наименования и количественного значения со ссылкой на соответствующий документ.</w:t>
      </w:r>
    </w:p>
    <w:p w14:paraId="1846AAE4" w14:textId="77777777" w:rsidR="003938A2" w:rsidRPr="0007064A" w:rsidRDefault="003938A2" w:rsidP="001B3C8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Балл, равный 1, присваивается проекту:</w:t>
      </w:r>
    </w:p>
    <w:p w14:paraId="6A16A566" w14:textId="77777777" w:rsidR="003938A2" w:rsidRPr="0007064A" w:rsidRDefault="003938A2" w:rsidP="001B3C8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 xml:space="preserve">если вклад инвестиционного проекта рассчитывается в соответствии с </w:t>
      </w:r>
      <w:hyperlink w:anchor="Par31" w:history="1">
        <w:r w:rsidRPr="0007064A">
          <w:rPr>
            <w:rFonts w:ascii="Times New Roman" w:hAnsi="Times New Roman" w:cs="Times New Roman"/>
            <w:color w:val="000000" w:themeColor="text1"/>
            <w:kern w:val="0"/>
            <w:sz w:val="28"/>
            <w:szCs w:val="28"/>
          </w:rPr>
          <w:t>абзацем 3</w:t>
        </w:r>
      </w:hyperlink>
      <w:r w:rsidRPr="0007064A">
        <w:rPr>
          <w:rFonts w:ascii="Times New Roman" w:hAnsi="Times New Roman" w:cs="Times New Roman"/>
          <w:color w:val="000000" w:themeColor="text1"/>
          <w:kern w:val="0"/>
          <w:sz w:val="28"/>
          <w:szCs w:val="28"/>
        </w:rPr>
        <w:t xml:space="preserve"> настоящего пункта и дает положительное значение;</w:t>
      </w:r>
    </w:p>
    <w:p w14:paraId="01D41938" w14:textId="701ACE4C" w:rsidR="003938A2" w:rsidRPr="0007064A" w:rsidRDefault="003938A2" w:rsidP="001B3C8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 xml:space="preserve">если отсутствует количественное значение индикатора (показателя) оценка вклада обосновывается в соответствии с целями и задачами </w:t>
      </w:r>
      <w:r w:rsidR="001C4507">
        <w:rPr>
          <w:rFonts w:ascii="Times New Roman" w:hAnsi="Times New Roman" w:cs="Times New Roman"/>
          <w:color w:val="000000" w:themeColor="text1"/>
          <w:kern w:val="0"/>
          <w:sz w:val="28"/>
          <w:szCs w:val="28"/>
        </w:rPr>
        <w:t xml:space="preserve">муниципального </w:t>
      </w:r>
      <w:r w:rsidR="001C4507" w:rsidRPr="0007064A">
        <w:rPr>
          <w:rFonts w:ascii="Times New Roman" w:hAnsi="Times New Roman" w:cs="Times New Roman"/>
          <w:color w:val="000000" w:themeColor="text1"/>
          <w:kern w:val="0"/>
          <w:sz w:val="28"/>
          <w:szCs w:val="28"/>
        </w:rPr>
        <w:t xml:space="preserve">проекта и (или) </w:t>
      </w:r>
      <w:r w:rsidR="001C4507">
        <w:rPr>
          <w:rFonts w:ascii="Times New Roman" w:hAnsi="Times New Roman" w:cs="Times New Roman"/>
          <w:color w:val="000000" w:themeColor="text1"/>
          <w:kern w:val="0"/>
          <w:sz w:val="28"/>
          <w:szCs w:val="28"/>
        </w:rPr>
        <w:t>муниципальной</w:t>
      </w:r>
      <w:r w:rsidR="001C4507" w:rsidRPr="0007064A">
        <w:rPr>
          <w:rFonts w:ascii="Times New Roman" w:hAnsi="Times New Roman" w:cs="Times New Roman"/>
          <w:color w:val="000000" w:themeColor="text1"/>
          <w:kern w:val="0"/>
          <w:sz w:val="28"/>
          <w:szCs w:val="28"/>
        </w:rPr>
        <w:t xml:space="preserve"> программы</w:t>
      </w:r>
      <w:r w:rsidRPr="0007064A">
        <w:rPr>
          <w:rFonts w:ascii="Times New Roman" w:hAnsi="Times New Roman" w:cs="Times New Roman"/>
          <w:color w:val="000000" w:themeColor="text1"/>
          <w:kern w:val="0"/>
          <w:sz w:val="28"/>
          <w:szCs w:val="28"/>
        </w:rPr>
        <w:t>, достигнутыми при реализации инвестиционного проекта.</w:t>
      </w:r>
    </w:p>
    <w:p w14:paraId="40D820AE" w14:textId="6DDD869A" w:rsidR="003938A2" w:rsidRPr="0007064A" w:rsidRDefault="003938A2" w:rsidP="001B3C8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 xml:space="preserve">Критерий не применим в отношении инвестиционного проекта, не включенного </w:t>
      </w:r>
      <w:r w:rsidR="001C4507" w:rsidRPr="0007064A">
        <w:rPr>
          <w:rFonts w:ascii="Times New Roman" w:hAnsi="Times New Roman" w:cs="Times New Roman"/>
          <w:color w:val="000000" w:themeColor="text1"/>
          <w:kern w:val="0"/>
          <w:sz w:val="28"/>
          <w:szCs w:val="28"/>
        </w:rPr>
        <w:t xml:space="preserve">в </w:t>
      </w:r>
      <w:r w:rsidR="001C4507">
        <w:rPr>
          <w:rFonts w:ascii="Times New Roman" w:hAnsi="Times New Roman" w:cs="Times New Roman"/>
          <w:color w:val="000000" w:themeColor="text1"/>
          <w:kern w:val="0"/>
          <w:sz w:val="28"/>
          <w:szCs w:val="28"/>
        </w:rPr>
        <w:t>муниципальный проект</w:t>
      </w:r>
      <w:r w:rsidR="001C4507" w:rsidRPr="0007064A">
        <w:rPr>
          <w:rFonts w:ascii="Times New Roman" w:hAnsi="Times New Roman" w:cs="Times New Roman"/>
          <w:color w:val="000000" w:themeColor="text1"/>
          <w:kern w:val="0"/>
          <w:sz w:val="28"/>
          <w:szCs w:val="28"/>
        </w:rPr>
        <w:t xml:space="preserve"> и (или) </w:t>
      </w:r>
      <w:r w:rsidR="001C4507">
        <w:rPr>
          <w:rFonts w:ascii="Times New Roman" w:hAnsi="Times New Roman" w:cs="Times New Roman"/>
          <w:color w:val="000000" w:themeColor="text1"/>
          <w:kern w:val="0"/>
          <w:sz w:val="28"/>
          <w:szCs w:val="28"/>
        </w:rPr>
        <w:t>муниципальную</w:t>
      </w:r>
      <w:r w:rsidR="001C4507" w:rsidRPr="0007064A">
        <w:rPr>
          <w:rFonts w:ascii="Times New Roman" w:hAnsi="Times New Roman" w:cs="Times New Roman"/>
          <w:color w:val="000000" w:themeColor="text1"/>
          <w:kern w:val="0"/>
          <w:sz w:val="28"/>
          <w:szCs w:val="28"/>
        </w:rPr>
        <w:t xml:space="preserve"> программ</w:t>
      </w:r>
      <w:r w:rsidR="001C4507">
        <w:rPr>
          <w:rFonts w:ascii="Times New Roman" w:hAnsi="Times New Roman" w:cs="Times New Roman"/>
          <w:color w:val="000000" w:themeColor="text1"/>
          <w:kern w:val="0"/>
          <w:sz w:val="28"/>
          <w:szCs w:val="28"/>
        </w:rPr>
        <w:t>у</w:t>
      </w:r>
      <w:r w:rsidRPr="0007064A">
        <w:rPr>
          <w:rFonts w:ascii="Times New Roman" w:hAnsi="Times New Roman" w:cs="Times New Roman"/>
          <w:color w:val="000000" w:themeColor="text1"/>
          <w:kern w:val="0"/>
          <w:sz w:val="28"/>
          <w:szCs w:val="28"/>
        </w:rPr>
        <w:t>.</w:t>
      </w:r>
    </w:p>
    <w:p w14:paraId="3E6A9AEA" w14:textId="77777777" w:rsidR="003938A2" w:rsidRPr="0007064A" w:rsidRDefault="003938A2" w:rsidP="001B3C8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10.4. Критерий - наличие потребителей продукции (услуг), производимой (оказываемых)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 и (или) мощности приобретаемого объекта недвижимого имущества (допустимый балл оценки 1,0; 0,5; 0,0).</w:t>
      </w:r>
    </w:p>
    <w:p w14:paraId="1AC5DC7A" w14:textId="23495183" w:rsidR="003938A2" w:rsidRPr="0007064A" w:rsidRDefault="003938A2" w:rsidP="001B3C8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 xml:space="preserve">Для обоснования балла оценки количественного критерия в </w:t>
      </w:r>
      <w:hyperlink r:id="rId21" w:history="1">
        <w:r w:rsidRPr="0007064A">
          <w:rPr>
            <w:rFonts w:ascii="Times New Roman" w:hAnsi="Times New Roman" w:cs="Times New Roman"/>
            <w:color w:val="000000" w:themeColor="text1"/>
            <w:kern w:val="0"/>
            <w:sz w:val="28"/>
            <w:szCs w:val="28"/>
          </w:rPr>
          <w:t>Таблице 2</w:t>
        </w:r>
      </w:hyperlink>
      <w:r w:rsidRPr="0007064A">
        <w:rPr>
          <w:rFonts w:ascii="Times New Roman" w:hAnsi="Times New Roman" w:cs="Times New Roman"/>
          <w:color w:val="000000" w:themeColor="text1"/>
          <w:kern w:val="0"/>
          <w:sz w:val="28"/>
          <w:szCs w:val="28"/>
        </w:rPr>
        <w:t xml:space="preserve"> приводится обоснование спроса (потребности) на продукцию (услуги), производимую (оказываемые) в результате реализации инвестиционного проекта и сравнение спроса (потребности) на продукцию (услуги) с проектной мощностью создаваемого (реконструируемого) объекта капитального строительства и (или) приобретаемого объекта недвижимого имущества в рамках реализации инвестиционного проекта. Кроме того, приводится численность населения округа, а также численность населения - </w:t>
      </w:r>
      <w:r w:rsidRPr="0007064A">
        <w:rPr>
          <w:rFonts w:ascii="Times New Roman" w:hAnsi="Times New Roman" w:cs="Times New Roman"/>
          <w:color w:val="000000" w:themeColor="text1"/>
          <w:kern w:val="0"/>
          <w:sz w:val="28"/>
          <w:szCs w:val="28"/>
        </w:rPr>
        <w:lastRenderedPageBreak/>
        <w:t>потребителей продукции (услуг), производимой (оказываемых) в результате реализации инвестиционного проекта.</w:t>
      </w:r>
    </w:p>
    <w:p w14:paraId="33A7E327" w14:textId="77777777" w:rsidR="003938A2" w:rsidRPr="0007064A" w:rsidRDefault="003938A2" w:rsidP="001B3C8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Балл, равный 1,0, присваивается инвестиционному проекту, если:</w:t>
      </w:r>
    </w:p>
    <w:p w14:paraId="4AC216CD" w14:textId="77777777" w:rsidR="003938A2" w:rsidRPr="0007064A" w:rsidRDefault="003938A2" w:rsidP="001B3C8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1) проектная мощность (планируемый объем производства продукции или оказания услуг) создаваемого (реконструируемого) объекта капитального строительства и (или) приобретаемого объекта недвижимого имущества в рамках реализации инвестиционного проекта соответствует (или менее) спросу (потребности) в данной продукции (услугах);</w:t>
      </w:r>
    </w:p>
    <w:p w14:paraId="12F182D4" w14:textId="77777777" w:rsidR="003938A2" w:rsidRPr="0007064A" w:rsidRDefault="003938A2" w:rsidP="001B3C8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2) позволит соблюсти нормативные требования к качеству окружающей среды, приведет к положительным демографическим сдвигам, получению максимального социального эффекта от улучшения состояния окружающей среды, существующей или вновь создаваемой инфраструктуры (в отношении объектов капитального строительства природоохранного назначения, транспортной инфраструктуры, коммунальной инфраструктуры).</w:t>
      </w:r>
    </w:p>
    <w:p w14:paraId="5634B603" w14:textId="77777777" w:rsidR="003938A2" w:rsidRPr="0007064A" w:rsidRDefault="003938A2" w:rsidP="001B3C8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Балл, равный 0,5, присваивается инвестиционному проекту, если:</w:t>
      </w:r>
    </w:p>
    <w:p w14:paraId="3F37775E" w14:textId="77777777" w:rsidR="003938A2" w:rsidRPr="0007064A" w:rsidRDefault="003938A2" w:rsidP="001B3C8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1) спрос (потребность) в данной продукции (услугах, мероприятиях) обеспечивается уровнем использования проектной мощности создаваемого (реконструируемого) объекта капитального строительства и (или) приобретаемого объекта недвижимого имущества в рамках реализации инвестиционного проекта в размере менее 100 процентов, но не ниже 75 процентов проектной мощности;</w:t>
      </w:r>
    </w:p>
    <w:p w14:paraId="4DEB28AA" w14:textId="77777777" w:rsidR="003938A2" w:rsidRPr="0007064A" w:rsidRDefault="003938A2" w:rsidP="001B3C8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2) состояние окружающей среды, инфраструктуры менее 100 процентов, но не ниже 75 процентов нормативных значений (в отношении объектов капитального строительства природоохранного назначения, транспортной инфраструктуры, коммунальной инфраструктуры).</w:t>
      </w:r>
    </w:p>
    <w:p w14:paraId="5183E197" w14:textId="77777777" w:rsidR="003938A2" w:rsidRPr="0007064A" w:rsidRDefault="003938A2" w:rsidP="001B3C8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Балл, равный 0,0, присваивается инвестиционному проекту, если:</w:t>
      </w:r>
    </w:p>
    <w:p w14:paraId="4B7243E8" w14:textId="77777777" w:rsidR="003938A2" w:rsidRPr="0007064A" w:rsidRDefault="003938A2" w:rsidP="001B3C8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1) спрос (потребность) в данной продукции (услугах, мероприятиях) обеспечивается уровнем использования проектной мощности создаваемого (реконструируемого) объекта капитального строительства и (или) приобретаемого объекта недвижимого имущества в рамках реализации инвестиционного проекта в размере менее 75 процентов проектной мощности;</w:t>
      </w:r>
    </w:p>
    <w:p w14:paraId="79A40441" w14:textId="77777777" w:rsidR="003938A2" w:rsidRPr="0007064A" w:rsidRDefault="003938A2" w:rsidP="001B3C8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2) состояние окружающей среды, инфраструктуры менее 75 процентов нормативных значений (в отношении объектов капитального строительства природоохранного назначения, транспортной инфраструктуры, коммунальной инфраструктуры).</w:t>
      </w:r>
    </w:p>
    <w:p w14:paraId="24441DD0" w14:textId="77777777" w:rsidR="003938A2" w:rsidRPr="0007064A" w:rsidRDefault="003938A2" w:rsidP="001B3C8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Спрос (потребность) в продукции (услугах) определяется на момент ввода в эксплуатацию создаваемого (реконструируемого) объекта капитального строительства или приобретаемого объекта недвижимого имущества в рамках реализации инвестиционного проекта с учетом уже созданных и создаваемых мощностей в данной сфере деятельности.</w:t>
      </w:r>
    </w:p>
    <w:p w14:paraId="64387320" w14:textId="6681BE53" w:rsidR="003938A2" w:rsidRPr="0007064A" w:rsidRDefault="003938A2" w:rsidP="001B3C8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 xml:space="preserve">10.5. Критерий - отношение проектной мощности создаваемого (реконструируемого) объекта капитального строительства (мощности приобретаемого объекта недвижимого имущества) в рамках реализации </w:t>
      </w:r>
      <w:r w:rsidRPr="0007064A">
        <w:rPr>
          <w:rFonts w:ascii="Times New Roman" w:hAnsi="Times New Roman" w:cs="Times New Roman"/>
          <w:color w:val="000000" w:themeColor="text1"/>
          <w:kern w:val="0"/>
          <w:sz w:val="28"/>
          <w:szCs w:val="28"/>
        </w:rPr>
        <w:lastRenderedPageBreak/>
        <w:t>инвестиционного проекта к мощности, необходимой для производства продукции (оказанию услуг) в объеме, предусмотренном для обеспечения муниципальных нужд края (допустимый балл оценки 1,0; 0,5; 0,0).</w:t>
      </w:r>
    </w:p>
    <w:p w14:paraId="64A5862A" w14:textId="1A6F6413" w:rsidR="003938A2" w:rsidRPr="0007064A" w:rsidRDefault="003938A2" w:rsidP="001B3C8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 xml:space="preserve">Для обоснования балла оценки количественного критерия в </w:t>
      </w:r>
      <w:hyperlink r:id="rId22" w:history="1">
        <w:r w:rsidRPr="0007064A">
          <w:rPr>
            <w:rFonts w:ascii="Times New Roman" w:hAnsi="Times New Roman" w:cs="Times New Roman"/>
            <w:color w:val="000000" w:themeColor="text1"/>
            <w:kern w:val="0"/>
            <w:sz w:val="28"/>
            <w:szCs w:val="28"/>
          </w:rPr>
          <w:t>Таблице 2</w:t>
        </w:r>
      </w:hyperlink>
      <w:r w:rsidRPr="0007064A">
        <w:rPr>
          <w:rFonts w:ascii="Times New Roman" w:hAnsi="Times New Roman" w:cs="Times New Roman"/>
          <w:color w:val="000000" w:themeColor="text1"/>
          <w:kern w:val="0"/>
          <w:sz w:val="28"/>
          <w:szCs w:val="28"/>
        </w:rPr>
        <w:t xml:space="preserve"> приводится сравнение проектной мощности создаваемого (реконструируемого) объекта капитального строительства и (или) мощности приобретаемого объекта недвижимого имущества и мощности, необходимой для производства продукции (оказанию услуг) в объеме, предусмотренном для муниципальных нужд (нормативной потребности в продукции (услугах).</w:t>
      </w:r>
    </w:p>
    <w:p w14:paraId="3D18D68B" w14:textId="77777777" w:rsidR="003938A2" w:rsidRPr="0007064A" w:rsidRDefault="003938A2" w:rsidP="001B3C8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Балл, равный 1,0, присваивается инвестиционному проекту, если:</w:t>
      </w:r>
    </w:p>
    <w:p w14:paraId="7CEB71CD" w14:textId="3E5EF249" w:rsidR="003938A2" w:rsidRPr="0007064A" w:rsidRDefault="003938A2" w:rsidP="001B3C8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1) отношение проектной мощности создаваемого (реконструируемого) объекта капитального строительства и (или) мощности приобретаемого объекта недвижимого имущества к мощности, необходимой для производства продукции (оказанию услуг) в объеме, предусмотренном для муниципальных нужд, не превышает 100 процентов;</w:t>
      </w:r>
    </w:p>
    <w:p w14:paraId="6F79C778" w14:textId="77777777" w:rsidR="003938A2" w:rsidRPr="0007064A" w:rsidRDefault="003938A2" w:rsidP="001B3C8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2) реализация инвестиционного проекта приведет к росту производства продукции (оказания услуг), получению максимального экономического эффекта от улучшения состояния окружающей среды, состояния существующей или вновь создаваемой инфраструктуры (в отношении объектов капитального строительства природоохранного назначения, транспортной инфраструктуры, коммунальной инфраструктуры).</w:t>
      </w:r>
    </w:p>
    <w:p w14:paraId="2DE64C7E" w14:textId="77777777" w:rsidR="003938A2" w:rsidRPr="0007064A" w:rsidRDefault="003938A2" w:rsidP="001B3C8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Балл, равный 0,0, присваивается инвестиционному проекту, если:</w:t>
      </w:r>
    </w:p>
    <w:p w14:paraId="77114806" w14:textId="77777777" w:rsidR="003938A2" w:rsidRPr="0007064A" w:rsidRDefault="003938A2" w:rsidP="001B3C8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1) вышеуказанный показатель превышает 100 процентов;</w:t>
      </w:r>
    </w:p>
    <w:p w14:paraId="6D050E9B" w14:textId="77777777" w:rsidR="003938A2" w:rsidRPr="0007064A" w:rsidRDefault="003938A2" w:rsidP="001B3C8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2) реализация инвестиционного проекта приведет к перепроизводству продукции (оказанию услуг), снижению количества потребителей существующей или вновь создаваемой инфраструктуры, получению экономического эффекта ниже максимального от улучшения состояния окружающей среды.</w:t>
      </w:r>
    </w:p>
    <w:p w14:paraId="760E3708" w14:textId="77777777" w:rsidR="003938A2" w:rsidRPr="0007064A" w:rsidRDefault="003938A2" w:rsidP="001B3C8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10.6. Критерий - обеспечение создаваемого объекта капитального строительства и (или) приобретаемого объекта недвижимого имущества в рамках реализации инвестиционного проекта инженерной и транспортной инфраструктурой в объемах, достаточных для реализации инвестиционного проекта (допустимый балл оценки 1,0; 0,5; 0,0; критерий не применим).</w:t>
      </w:r>
    </w:p>
    <w:p w14:paraId="1A622F4F" w14:textId="77777777" w:rsidR="003938A2" w:rsidRPr="0007064A" w:rsidRDefault="003938A2" w:rsidP="001B3C8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 xml:space="preserve">Для обоснования балла оценки количественного критерия в </w:t>
      </w:r>
      <w:hyperlink r:id="rId23" w:history="1">
        <w:r w:rsidRPr="0007064A">
          <w:rPr>
            <w:rFonts w:ascii="Times New Roman" w:hAnsi="Times New Roman" w:cs="Times New Roman"/>
            <w:color w:val="000000" w:themeColor="text1"/>
            <w:kern w:val="0"/>
            <w:sz w:val="28"/>
            <w:szCs w:val="28"/>
          </w:rPr>
          <w:t>Таблице 2</w:t>
        </w:r>
      </w:hyperlink>
      <w:r w:rsidRPr="0007064A">
        <w:rPr>
          <w:rFonts w:ascii="Times New Roman" w:hAnsi="Times New Roman" w:cs="Times New Roman"/>
          <w:color w:val="000000" w:themeColor="text1"/>
          <w:kern w:val="0"/>
          <w:sz w:val="28"/>
          <w:szCs w:val="28"/>
        </w:rPr>
        <w:t xml:space="preserve"> приводится обоснование планируемого обеспечения, создаваемого (реконструируемого) объекта капитального строительства и (или) приобретаемого объекта недвижимого имущества инженерной и транспортной инфраструктурой, приводится расчет средневзвешенного уровня обеспеченности инженерной и транспортной инфраструктурой.</w:t>
      </w:r>
    </w:p>
    <w:p w14:paraId="43BDB7D9" w14:textId="77777777" w:rsidR="003938A2" w:rsidRPr="0007064A" w:rsidRDefault="003938A2" w:rsidP="001B3C8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Балл, равный 1,0, присваивается инвестиционному проекту, в случае если:</w:t>
      </w:r>
    </w:p>
    <w:p w14:paraId="6042EAFA" w14:textId="77777777" w:rsidR="003938A2" w:rsidRPr="0007064A" w:rsidRDefault="003938A2" w:rsidP="001B3C8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 xml:space="preserve">1) на площадке, отводимой под предлагаемое строительство объекта капитального строительства (для функционирования приобретаемого объекта </w:t>
      </w:r>
      <w:r w:rsidRPr="0007064A">
        <w:rPr>
          <w:rFonts w:ascii="Times New Roman" w:hAnsi="Times New Roman" w:cs="Times New Roman"/>
          <w:color w:val="000000" w:themeColor="text1"/>
          <w:kern w:val="0"/>
          <w:sz w:val="28"/>
          <w:szCs w:val="28"/>
        </w:rPr>
        <w:lastRenderedPageBreak/>
        <w:t>недвижимого имущества), уже имеются все виды инженерной и транспортной инфраструктуры в необходимых объемах;</w:t>
      </w:r>
    </w:p>
    <w:p w14:paraId="023D6F49" w14:textId="77777777" w:rsidR="003938A2" w:rsidRPr="0007064A" w:rsidRDefault="003938A2" w:rsidP="001B3C8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2) в силу функционального назначения (например, берегоукрепительные работы) предполагаемого объекта капитального строительства инженерная и транспортная инфраструктура не требуется.</w:t>
      </w:r>
    </w:p>
    <w:p w14:paraId="09E2FDAB" w14:textId="77777777" w:rsidR="003938A2" w:rsidRPr="0007064A" w:rsidRDefault="003938A2" w:rsidP="001B3C8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Балл, равный 0,5, присваивается инвестиционному проекту, в случае если средневзвешенный уровень обеспеченности планируемого объекта капитального строительства и (или) объекта недвижимого имущества инженерной и транспортной инфраструктурой, составляет не менее 75 процентов от требуемого объема, и инвестиционным проектом предусмотрены затраты на обеспечение планируемого объекта капитального строительства инженерной и транспортной инфраструктурой в необходимых объемах.</w:t>
      </w:r>
    </w:p>
    <w:p w14:paraId="642A3ACD" w14:textId="77777777" w:rsidR="003938A2" w:rsidRPr="0007064A" w:rsidRDefault="003938A2" w:rsidP="001B3C8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Балл равный 0,0, присваивается инвестиционному проекту, в случае если вышеуказанный показатель менее 75 процентов от требуемого объема, и инвестиционным проектом не предусмотрены затраты на обеспечение создаваемого объекта капитального строительства инженерной и транспортной инфраструктурой в необходимых объемах.</w:t>
      </w:r>
    </w:p>
    <w:p w14:paraId="431EA55A" w14:textId="77777777" w:rsidR="003938A2" w:rsidRPr="0007064A" w:rsidRDefault="003938A2" w:rsidP="001B3C8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Критерий не применим в отношении объектов капитального строительства подготовка обоснования инвестиций в соответствии с законодательством РФ является обязательной.</w:t>
      </w:r>
    </w:p>
    <w:p w14:paraId="09BA44EA" w14:textId="77777777" w:rsidR="003938A2" w:rsidRPr="0007064A" w:rsidRDefault="003938A2" w:rsidP="001B3C8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Средневзвешенный уровень обеспеченности инженерной и транспортной инфраструктурой рассчитывается по формуле:</w:t>
      </w:r>
    </w:p>
    <w:p w14:paraId="49F288F8" w14:textId="77777777" w:rsidR="003938A2" w:rsidRPr="0007064A" w:rsidRDefault="003938A2" w:rsidP="001B3C8A">
      <w:pPr>
        <w:autoSpaceDE w:val="0"/>
        <w:autoSpaceDN w:val="0"/>
        <w:adjustRightInd w:val="0"/>
        <w:ind w:firstLine="709"/>
        <w:jc w:val="both"/>
        <w:rPr>
          <w:rFonts w:ascii="Times New Roman" w:hAnsi="Times New Roman" w:cs="Times New Roman"/>
          <w:color w:val="000000" w:themeColor="text1"/>
          <w:kern w:val="0"/>
          <w:sz w:val="28"/>
          <w:szCs w:val="28"/>
        </w:rPr>
      </w:pPr>
    </w:p>
    <w:p w14:paraId="787D6244" w14:textId="7B8D6F11" w:rsidR="003938A2" w:rsidRPr="0007064A" w:rsidRDefault="003938A2" w:rsidP="001B3C8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noProof/>
          <w:color w:val="000000" w:themeColor="text1"/>
          <w:kern w:val="0"/>
          <w:position w:val="-23"/>
          <w:sz w:val="28"/>
          <w:szCs w:val="28"/>
        </w:rPr>
        <w:drawing>
          <wp:inline distT="0" distB="0" distL="0" distR="0" wp14:anchorId="48E68183" wp14:editId="29CEBF4B">
            <wp:extent cx="685800" cy="428625"/>
            <wp:effectExtent l="0" t="0" r="0" b="0"/>
            <wp:docPr id="54156721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85800" cy="428625"/>
                    </a:xfrm>
                    <a:prstGeom prst="rect">
                      <a:avLst/>
                    </a:prstGeom>
                    <a:noFill/>
                    <a:ln>
                      <a:noFill/>
                    </a:ln>
                  </pic:spPr>
                </pic:pic>
              </a:graphicData>
            </a:graphic>
          </wp:inline>
        </w:drawing>
      </w:r>
      <w:r w:rsidRPr="0007064A">
        <w:rPr>
          <w:rFonts w:ascii="Times New Roman" w:hAnsi="Times New Roman" w:cs="Times New Roman"/>
          <w:color w:val="000000" w:themeColor="text1"/>
          <w:kern w:val="0"/>
          <w:sz w:val="28"/>
          <w:szCs w:val="28"/>
        </w:rPr>
        <w:t>, где:</w:t>
      </w:r>
    </w:p>
    <w:p w14:paraId="7D2FB22D" w14:textId="77777777" w:rsidR="003938A2" w:rsidRPr="0007064A" w:rsidRDefault="003938A2" w:rsidP="001B3C8A">
      <w:pPr>
        <w:autoSpaceDE w:val="0"/>
        <w:autoSpaceDN w:val="0"/>
        <w:adjustRightInd w:val="0"/>
        <w:ind w:firstLine="709"/>
        <w:jc w:val="both"/>
        <w:rPr>
          <w:rFonts w:ascii="Times New Roman" w:hAnsi="Times New Roman" w:cs="Times New Roman"/>
          <w:color w:val="000000" w:themeColor="text1"/>
          <w:kern w:val="0"/>
          <w:sz w:val="28"/>
          <w:szCs w:val="28"/>
        </w:rPr>
      </w:pPr>
    </w:p>
    <w:p w14:paraId="29D362B5" w14:textId="77777777" w:rsidR="003938A2" w:rsidRPr="0007064A" w:rsidRDefault="003938A2" w:rsidP="001B3C8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И - средневзвешенный уровень обеспеченности инженерной и транспортной инфраструктурой;</w:t>
      </w:r>
    </w:p>
    <w:p w14:paraId="2D7E850F" w14:textId="6FC0F32F" w:rsidR="003938A2" w:rsidRPr="0007064A" w:rsidRDefault="003938A2" w:rsidP="001B3C8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noProof/>
          <w:color w:val="000000" w:themeColor="text1"/>
          <w:kern w:val="0"/>
          <w:position w:val="-2"/>
          <w:sz w:val="28"/>
          <w:szCs w:val="28"/>
        </w:rPr>
        <w:drawing>
          <wp:inline distT="0" distB="0" distL="0" distR="0" wp14:anchorId="4E034BB1" wp14:editId="7FA172E0">
            <wp:extent cx="142875" cy="152400"/>
            <wp:effectExtent l="0" t="0" r="0" b="0"/>
            <wp:docPr id="19732243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Pr="0007064A">
        <w:rPr>
          <w:rFonts w:ascii="Times New Roman" w:hAnsi="Times New Roman" w:cs="Times New Roman"/>
          <w:color w:val="000000" w:themeColor="text1"/>
          <w:kern w:val="0"/>
          <w:sz w:val="28"/>
          <w:szCs w:val="28"/>
        </w:rPr>
        <w:t xml:space="preserve"> - знак суммирования;</w:t>
      </w:r>
    </w:p>
    <w:p w14:paraId="69C358FA" w14:textId="77777777" w:rsidR="003938A2" w:rsidRPr="0007064A" w:rsidRDefault="003938A2" w:rsidP="001B3C8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u</w:t>
      </w:r>
      <w:r w:rsidRPr="0007064A">
        <w:rPr>
          <w:rFonts w:ascii="Times New Roman" w:hAnsi="Times New Roman" w:cs="Times New Roman"/>
          <w:color w:val="000000" w:themeColor="text1"/>
          <w:kern w:val="0"/>
          <w:sz w:val="28"/>
          <w:szCs w:val="28"/>
          <w:vertAlign w:val="subscript"/>
        </w:rPr>
        <w:t>i</w:t>
      </w:r>
      <w:r w:rsidRPr="0007064A">
        <w:rPr>
          <w:rFonts w:ascii="Times New Roman" w:hAnsi="Times New Roman" w:cs="Times New Roman"/>
          <w:color w:val="000000" w:themeColor="text1"/>
          <w:kern w:val="0"/>
          <w:sz w:val="28"/>
          <w:szCs w:val="28"/>
        </w:rPr>
        <w:t xml:space="preserve"> - уровень обеспеченности i-м видом инженерной и транспортной инфраструктуры (энергоснабжение, водоснабжение, водоотведение, теплоснабжение, телефонная связь, объекты транспортной инфраструктуры) в процентах;</w:t>
      </w:r>
    </w:p>
    <w:p w14:paraId="6368163B" w14:textId="7B96E58E" w:rsidR="003938A2" w:rsidRPr="0007064A" w:rsidRDefault="003938A2" w:rsidP="001B3C8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n - количество видов необходимой инженерной и транспортной инфраструктуры.</w:t>
      </w:r>
    </w:p>
    <w:p w14:paraId="2FCEFB6D" w14:textId="77777777" w:rsidR="003938A2" w:rsidRPr="0007064A" w:rsidRDefault="003938A2" w:rsidP="001B3C8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 xml:space="preserve">10.7. Критерий - учет выводов технологического и ценового аудита обоснования инвестиций о возможности оптимизации выбранных основных архитектурно-художественных, технологических, конструктивных и объемно-планировочных, инженерно-технических и иных решений, основного технологического оборудования, а также планируемых к применению строительных и отделочных материалов, сокращения сроков и этапов - в отношении объектов капитального строительства, по которым подготовка обоснования инвестиций в соответствии с законодательством РФ </w:t>
      </w:r>
      <w:r w:rsidRPr="0007064A">
        <w:rPr>
          <w:rFonts w:ascii="Times New Roman" w:hAnsi="Times New Roman" w:cs="Times New Roman"/>
          <w:color w:val="000000" w:themeColor="text1"/>
          <w:kern w:val="0"/>
          <w:sz w:val="28"/>
          <w:szCs w:val="28"/>
        </w:rPr>
        <w:lastRenderedPageBreak/>
        <w:t>является обязательной (допустимый балл оценки 1,0; 0,0; критерий не применим).</w:t>
      </w:r>
    </w:p>
    <w:p w14:paraId="32906315" w14:textId="77777777" w:rsidR="003938A2" w:rsidRPr="0007064A" w:rsidRDefault="003938A2" w:rsidP="001B3C8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Балл, равный 1,0, присваивается, если выводы заключения обоснования инвестиций учтены.</w:t>
      </w:r>
    </w:p>
    <w:p w14:paraId="6835F857" w14:textId="77777777" w:rsidR="003938A2" w:rsidRPr="0007064A" w:rsidRDefault="003938A2" w:rsidP="001B3C8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Для проведения проверки на соответствие указанному критерию заявитель представляет:</w:t>
      </w:r>
    </w:p>
    <w:p w14:paraId="79850807" w14:textId="77777777" w:rsidR="003938A2" w:rsidRPr="0007064A" w:rsidRDefault="003938A2" w:rsidP="001B3C8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копию утвержденного задания на проектирование объекта капитального строительства, создаваемого в рамках инвестиционного проекта;</w:t>
      </w:r>
    </w:p>
    <w:p w14:paraId="436B8CE7" w14:textId="77777777" w:rsidR="007A7B10" w:rsidRDefault="007A7B10" w:rsidP="001B3C8A">
      <w:pPr>
        <w:autoSpaceDE w:val="0"/>
        <w:autoSpaceDN w:val="0"/>
        <w:adjustRightInd w:val="0"/>
        <w:ind w:firstLine="709"/>
        <w:jc w:val="both"/>
        <w:rPr>
          <w:rFonts w:ascii="Times New Roman" w:hAnsi="Times New Roman" w:cs="Times New Roman"/>
          <w:color w:val="000000" w:themeColor="text1"/>
          <w:kern w:val="0"/>
          <w:sz w:val="28"/>
          <w:szCs w:val="28"/>
        </w:rPr>
      </w:pPr>
      <w:r w:rsidRPr="007A7B10">
        <w:rPr>
          <w:rFonts w:ascii="Times New Roman" w:hAnsi="Times New Roman" w:cs="Times New Roman"/>
          <w:color w:val="000000" w:themeColor="text1"/>
          <w:kern w:val="0"/>
          <w:sz w:val="28"/>
          <w:szCs w:val="28"/>
        </w:rPr>
        <w:t>письмо, подписанное руководителем заявителя (уполномоченным им на подписание должностным лицом), подтверждающее учет в рамках утвержденного задания на проектирование выводов технологического и ценового аудита обоснования инвестиций о возможности оптимизации выбранных основных архитектурно-художественных, технологических, конструктивных и объемно-планировочных, инженерно-технических и иных решений, основного технологического оборудования, а также планируемых к применению строительных и отделочных материалов, сокращения сроков и этапов строительства, стоимости строительства в целом и отдельных этапов. Наименование объекта капитального строительства, место размещения объекта капитального строительства и мощность (прирост мощности) объекта капитального строительства, подлежащая вводу в эксплуатацию, указанные в данном письме, должны соответствовать аналогичным данным, указанным в утвержденном задании на проектирование и в заключении технологического и ценового аудита обоснования инвестиций.</w:t>
      </w:r>
    </w:p>
    <w:p w14:paraId="1F24A12A" w14:textId="7CC5982A" w:rsidR="003938A2" w:rsidRPr="0007064A" w:rsidRDefault="003938A2" w:rsidP="001B3C8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Балл, равный 0,0, присваивается инвестиционному проекту, в случае его несоответствия данному критерию.</w:t>
      </w:r>
    </w:p>
    <w:p w14:paraId="5B4796B5" w14:textId="77777777" w:rsidR="003938A2" w:rsidRPr="0007064A" w:rsidRDefault="003938A2" w:rsidP="001B3C8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Критерий не применим в отношении:</w:t>
      </w:r>
    </w:p>
    <w:p w14:paraId="646D7E69" w14:textId="77777777" w:rsidR="003938A2" w:rsidRPr="0007064A" w:rsidRDefault="003938A2" w:rsidP="001B3C8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объектов недвижимого имущества;</w:t>
      </w:r>
    </w:p>
    <w:p w14:paraId="5797681F" w14:textId="77777777" w:rsidR="003938A2" w:rsidRPr="0007064A" w:rsidRDefault="003938A2" w:rsidP="001B3C8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объектов капитального строительства подготовка обоснования инвестиций в соответствии с законодательством РФ является обязательной.</w:t>
      </w:r>
    </w:p>
    <w:p w14:paraId="66824F44" w14:textId="77777777" w:rsidR="003938A2" w:rsidRPr="0007064A" w:rsidRDefault="003938A2" w:rsidP="001B3C8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 xml:space="preserve">11. </w:t>
      </w:r>
      <w:hyperlink r:id="rId25" w:history="1">
        <w:r w:rsidRPr="0007064A">
          <w:rPr>
            <w:rFonts w:ascii="Times New Roman" w:hAnsi="Times New Roman" w:cs="Times New Roman"/>
            <w:color w:val="000000" w:themeColor="text1"/>
            <w:kern w:val="0"/>
            <w:sz w:val="28"/>
            <w:szCs w:val="28"/>
          </w:rPr>
          <w:t>Значения</w:t>
        </w:r>
      </w:hyperlink>
      <w:r w:rsidRPr="0007064A">
        <w:rPr>
          <w:rFonts w:ascii="Times New Roman" w:hAnsi="Times New Roman" w:cs="Times New Roman"/>
          <w:color w:val="000000" w:themeColor="text1"/>
          <w:kern w:val="0"/>
          <w:sz w:val="28"/>
          <w:szCs w:val="28"/>
        </w:rPr>
        <w:t xml:space="preserve"> весовых коэффициентов количественных критериев в зависимости от типа инвестиционного проекта приведены в Приложении 2 к настоящей Методике.</w:t>
      </w:r>
    </w:p>
    <w:p w14:paraId="3027D406" w14:textId="77777777" w:rsidR="003938A2" w:rsidRPr="0007064A" w:rsidRDefault="003938A2" w:rsidP="001B3C8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 xml:space="preserve">12. Возможные значения баллов оценки по каждому из количественных критериев приведены в </w:t>
      </w:r>
      <w:hyperlink r:id="rId26" w:history="1">
        <w:r w:rsidRPr="0007064A">
          <w:rPr>
            <w:rFonts w:ascii="Times New Roman" w:hAnsi="Times New Roman" w:cs="Times New Roman"/>
            <w:color w:val="000000" w:themeColor="text1"/>
            <w:kern w:val="0"/>
            <w:sz w:val="28"/>
            <w:szCs w:val="28"/>
          </w:rPr>
          <w:t>Таблице 2</w:t>
        </w:r>
      </w:hyperlink>
      <w:r w:rsidRPr="0007064A">
        <w:rPr>
          <w:rFonts w:ascii="Times New Roman" w:hAnsi="Times New Roman" w:cs="Times New Roman"/>
          <w:color w:val="000000" w:themeColor="text1"/>
          <w:kern w:val="0"/>
          <w:sz w:val="28"/>
          <w:szCs w:val="28"/>
        </w:rPr>
        <w:t>.</w:t>
      </w:r>
    </w:p>
    <w:p w14:paraId="02FDA860" w14:textId="77777777" w:rsidR="003938A2" w:rsidRPr="0007064A" w:rsidRDefault="003938A2" w:rsidP="001B3C8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13. Инвестиционные проекты, прошедшие проверку на основе качественных и количественных критериев, подлежат дальнейшей проверке на основе интегральной оценки.</w:t>
      </w:r>
    </w:p>
    <w:p w14:paraId="0A974BF5" w14:textId="77777777" w:rsidR="00623A8D" w:rsidRPr="0007064A" w:rsidRDefault="00623A8D" w:rsidP="001B3C8A">
      <w:pPr>
        <w:pStyle w:val="ConsPlusNormal0"/>
        <w:ind w:firstLine="709"/>
        <w:jc w:val="both"/>
        <w:rPr>
          <w:rFonts w:ascii="Times New Roman" w:hAnsi="Times New Roman" w:cs="Times New Roman"/>
          <w:color w:val="000000" w:themeColor="text1"/>
          <w:sz w:val="28"/>
          <w:szCs w:val="28"/>
        </w:rPr>
      </w:pPr>
    </w:p>
    <w:p w14:paraId="6949A3EF" w14:textId="77777777" w:rsidR="00623A8D" w:rsidRPr="0007064A" w:rsidRDefault="002A7D41" w:rsidP="0007064A">
      <w:pPr>
        <w:pStyle w:val="ConsPlusTitle0"/>
        <w:spacing w:line="240" w:lineRule="exact"/>
        <w:jc w:val="center"/>
        <w:outlineLvl w:val="1"/>
        <w:rPr>
          <w:rFonts w:ascii="Times New Roman" w:hAnsi="Times New Roman" w:cs="Times New Roman"/>
          <w:b w:val="0"/>
          <w:bCs/>
          <w:color w:val="000000" w:themeColor="text1"/>
          <w:sz w:val="28"/>
          <w:szCs w:val="28"/>
        </w:rPr>
      </w:pPr>
      <w:r w:rsidRPr="0007064A">
        <w:rPr>
          <w:rFonts w:ascii="Times New Roman" w:hAnsi="Times New Roman" w:cs="Times New Roman"/>
          <w:b w:val="0"/>
          <w:bCs/>
          <w:color w:val="000000" w:themeColor="text1"/>
          <w:sz w:val="28"/>
          <w:szCs w:val="28"/>
        </w:rPr>
        <w:t>IV. Расчет интегральной оценки</w:t>
      </w:r>
    </w:p>
    <w:p w14:paraId="109FF5BF" w14:textId="77777777" w:rsidR="001B3C8A" w:rsidRPr="0007064A" w:rsidRDefault="001B3C8A" w:rsidP="001B3C8A">
      <w:pPr>
        <w:pStyle w:val="ConsPlusTitle0"/>
        <w:ind w:firstLine="709"/>
        <w:jc w:val="center"/>
        <w:outlineLvl w:val="1"/>
        <w:rPr>
          <w:rFonts w:ascii="Times New Roman" w:hAnsi="Times New Roman" w:cs="Times New Roman"/>
          <w:color w:val="000000" w:themeColor="text1"/>
          <w:sz w:val="28"/>
          <w:szCs w:val="28"/>
        </w:rPr>
      </w:pPr>
    </w:p>
    <w:p w14:paraId="04559259" w14:textId="77777777" w:rsidR="001B3C8A" w:rsidRPr="0007064A" w:rsidRDefault="001B3C8A" w:rsidP="001B3C8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14. Интегральная оценка определяется как средневзвешенная сумма оценок эффективности на основе качественных и количественных критериев по следующей формуле:</w:t>
      </w:r>
    </w:p>
    <w:p w14:paraId="61DC196D" w14:textId="77777777" w:rsidR="001B3C8A" w:rsidRPr="0007064A" w:rsidRDefault="001B3C8A" w:rsidP="001B3C8A">
      <w:pPr>
        <w:autoSpaceDE w:val="0"/>
        <w:autoSpaceDN w:val="0"/>
        <w:adjustRightInd w:val="0"/>
        <w:ind w:firstLine="709"/>
        <w:jc w:val="both"/>
        <w:outlineLvl w:val="0"/>
        <w:rPr>
          <w:rFonts w:ascii="Times New Roman" w:hAnsi="Times New Roman" w:cs="Times New Roman"/>
          <w:color w:val="000000" w:themeColor="text1"/>
          <w:kern w:val="0"/>
          <w:sz w:val="28"/>
          <w:szCs w:val="28"/>
        </w:rPr>
      </w:pPr>
    </w:p>
    <w:p w14:paraId="53C8542C" w14:textId="77777777" w:rsidR="001B3C8A" w:rsidRPr="0007064A" w:rsidRDefault="001B3C8A" w:rsidP="001B3C8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Э</w:t>
      </w:r>
      <w:r w:rsidRPr="0007064A">
        <w:rPr>
          <w:rFonts w:ascii="Times New Roman" w:hAnsi="Times New Roman" w:cs="Times New Roman"/>
          <w:color w:val="000000" w:themeColor="text1"/>
          <w:kern w:val="0"/>
          <w:sz w:val="28"/>
          <w:szCs w:val="28"/>
          <w:vertAlign w:val="subscript"/>
        </w:rPr>
        <w:t>ИНТ</w:t>
      </w:r>
      <w:r w:rsidRPr="0007064A">
        <w:rPr>
          <w:rFonts w:ascii="Times New Roman" w:hAnsi="Times New Roman" w:cs="Times New Roman"/>
          <w:color w:val="000000" w:themeColor="text1"/>
          <w:kern w:val="0"/>
          <w:sz w:val="28"/>
          <w:szCs w:val="28"/>
        </w:rPr>
        <w:t xml:space="preserve"> = Ч</w:t>
      </w:r>
      <w:r w:rsidRPr="0007064A">
        <w:rPr>
          <w:rFonts w:ascii="Times New Roman" w:hAnsi="Times New Roman" w:cs="Times New Roman"/>
          <w:color w:val="000000" w:themeColor="text1"/>
          <w:kern w:val="0"/>
          <w:sz w:val="28"/>
          <w:szCs w:val="28"/>
          <w:vertAlign w:val="subscript"/>
        </w:rPr>
        <w:t>1</w:t>
      </w:r>
      <w:r w:rsidRPr="0007064A">
        <w:rPr>
          <w:rFonts w:ascii="Times New Roman" w:hAnsi="Times New Roman" w:cs="Times New Roman"/>
          <w:color w:val="000000" w:themeColor="text1"/>
          <w:kern w:val="0"/>
          <w:sz w:val="28"/>
          <w:szCs w:val="28"/>
        </w:rPr>
        <w:t xml:space="preserve"> x 0,2 + Ч</w:t>
      </w:r>
      <w:r w:rsidRPr="0007064A">
        <w:rPr>
          <w:rFonts w:ascii="Times New Roman" w:hAnsi="Times New Roman" w:cs="Times New Roman"/>
          <w:color w:val="000000" w:themeColor="text1"/>
          <w:kern w:val="0"/>
          <w:sz w:val="28"/>
          <w:szCs w:val="28"/>
          <w:vertAlign w:val="subscript"/>
        </w:rPr>
        <w:t>2</w:t>
      </w:r>
      <w:r w:rsidRPr="0007064A">
        <w:rPr>
          <w:rFonts w:ascii="Times New Roman" w:hAnsi="Times New Roman" w:cs="Times New Roman"/>
          <w:color w:val="000000" w:themeColor="text1"/>
          <w:kern w:val="0"/>
          <w:sz w:val="28"/>
          <w:szCs w:val="28"/>
        </w:rPr>
        <w:t xml:space="preserve"> x 0,8, где:</w:t>
      </w:r>
    </w:p>
    <w:p w14:paraId="4751F333" w14:textId="77777777" w:rsidR="001B3C8A" w:rsidRPr="0007064A" w:rsidRDefault="001B3C8A" w:rsidP="001B3C8A">
      <w:pPr>
        <w:autoSpaceDE w:val="0"/>
        <w:autoSpaceDN w:val="0"/>
        <w:adjustRightInd w:val="0"/>
        <w:ind w:firstLine="709"/>
        <w:jc w:val="both"/>
        <w:rPr>
          <w:rFonts w:ascii="Times New Roman" w:hAnsi="Times New Roman" w:cs="Times New Roman"/>
          <w:color w:val="000000" w:themeColor="text1"/>
          <w:kern w:val="0"/>
          <w:sz w:val="28"/>
          <w:szCs w:val="28"/>
        </w:rPr>
      </w:pPr>
    </w:p>
    <w:p w14:paraId="2DEBD5DA" w14:textId="77777777" w:rsidR="001B3C8A" w:rsidRPr="0007064A" w:rsidRDefault="001B3C8A" w:rsidP="001B3C8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Э</w:t>
      </w:r>
      <w:r w:rsidRPr="0007064A">
        <w:rPr>
          <w:rFonts w:ascii="Times New Roman" w:hAnsi="Times New Roman" w:cs="Times New Roman"/>
          <w:color w:val="000000" w:themeColor="text1"/>
          <w:kern w:val="0"/>
          <w:sz w:val="28"/>
          <w:szCs w:val="28"/>
          <w:vertAlign w:val="subscript"/>
        </w:rPr>
        <w:t>ИНТ</w:t>
      </w:r>
      <w:r w:rsidRPr="0007064A">
        <w:rPr>
          <w:rFonts w:ascii="Times New Roman" w:hAnsi="Times New Roman" w:cs="Times New Roman"/>
          <w:color w:val="000000" w:themeColor="text1"/>
          <w:kern w:val="0"/>
          <w:sz w:val="28"/>
          <w:szCs w:val="28"/>
        </w:rPr>
        <w:t xml:space="preserve"> - интегральная оценка;</w:t>
      </w:r>
    </w:p>
    <w:p w14:paraId="4B77DC5E" w14:textId="77777777" w:rsidR="001B3C8A" w:rsidRPr="0007064A" w:rsidRDefault="001B3C8A" w:rsidP="001B3C8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Ч</w:t>
      </w:r>
      <w:r w:rsidRPr="0007064A">
        <w:rPr>
          <w:rFonts w:ascii="Times New Roman" w:hAnsi="Times New Roman" w:cs="Times New Roman"/>
          <w:color w:val="000000" w:themeColor="text1"/>
          <w:kern w:val="0"/>
          <w:sz w:val="28"/>
          <w:szCs w:val="28"/>
          <w:vertAlign w:val="subscript"/>
        </w:rPr>
        <w:t>1</w:t>
      </w:r>
      <w:r w:rsidRPr="0007064A">
        <w:rPr>
          <w:rFonts w:ascii="Times New Roman" w:hAnsi="Times New Roman" w:cs="Times New Roman"/>
          <w:color w:val="000000" w:themeColor="text1"/>
          <w:kern w:val="0"/>
          <w:sz w:val="28"/>
          <w:szCs w:val="28"/>
        </w:rPr>
        <w:t xml:space="preserve"> - оценка эффективности на основе качественных критериев;</w:t>
      </w:r>
    </w:p>
    <w:p w14:paraId="504DE9A0" w14:textId="77777777" w:rsidR="001B3C8A" w:rsidRPr="0007064A" w:rsidRDefault="001B3C8A" w:rsidP="001B3C8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Ч</w:t>
      </w:r>
      <w:r w:rsidRPr="0007064A">
        <w:rPr>
          <w:rFonts w:ascii="Times New Roman" w:hAnsi="Times New Roman" w:cs="Times New Roman"/>
          <w:color w:val="000000" w:themeColor="text1"/>
          <w:kern w:val="0"/>
          <w:sz w:val="28"/>
          <w:szCs w:val="28"/>
          <w:vertAlign w:val="subscript"/>
        </w:rPr>
        <w:t>2</w:t>
      </w:r>
      <w:r w:rsidRPr="0007064A">
        <w:rPr>
          <w:rFonts w:ascii="Times New Roman" w:hAnsi="Times New Roman" w:cs="Times New Roman"/>
          <w:color w:val="000000" w:themeColor="text1"/>
          <w:kern w:val="0"/>
          <w:sz w:val="28"/>
          <w:szCs w:val="28"/>
        </w:rPr>
        <w:t xml:space="preserve"> - оценка эффективности на основе количественных критериев;</w:t>
      </w:r>
    </w:p>
    <w:p w14:paraId="5808730B" w14:textId="77777777" w:rsidR="001B3C8A" w:rsidRPr="0007064A" w:rsidRDefault="001B3C8A" w:rsidP="001B3C8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0,2 и 0,8 - весовые коэффициенты оценок эффективности на основе качественных и количественных критериев соответственно.</w:t>
      </w:r>
    </w:p>
    <w:p w14:paraId="5732579E" w14:textId="77777777" w:rsidR="001B3C8A" w:rsidRPr="0007064A" w:rsidRDefault="001B3C8A" w:rsidP="001B3C8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 xml:space="preserve">Расчет интегральной оценки приведен в </w:t>
      </w:r>
      <w:hyperlink r:id="rId27" w:history="1">
        <w:r w:rsidRPr="0007064A">
          <w:rPr>
            <w:rFonts w:ascii="Times New Roman" w:hAnsi="Times New Roman" w:cs="Times New Roman"/>
            <w:color w:val="000000" w:themeColor="text1"/>
            <w:kern w:val="0"/>
            <w:sz w:val="28"/>
            <w:szCs w:val="28"/>
          </w:rPr>
          <w:t>Таблице 3</w:t>
        </w:r>
      </w:hyperlink>
      <w:r w:rsidRPr="0007064A">
        <w:rPr>
          <w:rFonts w:ascii="Times New Roman" w:hAnsi="Times New Roman" w:cs="Times New Roman"/>
          <w:color w:val="000000" w:themeColor="text1"/>
          <w:kern w:val="0"/>
          <w:sz w:val="28"/>
          <w:szCs w:val="28"/>
        </w:rPr>
        <w:t xml:space="preserve"> расчета интегральной оценки.</w:t>
      </w:r>
    </w:p>
    <w:p w14:paraId="41583472" w14:textId="1542047C" w:rsidR="001B3C8A" w:rsidRPr="0007064A" w:rsidRDefault="001B3C8A" w:rsidP="001B3C8A">
      <w:pPr>
        <w:autoSpaceDE w:val="0"/>
        <w:autoSpaceDN w:val="0"/>
        <w:adjustRightInd w:val="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15. При осуществлении оценки эффективности предельное (минимальное) значение интегральной оценки устанавливается равным 70 процентам. Соответствие или превышение значения интегральной оценки установленному предельному (минимальному) числовому значению интегральной оценки свидетельствует об эффективности инвестиционного проекта и целесообразности его финансирования полностью или частично за счет средств бюджета округа.</w:t>
      </w:r>
    </w:p>
    <w:p w14:paraId="19FF2501" w14:textId="77777777" w:rsidR="001B3C8A" w:rsidRPr="0007064A" w:rsidRDefault="001B3C8A" w:rsidP="00EE18A6">
      <w:pPr>
        <w:autoSpaceDE w:val="0"/>
        <w:autoSpaceDN w:val="0"/>
        <w:adjustRightInd w:val="0"/>
        <w:jc w:val="both"/>
        <w:rPr>
          <w:rFonts w:ascii="Times New Roman" w:hAnsi="Times New Roman" w:cs="Times New Roman"/>
          <w:color w:val="000000" w:themeColor="text1"/>
          <w:kern w:val="0"/>
          <w:sz w:val="28"/>
          <w:szCs w:val="28"/>
        </w:rPr>
      </w:pPr>
    </w:p>
    <w:p w14:paraId="6356478C" w14:textId="77777777" w:rsidR="001B3C8A" w:rsidRPr="0007064A" w:rsidRDefault="001B3C8A" w:rsidP="001B3C8A">
      <w:pPr>
        <w:autoSpaceDE w:val="0"/>
        <w:autoSpaceDN w:val="0"/>
        <w:adjustRightInd w:val="0"/>
        <w:ind w:firstLine="709"/>
        <w:jc w:val="both"/>
        <w:rPr>
          <w:rFonts w:ascii="Times New Roman" w:hAnsi="Times New Roman" w:cs="Times New Roman"/>
          <w:color w:val="000000" w:themeColor="text1"/>
          <w:kern w:val="0"/>
          <w:sz w:val="28"/>
          <w:szCs w:val="28"/>
        </w:rPr>
      </w:pPr>
    </w:p>
    <w:p w14:paraId="493EDDBD" w14:textId="77777777" w:rsidR="001B3C8A" w:rsidRPr="0007064A" w:rsidRDefault="001B3C8A" w:rsidP="001B3C8A">
      <w:pPr>
        <w:shd w:val="clear" w:color="auto" w:fill="FFFFFF"/>
        <w:spacing w:line="240" w:lineRule="exact"/>
        <w:rPr>
          <w:rFonts w:ascii="Times New Roman" w:hAnsi="Times New Roman"/>
          <w:color w:val="000000" w:themeColor="text1"/>
          <w:sz w:val="28"/>
          <w:szCs w:val="28"/>
        </w:rPr>
      </w:pPr>
      <w:r w:rsidRPr="0007064A">
        <w:rPr>
          <w:rFonts w:ascii="Times New Roman" w:hAnsi="Times New Roman"/>
          <w:color w:val="000000" w:themeColor="text1"/>
          <w:sz w:val="28"/>
          <w:szCs w:val="28"/>
        </w:rPr>
        <w:t xml:space="preserve">Управляющий делами администрации </w:t>
      </w:r>
    </w:p>
    <w:p w14:paraId="0BCD8649" w14:textId="569F3BCE" w:rsidR="001B3C8A" w:rsidRPr="0007064A" w:rsidRDefault="001B3C8A" w:rsidP="001B3C8A">
      <w:pPr>
        <w:shd w:val="clear" w:color="auto" w:fill="FFFFFF"/>
        <w:spacing w:line="240" w:lineRule="exact"/>
        <w:rPr>
          <w:rFonts w:ascii="Times New Roman" w:hAnsi="Times New Roman"/>
          <w:color w:val="000000" w:themeColor="text1"/>
          <w:sz w:val="28"/>
          <w:szCs w:val="28"/>
        </w:rPr>
      </w:pPr>
      <w:r w:rsidRPr="0007064A">
        <w:rPr>
          <w:rFonts w:ascii="Times New Roman" w:hAnsi="Times New Roman"/>
          <w:color w:val="000000" w:themeColor="text1"/>
          <w:sz w:val="28"/>
          <w:szCs w:val="28"/>
        </w:rPr>
        <w:t xml:space="preserve">Петровского </w:t>
      </w:r>
      <w:r w:rsidR="00C01729">
        <w:rPr>
          <w:rFonts w:ascii="Times New Roman" w:hAnsi="Times New Roman"/>
          <w:color w:val="000000" w:themeColor="text1"/>
          <w:sz w:val="28"/>
          <w:szCs w:val="28"/>
        </w:rPr>
        <w:t xml:space="preserve">муниципального </w:t>
      </w:r>
      <w:r w:rsidRPr="0007064A">
        <w:rPr>
          <w:rFonts w:ascii="Times New Roman" w:hAnsi="Times New Roman"/>
          <w:color w:val="000000" w:themeColor="text1"/>
          <w:sz w:val="28"/>
          <w:szCs w:val="28"/>
        </w:rPr>
        <w:t xml:space="preserve">округа </w:t>
      </w:r>
    </w:p>
    <w:p w14:paraId="66A56433" w14:textId="77777777" w:rsidR="001B3C8A" w:rsidRPr="0007064A" w:rsidRDefault="001B3C8A" w:rsidP="001B3C8A">
      <w:pPr>
        <w:shd w:val="clear" w:color="auto" w:fill="FFFFFF"/>
        <w:spacing w:line="240" w:lineRule="exact"/>
        <w:rPr>
          <w:rFonts w:ascii="Times New Roman" w:hAnsi="Times New Roman"/>
          <w:color w:val="000000" w:themeColor="text1"/>
          <w:sz w:val="28"/>
          <w:szCs w:val="28"/>
        </w:rPr>
      </w:pPr>
      <w:r w:rsidRPr="0007064A">
        <w:rPr>
          <w:rFonts w:ascii="Times New Roman" w:hAnsi="Times New Roman"/>
          <w:color w:val="000000" w:themeColor="text1"/>
          <w:sz w:val="28"/>
          <w:szCs w:val="28"/>
        </w:rPr>
        <w:t>Ставропольского края</w:t>
      </w:r>
      <w:r w:rsidRPr="0007064A">
        <w:rPr>
          <w:rFonts w:ascii="Times New Roman" w:hAnsi="Times New Roman"/>
          <w:color w:val="000000" w:themeColor="text1"/>
          <w:sz w:val="28"/>
          <w:szCs w:val="28"/>
        </w:rPr>
        <w:tab/>
      </w:r>
      <w:r w:rsidRPr="0007064A">
        <w:rPr>
          <w:rFonts w:ascii="Times New Roman" w:hAnsi="Times New Roman"/>
          <w:color w:val="000000" w:themeColor="text1"/>
          <w:sz w:val="28"/>
          <w:szCs w:val="28"/>
        </w:rPr>
        <w:tab/>
      </w:r>
      <w:r w:rsidRPr="0007064A">
        <w:rPr>
          <w:rFonts w:ascii="Times New Roman" w:hAnsi="Times New Roman"/>
          <w:color w:val="000000" w:themeColor="text1"/>
          <w:sz w:val="28"/>
          <w:szCs w:val="28"/>
        </w:rPr>
        <w:tab/>
      </w:r>
      <w:r w:rsidRPr="0007064A">
        <w:rPr>
          <w:rFonts w:ascii="Times New Roman" w:hAnsi="Times New Roman"/>
          <w:color w:val="000000" w:themeColor="text1"/>
          <w:sz w:val="28"/>
          <w:szCs w:val="28"/>
        </w:rPr>
        <w:tab/>
      </w:r>
      <w:r w:rsidRPr="0007064A">
        <w:rPr>
          <w:rFonts w:ascii="Times New Roman" w:hAnsi="Times New Roman"/>
          <w:color w:val="000000" w:themeColor="text1"/>
          <w:sz w:val="28"/>
          <w:szCs w:val="28"/>
        </w:rPr>
        <w:tab/>
      </w:r>
      <w:r w:rsidRPr="0007064A">
        <w:rPr>
          <w:rFonts w:ascii="Times New Roman" w:hAnsi="Times New Roman"/>
          <w:color w:val="000000" w:themeColor="text1"/>
          <w:sz w:val="28"/>
          <w:szCs w:val="28"/>
        </w:rPr>
        <w:tab/>
        <w:t xml:space="preserve">                     Ю.В.Петрич</w:t>
      </w:r>
    </w:p>
    <w:p w14:paraId="0257CAAC" w14:textId="77777777" w:rsidR="00BD038E" w:rsidRPr="0007064A" w:rsidRDefault="00BD038E">
      <w:pPr>
        <w:pStyle w:val="ConsPlusNormal0"/>
        <w:jc w:val="both"/>
        <w:rPr>
          <w:color w:val="000000" w:themeColor="text1"/>
        </w:rPr>
      </w:pPr>
    </w:p>
    <w:p w14:paraId="7D06D7C3" w14:textId="77777777" w:rsidR="00BD038E" w:rsidRPr="0007064A" w:rsidRDefault="00BD038E">
      <w:pPr>
        <w:pStyle w:val="ConsPlusNormal0"/>
        <w:jc w:val="both"/>
        <w:rPr>
          <w:color w:val="000000" w:themeColor="text1"/>
        </w:rPr>
        <w:sectPr w:rsidR="00BD038E" w:rsidRPr="0007064A" w:rsidSect="00E35E47">
          <w:pgSz w:w="11906" w:h="16838" w:code="9"/>
          <w:pgMar w:top="1418" w:right="567" w:bottom="1134" w:left="1985" w:header="0" w:footer="0" w:gutter="0"/>
          <w:cols w:space="720"/>
          <w:noEndnote/>
          <w:docGrid w:linePitch="299"/>
        </w:sectPr>
      </w:pPr>
    </w:p>
    <w:tbl>
      <w:tblPr>
        <w:tblW w:w="13575" w:type="dxa"/>
        <w:tblLook w:val="01E0" w:firstRow="1" w:lastRow="1" w:firstColumn="1" w:lastColumn="1" w:noHBand="0" w:noVBand="0"/>
      </w:tblPr>
      <w:tblGrid>
        <w:gridCol w:w="9039"/>
        <w:gridCol w:w="4536"/>
      </w:tblGrid>
      <w:tr w:rsidR="0007064A" w:rsidRPr="0007064A" w14:paraId="516790D0" w14:textId="77777777" w:rsidTr="00C81F94">
        <w:tc>
          <w:tcPr>
            <w:tcW w:w="9039" w:type="dxa"/>
          </w:tcPr>
          <w:p w14:paraId="2AC4C307" w14:textId="77777777" w:rsidR="001B3C8A" w:rsidRPr="0007064A" w:rsidRDefault="001B3C8A" w:rsidP="005E3E4D">
            <w:pPr>
              <w:spacing w:line="240" w:lineRule="exact"/>
              <w:rPr>
                <w:rFonts w:ascii="Times New Roman" w:hAnsi="Times New Roman"/>
                <w:color w:val="000000" w:themeColor="text1"/>
                <w:sz w:val="28"/>
                <w:szCs w:val="28"/>
              </w:rPr>
            </w:pPr>
            <w:r w:rsidRPr="0007064A">
              <w:rPr>
                <w:rFonts w:ascii="Times New Roman" w:hAnsi="Times New Roman"/>
                <w:color w:val="000000" w:themeColor="text1"/>
                <w:sz w:val="28"/>
                <w:szCs w:val="28"/>
              </w:rPr>
              <w:lastRenderedPageBreak/>
              <w:br w:type="page"/>
            </w:r>
            <w:r w:rsidRPr="0007064A">
              <w:rPr>
                <w:rFonts w:ascii="Times New Roman" w:hAnsi="Times New Roman"/>
                <w:color w:val="000000" w:themeColor="text1"/>
                <w:sz w:val="28"/>
                <w:szCs w:val="28"/>
              </w:rPr>
              <w:br w:type="page"/>
            </w:r>
          </w:p>
        </w:tc>
        <w:tc>
          <w:tcPr>
            <w:tcW w:w="4536" w:type="dxa"/>
          </w:tcPr>
          <w:p w14:paraId="597AA70D" w14:textId="5C747F20" w:rsidR="001B3C8A" w:rsidRPr="0007064A" w:rsidRDefault="001B3C8A" w:rsidP="005E3E4D">
            <w:pPr>
              <w:spacing w:line="240" w:lineRule="exact"/>
              <w:jc w:val="center"/>
              <w:rPr>
                <w:rFonts w:ascii="Times New Roman" w:hAnsi="Times New Roman"/>
                <w:color w:val="000000" w:themeColor="text1"/>
                <w:sz w:val="28"/>
                <w:szCs w:val="28"/>
              </w:rPr>
            </w:pPr>
            <w:r w:rsidRPr="0007064A">
              <w:rPr>
                <w:rFonts w:ascii="Times New Roman" w:hAnsi="Times New Roman"/>
                <w:color w:val="000000" w:themeColor="text1"/>
                <w:sz w:val="28"/>
                <w:szCs w:val="28"/>
              </w:rPr>
              <w:t>Приложение 1</w:t>
            </w:r>
          </w:p>
        </w:tc>
      </w:tr>
      <w:tr w:rsidR="0007064A" w:rsidRPr="0007064A" w14:paraId="2AA35E9D" w14:textId="77777777" w:rsidTr="00C81F94">
        <w:tc>
          <w:tcPr>
            <w:tcW w:w="9039" w:type="dxa"/>
          </w:tcPr>
          <w:p w14:paraId="0D2B5568" w14:textId="77777777" w:rsidR="001B3C8A" w:rsidRPr="0007064A" w:rsidRDefault="001B3C8A" w:rsidP="005E3E4D">
            <w:pPr>
              <w:spacing w:line="240" w:lineRule="exact"/>
              <w:rPr>
                <w:rFonts w:ascii="Times New Roman" w:hAnsi="Times New Roman"/>
                <w:color w:val="000000" w:themeColor="text1"/>
                <w:sz w:val="28"/>
                <w:szCs w:val="28"/>
              </w:rPr>
            </w:pPr>
          </w:p>
        </w:tc>
        <w:tc>
          <w:tcPr>
            <w:tcW w:w="4536" w:type="dxa"/>
          </w:tcPr>
          <w:p w14:paraId="65C0A5BE" w14:textId="468847B5" w:rsidR="001B3C8A" w:rsidRPr="0007064A" w:rsidRDefault="001B3C8A" w:rsidP="001B3C8A">
            <w:pPr>
              <w:shd w:val="clear" w:color="auto" w:fill="FFFFFF"/>
              <w:spacing w:line="240" w:lineRule="exact"/>
              <w:jc w:val="both"/>
              <w:rPr>
                <w:rFonts w:ascii="Times New Roman" w:hAnsi="Times New Roman"/>
                <w:color w:val="000000" w:themeColor="text1"/>
                <w:sz w:val="28"/>
                <w:szCs w:val="28"/>
              </w:rPr>
            </w:pPr>
            <w:r w:rsidRPr="0007064A">
              <w:rPr>
                <w:rFonts w:ascii="Times New Roman" w:hAnsi="Times New Roman"/>
                <w:color w:val="000000" w:themeColor="text1"/>
                <w:sz w:val="28"/>
                <w:szCs w:val="28"/>
              </w:rPr>
              <w:t>к Методике оценки эффективности использования средств бюджета Петровского муниципального округа Ставропольского края, направляемых на капитальные вложения</w:t>
            </w:r>
          </w:p>
        </w:tc>
      </w:tr>
    </w:tbl>
    <w:p w14:paraId="1E51B93A" w14:textId="77777777" w:rsidR="001B3C8A" w:rsidRPr="0007064A" w:rsidRDefault="001B3C8A" w:rsidP="001B3C8A">
      <w:pPr>
        <w:pStyle w:val="ConsPlusNormal0"/>
        <w:jc w:val="both"/>
        <w:rPr>
          <w:color w:val="000000" w:themeColor="text1"/>
        </w:rPr>
      </w:pPr>
    </w:p>
    <w:p w14:paraId="4C474175" w14:textId="2E25D507" w:rsidR="001B3C8A" w:rsidRPr="0007064A" w:rsidRDefault="001B3C8A" w:rsidP="001B3C8A">
      <w:pPr>
        <w:pStyle w:val="ConsPlusNormal0"/>
        <w:jc w:val="center"/>
        <w:rPr>
          <w:rFonts w:ascii="Times New Roman" w:hAnsi="Times New Roman" w:cs="Times New Roman"/>
          <w:color w:val="000000" w:themeColor="text1"/>
          <w:sz w:val="28"/>
          <w:szCs w:val="28"/>
        </w:rPr>
      </w:pPr>
      <w:r w:rsidRPr="0007064A">
        <w:rPr>
          <w:rFonts w:ascii="Times New Roman" w:hAnsi="Times New Roman" w:cs="Times New Roman"/>
          <w:color w:val="000000" w:themeColor="text1"/>
          <w:sz w:val="28"/>
          <w:szCs w:val="28"/>
        </w:rPr>
        <w:t>Расчет интегральной оценки</w:t>
      </w:r>
    </w:p>
    <w:p w14:paraId="64A70CAE" w14:textId="77777777" w:rsidR="001B3C8A" w:rsidRPr="0007064A" w:rsidRDefault="001B3C8A" w:rsidP="001B3C8A">
      <w:pPr>
        <w:pStyle w:val="ConsPlusNormal0"/>
        <w:jc w:val="both"/>
        <w:rPr>
          <w:rFonts w:ascii="Times New Roman" w:hAnsi="Times New Roman" w:cs="Times New Roman"/>
          <w:color w:val="000000" w:themeColor="text1"/>
          <w:sz w:val="28"/>
          <w:szCs w:val="28"/>
        </w:rPr>
      </w:pPr>
    </w:p>
    <w:p w14:paraId="779E4D9E" w14:textId="303F6070" w:rsidR="001B3C8A" w:rsidRPr="0007064A" w:rsidRDefault="001B3C8A" w:rsidP="001B3C8A">
      <w:pPr>
        <w:pStyle w:val="ConsPlusNormal0"/>
        <w:jc w:val="both"/>
        <w:rPr>
          <w:rFonts w:ascii="Times New Roman" w:hAnsi="Times New Roman" w:cs="Times New Roman"/>
          <w:color w:val="000000" w:themeColor="text1"/>
          <w:sz w:val="28"/>
          <w:szCs w:val="28"/>
        </w:rPr>
      </w:pPr>
      <w:r w:rsidRPr="0007064A">
        <w:rPr>
          <w:rFonts w:ascii="Times New Roman" w:hAnsi="Times New Roman" w:cs="Times New Roman"/>
          <w:color w:val="000000" w:themeColor="text1"/>
          <w:sz w:val="28"/>
          <w:szCs w:val="28"/>
        </w:rPr>
        <w:t>Наименование инвестиционного проекта (по паспорту инвестиционного проекта) ________________________</w:t>
      </w:r>
      <w:r w:rsidR="00C81F94" w:rsidRPr="0007064A">
        <w:rPr>
          <w:rFonts w:ascii="Times New Roman" w:hAnsi="Times New Roman" w:cs="Times New Roman"/>
          <w:color w:val="000000" w:themeColor="text1"/>
          <w:sz w:val="28"/>
          <w:szCs w:val="28"/>
        </w:rPr>
        <w:t>_</w:t>
      </w:r>
    </w:p>
    <w:p w14:paraId="0F14A182" w14:textId="7307B989" w:rsidR="001B3C8A" w:rsidRPr="0007064A" w:rsidRDefault="001B3C8A" w:rsidP="001B3C8A">
      <w:pPr>
        <w:pStyle w:val="ConsPlusNormal0"/>
        <w:jc w:val="both"/>
        <w:rPr>
          <w:rFonts w:ascii="Times New Roman" w:hAnsi="Times New Roman" w:cs="Times New Roman"/>
          <w:color w:val="000000" w:themeColor="text1"/>
          <w:sz w:val="28"/>
          <w:szCs w:val="28"/>
        </w:rPr>
      </w:pPr>
      <w:r w:rsidRPr="0007064A">
        <w:rPr>
          <w:rFonts w:ascii="Times New Roman" w:hAnsi="Times New Roman" w:cs="Times New Roman"/>
          <w:color w:val="000000" w:themeColor="text1"/>
          <w:sz w:val="28"/>
          <w:szCs w:val="28"/>
        </w:rPr>
        <w:t>Форма реализации инвестиционного проекта строительство, реконструкцию, в том числе с элементами реставрации, и (или) техническое перевооружение объектов капитального строительства, приобретение объектов недвижимого имущества ____________________________________________________________</w:t>
      </w:r>
      <w:r w:rsidR="00C81F94" w:rsidRPr="0007064A">
        <w:rPr>
          <w:rFonts w:ascii="Times New Roman" w:hAnsi="Times New Roman" w:cs="Times New Roman"/>
          <w:color w:val="000000" w:themeColor="text1"/>
          <w:sz w:val="28"/>
          <w:szCs w:val="28"/>
        </w:rPr>
        <w:t>____</w:t>
      </w:r>
      <w:r w:rsidRPr="0007064A">
        <w:rPr>
          <w:rFonts w:ascii="Times New Roman" w:hAnsi="Times New Roman" w:cs="Times New Roman"/>
          <w:color w:val="000000" w:themeColor="text1"/>
          <w:sz w:val="28"/>
          <w:szCs w:val="28"/>
        </w:rPr>
        <w:t>_</w:t>
      </w:r>
    </w:p>
    <w:p w14:paraId="2584BC7D" w14:textId="46932D3A" w:rsidR="001B3C8A" w:rsidRPr="0007064A" w:rsidRDefault="001B3C8A" w:rsidP="001B3C8A">
      <w:pPr>
        <w:pStyle w:val="ConsPlusNormal0"/>
        <w:jc w:val="both"/>
        <w:rPr>
          <w:rFonts w:ascii="Times New Roman" w:hAnsi="Times New Roman" w:cs="Times New Roman"/>
          <w:color w:val="000000" w:themeColor="text1"/>
          <w:sz w:val="28"/>
          <w:szCs w:val="28"/>
        </w:rPr>
      </w:pPr>
      <w:r w:rsidRPr="0007064A">
        <w:rPr>
          <w:rFonts w:ascii="Times New Roman" w:hAnsi="Times New Roman" w:cs="Times New Roman"/>
          <w:color w:val="000000" w:themeColor="text1"/>
          <w:sz w:val="28"/>
          <w:szCs w:val="28"/>
        </w:rPr>
        <w:t>Заявитель _____________________________________________________________________________</w:t>
      </w:r>
      <w:r w:rsidR="00C81F94" w:rsidRPr="0007064A">
        <w:rPr>
          <w:rFonts w:ascii="Times New Roman" w:hAnsi="Times New Roman" w:cs="Times New Roman"/>
          <w:color w:val="000000" w:themeColor="text1"/>
          <w:sz w:val="28"/>
          <w:szCs w:val="28"/>
        </w:rPr>
        <w:t>_________</w:t>
      </w:r>
    </w:p>
    <w:p w14:paraId="785688BB" w14:textId="14E7BB79" w:rsidR="00623A8D" w:rsidRPr="0007064A" w:rsidRDefault="001B3C8A" w:rsidP="001B3C8A">
      <w:pPr>
        <w:pStyle w:val="ConsPlusNormal0"/>
        <w:jc w:val="both"/>
        <w:rPr>
          <w:rFonts w:ascii="Times New Roman" w:hAnsi="Times New Roman" w:cs="Times New Roman"/>
          <w:color w:val="000000" w:themeColor="text1"/>
          <w:sz w:val="28"/>
          <w:szCs w:val="28"/>
        </w:rPr>
      </w:pPr>
      <w:r w:rsidRPr="0007064A">
        <w:rPr>
          <w:rFonts w:ascii="Times New Roman" w:hAnsi="Times New Roman" w:cs="Times New Roman"/>
          <w:color w:val="000000" w:themeColor="text1"/>
          <w:sz w:val="28"/>
          <w:szCs w:val="28"/>
        </w:rPr>
        <w:t>Тип (по направлению инвестиций) проекта (по приложению 2 к настоящей Методике) _____________________</w:t>
      </w:r>
      <w:bookmarkStart w:id="6" w:name="P889"/>
      <w:bookmarkEnd w:id="6"/>
    </w:p>
    <w:p w14:paraId="11C6E033" w14:textId="77777777" w:rsidR="001B3C8A" w:rsidRPr="0007064A" w:rsidRDefault="001B3C8A" w:rsidP="001B3C8A">
      <w:pPr>
        <w:pStyle w:val="ConsPlusNormal0"/>
        <w:jc w:val="both"/>
        <w:rPr>
          <w:rFonts w:ascii="Times New Roman" w:hAnsi="Times New Roman" w:cs="Times New Roman"/>
          <w:color w:val="000000" w:themeColor="text1"/>
          <w:sz w:val="28"/>
          <w:szCs w:val="28"/>
        </w:rPr>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1"/>
        <w:gridCol w:w="3382"/>
        <w:gridCol w:w="3644"/>
        <w:gridCol w:w="1575"/>
        <w:gridCol w:w="4253"/>
      </w:tblGrid>
      <w:tr w:rsidR="0007064A" w:rsidRPr="0007064A" w14:paraId="28B7DD6C" w14:textId="46D1BFDB" w:rsidTr="00B424AB">
        <w:trPr>
          <w:trHeight w:val="1143"/>
        </w:trPr>
        <w:tc>
          <w:tcPr>
            <w:tcW w:w="721" w:type="dxa"/>
            <w:vAlign w:val="center"/>
          </w:tcPr>
          <w:p w14:paraId="466195AD" w14:textId="0D15EDBF" w:rsidR="008E7B8A" w:rsidRPr="0007064A" w:rsidRDefault="008E7B8A" w:rsidP="008E7B8A">
            <w:pPr>
              <w:pStyle w:val="ConsPlusNormal0"/>
              <w:jc w:val="center"/>
              <w:rPr>
                <w:rFonts w:ascii="Times New Roman" w:hAnsi="Times New Roman" w:cs="Times New Roman"/>
                <w:color w:val="000000" w:themeColor="text1"/>
                <w:sz w:val="24"/>
                <w:szCs w:val="24"/>
              </w:rPr>
            </w:pPr>
            <w:r w:rsidRPr="0007064A">
              <w:rPr>
                <w:rFonts w:ascii="Times New Roman" w:hAnsi="Times New Roman" w:cs="Times New Roman"/>
                <w:color w:val="000000" w:themeColor="text1"/>
                <w:kern w:val="0"/>
                <w:sz w:val="24"/>
                <w:szCs w:val="24"/>
              </w:rPr>
              <w:t>№ п/п</w:t>
            </w:r>
          </w:p>
        </w:tc>
        <w:tc>
          <w:tcPr>
            <w:tcW w:w="3382" w:type="dxa"/>
            <w:vAlign w:val="center"/>
          </w:tcPr>
          <w:p w14:paraId="0702C030" w14:textId="3A31BC11" w:rsidR="008E7B8A" w:rsidRPr="0007064A" w:rsidRDefault="008E7B8A" w:rsidP="008E7B8A">
            <w:pPr>
              <w:pStyle w:val="ConsPlusNormal0"/>
              <w:jc w:val="center"/>
              <w:rPr>
                <w:rFonts w:ascii="Times New Roman" w:hAnsi="Times New Roman" w:cs="Times New Roman"/>
                <w:color w:val="000000" w:themeColor="text1"/>
                <w:sz w:val="24"/>
                <w:szCs w:val="24"/>
              </w:rPr>
            </w:pPr>
            <w:r w:rsidRPr="0007064A">
              <w:rPr>
                <w:rFonts w:ascii="Times New Roman" w:hAnsi="Times New Roman" w:cs="Times New Roman"/>
                <w:color w:val="000000" w:themeColor="text1"/>
                <w:kern w:val="0"/>
                <w:sz w:val="24"/>
                <w:szCs w:val="24"/>
              </w:rPr>
              <w:t>Наименование качественного критерия</w:t>
            </w:r>
          </w:p>
        </w:tc>
        <w:tc>
          <w:tcPr>
            <w:tcW w:w="3644" w:type="dxa"/>
            <w:vAlign w:val="center"/>
          </w:tcPr>
          <w:p w14:paraId="4E283888" w14:textId="77777777" w:rsidR="007711F0" w:rsidRPr="0007064A" w:rsidRDefault="008E7B8A" w:rsidP="008E7B8A">
            <w:pPr>
              <w:pStyle w:val="ConsPlusNormal0"/>
              <w:jc w:val="center"/>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 xml:space="preserve">Допустимый </w:t>
            </w:r>
          </w:p>
          <w:p w14:paraId="426E2F7A" w14:textId="0BD6E552" w:rsidR="008E7B8A" w:rsidRPr="0007064A" w:rsidRDefault="008E7B8A" w:rsidP="008E7B8A">
            <w:pPr>
              <w:pStyle w:val="ConsPlusNormal0"/>
              <w:jc w:val="center"/>
              <w:rPr>
                <w:rFonts w:ascii="Times New Roman" w:hAnsi="Times New Roman" w:cs="Times New Roman"/>
                <w:color w:val="000000" w:themeColor="text1"/>
                <w:sz w:val="24"/>
                <w:szCs w:val="24"/>
              </w:rPr>
            </w:pPr>
            <w:r w:rsidRPr="0007064A">
              <w:rPr>
                <w:rFonts w:ascii="Times New Roman" w:hAnsi="Times New Roman" w:cs="Times New Roman"/>
                <w:color w:val="000000" w:themeColor="text1"/>
                <w:kern w:val="0"/>
                <w:sz w:val="24"/>
                <w:szCs w:val="24"/>
              </w:rPr>
              <w:t>балл оценки</w:t>
            </w:r>
          </w:p>
        </w:tc>
        <w:tc>
          <w:tcPr>
            <w:tcW w:w="1575" w:type="dxa"/>
            <w:vAlign w:val="center"/>
          </w:tcPr>
          <w:p w14:paraId="294E0A3C" w14:textId="62F5F3E7" w:rsidR="008E7B8A" w:rsidRPr="0007064A" w:rsidRDefault="008E7B8A" w:rsidP="008E7B8A">
            <w:pPr>
              <w:pStyle w:val="ConsPlusNormal0"/>
              <w:jc w:val="center"/>
              <w:rPr>
                <w:rFonts w:ascii="Times New Roman" w:hAnsi="Times New Roman" w:cs="Times New Roman"/>
                <w:color w:val="000000" w:themeColor="text1"/>
                <w:sz w:val="24"/>
                <w:szCs w:val="24"/>
              </w:rPr>
            </w:pPr>
            <w:r w:rsidRPr="0007064A">
              <w:rPr>
                <w:rFonts w:ascii="Times New Roman" w:hAnsi="Times New Roman" w:cs="Times New Roman"/>
                <w:color w:val="000000" w:themeColor="text1"/>
                <w:kern w:val="0"/>
                <w:sz w:val="24"/>
                <w:szCs w:val="24"/>
              </w:rPr>
              <w:t>Балл оценки (б</w:t>
            </w:r>
            <w:r w:rsidRPr="0007064A">
              <w:rPr>
                <w:rFonts w:ascii="Times New Roman" w:hAnsi="Times New Roman" w:cs="Times New Roman"/>
                <w:color w:val="000000" w:themeColor="text1"/>
                <w:kern w:val="0"/>
                <w:sz w:val="24"/>
                <w:szCs w:val="24"/>
                <w:vertAlign w:val="subscript"/>
              </w:rPr>
              <w:t>1i</w:t>
            </w:r>
            <w:r w:rsidRPr="0007064A">
              <w:rPr>
                <w:rFonts w:ascii="Times New Roman" w:hAnsi="Times New Roman" w:cs="Times New Roman"/>
                <w:color w:val="000000" w:themeColor="text1"/>
                <w:kern w:val="0"/>
                <w:sz w:val="24"/>
                <w:szCs w:val="24"/>
              </w:rPr>
              <w:t>) (или критерий неприменим)</w:t>
            </w:r>
          </w:p>
        </w:tc>
        <w:tc>
          <w:tcPr>
            <w:tcW w:w="4253" w:type="dxa"/>
            <w:vAlign w:val="center"/>
          </w:tcPr>
          <w:p w14:paraId="77BA03E8" w14:textId="109AD40A" w:rsidR="008E7B8A" w:rsidRPr="0007064A" w:rsidRDefault="008E7B8A" w:rsidP="008E7B8A">
            <w:pPr>
              <w:pStyle w:val="ConsPlusNormal0"/>
              <w:jc w:val="center"/>
              <w:rPr>
                <w:rFonts w:ascii="Times New Roman" w:hAnsi="Times New Roman" w:cs="Times New Roman"/>
                <w:color w:val="000000" w:themeColor="text1"/>
                <w:sz w:val="24"/>
                <w:szCs w:val="24"/>
              </w:rPr>
            </w:pPr>
            <w:r w:rsidRPr="0007064A">
              <w:rPr>
                <w:rFonts w:ascii="Times New Roman" w:hAnsi="Times New Roman" w:cs="Times New Roman"/>
                <w:color w:val="000000" w:themeColor="text1"/>
                <w:kern w:val="0"/>
                <w:sz w:val="24"/>
                <w:szCs w:val="24"/>
              </w:rPr>
              <w:t>Обоснование балла оценки</w:t>
            </w:r>
          </w:p>
        </w:tc>
      </w:tr>
      <w:tr w:rsidR="0007064A" w:rsidRPr="0007064A" w14:paraId="27A311FF" w14:textId="77777777" w:rsidTr="00C81F94">
        <w:trPr>
          <w:trHeight w:val="128"/>
        </w:trPr>
        <w:tc>
          <w:tcPr>
            <w:tcW w:w="721" w:type="dxa"/>
            <w:vAlign w:val="center"/>
          </w:tcPr>
          <w:p w14:paraId="0997E953" w14:textId="1EC5456C" w:rsidR="008E7B8A" w:rsidRPr="0007064A" w:rsidRDefault="008E7B8A" w:rsidP="008E7B8A">
            <w:pPr>
              <w:pStyle w:val="ConsPlusNormal0"/>
              <w:jc w:val="center"/>
              <w:rPr>
                <w:rFonts w:ascii="Times New Roman" w:hAnsi="Times New Roman" w:cs="Times New Roman"/>
                <w:color w:val="000000" w:themeColor="text1"/>
                <w:sz w:val="24"/>
                <w:szCs w:val="24"/>
              </w:rPr>
            </w:pPr>
            <w:r w:rsidRPr="0007064A">
              <w:rPr>
                <w:rFonts w:ascii="Times New Roman" w:hAnsi="Times New Roman" w:cs="Times New Roman"/>
                <w:color w:val="000000" w:themeColor="text1"/>
                <w:kern w:val="0"/>
                <w:sz w:val="24"/>
                <w:szCs w:val="24"/>
              </w:rPr>
              <w:t>1</w:t>
            </w:r>
          </w:p>
        </w:tc>
        <w:tc>
          <w:tcPr>
            <w:tcW w:w="3382" w:type="dxa"/>
            <w:vAlign w:val="center"/>
          </w:tcPr>
          <w:p w14:paraId="23DECA6E" w14:textId="11050625" w:rsidR="008E7B8A" w:rsidRPr="0007064A" w:rsidRDefault="008E7B8A" w:rsidP="008E7B8A">
            <w:pPr>
              <w:pStyle w:val="ConsPlusNormal0"/>
              <w:jc w:val="center"/>
              <w:rPr>
                <w:rFonts w:ascii="Times New Roman" w:hAnsi="Times New Roman" w:cs="Times New Roman"/>
                <w:color w:val="000000" w:themeColor="text1"/>
                <w:sz w:val="24"/>
                <w:szCs w:val="24"/>
              </w:rPr>
            </w:pPr>
            <w:r w:rsidRPr="0007064A">
              <w:rPr>
                <w:rFonts w:ascii="Times New Roman" w:hAnsi="Times New Roman" w:cs="Times New Roman"/>
                <w:color w:val="000000" w:themeColor="text1"/>
                <w:kern w:val="0"/>
                <w:sz w:val="24"/>
                <w:szCs w:val="24"/>
              </w:rPr>
              <w:t>2</w:t>
            </w:r>
          </w:p>
        </w:tc>
        <w:tc>
          <w:tcPr>
            <w:tcW w:w="3644" w:type="dxa"/>
            <w:vAlign w:val="center"/>
          </w:tcPr>
          <w:p w14:paraId="3508970F" w14:textId="08C97EFB" w:rsidR="008E7B8A" w:rsidRPr="0007064A" w:rsidRDefault="008E7B8A" w:rsidP="008E7B8A">
            <w:pPr>
              <w:pStyle w:val="ConsPlusNormal0"/>
              <w:jc w:val="center"/>
              <w:rPr>
                <w:rFonts w:ascii="Times New Roman" w:hAnsi="Times New Roman" w:cs="Times New Roman"/>
                <w:color w:val="000000" w:themeColor="text1"/>
                <w:sz w:val="24"/>
                <w:szCs w:val="24"/>
              </w:rPr>
            </w:pPr>
            <w:r w:rsidRPr="0007064A">
              <w:rPr>
                <w:rFonts w:ascii="Times New Roman" w:hAnsi="Times New Roman" w:cs="Times New Roman"/>
                <w:color w:val="000000" w:themeColor="text1"/>
                <w:kern w:val="0"/>
                <w:sz w:val="24"/>
                <w:szCs w:val="24"/>
              </w:rPr>
              <w:t>3</w:t>
            </w:r>
          </w:p>
        </w:tc>
        <w:tc>
          <w:tcPr>
            <w:tcW w:w="1575" w:type="dxa"/>
            <w:vAlign w:val="center"/>
          </w:tcPr>
          <w:p w14:paraId="2597DDA9" w14:textId="351905E0" w:rsidR="008E7B8A" w:rsidRPr="0007064A" w:rsidRDefault="008E7B8A" w:rsidP="008E7B8A">
            <w:pPr>
              <w:pStyle w:val="ConsPlusNormal0"/>
              <w:jc w:val="center"/>
              <w:rPr>
                <w:rFonts w:ascii="Times New Roman" w:hAnsi="Times New Roman" w:cs="Times New Roman"/>
                <w:color w:val="000000" w:themeColor="text1"/>
                <w:sz w:val="24"/>
                <w:szCs w:val="24"/>
              </w:rPr>
            </w:pPr>
            <w:r w:rsidRPr="0007064A">
              <w:rPr>
                <w:rFonts w:ascii="Times New Roman" w:hAnsi="Times New Roman" w:cs="Times New Roman"/>
                <w:color w:val="000000" w:themeColor="text1"/>
                <w:kern w:val="0"/>
                <w:sz w:val="24"/>
                <w:szCs w:val="24"/>
              </w:rPr>
              <w:t>4</w:t>
            </w:r>
          </w:p>
        </w:tc>
        <w:tc>
          <w:tcPr>
            <w:tcW w:w="4253" w:type="dxa"/>
            <w:vAlign w:val="center"/>
          </w:tcPr>
          <w:p w14:paraId="4E1F739C" w14:textId="1C03400A" w:rsidR="008E7B8A" w:rsidRPr="0007064A" w:rsidRDefault="008E7B8A" w:rsidP="008E7B8A">
            <w:pPr>
              <w:pStyle w:val="ConsPlusNormal0"/>
              <w:jc w:val="center"/>
              <w:rPr>
                <w:rFonts w:ascii="Times New Roman" w:hAnsi="Times New Roman" w:cs="Times New Roman"/>
                <w:color w:val="000000" w:themeColor="text1"/>
                <w:sz w:val="24"/>
                <w:szCs w:val="24"/>
              </w:rPr>
            </w:pPr>
            <w:r w:rsidRPr="0007064A">
              <w:rPr>
                <w:rFonts w:ascii="Times New Roman" w:hAnsi="Times New Roman" w:cs="Times New Roman"/>
                <w:color w:val="000000" w:themeColor="text1"/>
                <w:kern w:val="0"/>
                <w:sz w:val="24"/>
                <w:szCs w:val="24"/>
              </w:rPr>
              <w:t>5</w:t>
            </w:r>
          </w:p>
        </w:tc>
      </w:tr>
      <w:tr w:rsidR="0007064A" w:rsidRPr="0007064A" w14:paraId="00A09B73" w14:textId="77777777" w:rsidTr="00C81F94">
        <w:trPr>
          <w:trHeight w:val="225"/>
        </w:trPr>
        <w:tc>
          <w:tcPr>
            <w:tcW w:w="721" w:type="dxa"/>
          </w:tcPr>
          <w:p w14:paraId="354BA7A2" w14:textId="6CE77D3B" w:rsidR="008E7B8A" w:rsidRPr="0007064A" w:rsidRDefault="008E7B8A" w:rsidP="008E7B8A">
            <w:pPr>
              <w:pStyle w:val="ConsPlusNormal0"/>
              <w:jc w:val="center"/>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1.</w:t>
            </w:r>
          </w:p>
        </w:tc>
        <w:tc>
          <w:tcPr>
            <w:tcW w:w="3382" w:type="dxa"/>
          </w:tcPr>
          <w:p w14:paraId="326AB86F" w14:textId="07BC35DA" w:rsidR="008E7B8A" w:rsidRPr="0007064A" w:rsidRDefault="008E7B8A" w:rsidP="007711F0">
            <w:pPr>
              <w:pStyle w:val="ConsPlusNormal0"/>
              <w:jc w:val="both"/>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Наличие четко сформулированной цели инвестиционного проекта с определением количественных показателей (количественного показателя) результатов его реализации</w:t>
            </w:r>
          </w:p>
        </w:tc>
        <w:tc>
          <w:tcPr>
            <w:tcW w:w="3644" w:type="dxa"/>
          </w:tcPr>
          <w:p w14:paraId="5A6A9195" w14:textId="77777777" w:rsidR="008E7B8A" w:rsidRPr="0007064A" w:rsidRDefault="008E7B8A" w:rsidP="007711F0">
            <w:pPr>
              <w:autoSpaceDE w:val="0"/>
              <w:autoSpaceDN w:val="0"/>
              <w:adjustRightInd w:val="0"/>
              <w:jc w:val="center"/>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1,0;</w:t>
            </w:r>
          </w:p>
          <w:p w14:paraId="43325836" w14:textId="455FF378" w:rsidR="008E7B8A" w:rsidRPr="0007064A" w:rsidRDefault="008E7B8A" w:rsidP="007711F0">
            <w:pPr>
              <w:pStyle w:val="ConsPlusNormal0"/>
              <w:jc w:val="center"/>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0,0</w:t>
            </w:r>
          </w:p>
        </w:tc>
        <w:tc>
          <w:tcPr>
            <w:tcW w:w="1575" w:type="dxa"/>
          </w:tcPr>
          <w:p w14:paraId="7D6ED9F1" w14:textId="77777777" w:rsidR="008E7B8A" w:rsidRPr="0007064A" w:rsidRDefault="008E7B8A" w:rsidP="007711F0">
            <w:pPr>
              <w:pStyle w:val="ConsPlusNormal0"/>
              <w:jc w:val="both"/>
              <w:rPr>
                <w:rFonts w:ascii="Times New Roman" w:hAnsi="Times New Roman" w:cs="Times New Roman"/>
                <w:color w:val="000000" w:themeColor="text1"/>
                <w:kern w:val="0"/>
                <w:sz w:val="24"/>
                <w:szCs w:val="24"/>
              </w:rPr>
            </w:pPr>
          </w:p>
        </w:tc>
        <w:tc>
          <w:tcPr>
            <w:tcW w:w="4253" w:type="dxa"/>
          </w:tcPr>
          <w:p w14:paraId="0D0C237B" w14:textId="77777777" w:rsidR="008E7B8A" w:rsidRPr="0007064A" w:rsidRDefault="008E7B8A" w:rsidP="007711F0">
            <w:pPr>
              <w:autoSpaceDE w:val="0"/>
              <w:autoSpaceDN w:val="0"/>
              <w:adjustRightInd w:val="0"/>
              <w:jc w:val="both"/>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цель и задачи инвестиционного проекта согласно пункту 2 паспорта инвестиционного проекта и пункту 2 обоснования экономической целесообразности, объема и сроков осуществления капитальных вложений;</w:t>
            </w:r>
          </w:p>
          <w:p w14:paraId="25B9D3D7" w14:textId="77777777" w:rsidR="008E7B8A" w:rsidRPr="0007064A" w:rsidRDefault="008E7B8A" w:rsidP="007711F0">
            <w:pPr>
              <w:autoSpaceDE w:val="0"/>
              <w:autoSpaceDN w:val="0"/>
              <w:adjustRightInd w:val="0"/>
              <w:jc w:val="both"/>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 xml:space="preserve">наименования и значения количественных показателей (количественного показателя) прямых (непосредственных) результатов </w:t>
            </w:r>
            <w:r w:rsidRPr="0007064A">
              <w:rPr>
                <w:rFonts w:ascii="Times New Roman" w:hAnsi="Times New Roman" w:cs="Times New Roman"/>
                <w:color w:val="000000" w:themeColor="text1"/>
                <w:kern w:val="0"/>
                <w:sz w:val="24"/>
                <w:szCs w:val="24"/>
              </w:rPr>
              <w:lastRenderedPageBreak/>
              <w:t>реализации инвестиционного проекта согласно пункту 13 паспорта инвестиционного проекта;</w:t>
            </w:r>
          </w:p>
          <w:p w14:paraId="6B8959B4" w14:textId="77777777" w:rsidR="008E7B8A" w:rsidRPr="0007064A" w:rsidRDefault="008E7B8A" w:rsidP="007711F0">
            <w:pPr>
              <w:pStyle w:val="ConsPlusNormal0"/>
              <w:jc w:val="both"/>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наименования и значения количественных показателей (количественного показателя) конечных социально-экономических результатов реализации инвестиционного проекта согласно пункту 14 паспорта инвестиционного проекта</w:t>
            </w:r>
          </w:p>
          <w:p w14:paraId="20ABF9F3" w14:textId="6500B4BF" w:rsidR="007711F0" w:rsidRPr="0007064A" w:rsidRDefault="007711F0" w:rsidP="007711F0">
            <w:pPr>
              <w:pStyle w:val="ConsPlusNormal0"/>
              <w:jc w:val="both"/>
              <w:rPr>
                <w:rFonts w:ascii="Times New Roman" w:hAnsi="Times New Roman" w:cs="Times New Roman"/>
                <w:color w:val="000000" w:themeColor="text1"/>
                <w:kern w:val="0"/>
                <w:sz w:val="24"/>
                <w:szCs w:val="24"/>
              </w:rPr>
            </w:pPr>
          </w:p>
        </w:tc>
      </w:tr>
      <w:tr w:rsidR="0007064A" w:rsidRPr="0007064A" w14:paraId="49A15AB7" w14:textId="77777777" w:rsidTr="00C81F94">
        <w:trPr>
          <w:trHeight w:val="225"/>
        </w:trPr>
        <w:tc>
          <w:tcPr>
            <w:tcW w:w="721" w:type="dxa"/>
          </w:tcPr>
          <w:p w14:paraId="205C8F1A" w14:textId="7AE07B27" w:rsidR="008E7B8A" w:rsidRPr="0007064A" w:rsidRDefault="008E7B8A" w:rsidP="008E7B8A">
            <w:pPr>
              <w:pStyle w:val="ConsPlusNormal0"/>
              <w:jc w:val="center"/>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lastRenderedPageBreak/>
              <w:t>2.</w:t>
            </w:r>
          </w:p>
        </w:tc>
        <w:tc>
          <w:tcPr>
            <w:tcW w:w="3382" w:type="dxa"/>
          </w:tcPr>
          <w:p w14:paraId="19EA9D75" w14:textId="2EAE92B6" w:rsidR="008E7B8A" w:rsidRPr="0007064A" w:rsidRDefault="008E7B8A" w:rsidP="007711F0">
            <w:pPr>
              <w:pStyle w:val="ConsPlusNormal0"/>
              <w:jc w:val="both"/>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 xml:space="preserve">Соответствие цели инвестиционного проекта приоритетным направлениям социально-экономического развития </w:t>
            </w:r>
            <w:r w:rsidR="00EE639B" w:rsidRPr="0007064A">
              <w:rPr>
                <w:rFonts w:ascii="Times New Roman" w:hAnsi="Times New Roman" w:cs="Times New Roman"/>
                <w:color w:val="000000" w:themeColor="text1"/>
                <w:kern w:val="0"/>
                <w:sz w:val="24"/>
                <w:szCs w:val="24"/>
              </w:rPr>
              <w:t>округа</w:t>
            </w:r>
            <w:r w:rsidRPr="0007064A">
              <w:rPr>
                <w:rFonts w:ascii="Times New Roman" w:hAnsi="Times New Roman" w:cs="Times New Roman"/>
                <w:color w:val="000000" w:themeColor="text1"/>
                <w:kern w:val="0"/>
                <w:sz w:val="24"/>
                <w:szCs w:val="24"/>
              </w:rPr>
              <w:t xml:space="preserve">, определенным стратегией социально-экономического развития </w:t>
            </w:r>
            <w:r w:rsidR="00EE639B" w:rsidRPr="0007064A">
              <w:rPr>
                <w:rFonts w:ascii="Times New Roman" w:hAnsi="Times New Roman" w:cs="Times New Roman"/>
                <w:color w:val="000000" w:themeColor="text1"/>
                <w:kern w:val="0"/>
                <w:sz w:val="24"/>
                <w:szCs w:val="24"/>
              </w:rPr>
              <w:t>округа</w:t>
            </w:r>
          </w:p>
        </w:tc>
        <w:tc>
          <w:tcPr>
            <w:tcW w:w="3644" w:type="dxa"/>
          </w:tcPr>
          <w:p w14:paraId="381B8D5C" w14:textId="77777777" w:rsidR="008E7B8A" w:rsidRPr="0007064A" w:rsidRDefault="008E7B8A" w:rsidP="007711F0">
            <w:pPr>
              <w:autoSpaceDE w:val="0"/>
              <w:autoSpaceDN w:val="0"/>
              <w:adjustRightInd w:val="0"/>
              <w:jc w:val="center"/>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1,0;</w:t>
            </w:r>
          </w:p>
          <w:p w14:paraId="58A75025" w14:textId="140AE747" w:rsidR="008E7B8A" w:rsidRPr="0007064A" w:rsidRDefault="008E7B8A" w:rsidP="007711F0">
            <w:pPr>
              <w:autoSpaceDE w:val="0"/>
              <w:autoSpaceDN w:val="0"/>
              <w:adjustRightInd w:val="0"/>
              <w:jc w:val="center"/>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0,0</w:t>
            </w:r>
          </w:p>
        </w:tc>
        <w:tc>
          <w:tcPr>
            <w:tcW w:w="1575" w:type="dxa"/>
          </w:tcPr>
          <w:p w14:paraId="25BA6F96" w14:textId="77777777" w:rsidR="008E7B8A" w:rsidRPr="0007064A" w:rsidRDefault="008E7B8A" w:rsidP="007711F0">
            <w:pPr>
              <w:pStyle w:val="ConsPlusNormal0"/>
              <w:jc w:val="both"/>
              <w:rPr>
                <w:rFonts w:ascii="Times New Roman" w:hAnsi="Times New Roman" w:cs="Times New Roman"/>
                <w:color w:val="000000" w:themeColor="text1"/>
                <w:kern w:val="0"/>
                <w:sz w:val="24"/>
                <w:szCs w:val="24"/>
              </w:rPr>
            </w:pPr>
          </w:p>
        </w:tc>
        <w:tc>
          <w:tcPr>
            <w:tcW w:w="4253" w:type="dxa"/>
          </w:tcPr>
          <w:p w14:paraId="01575501" w14:textId="631CAB4D" w:rsidR="008E7B8A" w:rsidRPr="0007064A" w:rsidRDefault="008E7B8A" w:rsidP="007711F0">
            <w:pPr>
              <w:autoSpaceDE w:val="0"/>
              <w:autoSpaceDN w:val="0"/>
              <w:adjustRightInd w:val="0"/>
              <w:jc w:val="both"/>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 xml:space="preserve">в отношении инвестиционного проекта, реализация которого планируется в рамках </w:t>
            </w:r>
            <w:r w:rsidR="001C4507">
              <w:rPr>
                <w:rFonts w:ascii="Times New Roman" w:hAnsi="Times New Roman" w:cs="Times New Roman"/>
                <w:color w:val="000000" w:themeColor="text1"/>
                <w:kern w:val="0"/>
                <w:sz w:val="24"/>
                <w:szCs w:val="24"/>
              </w:rPr>
              <w:t xml:space="preserve">муниципальных </w:t>
            </w:r>
            <w:r w:rsidRPr="0007064A">
              <w:rPr>
                <w:rFonts w:ascii="Times New Roman" w:hAnsi="Times New Roman" w:cs="Times New Roman"/>
                <w:color w:val="000000" w:themeColor="text1"/>
                <w:kern w:val="0"/>
                <w:sz w:val="24"/>
                <w:szCs w:val="24"/>
              </w:rPr>
              <w:t>программ:</w:t>
            </w:r>
          </w:p>
          <w:p w14:paraId="0E64C269" w14:textId="0E283417" w:rsidR="008E7B8A" w:rsidRPr="0007064A" w:rsidRDefault="007711F0" w:rsidP="007711F0">
            <w:pPr>
              <w:autoSpaceDE w:val="0"/>
              <w:autoSpaceDN w:val="0"/>
              <w:adjustRightInd w:val="0"/>
              <w:jc w:val="both"/>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 xml:space="preserve">- </w:t>
            </w:r>
            <w:r w:rsidR="008E7B8A" w:rsidRPr="0007064A">
              <w:rPr>
                <w:rFonts w:ascii="Times New Roman" w:hAnsi="Times New Roman" w:cs="Times New Roman"/>
                <w:color w:val="000000" w:themeColor="text1"/>
                <w:kern w:val="0"/>
                <w:sz w:val="24"/>
                <w:szCs w:val="24"/>
              </w:rPr>
              <w:t xml:space="preserve">формулировки основного направления, задачи и цели социально-экономического развития </w:t>
            </w:r>
            <w:r w:rsidR="00EE639B" w:rsidRPr="0007064A">
              <w:rPr>
                <w:rFonts w:ascii="Times New Roman" w:hAnsi="Times New Roman" w:cs="Times New Roman"/>
                <w:color w:val="000000" w:themeColor="text1"/>
                <w:kern w:val="0"/>
                <w:sz w:val="24"/>
                <w:szCs w:val="24"/>
              </w:rPr>
              <w:t>округа</w:t>
            </w:r>
            <w:r w:rsidR="008E7B8A" w:rsidRPr="0007064A">
              <w:rPr>
                <w:rFonts w:ascii="Times New Roman" w:hAnsi="Times New Roman" w:cs="Times New Roman"/>
                <w:color w:val="000000" w:themeColor="text1"/>
                <w:kern w:val="0"/>
                <w:sz w:val="24"/>
                <w:szCs w:val="24"/>
              </w:rPr>
              <w:t xml:space="preserve">, определенные стратегией социально-экономического развития </w:t>
            </w:r>
            <w:r w:rsidR="00EE639B" w:rsidRPr="0007064A">
              <w:rPr>
                <w:rFonts w:ascii="Times New Roman" w:hAnsi="Times New Roman" w:cs="Times New Roman"/>
                <w:color w:val="000000" w:themeColor="text1"/>
                <w:kern w:val="0"/>
                <w:sz w:val="24"/>
                <w:szCs w:val="24"/>
              </w:rPr>
              <w:t>округа</w:t>
            </w:r>
            <w:r w:rsidR="008E7B8A" w:rsidRPr="0007064A">
              <w:rPr>
                <w:rFonts w:ascii="Times New Roman" w:hAnsi="Times New Roman" w:cs="Times New Roman"/>
                <w:color w:val="000000" w:themeColor="text1"/>
                <w:kern w:val="0"/>
                <w:sz w:val="24"/>
                <w:szCs w:val="24"/>
              </w:rPr>
              <w:t>, на решение которых направлена реализация инвестиционного проекта, со ссылкой на документ основание;</w:t>
            </w:r>
          </w:p>
          <w:p w14:paraId="4A82EEB7" w14:textId="049A7250" w:rsidR="008E7B8A" w:rsidRPr="0007064A" w:rsidRDefault="007711F0" w:rsidP="007711F0">
            <w:pPr>
              <w:autoSpaceDE w:val="0"/>
              <w:autoSpaceDN w:val="0"/>
              <w:adjustRightInd w:val="0"/>
              <w:jc w:val="both"/>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 xml:space="preserve">- </w:t>
            </w:r>
            <w:r w:rsidR="008E7B8A" w:rsidRPr="0007064A">
              <w:rPr>
                <w:rFonts w:ascii="Times New Roman" w:hAnsi="Times New Roman" w:cs="Times New Roman"/>
                <w:color w:val="000000" w:themeColor="text1"/>
                <w:kern w:val="0"/>
                <w:sz w:val="24"/>
                <w:szCs w:val="24"/>
              </w:rPr>
              <w:t xml:space="preserve">формулировка основного направления, задачи и цели </w:t>
            </w:r>
            <w:r w:rsidR="00EE639B" w:rsidRPr="0007064A">
              <w:rPr>
                <w:rFonts w:ascii="Times New Roman" w:hAnsi="Times New Roman" w:cs="Times New Roman"/>
                <w:color w:val="000000" w:themeColor="text1"/>
                <w:kern w:val="0"/>
                <w:sz w:val="24"/>
                <w:szCs w:val="24"/>
              </w:rPr>
              <w:t>муниципальной</w:t>
            </w:r>
            <w:r w:rsidR="008E7B8A" w:rsidRPr="0007064A">
              <w:rPr>
                <w:rFonts w:ascii="Times New Roman" w:hAnsi="Times New Roman" w:cs="Times New Roman"/>
                <w:color w:val="000000" w:themeColor="text1"/>
                <w:kern w:val="0"/>
                <w:sz w:val="24"/>
                <w:szCs w:val="24"/>
              </w:rPr>
              <w:t xml:space="preserve"> программы, в рамках которой планируется реализация инвестиционного проекта, со ссылкой на документ основание;</w:t>
            </w:r>
          </w:p>
          <w:p w14:paraId="05D91013" w14:textId="360D297C" w:rsidR="008E7B8A" w:rsidRPr="0007064A" w:rsidRDefault="007711F0" w:rsidP="007711F0">
            <w:pPr>
              <w:autoSpaceDE w:val="0"/>
              <w:autoSpaceDN w:val="0"/>
              <w:adjustRightInd w:val="0"/>
              <w:jc w:val="both"/>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 xml:space="preserve">- </w:t>
            </w:r>
            <w:r w:rsidR="008E7B8A" w:rsidRPr="0007064A">
              <w:rPr>
                <w:rFonts w:ascii="Times New Roman" w:hAnsi="Times New Roman" w:cs="Times New Roman"/>
                <w:color w:val="000000" w:themeColor="text1"/>
                <w:kern w:val="0"/>
                <w:sz w:val="24"/>
                <w:szCs w:val="24"/>
              </w:rPr>
              <w:t xml:space="preserve">в отношении инвестиционного проекта, реализация которого не планируется в рамках </w:t>
            </w:r>
            <w:r w:rsidR="00EE639B" w:rsidRPr="0007064A">
              <w:rPr>
                <w:rFonts w:ascii="Times New Roman" w:hAnsi="Times New Roman" w:cs="Times New Roman"/>
                <w:color w:val="000000" w:themeColor="text1"/>
                <w:kern w:val="0"/>
                <w:sz w:val="24"/>
                <w:szCs w:val="24"/>
              </w:rPr>
              <w:t xml:space="preserve">муниципальных </w:t>
            </w:r>
            <w:r w:rsidR="008E7B8A" w:rsidRPr="0007064A">
              <w:rPr>
                <w:rFonts w:ascii="Times New Roman" w:hAnsi="Times New Roman" w:cs="Times New Roman"/>
                <w:color w:val="000000" w:themeColor="text1"/>
                <w:kern w:val="0"/>
                <w:sz w:val="24"/>
                <w:szCs w:val="24"/>
              </w:rPr>
              <w:lastRenderedPageBreak/>
              <w:t xml:space="preserve">программ, - формулировки основного направления, задачи и цели социально-экономического развития </w:t>
            </w:r>
            <w:r w:rsidR="00EE639B" w:rsidRPr="0007064A">
              <w:rPr>
                <w:rFonts w:ascii="Times New Roman" w:hAnsi="Times New Roman" w:cs="Times New Roman"/>
                <w:color w:val="000000" w:themeColor="text1"/>
                <w:kern w:val="0"/>
                <w:sz w:val="24"/>
                <w:szCs w:val="24"/>
              </w:rPr>
              <w:t>округа</w:t>
            </w:r>
            <w:r w:rsidR="008E7B8A" w:rsidRPr="0007064A">
              <w:rPr>
                <w:rFonts w:ascii="Times New Roman" w:hAnsi="Times New Roman" w:cs="Times New Roman"/>
                <w:color w:val="000000" w:themeColor="text1"/>
                <w:kern w:val="0"/>
                <w:sz w:val="24"/>
                <w:szCs w:val="24"/>
              </w:rPr>
              <w:t xml:space="preserve">, определенные стратегией социально-экономического развития </w:t>
            </w:r>
            <w:r w:rsidR="00EE639B" w:rsidRPr="0007064A">
              <w:rPr>
                <w:rFonts w:ascii="Times New Roman" w:hAnsi="Times New Roman" w:cs="Times New Roman"/>
                <w:color w:val="000000" w:themeColor="text1"/>
                <w:kern w:val="0"/>
                <w:sz w:val="24"/>
                <w:szCs w:val="24"/>
              </w:rPr>
              <w:t>округа</w:t>
            </w:r>
            <w:r w:rsidR="008E7B8A" w:rsidRPr="0007064A">
              <w:rPr>
                <w:rFonts w:ascii="Times New Roman" w:hAnsi="Times New Roman" w:cs="Times New Roman"/>
                <w:color w:val="000000" w:themeColor="text1"/>
                <w:kern w:val="0"/>
                <w:sz w:val="24"/>
                <w:szCs w:val="24"/>
              </w:rPr>
              <w:t xml:space="preserve">, или наименования мероприятий, определенных правовыми актами </w:t>
            </w:r>
            <w:r w:rsidR="001C4507">
              <w:rPr>
                <w:rFonts w:ascii="Times New Roman" w:hAnsi="Times New Roman" w:cs="Times New Roman"/>
                <w:color w:val="000000" w:themeColor="text1"/>
                <w:kern w:val="0"/>
                <w:sz w:val="24"/>
                <w:szCs w:val="24"/>
              </w:rPr>
              <w:t>органов местного самоуправления округа</w:t>
            </w:r>
            <w:r w:rsidR="008E7B8A" w:rsidRPr="0007064A">
              <w:rPr>
                <w:rFonts w:ascii="Times New Roman" w:hAnsi="Times New Roman" w:cs="Times New Roman"/>
                <w:color w:val="000000" w:themeColor="text1"/>
                <w:kern w:val="0"/>
                <w:sz w:val="24"/>
                <w:szCs w:val="24"/>
              </w:rPr>
              <w:t>, на выполнение которых направлена реализация инвестиционного проекта, со ссылкой на документ основание</w:t>
            </w:r>
          </w:p>
          <w:p w14:paraId="7C57A6A7" w14:textId="42D2D78C" w:rsidR="00EE639B" w:rsidRPr="0007064A" w:rsidRDefault="00EE639B" w:rsidP="007711F0">
            <w:pPr>
              <w:autoSpaceDE w:val="0"/>
              <w:autoSpaceDN w:val="0"/>
              <w:adjustRightInd w:val="0"/>
              <w:jc w:val="both"/>
              <w:rPr>
                <w:rFonts w:ascii="Times New Roman" w:hAnsi="Times New Roman" w:cs="Times New Roman"/>
                <w:color w:val="000000" w:themeColor="text1"/>
                <w:kern w:val="0"/>
                <w:sz w:val="24"/>
                <w:szCs w:val="24"/>
              </w:rPr>
            </w:pPr>
          </w:p>
        </w:tc>
      </w:tr>
      <w:tr w:rsidR="0007064A" w:rsidRPr="0007064A" w14:paraId="73E01BCB" w14:textId="77777777" w:rsidTr="00C81F94">
        <w:trPr>
          <w:trHeight w:val="225"/>
        </w:trPr>
        <w:tc>
          <w:tcPr>
            <w:tcW w:w="721" w:type="dxa"/>
          </w:tcPr>
          <w:p w14:paraId="3C2D6D7A" w14:textId="0B25B52C" w:rsidR="008E7B8A" w:rsidRPr="0007064A" w:rsidRDefault="008E7B8A" w:rsidP="008E7B8A">
            <w:pPr>
              <w:pStyle w:val="ConsPlusNormal0"/>
              <w:jc w:val="center"/>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lastRenderedPageBreak/>
              <w:t>3.</w:t>
            </w:r>
          </w:p>
        </w:tc>
        <w:tc>
          <w:tcPr>
            <w:tcW w:w="3382" w:type="dxa"/>
          </w:tcPr>
          <w:p w14:paraId="34E571D0" w14:textId="77777777" w:rsidR="008E7B8A" w:rsidRPr="0007064A" w:rsidRDefault="008E7B8A" w:rsidP="007711F0">
            <w:pPr>
              <w:pStyle w:val="ConsPlusNormal0"/>
              <w:jc w:val="both"/>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 xml:space="preserve">Соответствие цели инвестиционного проекта целям и задачам </w:t>
            </w:r>
            <w:r w:rsidR="00EE639B" w:rsidRPr="0007064A">
              <w:rPr>
                <w:rFonts w:ascii="Times New Roman" w:hAnsi="Times New Roman" w:cs="Times New Roman"/>
                <w:color w:val="000000" w:themeColor="text1"/>
                <w:kern w:val="0"/>
                <w:sz w:val="24"/>
                <w:szCs w:val="24"/>
              </w:rPr>
              <w:t xml:space="preserve">муниципальных </w:t>
            </w:r>
            <w:r w:rsidRPr="0007064A">
              <w:rPr>
                <w:rFonts w:ascii="Times New Roman" w:hAnsi="Times New Roman" w:cs="Times New Roman"/>
                <w:color w:val="000000" w:themeColor="text1"/>
                <w:kern w:val="0"/>
                <w:sz w:val="24"/>
                <w:szCs w:val="24"/>
              </w:rPr>
              <w:t xml:space="preserve">проектов (в случаях если реализация инвестиционного проекта планируется в рамках </w:t>
            </w:r>
            <w:r w:rsidR="00EE639B" w:rsidRPr="0007064A">
              <w:rPr>
                <w:rFonts w:ascii="Times New Roman" w:hAnsi="Times New Roman" w:cs="Times New Roman"/>
                <w:color w:val="000000" w:themeColor="text1"/>
                <w:kern w:val="0"/>
                <w:sz w:val="24"/>
                <w:szCs w:val="24"/>
              </w:rPr>
              <w:t xml:space="preserve">муниципального </w:t>
            </w:r>
            <w:r w:rsidRPr="0007064A">
              <w:rPr>
                <w:rFonts w:ascii="Times New Roman" w:hAnsi="Times New Roman" w:cs="Times New Roman"/>
                <w:color w:val="000000" w:themeColor="text1"/>
                <w:kern w:val="0"/>
                <w:sz w:val="24"/>
                <w:szCs w:val="24"/>
              </w:rPr>
              <w:t xml:space="preserve">проекта) и (или) </w:t>
            </w:r>
            <w:r w:rsidR="00EE639B" w:rsidRPr="0007064A">
              <w:rPr>
                <w:rFonts w:ascii="Times New Roman" w:hAnsi="Times New Roman" w:cs="Times New Roman"/>
                <w:color w:val="000000" w:themeColor="text1"/>
                <w:kern w:val="0"/>
                <w:sz w:val="24"/>
                <w:szCs w:val="24"/>
              </w:rPr>
              <w:t xml:space="preserve">муниципальных </w:t>
            </w:r>
            <w:r w:rsidRPr="0007064A">
              <w:rPr>
                <w:rFonts w:ascii="Times New Roman" w:hAnsi="Times New Roman" w:cs="Times New Roman"/>
                <w:color w:val="000000" w:themeColor="text1"/>
                <w:kern w:val="0"/>
                <w:sz w:val="24"/>
                <w:szCs w:val="24"/>
              </w:rPr>
              <w:t xml:space="preserve">программ (в случаях если реализация инвестиционного проекта планируется в рамках </w:t>
            </w:r>
            <w:r w:rsidR="00EE639B" w:rsidRPr="0007064A">
              <w:rPr>
                <w:rFonts w:ascii="Times New Roman" w:hAnsi="Times New Roman" w:cs="Times New Roman"/>
                <w:color w:val="000000" w:themeColor="text1"/>
                <w:kern w:val="0"/>
                <w:sz w:val="24"/>
                <w:szCs w:val="24"/>
              </w:rPr>
              <w:t>муниципальной</w:t>
            </w:r>
            <w:r w:rsidRPr="0007064A">
              <w:rPr>
                <w:rFonts w:ascii="Times New Roman" w:hAnsi="Times New Roman" w:cs="Times New Roman"/>
                <w:color w:val="000000" w:themeColor="text1"/>
                <w:kern w:val="0"/>
                <w:sz w:val="24"/>
                <w:szCs w:val="24"/>
              </w:rPr>
              <w:t xml:space="preserve"> программы)</w:t>
            </w:r>
          </w:p>
          <w:p w14:paraId="35CDB35E" w14:textId="36EB167B" w:rsidR="00B81A09" w:rsidRPr="0007064A" w:rsidRDefault="00B81A09" w:rsidP="007711F0">
            <w:pPr>
              <w:pStyle w:val="ConsPlusNormal0"/>
              <w:jc w:val="both"/>
              <w:rPr>
                <w:rFonts w:ascii="Times New Roman" w:hAnsi="Times New Roman" w:cs="Times New Roman"/>
                <w:color w:val="000000" w:themeColor="text1"/>
                <w:kern w:val="0"/>
                <w:sz w:val="24"/>
                <w:szCs w:val="24"/>
              </w:rPr>
            </w:pPr>
          </w:p>
        </w:tc>
        <w:tc>
          <w:tcPr>
            <w:tcW w:w="3644" w:type="dxa"/>
          </w:tcPr>
          <w:p w14:paraId="71A12F79" w14:textId="77777777" w:rsidR="008E7B8A" w:rsidRPr="0007064A" w:rsidRDefault="008E7B8A" w:rsidP="00EE639B">
            <w:pPr>
              <w:autoSpaceDE w:val="0"/>
              <w:autoSpaceDN w:val="0"/>
              <w:adjustRightInd w:val="0"/>
              <w:jc w:val="center"/>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1,0;</w:t>
            </w:r>
          </w:p>
          <w:p w14:paraId="4FA73A7B" w14:textId="77777777" w:rsidR="008E7B8A" w:rsidRPr="0007064A" w:rsidRDefault="008E7B8A" w:rsidP="00EE639B">
            <w:pPr>
              <w:autoSpaceDE w:val="0"/>
              <w:autoSpaceDN w:val="0"/>
              <w:adjustRightInd w:val="0"/>
              <w:jc w:val="center"/>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0,0;</w:t>
            </w:r>
          </w:p>
          <w:p w14:paraId="2F66F305" w14:textId="44E78FA5" w:rsidR="008E7B8A" w:rsidRPr="0007064A" w:rsidRDefault="008E7B8A" w:rsidP="00EE639B">
            <w:pPr>
              <w:autoSpaceDE w:val="0"/>
              <w:autoSpaceDN w:val="0"/>
              <w:adjustRightInd w:val="0"/>
              <w:jc w:val="center"/>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 xml:space="preserve">критерий не применим, если инвестиционный проект не включен ни в </w:t>
            </w:r>
            <w:r w:rsidR="00EE639B" w:rsidRPr="0007064A">
              <w:rPr>
                <w:rFonts w:ascii="Times New Roman" w:hAnsi="Times New Roman" w:cs="Times New Roman"/>
                <w:color w:val="000000" w:themeColor="text1"/>
                <w:kern w:val="0"/>
                <w:sz w:val="24"/>
                <w:szCs w:val="24"/>
              </w:rPr>
              <w:t>муниципальный</w:t>
            </w:r>
            <w:r w:rsidRPr="0007064A">
              <w:rPr>
                <w:rFonts w:ascii="Times New Roman" w:hAnsi="Times New Roman" w:cs="Times New Roman"/>
                <w:color w:val="000000" w:themeColor="text1"/>
                <w:kern w:val="0"/>
                <w:sz w:val="24"/>
                <w:szCs w:val="24"/>
              </w:rPr>
              <w:t xml:space="preserve"> проект, ни в </w:t>
            </w:r>
            <w:r w:rsidR="00EE639B" w:rsidRPr="0007064A">
              <w:rPr>
                <w:rFonts w:ascii="Times New Roman" w:hAnsi="Times New Roman" w:cs="Times New Roman"/>
                <w:color w:val="000000" w:themeColor="text1"/>
                <w:kern w:val="0"/>
                <w:sz w:val="24"/>
                <w:szCs w:val="24"/>
              </w:rPr>
              <w:t>муниципальную</w:t>
            </w:r>
            <w:r w:rsidRPr="0007064A">
              <w:rPr>
                <w:rFonts w:ascii="Times New Roman" w:hAnsi="Times New Roman" w:cs="Times New Roman"/>
                <w:color w:val="000000" w:themeColor="text1"/>
                <w:kern w:val="0"/>
                <w:sz w:val="24"/>
                <w:szCs w:val="24"/>
              </w:rPr>
              <w:t xml:space="preserve"> программу</w:t>
            </w:r>
          </w:p>
        </w:tc>
        <w:tc>
          <w:tcPr>
            <w:tcW w:w="1575" w:type="dxa"/>
          </w:tcPr>
          <w:p w14:paraId="1B85C070" w14:textId="77777777" w:rsidR="008E7B8A" w:rsidRPr="0007064A" w:rsidRDefault="008E7B8A" w:rsidP="007711F0">
            <w:pPr>
              <w:pStyle w:val="ConsPlusNormal0"/>
              <w:jc w:val="both"/>
              <w:rPr>
                <w:rFonts w:ascii="Times New Roman" w:hAnsi="Times New Roman" w:cs="Times New Roman"/>
                <w:color w:val="000000" w:themeColor="text1"/>
                <w:kern w:val="0"/>
                <w:sz w:val="24"/>
                <w:szCs w:val="24"/>
              </w:rPr>
            </w:pPr>
          </w:p>
        </w:tc>
        <w:tc>
          <w:tcPr>
            <w:tcW w:w="4253" w:type="dxa"/>
          </w:tcPr>
          <w:p w14:paraId="7534564F" w14:textId="5E80AD0B" w:rsidR="008E7B8A" w:rsidRPr="0007064A" w:rsidRDefault="008E7B8A" w:rsidP="007711F0">
            <w:pPr>
              <w:autoSpaceDE w:val="0"/>
              <w:autoSpaceDN w:val="0"/>
              <w:adjustRightInd w:val="0"/>
              <w:jc w:val="both"/>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приводятся формулировка приоритета и цели, а также наименование и реквизиты документа, цель и задача, которого соответствует цели реализации инвестиционного проекта</w:t>
            </w:r>
          </w:p>
        </w:tc>
      </w:tr>
      <w:tr w:rsidR="0007064A" w:rsidRPr="0007064A" w14:paraId="56AB2729" w14:textId="77777777" w:rsidTr="00C81F94">
        <w:trPr>
          <w:trHeight w:val="225"/>
        </w:trPr>
        <w:tc>
          <w:tcPr>
            <w:tcW w:w="721" w:type="dxa"/>
          </w:tcPr>
          <w:p w14:paraId="6531E0B3" w14:textId="2DE49F23" w:rsidR="008E7B8A" w:rsidRPr="0007064A" w:rsidRDefault="008E7B8A" w:rsidP="008E7B8A">
            <w:pPr>
              <w:pStyle w:val="ConsPlusNormal0"/>
              <w:jc w:val="center"/>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4.</w:t>
            </w:r>
          </w:p>
        </w:tc>
        <w:tc>
          <w:tcPr>
            <w:tcW w:w="3382" w:type="dxa"/>
          </w:tcPr>
          <w:p w14:paraId="4586230C" w14:textId="75E8989C" w:rsidR="008E7B8A" w:rsidRPr="0007064A" w:rsidRDefault="008E7B8A" w:rsidP="007711F0">
            <w:pPr>
              <w:pStyle w:val="ConsPlusNormal0"/>
              <w:jc w:val="both"/>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 xml:space="preserve">Комплексный подход к решению конкретной проблемы в рамках реализации инвестиционного проекта во взаимосвязи с мероприятиями </w:t>
            </w:r>
            <w:r w:rsidRPr="0007064A">
              <w:rPr>
                <w:rFonts w:ascii="Times New Roman" w:hAnsi="Times New Roman" w:cs="Times New Roman"/>
                <w:color w:val="000000" w:themeColor="text1"/>
                <w:kern w:val="0"/>
                <w:sz w:val="24"/>
                <w:szCs w:val="24"/>
              </w:rPr>
              <w:lastRenderedPageBreak/>
              <w:t xml:space="preserve">соответствующей муниципальной программы </w:t>
            </w:r>
          </w:p>
        </w:tc>
        <w:tc>
          <w:tcPr>
            <w:tcW w:w="3644" w:type="dxa"/>
          </w:tcPr>
          <w:p w14:paraId="0FF28D40" w14:textId="77777777" w:rsidR="008E7B8A" w:rsidRPr="0007064A" w:rsidRDefault="008E7B8A" w:rsidP="00EE639B">
            <w:pPr>
              <w:autoSpaceDE w:val="0"/>
              <w:autoSpaceDN w:val="0"/>
              <w:adjustRightInd w:val="0"/>
              <w:jc w:val="center"/>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lastRenderedPageBreak/>
              <w:t>1,0;</w:t>
            </w:r>
          </w:p>
          <w:p w14:paraId="672178A2" w14:textId="77777777" w:rsidR="008E7B8A" w:rsidRPr="0007064A" w:rsidRDefault="008E7B8A" w:rsidP="00EE639B">
            <w:pPr>
              <w:autoSpaceDE w:val="0"/>
              <w:autoSpaceDN w:val="0"/>
              <w:adjustRightInd w:val="0"/>
              <w:jc w:val="center"/>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0,0;</w:t>
            </w:r>
          </w:p>
          <w:p w14:paraId="2FBFE79C" w14:textId="7096F671" w:rsidR="001C4507" w:rsidRPr="0007064A" w:rsidRDefault="001C4507" w:rsidP="001C4507">
            <w:pPr>
              <w:autoSpaceDE w:val="0"/>
              <w:autoSpaceDN w:val="0"/>
              <w:adjustRightInd w:val="0"/>
              <w:jc w:val="center"/>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 xml:space="preserve">критерий не применим в отношении инвестиционного проекта, реализация которого планируется вне рамок </w:t>
            </w:r>
            <w:r>
              <w:rPr>
                <w:rFonts w:ascii="Times New Roman" w:hAnsi="Times New Roman" w:cs="Times New Roman"/>
                <w:color w:val="000000" w:themeColor="text1"/>
                <w:kern w:val="0"/>
                <w:sz w:val="24"/>
                <w:szCs w:val="24"/>
              </w:rPr>
              <w:lastRenderedPageBreak/>
              <w:t>муниципальных программ</w:t>
            </w:r>
          </w:p>
          <w:p w14:paraId="45FB4C0A" w14:textId="702521E9" w:rsidR="008E7B8A" w:rsidRPr="0007064A" w:rsidRDefault="008E7B8A" w:rsidP="00EE639B">
            <w:pPr>
              <w:autoSpaceDE w:val="0"/>
              <w:autoSpaceDN w:val="0"/>
              <w:adjustRightInd w:val="0"/>
              <w:jc w:val="center"/>
              <w:rPr>
                <w:rFonts w:ascii="Times New Roman" w:hAnsi="Times New Roman" w:cs="Times New Roman"/>
                <w:color w:val="000000" w:themeColor="text1"/>
                <w:kern w:val="0"/>
                <w:sz w:val="24"/>
                <w:szCs w:val="24"/>
              </w:rPr>
            </w:pPr>
          </w:p>
        </w:tc>
        <w:tc>
          <w:tcPr>
            <w:tcW w:w="1575" w:type="dxa"/>
          </w:tcPr>
          <w:p w14:paraId="54A0FCD0" w14:textId="77777777" w:rsidR="008E7B8A" w:rsidRPr="0007064A" w:rsidRDefault="008E7B8A" w:rsidP="007711F0">
            <w:pPr>
              <w:pStyle w:val="ConsPlusNormal0"/>
              <w:jc w:val="both"/>
              <w:rPr>
                <w:rFonts w:ascii="Times New Roman" w:hAnsi="Times New Roman" w:cs="Times New Roman"/>
                <w:color w:val="000000" w:themeColor="text1"/>
                <w:kern w:val="0"/>
                <w:sz w:val="24"/>
                <w:szCs w:val="24"/>
              </w:rPr>
            </w:pPr>
          </w:p>
        </w:tc>
        <w:tc>
          <w:tcPr>
            <w:tcW w:w="4253" w:type="dxa"/>
          </w:tcPr>
          <w:p w14:paraId="5B6CD21F" w14:textId="60D9AA2D" w:rsidR="008E7B8A" w:rsidRPr="0007064A" w:rsidRDefault="008E7B8A" w:rsidP="007711F0">
            <w:pPr>
              <w:autoSpaceDE w:val="0"/>
              <w:autoSpaceDN w:val="0"/>
              <w:adjustRightInd w:val="0"/>
              <w:jc w:val="both"/>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наименование соответствующей муниципальной программы (муниципального нормативного правового акта), дата и номер документа об ее (его) утверждении;</w:t>
            </w:r>
          </w:p>
          <w:p w14:paraId="4E9F5F08" w14:textId="77777777" w:rsidR="00B81A09" w:rsidRDefault="008E7B8A" w:rsidP="007E67A1">
            <w:pPr>
              <w:autoSpaceDE w:val="0"/>
              <w:autoSpaceDN w:val="0"/>
              <w:adjustRightInd w:val="0"/>
              <w:jc w:val="both"/>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 xml:space="preserve">наименование программного </w:t>
            </w:r>
            <w:r w:rsidRPr="0007064A">
              <w:rPr>
                <w:rFonts w:ascii="Times New Roman" w:hAnsi="Times New Roman" w:cs="Times New Roman"/>
                <w:color w:val="000000" w:themeColor="text1"/>
                <w:kern w:val="0"/>
                <w:sz w:val="24"/>
                <w:szCs w:val="24"/>
              </w:rPr>
              <w:lastRenderedPageBreak/>
              <w:t>мероприятия муниципальной программы (муниципального нормативного правового акта), выполнение которого обеспечит реализация предлагаемого инвестиционного проекта</w:t>
            </w:r>
          </w:p>
          <w:p w14:paraId="3F0FA7F5" w14:textId="349B2AEB" w:rsidR="007E67A1" w:rsidRPr="0007064A" w:rsidRDefault="007E67A1" w:rsidP="007E67A1">
            <w:pPr>
              <w:autoSpaceDE w:val="0"/>
              <w:autoSpaceDN w:val="0"/>
              <w:adjustRightInd w:val="0"/>
              <w:jc w:val="both"/>
              <w:rPr>
                <w:rFonts w:ascii="Times New Roman" w:hAnsi="Times New Roman" w:cs="Times New Roman"/>
                <w:color w:val="000000" w:themeColor="text1"/>
                <w:kern w:val="0"/>
                <w:sz w:val="24"/>
                <w:szCs w:val="24"/>
              </w:rPr>
            </w:pPr>
          </w:p>
        </w:tc>
      </w:tr>
      <w:tr w:rsidR="0007064A" w:rsidRPr="0007064A" w14:paraId="04BFC2F0" w14:textId="77777777" w:rsidTr="00C81F94">
        <w:trPr>
          <w:trHeight w:val="225"/>
        </w:trPr>
        <w:tc>
          <w:tcPr>
            <w:tcW w:w="721" w:type="dxa"/>
          </w:tcPr>
          <w:p w14:paraId="10FEA994" w14:textId="582A5188" w:rsidR="008E7B8A" w:rsidRPr="0007064A" w:rsidRDefault="008E7B8A" w:rsidP="008E7B8A">
            <w:pPr>
              <w:pStyle w:val="ConsPlusNormal0"/>
              <w:jc w:val="center"/>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lastRenderedPageBreak/>
              <w:t>5.</w:t>
            </w:r>
          </w:p>
        </w:tc>
        <w:tc>
          <w:tcPr>
            <w:tcW w:w="3382" w:type="dxa"/>
          </w:tcPr>
          <w:p w14:paraId="05D2D60C" w14:textId="77777777" w:rsidR="008E7B8A" w:rsidRPr="0007064A" w:rsidRDefault="008E7B8A" w:rsidP="007711F0">
            <w:pPr>
              <w:pStyle w:val="ConsPlusNormal0"/>
              <w:jc w:val="both"/>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 xml:space="preserve">Необходимость строительства (реконструкции) объекта капитального строительства и (или) необходимость приобретения объекта недвижимого имущества, создаваемого (приобретаемого) в рамках реализации инвестиционного проекта, в связи с осуществлением соответствующими </w:t>
            </w:r>
            <w:r w:rsidR="00461B30" w:rsidRPr="0007064A">
              <w:rPr>
                <w:rFonts w:ascii="Times New Roman" w:hAnsi="Times New Roman" w:cs="Times New Roman"/>
                <w:color w:val="000000" w:themeColor="text1"/>
                <w:kern w:val="0"/>
                <w:sz w:val="24"/>
                <w:szCs w:val="24"/>
              </w:rPr>
              <w:t>отделами и органами администрации</w:t>
            </w:r>
            <w:r w:rsidRPr="0007064A">
              <w:rPr>
                <w:rFonts w:ascii="Times New Roman" w:hAnsi="Times New Roman" w:cs="Times New Roman"/>
                <w:color w:val="000000" w:themeColor="text1"/>
                <w:kern w:val="0"/>
                <w:sz w:val="24"/>
                <w:szCs w:val="24"/>
              </w:rPr>
              <w:t xml:space="preserve"> полномочий в установленных сферах ведения</w:t>
            </w:r>
          </w:p>
          <w:p w14:paraId="14BC590D" w14:textId="6B9FE77C" w:rsidR="00B81A09" w:rsidRPr="0007064A" w:rsidRDefault="00B81A09" w:rsidP="007711F0">
            <w:pPr>
              <w:pStyle w:val="ConsPlusNormal0"/>
              <w:jc w:val="both"/>
              <w:rPr>
                <w:rFonts w:ascii="Times New Roman" w:hAnsi="Times New Roman" w:cs="Times New Roman"/>
                <w:color w:val="000000" w:themeColor="text1"/>
                <w:kern w:val="0"/>
                <w:sz w:val="24"/>
                <w:szCs w:val="24"/>
              </w:rPr>
            </w:pPr>
          </w:p>
        </w:tc>
        <w:tc>
          <w:tcPr>
            <w:tcW w:w="3644" w:type="dxa"/>
          </w:tcPr>
          <w:p w14:paraId="49FA15AE" w14:textId="77777777" w:rsidR="008E7B8A" w:rsidRPr="0007064A" w:rsidRDefault="008E7B8A" w:rsidP="00EE639B">
            <w:pPr>
              <w:autoSpaceDE w:val="0"/>
              <w:autoSpaceDN w:val="0"/>
              <w:adjustRightInd w:val="0"/>
              <w:jc w:val="center"/>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1,0;</w:t>
            </w:r>
          </w:p>
          <w:p w14:paraId="18B109BD" w14:textId="1A1E96BF" w:rsidR="008E7B8A" w:rsidRPr="0007064A" w:rsidRDefault="008E7B8A" w:rsidP="00EE639B">
            <w:pPr>
              <w:autoSpaceDE w:val="0"/>
              <w:autoSpaceDN w:val="0"/>
              <w:adjustRightInd w:val="0"/>
              <w:jc w:val="center"/>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0,0</w:t>
            </w:r>
          </w:p>
        </w:tc>
        <w:tc>
          <w:tcPr>
            <w:tcW w:w="1575" w:type="dxa"/>
          </w:tcPr>
          <w:p w14:paraId="5ACF4C1C" w14:textId="77777777" w:rsidR="008E7B8A" w:rsidRPr="0007064A" w:rsidRDefault="008E7B8A" w:rsidP="007711F0">
            <w:pPr>
              <w:pStyle w:val="ConsPlusNormal0"/>
              <w:jc w:val="both"/>
              <w:rPr>
                <w:rFonts w:ascii="Times New Roman" w:hAnsi="Times New Roman" w:cs="Times New Roman"/>
                <w:color w:val="000000" w:themeColor="text1"/>
                <w:kern w:val="0"/>
                <w:sz w:val="24"/>
                <w:szCs w:val="24"/>
              </w:rPr>
            </w:pPr>
          </w:p>
        </w:tc>
        <w:tc>
          <w:tcPr>
            <w:tcW w:w="4253" w:type="dxa"/>
          </w:tcPr>
          <w:p w14:paraId="5DA7ADB4" w14:textId="1D374DC7" w:rsidR="008E7B8A" w:rsidRPr="0007064A" w:rsidRDefault="008E7B8A" w:rsidP="007711F0">
            <w:pPr>
              <w:autoSpaceDE w:val="0"/>
              <w:autoSpaceDN w:val="0"/>
              <w:adjustRightInd w:val="0"/>
              <w:jc w:val="both"/>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 xml:space="preserve">обоснование необходимости строительства (реконструкции) объекта капитального строительства или необходимости приобретения объекта </w:t>
            </w:r>
            <w:r w:rsidR="00461B30" w:rsidRPr="0007064A">
              <w:rPr>
                <w:rFonts w:ascii="Times New Roman" w:hAnsi="Times New Roman" w:cs="Times New Roman"/>
                <w:color w:val="000000" w:themeColor="text1"/>
                <w:kern w:val="0"/>
                <w:sz w:val="24"/>
                <w:szCs w:val="24"/>
              </w:rPr>
              <w:t>недвижимого имущества,</w:t>
            </w:r>
            <w:r w:rsidRPr="0007064A">
              <w:rPr>
                <w:rFonts w:ascii="Times New Roman" w:hAnsi="Times New Roman" w:cs="Times New Roman"/>
                <w:color w:val="000000" w:themeColor="text1"/>
                <w:kern w:val="0"/>
                <w:sz w:val="24"/>
                <w:szCs w:val="24"/>
              </w:rPr>
              <w:t xml:space="preserve"> создаваемого (приобретаемого) в связи с осуществлением соответствующими </w:t>
            </w:r>
            <w:r w:rsidR="00461B30" w:rsidRPr="0007064A">
              <w:rPr>
                <w:rFonts w:ascii="Times New Roman" w:hAnsi="Times New Roman" w:cs="Times New Roman"/>
                <w:color w:val="000000" w:themeColor="text1"/>
                <w:kern w:val="0"/>
                <w:sz w:val="24"/>
                <w:szCs w:val="24"/>
              </w:rPr>
              <w:t>отделами и органами администрации</w:t>
            </w:r>
            <w:r w:rsidRPr="0007064A">
              <w:rPr>
                <w:rFonts w:ascii="Times New Roman" w:hAnsi="Times New Roman" w:cs="Times New Roman"/>
                <w:color w:val="000000" w:themeColor="text1"/>
                <w:kern w:val="0"/>
                <w:sz w:val="24"/>
                <w:szCs w:val="24"/>
              </w:rPr>
              <w:t xml:space="preserve"> полномочий в установленных сферах ведения согласно сведениям, указанным в обосновании экономической целесообразности</w:t>
            </w:r>
          </w:p>
        </w:tc>
      </w:tr>
      <w:tr w:rsidR="0007064A" w:rsidRPr="0007064A" w14:paraId="67542A21" w14:textId="77777777" w:rsidTr="00C81F94">
        <w:trPr>
          <w:trHeight w:val="225"/>
        </w:trPr>
        <w:tc>
          <w:tcPr>
            <w:tcW w:w="721" w:type="dxa"/>
          </w:tcPr>
          <w:p w14:paraId="0AE2328E" w14:textId="3CA93A92" w:rsidR="008E7B8A" w:rsidRPr="0007064A" w:rsidRDefault="008E7B8A" w:rsidP="008E7B8A">
            <w:pPr>
              <w:pStyle w:val="ConsPlusNormal0"/>
              <w:jc w:val="center"/>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6.</w:t>
            </w:r>
          </w:p>
        </w:tc>
        <w:tc>
          <w:tcPr>
            <w:tcW w:w="3382" w:type="dxa"/>
          </w:tcPr>
          <w:p w14:paraId="22BA3326" w14:textId="4338BA4C" w:rsidR="008E7B8A" w:rsidRPr="0007064A" w:rsidRDefault="008E7B8A" w:rsidP="007711F0">
            <w:pPr>
              <w:pStyle w:val="ConsPlusNormal0"/>
              <w:jc w:val="both"/>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Отсутствие в достаточном объеме замещающей продукции (работ и услуг) в сфере, в которой планируется реализовать инвестиционный проект</w:t>
            </w:r>
          </w:p>
        </w:tc>
        <w:tc>
          <w:tcPr>
            <w:tcW w:w="3644" w:type="dxa"/>
          </w:tcPr>
          <w:p w14:paraId="724FC57B" w14:textId="77777777" w:rsidR="008E7B8A" w:rsidRPr="0007064A" w:rsidRDefault="008E7B8A" w:rsidP="00461B30">
            <w:pPr>
              <w:autoSpaceDE w:val="0"/>
              <w:autoSpaceDN w:val="0"/>
              <w:adjustRightInd w:val="0"/>
              <w:jc w:val="center"/>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1,0;</w:t>
            </w:r>
          </w:p>
          <w:p w14:paraId="5C49102B" w14:textId="7957F1A5" w:rsidR="008E7B8A" w:rsidRPr="0007064A" w:rsidRDefault="008E7B8A" w:rsidP="00461B30">
            <w:pPr>
              <w:autoSpaceDE w:val="0"/>
              <w:autoSpaceDN w:val="0"/>
              <w:adjustRightInd w:val="0"/>
              <w:jc w:val="center"/>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0,0</w:t>
            </w:r>
          </w:p>
        </w:tc>
        <w:tc>
          <w:tcPr>
            <w:tcW w:w="1575" w:type="dxa"/>
          </w:tcPr>
          <w:p w14:paraId="79FE39E1" w14:textId="77777777" w:rsidR="008E7B8A" w:rsidRPr="0007064A" w:rsidRDefault="008E7B8A" w:rsidP="007711F0">
            <w:pPr>
              <w:pStyle w:val="ConsPlusNormal0"/>
              <w:jc w:val="both"/>
              <w:rPr>
                <w:rFonts w:ascii="Times New Roman" w:hAnsi="Times New Roman" w:cs="Times New Roman"/>
                <w:color w:val="000000" w:themeColor="text1"/>
                <w:kern w:val="0"/>
                <w:sz w:val="24"/>
                <w:szCs w:val="24"/>
              </w:rPr>
            </w:pPr>
          </w:p>
        </w:tc>
        <w:tc>
          <w:tcPr>
            <w:tcW w:w="4253" w:type="dxa"/>
          </w:tcPr>
          <w:p w14:paraId="3DDE51C9" w14:textId="77777777" w:rsidR="008E7B8A" w:rsidRPr="0007064A" w:rsidRDefault="008E7B8A" w:rsidP="007711F0">
            <w:pPr>
              <w:autoSpaceDE w:val="0"/>
              <w:autoSpaceDN w:val="0"/>
              <w:adjustRightInd w:val="0"/>
              <w:jc w:val="both"/>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обоснование отсутствия в достаточном объеме замещающей продукции (работ и услуг) в сфере, в которой планируется реализовать инвестиционный проект согласно сведениям, указанным в обосновании экономической целесообразности, в том числе:</w:t>
            </w:r>
          </w:p>
          <w:p w14:paraId="14F455D4" w14:textId="77777777" w:rsidR="008E7B8A" w:rsidRPr="0007064A" w:rsidRDefault="008E7B8A" w:rsidP="007711F0">
            <w:pPr>
              <w:autoSpaceDE w:val="0"/>
              <w:autoSpaceDN w:val="0"/>
              <w:adjustRightInd w:val="0"/>
              <w:jc w:val="both"/>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 xml:space="preserve">объемы производства, основные характеристики аналогичной </w:t>
            </w:r>
            <w:r w:rsidRPr="0007064A">
              <w:rPr>
                <w:rFonts w:ascii="Times New Roman" w:hAnsi="Times New Roman" w:cs="Times New Roman"/>
                <w:color w:val="000000" w:themeColor="text1"/>
                <w:kern w:val="0"/>
                <w:sz w:val="24"/>
                <w:szCs w:val="24"/>
              </w:rPr>
              <w:lastRenderedPageBreak/>
              <w:t>продукции (работ и услуг) (в том числе мощность и загруженность существующей социальной, инженерной и транспортной инфраструктуры), наименование и месторасположение производителя замещающей продукции (работ и услуг) до реализации инвестиционного проекта и сравнение указанных показателей с нормативами (стандартами) (в зависимости от специфики инвестиционного проекта);</w:t>
            </w:r>
          </w:p>
          <w:p w14:paraId="7C8D5644" w14:textId="77777777" w:rsidR="008E7B8A" w:rsidRPr="0007064A" w:rsidRDefault="008E7B8A" w:rsidP="007711F0">
            <w:pPr>
              <w:autoSpaceDE w:val="0"/>
              <w:autoSpaceDN w:val="0"/>
              <w:adjustRightInd w:val="0"/>
              <w:jc w:val="both"/>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состояние окружающей среды до реализации инвестиционного проекта и сравнение указанных показателей с нормативами (стандартами) (в зависимости от специфики инвестиционного проекта);</w:t>
            </w:r>
          </w:p>
          <w:p w14:paraId="55336E01" w14:textId="77777777" w:rsidR="008E7B8A" w:rsidRPr="0007064A" w:rsidRDefault="008E7B8A" w:rsidP="007711F0">
            <w:pPr>
              <w:autoSpaceDE w:val="0"/>
              <w:autoSpaceDN w:val="0"/>
              <w:adjustRightInd w:val="0"/>
              <w:jc w:val="both"/>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техническое состояние социальной, инженерной, транспортной инфраструктуры до реализации инвестиционного проекта и сравнение показателей с нормативами (стандартами) (в зависимости от специфики инвестиционного проекта);</w:t>
            </w:r>
          </w:p>
          <w:p w14:paraId="7D6B0E89" w14:textId="77777777" w:rsidR="008E7B8A" w:rsidRPr="0007064A" w:rsidRDefault="008E7B8A" w:rsidP="007711F0">
            <w:pPr>
              <w:autoSpaceDE w:val="0"/>
              <w:autoSpaceDN w:val="0"/>
              <w:adjustRightInd w:val="0"/>
              <w:jc w:val="both"/>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 xml:space="preserve">обоснование невозможности (нецелесообразности) надлежащего осуществления полномочий </w:t>
            </w:r>
            <w:r w:rsidR="00461B30" w:rsidRPr="0007064A">
              <w:rPr>
                <w:rFonts w:ascii="Times New Roman" w:hAnsi="Times New Roman" w:cs="Times New Roman"/>
                <w:color w:val="000000" w:themeColor="text1"/>
                <w:kern w:val="0"/>
                <w:sz w:val="24"/>
                <w:szCs w:val="24"/>
              </w:rPr>
              <w:t>отделами и органами</w:t>
            </w:r>
            <w:r w:rsidRPr="0007064A">
              <w:rPr>
                <w:rFonts w:ascii="Times New Roman" w:hAnsi="Times New Roman" w:cs="Times New Roman"/>
                <w:color w:val="000000" w:themeColor="text1"/>
                <w:kern w:val="0"/>
                <w:sz w:val="24"/>
                <w:szCs w:val="24"/>
              </w:rPr>
              <w:t xml:space="preserve"> без реализации инвестиционного проекта</w:t>
            </w:r>
          </w:p>
          <w:p w14:paraId="28FF5B09" w14:textId="361D5309" w:rsidR="00B81A09" w:rsidRPr="0007064A" w:rsidRDefault="00B81A09" w:rsidP="007711F0">
            <w:pPr>
              <w:autoSpaceDE w:val="0"/>
              <w:autoSpaceDN w:val="0"/>
              <w:adjustRightInd w:val="0"/>
              <w:jc w:val="both"/>
              <w:rPr>
                <w:rFonts w:ascii="Times New Roman" w:hAnsi="Times New Roman" w:cs="Times New Roman"/>
                <w:color w:val="000000" w:themeColor="text1"/>
                <w:kern w:val="0"/>
                <w:sz w:val="24"/>
                <w:szCs w:val="24"/>
              </w:rPr>
            </w:pPr>
          </w:p>
        </w:tc>
      </w:tr>
      <w:tr w:rsidR="0007064A" w:rsidRPr="0007064A" w14:paraId="6DA9A5AA" w14:textId="77777777" w:rsidTr="007E67A1">
        <w:trPr>
          <w:trHeight w:val="225"/>
        </w:trPr>
        <w:tc>
          <w:tcPr>
            <w:tcW w:w="721" w:type="dxa"/>
            <w:shd w:val="clear" w:color="auto" w:fill="auto"/>
          </w:tcPr>
          <w:p w14:paraId="48BA83AA" w14:textId="03ED3513" w:rsidR="008E7B8A" w:rsidRPr="007E67A1" w:rsidRDefault="008E7B8A" w:rsidP="008E7B8A">
            <w:pPr>
              <w:pStyle w:val="ConsPlusNormal0"/>
              <w:jc w:val="center"/>
              <w:rPr>
                <w:rFonts w:ascii="Times New Roman" w:hAnsi="Times New Roman" w:cs="Times New Roman"/>
                <w:color w:val="000000" w:themeColor="text1"/>
                <w:kern w:val="0"/>
                <w:sz w:val="24"/>
                <w:szCs w:val="24"/>
              </w:rPr>
            </w:pPr>
            <w:r w:rsidRPr="007E67A1">
              <w:rPr>
                <w:rFonts w:ascii="Times New Roman" w:hAnsi="Times New Roman" w:cs="Times New Roman"/>
                <w:color w:val="000000" w:themeColor="text1"/>
                <w:kern w:val="0"/>
                <w:sz w:val="24"/>
                <w:szCs w:val="24"/>
              </w:rPr>
              <w:lastRenderedPageBreak/>
              <w:t>7.</w:t>
            </w:r>
          </w:p>
        </w:tc>
        <w:tc>
          <w:tcPr>
            <w:tcW w:w="3382" w:type="dxa"/>
            <w:shd w:val="clear" w:color="auto" w:fill="auto"/>
          </w:tcPr>
          <w:p w14:paraId="3659EB6C" w14:textId="79105328" w:rsidR="008E7B8A" w:rsidRPr="007E67A1" w:rsidRDefault="008E7B8A" w:rsidP="007711F0">
            <w:pPr>
              <w:pStyle w:val="ConsPlusNormal0"/>
              <w:jc w:val="both"/>
              <w:rPr>
                <w:rFonts w:ascii="Times New Roman" w:hAnsi="Times New Roman" w:cs="Times New Roman"/>
                <w:color w:val="000000" w:themeColor="text1"/>
                <w:kern w:val="0"/>
                <w:sz w:val="24"/>
                <w:szCs w:val="24"/>
              </w:rPr>
            </w:pPr>
            <w:r w:rsidRPr="007E67A1">
              <w:rPr>
                <w:rFonts w:ascii="Times New Roman" w:hAnsi="Times New Roman" w:cs="Times New Roman"/>
                <w:color w:val="000000" w:themeColor="text1"/>
                <w:kern w:val="0"/>
                <w:sz w:val="24"/>
                <w:szCs w:val="24"/>
              </w:rPr>
              <w:t xml:space="preserve">Обоснование необходимости реализации инвестиционного </w:t>
            </w:r>
            <w:r w:rsidRPr="007E67A1">
              <w:rPr>
                <w:rFonts w:ascii="Times New Roman" w:hAnsi="Times New Roman" w:cs="Times New Roman"/>
                <w:color w:val="000000" w:themeColor="text1"/>
                <w:kern w:val="0"/>
                <w:sz w:val="24"/>
                <w:szCs w:val="24"/>
              </w:rPr>
              <w:lastRenderedPageBreak/>
              <w:t>проекта с привлечением средств бюджета</w:t>
            </w:r>
            <w:r w:rsidR="00461B30" w:rsidRPr="007E67A1">
              <w:rPr>
                <w:rFonts w:ascii="Times New Roman" w:hAnsi="Times New Roman" w:cs="Times New Roman"/>
                <w:color w:val="000000" w:themeColor="text1"/>
                <w:kern w:val="0"/>
                <w:sz w:val="24"/>
                <w:szCs w:val="24"/>
              </w:rPr>
              <w:t xml:space="preserve"> округа</w:t>
            </w:r>
          </w:p>
        </w:tc>
        <w:tc>
          <w:tcPr>
            <w:tcW w:w="3644" w:type="dxa"/>
            <w:shd w:val="clear" w:color="auto" w:fill="auto"/>
          </w:tcPr>
          <w:p w14:paraId="7DF19F07" w14:textId="77777777" w:rsidR="008E7B8A" w:rsidRPr="007E67A1" w:rsidRDefault="008E7B8A" w:rsidP="00461B30">
            <w:pPr>
              <w:autoSpaceDE w:val="0"/>
              <w:autoSpaceDN w:val="0"/>
              <w:adjustRightInd w:val="0"/>
              <w:jc w:val="center"/>
              <w:rPr>
                <w:rFonts w:ascii="Times New Roman" w:hAnsi="Times New Roman" w:cs="Times New Roman"/>
                <w:color w:val="000000" w:themeColor="text1"/>
                <w:kern w:val="0"/>
                <w:sz w:val="24"/>
                <w:szCs w:val="24"/>
              </w:rPr>
            </w:pPr>
            <w:r w:rsidRPr="007E67A1">
              <w:rPr>
                <w:rFonts w:ascii="Times New Roman" w:hAnsi="Times New Roman" w:cs="Times New Roman"/>
                <w:color w:val="000000" w:themeColor="text1"/>
                <w:kern w:val="0"/>
                <w:sz w:val="24"/>
                <w:szCs w:val="24"/>
              </w:rPr>
              <w:lastRenderedPageBreak/>
              <w:t>1,0;</w:t>
            </w:r>
          </w:p>
          <w:p w14:paraId="396ED870" w14:textId="77777777" w:rsidR="008E7B8A" w:rsidRPr="007E67A1" w:rsidRDefault="008E7B8A" w:rsidP="00461B30">
            <w:pPr>
              <w:autoSpaceDE w:val="0"/>
              <w:autoSpaceDN w:val="0"/>
              <w:adjustRightInd w:val="0"/>
              <w:jc w:val="center"/>
              <w:rPr>
                <w:rFonts w:ascii="Times New Roman" w:hAnsi="Times New Roman" w:cs="Times New Roman"/>
                <w:color w:val="000000" w:themeColor="text1"/>
                <w:kern w:val="0"/>
                <w:sz w:val="24"/>
                <w:szCs w:val="24"/>
              </w:rPr>
            </w:pPr>
            <w:r w:rsidRPr="007E67A1">
              <w:rPr>
                <w:rFonts w:ascii="Times New Roman" w:hAnsi="Times New Roman" w:cs="Times New Roman"/>
                <w:color w:val="000000" w:themeColor="text1"/>
                <w:kern w:val="0"/>
                <w:sz w:val="24"/>
                <w:szCs w:val="24"/>
              </w:rPr>
              <w:t>0,0;</w:t>
            </w:r>
          </w:p>
          <w:p w14:paraId="32A95FD5" w14:textId="02530ECF" w:rsidR="008E7B8A" w:rsidRPr="007E67A1" w:rsidRDefault="008E7B8A" w:rsidP="00461B30">
            <w:pPr>
              <w:autoSpaceDE w:val="0"/>
              <w:autoSpaceDN w:val="0"/>
              <w:adjustRightInd w:val="0"/>
              <w:jc w:val="center"/>
              <w:rPr>
                <w:rFonts w:ascii="Times New Roman" w:hAnsi="Times New Roman" w:cs="Times New Roman"/>
                <w:color w:val="000000" w:themeColor="text1"/>
                <w:kern w:val="0"/>
                <w:sz w:val="24"/>
                <w:szCs w:val="24"/>
              </w:rPr>
            </w:pPr>
          </w:p>
        </w:tc>
        <w:tc>
          <w:tcPr>
            <w:tcW w:w="1575" w:type="dxa"/>
            <w:shd w:val="clear" w:color="auto" w:fill="auto"/>
          </w:tcPr>
          <w:p w14:paraId="26CE40CD" w14:textId="77777777" w:rsidR="008E7B8A" w:rsidRPr="007E67A1" w:rsidRDefault="008E7B8A" w:rsidP="007711F0">
            <w:pPr>
              <w:pStyle w:val="ConsPlusNormal0"/>
              <w:jc w:val="both"/>
              <w:rPr>
                <w:rFonts w:ascii="Times New Roman" w:hAnsi="Times New Roman" w:cs="Times New Roman"/>
                <w:color w:val="000000" w:themeColor="text1"/>
                <w:kern w:val="0"/>
                <w:sz w:val="24"/>
                <w:szCs w:val="24"/>
              </w:rPr>
            </w:pPr>
          </w:p>
        </w:tc>
        <w:tc>
          <w:tcPr>
            <w:tcW w:w="4253" w:type="dxa"/>
            <w:shd w:val="clear" w:color="auto" w:fill="auto"/>
          </w:tcPr>
          <w:p w14:paraId="6FA18806" w14:textId="77777777" w:rsidR="008E7B8A" w:rsidRPr="007E67A1" w:rsidRDefault="008E7B8A" w:rsidP="007711F0">
            <w:pPr>
              <w:autoSpaceDE w:val="0"/>
              <w:autoSpaceDN w:val="0"/>
              <w:adjustRightInd w:val="0"/>
              <w:jc w:val="both"/>
              <w:rPr>
                <w:rFonts w:ascii="Times New Roman" w:hAnsi="Times New Roman" w:cs="Times New Roman"/>
                <w:color w:val="000000" w:themeColor="text1"/>
                <w:kern w:val="0"/>
                <w:sz w:val="24"/>
                <w:szCs w:val="24"/>
              </w:rPr>
            </w:pPr>
            <w:r w:rsidRPr="007E67A1">
              <w:rPr>
                <w:rFonts w:ascii="Times New Roman" w:hAnsi="Times New Roman" w:cs="Times New Roman"/>
                <w:color w:val="000000" w:themeColor="text1"/>
                <w:kern w:val="0"/>
                <w:sz w:val="24"/>
                <w:szCs w:val="24"/>
              </w:rPr>
              <w:t>альтернативная форма реализации инвестиционного проекта;</w:t>
            </w:r>
          </w:p>
          <w:p w14:paraId="22EC43E5" w14:textId="2731E017" w:rsidR="008E7B8A" w:rsidRPr="007E67A1" w:rsidRDefault="008E7B8A" w:rsidP="007711F0">
            <w:pPr>
              <w:autoSpaceDE w:val="0"/>
              <w:autoSpaceDN w:val="0"/>
              <w:adjustRightInd w:val="0"/>
              <w:jc w:val="both"/>
              <w:rPr>
                <w:rFonts w:ascii="Times New Roman" w:hAnsi="Times New Roman" w:cs="Times New Roman"/>
                <w:color w:val="000000" w:themeColor="text1"/>
                <w:kern w:val="0"/>
                <w:sz w:val="24"/>
                <w:szCs w:val="24"/>
              </w:rPr>
            </w:pPr>
            <w:r w:rsidRPr="007E67A1">
              <w:rPr>
                <w:rFonts w:ascii="Times New Roman" w:hAnsi="Times New Roman" w:cs="Times New Roman"/>
                <w:color w:val="000000" w:themeColor="text1"/>
                <w:kern w:val="0"/>
                <w:sz w:val="24"/>
                <w:szCs w:val="24"/>
              </w:rPr>
              <w:lastRenderedPageBreak/>
              <w:t xml:space="preserve">наименование </w:t>
            </w:r>
            <w:r w:rsidR="007E67A1">
              <w:rPr>
                <w:rFonts w:ascii="Times New Roman" w:hAnsi="Times New Roman" w:cs="Times New Roman"/>
                <w:color w:val="000000" w:themeColor="text1"/>
                <w:kern w:val="0"/>
                <w:sz w:val="24"/>
                <w:szCs w:val="24"/>
              </w:rPr>
              <w:t>муниципальной программы</w:t>
            </w:r>
            <w:r w:rsidRPr="007E67A1">
              <w:rPr>
                <w:rFonts w:ascii="Times New Roman" w:hAnsi="Times New Roman" w:cs="Times New Roman"/>
                <w:color w:val="000000" w:themeColor="text1"/>
                <w:kern w:val="0"/>
                <w:sz w:val="24"/>
                <w:szCs w:val="24"/>
              </w:rPr>
              <w:t>, в рамках достижения целей которой планируется реализовывать инвестиционный проект;</w:t>
            </w:r>
          </w:p>
          <w:p w14:paraId="5CF56974" w14:textId="56F23862" w:rsidR="008E7B8A" w:rsidRPr="007E67A1" w:rsidRDefault="008E7B8A" w:rsidP="007711F0">
            <w:pPr>
              <w:autoSpaceDE w:val="0"/>
              <w:autoSpaceDN w:val="0"/>
              <w:adjustRightInd w:val="0"/>
              <w:jc w:val="both"/>
              <w:rPr>
                <w:rFonts w:ascii="Times New Roman" w:hAnsi="Times New Roman" w:cs="Times New Roman"/>
                <w:color w:val="000000" w:themeColor="text1"/>
                <w:kern w:val="0"/>
                <w:sz w:val="24"/>
                <w:szCs w:val="24"/>
              </w:rPr>
            </w:pPr>
            <w:r w:rsidRPr="007E67A1">
              <w:rPr>
                <w:rFonts w:ascii="Times New Roman" w:hAnsi="Times New Roman" w:cs="Times New Roman"/>
                <w:color w:val="000000" w:themeColor="text1"/>
                <w:kern w:val="0"/>
                <w:sz w:val="24"/>
                <w:szCs w:val="24"/>
              </w:rPr>
              <w:t xml:space="preserve">реквизиты решения </w:t>
            </w:r>
            <w:r w:rsidR="007E67A1">
              <w:rPr>
                <w:rFonts w:ascii="Times New Roman" w:hAnsi="Times New Roman" w:cs="Times New Roman"/>
                <w:color w:val="000000" w:themeColor="text1"/>
                <w:kern w:val="0"/>
                <w:sz w:val="24"/>
                <w:szCs w:val="24"/>
              </w:rPr>
              <w:t>органов местного самоуправления, в том числе по</w:t>
            </w:r>
            <w:r w:rsidRPr="007E67A1">
              <w:rPr>
                <w:rFonts w:ascii="Times New Roman" w:hAnsi="Times New Roman" w:cs="Times New Roman"/>
                <w:color w:val="000000" w:themeColor="text1"/>
                <w:kern w:val="0"/>
                <w:sz w:val="24"/>
                <w:szCs w:val="24"/>
              </w:rPr>
              <w:t xml:space="preserve"> объектам, реализуемых в рамках непрограммных направлений деятельности;</w:t>
            </w:r>
          </w:p>
          <w:p w14:paraId="4DDB68FF" w14:textId="77777777" w:rsidR="008E7B8A" w:rsidRPr="007E67A1" w:rsidRDefault="008E7B8A" w:rsidP="007711F0">
            <w:pPr>
              <w:autoSpaceDE w:val="0"/>
              <w:autoSpaceDN w:val="0"/>
              <w:adjustRightInd w:val="0"/>
              <w:jc w:val="both"/>
              <w:rPr>
                <w:rFonts w:ascii="Times New Roman" w:hAnsi="Times New Roman" w:cs="Times New Roman"/>
                <w:color w:val="000000" w:themeColor="text1"/>
                <w:kern w:val="0"/>
                <w:sz w:val="24"/>
                <w:szCs w:val="24"/>
              </w:rPr>
            </w:pPr>
            <w:r w:rsidRPr="007E67A1">
              <w:rPr>
                <w:rFonts w:ascii="Times New Roman" w:hAnsi="Times New Roman" w:cs="Times New Roman"/>
                <w:color w:val="000000" w:themeColor="text1"/>
                <w:kern w:val="0"/>
                <w:sz w:val="24"/>
                <w:szCs w:val="24"/>
              </w:rPr>
              <w:t>объемы и сроки финансирования согласно пункту 12 паспорта инвестиционного проекта;</w:t>
            </w:r>
          </w:p>
          <w:p w14:paraId="06F9C9D6" w14:textId="77777777" w:rsidR="008E7B8A" w:rsidRDefault="008E7B8A" w:rsidP="007711F0">
            <w:pPr>
              <w:autoSpaceDE w:val="0"/>
              <w:autoSpaceDN w:val="0"/>
              <w:adjustRightInd w:val="0"/>
              <w:jc w:val="both"/>
              <w:rPr>
                <w:rFonts w:ascii="Times New Roman" w:hAnsi="Times New Roman" w:cs="Times New Roman"/>
                <w:color w:val="000000" w:themeColor="text1"/>
                <w:kern w:val="0"/>
                <w:sz w:val="24"/>
                <w:szCs w:val="24"/>
              </w:rPr>
            </w:pPr>
            <w:r w:rsidRPr="007E67A1">
              <w:rPr>
                <w:rFonts w:ascii="Times New Roman" w:hAnsi="Times New Roman" w:cs="Times New Roman"/>
                <w:color w:val="000000" w:themeColor="text1"/>
                <w:kern w:val="0"/>
                <w:sz w:val="24"/>
                <w:szCs w:val="24"/>
              </w:rPr>
              <w:t>обоснование необходимости привлечения средств бюджета</w:t>
            </w:r>
            <w:r w:rsidR="007E67A1">
              <w:rPr>
                <w:rFonts w:ascii="Times New Roman" w:hAnsi="Times New Roman" w:cs="Times New Roman"/>
                <w:color w:val="000000" w:themeColor="text1"/>
                <w:kern w:val="0"/>
                <w:sz w:val="24"/>
                <w:szCs w:val="24"/>
              </w:rPr>
              <w:t xml:space="preserve"> округа</w:t>
            </w:r>
          </w:p>
          <w:p w14:paraId="5198CAD1" w14:textId="51020E7A" w:rsidR="007E67A1" w:rsidRPr="007E67A1" w:rsidRDefault="007E67A1" w:rsidP="007711F0">
            <w:pPr>
              <w:autoSpaceDE w:val="0"/>
              <w:autoSpaceDN w:val="0"/>
              <w:adjustRightInd w:val="0"/>
              <w:jc w:val="both"/>
              <w:rPr>
                <w:rFonts w:ascii="Times New Roman" w:hAnsi="Times New Roman" w:cs="Times New Roman"/>
                <w:color w:val="000000" w:themeColor="text1"/>
                <w:kern w:val="0"/>
                <w:sz w:val="24"/>
                <w:szCs w:val="24"/>
              </w:rPr>
            </w:pPr>
          </w:p>
        </w:tc>
      </w:tr>
      <w:tr w:rsidR="0007064A" w:rsidRPr="0007064A" w14:paraId="7ECDE1A1" w14:textId="77777777" w:rsidTr="00C81F94">
        <w:trPr>
          <w:trHeight w:val="699"/>
        </w:trPr>
        <w:tc>
          <w:tcPr>
            <w:tcW w:w="721" w:type="dxa"/>
          </w:tcPr>
          <w:p w14:paraId="7FE9DDC4" w14:textId="6EEB09E8" w:rsidR="008E7B8A" w:rsidRPr="0007064A" w:rsidRDefault="008E7B8A" w:rsidP="008E7B8A">
            <w:pPr>
              <w:pStyle w:val="ConsPlusNormal0"/>
              <w:jc w:val="center"/>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lastRenderedPageBreak/>
              <w:t>8.</w:t>
            </w:r>
          </w:p>
        </w:tc>
        <w:tc>
          <w:tcPr>
            <w:tcW w:w="3382" w:type="dxa"/>
          </w:tcPr>
          <w:p w14:paraId="65CDFF9E" w14:textId="77777777" w:rsidR="008E7B8A" w:rsidRPr="0007064A" w:rsidRDefault="008E7B8A" w:rsidP="007711F0">
            <w:pPr>
              <w:pStyle w:val="ConsPlusNormal0"/>
              <w:jc w:val="both"/>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Наличие муниципальных программ (муниципальных нормативных правовых актов), реализуемых за счет средств бюджет</w:t>
            </w:r>
            <w:r w:rsidR="00461B30" w:rsidRPr="0007064A">
              <w:rPr>
                <w:rFonts w:ascii="Times New Roman" w:hAnsi="Times New Roman" w:cs="Times New Roman"/>
                <w:color w:val="000000" w:themeColor="text1"/>
                <w:kern w:val="0"/>
                <w:sz w:val="24"/>
                <w:szCs w:val="24"/>
              </w:rPr>
              <w:t>а округа</w:t>
            </w:r>
            <w:r w:rsidRPr="0007064A">
              <w:rPr>
                <w:rFonts w:ascii="Times New Roman" w:hAnsi="Times New Roman" w:cs="Times New Roman"/>
                <w:color w:val="000000" w:themeColor="text1"/>
                <w:kern w:val="0"/>
                <w:sz w:val="24"/>
                <w:szCs w:val="24"/>
              </w:rPr>
              <w:t xml:space="preserve">, источником финансового обеспечения которых являются, в том числе средства краевого бюджета, предусматривающих строительство (реконструкцию, в том числе с элементами реставрации, техническое перевооружение) объектов капитального строительства муниципальной собственности и (или) </w:t>
            </w:r>
            <w:r w:rsidRPr="0007064A">
              <w:rPr>
                <w:rFonts w:ascii="Times New Roman" w:hAnsi="Times New Roman" w:cs="Times New Roman"/>
                <w:color w:val="000000" w:themeColor="text1"/>
                <w:kern w:val="0"/>
                <w:sz w:val="24"/>
                <w:szCs w:val="24"/>
              </w:rPr>
              <w:lastRenderedPageBreak/>
              <w:t>приобретение объектов недвижимого имущества в муниципальную собственность в рамках реализации инвестиционного проекта</w:t>
            </w:r>
          </w:p>
          <w:p w14:paraId="49ED96A6" w14:textId="15E89D75" w:rsidR="00B81A09" w:rsidRPr="0007064A" w:rsidRDefault="00B81A09" w:rsidP="007711F0">
            <w:pPr>
              <w:pStyle w:val="ConsPlusNormal0"/>
              <w:jc w:val="both"/>
              <w:rPr>
                <w:rFonts w:ascii="Times New Roman" w:hAnsi="Times New Roman" w:cs="Times New Roman"/>
                <w:color w:val="000000" w:themeColor="text1"/>
                <w:kern w:val="0"/>
                <w:sz w:val="24"/>
                <w:szCs w:val="24"/>
              </w:rPr>
            </w:pPr>
          </w:p>
        </w:tc>
        <w:tc>
          <w:tcPr>
            <w:tcW w:w="3644" w:type="dxa"/>
          </w:tcPr>
          <w:p w14:paraId="627C315A" w14:textId="77777777" w:rsidR="008E7B8A" w:rsidRPr="0007064A" w:rsidRDefault="008E7B8A" w:rsidP="00461B30">
            <w:pPr>
              <w:autoSpaceDE w:val="0"/>
              <w:autoSpaceDN w:val="0"/>
              <w:adjustRightInd w:val="0"/>
              <w:jc w:val="center"/>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lastRenderedPageBreak/>
              <w:t>1,0;</w:t>
            </w:r>
          </w:p>
          <w:p w14:paraId="517E2D0D" w14:textId="77777777" w:rsidR="008E7B8A" w:rsidRPr="0007064A" w:rsidRDefault="008E7B8A" w:rsidP="00461B30">
            <w:pPr>
              <w:autoSpaceDE w:val="0"/>
              <w:autoSpaceDN w:val="0"/>
              <w:adjustRightInd w:val="0"/>
              <w:jc w:val="center"/>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0,0;</w:t>
            </w:r>
          </w:p>
          <w:p w14:paraId="3AB92E41" w14:textId="04784D03" w:rsidR="008E7B8A" w:rsidRPr="0007064A" w:rsidRDefault="008E7B8A" w:rsidP="00461B30">
            <w:pPr>
              <w:autoSpaceDE w:val="0"/>
              <w:autoSpaceDN w:val="0"/>
              <w:adjustRightInd w:val="0"/>
              <w:jc w:val="center"/>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критерий не применим в отношении инвестиционных проектов, относящихся к собственности юридических лиц</w:t>
            </w:r>
          </w:p>
        </w:tc>
        <w:tc>
          <w:tcPr>
            <w:tcW w:w="1575" w:type="dxa"/>
          </w:tcPr>
          <w:p w14:paraId="6D30462F" w14:textId="77777777" w:rsidR="008E7B8A" w:rsidRPr="0007064A" w:rsidRDefault="008E7B8A" w:rsidP="007711F0">
            <w:pPr>
              <w:pStyle w:val="ConsPlusNormal0"/>
              <w:jc w:val="both"/>
              <w:rPr>
                <w:rFonts w:ascii="Times New Roman" w:hAnsi="Times New Roman" w:cs="Times New Roman"/>
                <w:color w:val="000000" w:themeColor="text1"/>
                <w:kern w:val="0"/>
                <w:sz w:val="24"/>
                <w:szCs w:val="24"/>
              </w:rPr>
            </w:pPr>
          </w:p>
        </w:tc>
        <w:tc>
          <w:tcPr>
            <w:tcW w:w="4253" w:type="dxa"/>
          </w:tcPr>
          <w:p w14:paraId="5740208E" w14:textId="77777777" w:rsidR="008E7B8A" w:rsidRPr="0007064A" w:rsidRDefault="008E7B8A" w:rsidP="007711F0">
            <w:pPr>
              <w:autoSpaceDE w:val="0"/>
              <w:autoSpaceDN w:val="0"/>
              <w:adjustRightInd w:val="0"/>
              <w:jc w:val="both"/>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наименование муниципальной программы (муниципального нормативного правового акта), в рамках которой (в соответствии с которым) планируется реализация инвестиционного проекта, соответствующее наименование программного мероприятия муниципальной программы, выполнение которого обеспечит осуществление инвестиционного проекта;</w:t>
            </w:r>
          </w:p>
          <w:p w14:paraId="7001595B" w14:textId="39BB88B0" w:rsidR="008E7B8A" w:rsidRPr="0007064A" w:rsidRDefault="008E7B8A" w:rsidP="007711F0">
            <w:pPr>
              <w:autoSpaceDE w:val="0"/>
              <w:autoSpaceDN w:val="0"/>
              <w:adjustRightInd w:val="0"/>
              <w:jc w:val="both"/>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 xml:space="preserve">реквизиты документов, подтверждающих финансирование за счет средств бюджета </w:t>
            </w:r>
            <w:r w:rsidR="007E67A1">
              <w:rPr>
                <w:rFonts w:ascii="Times New Roman" w:hAnsi="Times New Roman" w:cs="Times New Roman"/>
                <w:color w:val="000000" w:themeColor="text1"/>
                <w:kern w:val="0"/>
                <w:sz w:val="24"/>
                <w:szCs w:val="24"/>
              </w:rPr>
              <w:t xml:space="preserve">округа </w:t>
            </w:r>
            <w:r w:rsidRPr="0007064A">
              <w:rPr>
                <w:rFonts w:ascii="Times New Roman" w:hAnsi="Times New Roman" w:cs="Times New Roman"/>
                <w:color w:val="000000" w:themeColor="text1"/>
                <w:kern w:val="0"/>
                <w:sz w:val="24"/>
                <w:szCs w:val="24"/>
              </w:rPr>
              <w:t xml:space="preserve">с указанием объемов капитальных вложений и сроков их реализации в </w:t>
            </w:r>
            <w:r w:rsidRPr="0007064A">
              <w:rPr>
                <w:rFonts w:ascii="Times New Roman" w:hAnsi="Times New Roman" w:cs="Times New Roman"/>
                <w:color w:val="000000" w:themeColor="text1"/>
                <w:kern w:val="0"/>
                <w:sz w:val="24"/>
                <w:szCs w:val="24"/>
              </w:rPr>
              <w:lastRenderedPageBreak/>
              <w:t>соответствии с пунктом 12 паспорта инвестиционного проекта (выписка из решения и (или) гарантийное письмо)</w:t>
            </w:r>
          </w:p>
        </w:tc>
      </w:tr>
      <w:tr w:rsidR="0007064A" w:rsidRPr="0007064A" w14:paraId="46F68B09" w14:textId="77777777" w:rsidTr="00C81F94">
        <w:trPr>
          <w:trHeight w:val="983"/>
        </w:trPr>
        <w:tc>
          <w:tcPr>
            <w:tcW w:w="721" w:type="dxa"/>
          </w:tcPr>
          <w:p w14:paraId="17D0C76B" w14:textId="011419E0" w:rsidR="008E7B8A" w:rsidRPr="0007064A" w:rsidRDefault="008E7B8A" w:rsidP="008E7B8A">
            <w:pPr>
              <w:pStyle w:val="ConsPlusNormal0"/>
              <w:jc w:val="center"/>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lastRenderedPageBreak/>
              <w:t>9.</w:t>
            </w:r>
          </w:p>
        </w:tc>
        <w:tc>
          <w:tcPr>
            <w:tcW w:w="3382" w:type="dxa"/>
          </w:tcPr>
          <w:p w14:paraId="3F7F06AC" w14:textId="7B314C5C" w:rsidR="008E7B8A" w:rsidRPr="0007064A" w:rsidRDefault="008E7B8A" w:rsidP="007711F0">
            <w:pPr>
              <w:pStyle w:val="ConsPlusNormal0"/>
              <w:jc w:val="both"/>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Целесообразность использования (приобретения) при реализации инвестиционного проекта дорогостоящих строительных материалов, художественных изделий для отделки интерьеров и фасада, дорогостоящих машин и оборудования</w:t>
            </w:r>
          </w:p>
        </w:tc>
        <w:tc>
          <w:tcPr>
            <w:tcW w:w="3644" w:type="dxa"/>
          </w:tcPr>
          <w:p w14:paraId="2D4B6926" w14:textId="77777777" w:rsidR="008E7B8A" w:rsidRPr="0007064A" w:rsidRDefault="008E7B8A" w:rsidP="007E67A1">
            <w:pPr>
              <w:autoSpaceDE w:val="0"/>
              <w:autoSpaceDN w:val="0"/>
              <w:adjustRightInd w:val="0"/>
              <w:jc w:val="center"/>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1,0;</w:t>
            </w:r>
          </w:p>
          <w:p w14:paraId="410DA242" w14:textId="77777777" w:rsidR="008E7B8A" w:rsidRPr="0007064A" w:rsidRDefault="008E7B8A" w:rsidP="007E67A1">
            <w:pPr>
              <w:autoSpaceDE w:val="0"/>
              <w:autoSpaceDN w:val="0"/>
              <w:adjustRightInd w:val="0"/>
              <w:jc w:val="center"/>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0,0;</w:t>
            </w:r>
          </w:p>
          <w:p w14:paraId="59902A1D" w14:textId="37C0C7AC" w:rsidR="00461B30" w:rsidRPr="0007064A" w:rsidRDefault="008E7B8A" w:rsidP="007E67A1">
            <w:pPr>
              <w:autoSpaceDE w:val="0"/>
              <w:autoSpaceDN w:val="0"/>
              <w:adjustRightInd w:val="0"/>
              <w:jc w:val="center"/>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критерий не применим в отношении:</w:t>
            </w:r>
          </w:p>
          <w:p w14:paraId="43169472" w14:textId="3870C707" w:rsidR="008E7B8A" w:rsidRPr="0007064A" w:rsidRDefault="00461B30" w:rsidP="007E67A1">
            <w:pPr>
              <w:autoSpaceDE w:val="0"/>
              <w:autoSpaceDN w:val="0"/>
              <w:adjustRightInd w:val="0"/>
              <w:jc w:val="center"/>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 xml:space="preserve">- </w:t>
            </w:r>
            <w:r w:rsidR="008E7B8A" w:rsidRPr="0007064A">
              <w:rPr>
                <w:rFonts w:ascii="Times New Roman" w:hAnsi="Times New Roman" w:cs="Times New Roman"/>
                <w:color w:val="000000" w:themeColor="text1"/>
                <w:kern w:val="0"/>
                <w:sz w:val="24"/>
                <w:szCs w:val="24"/>
              </w:rPr>
              <w:t>инвестиционных проектов, не использующим дорогостоящие строительные материалы, художественные изделия для отделки интерьеров и фасада, дорогостоящие машины и оборудование;</w:t>
            </w:r>
          </w:p>
          <w:p w14:paraId="072FD42C" w14:textId="15F08D6D" w:rsidR="008E7B8A" w:rsidRPr="0007064A" w:rsidRDefault="00461B30" w:rsidP="007E67A1">
            <w:pPr>
              <w:autoSpaceDE w:val="0"/>
              <w:autoSpaceDN w:val="0"/>
              <w:adjustRightInd w:val="0"/>
              <w:jc w:val="center"/>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 xml:space="preserve">- </w:t>
            </w:r>
            <w:r w:rsidR="008E7B8A" w:rsidRPr="0007064A">
              <w:rPr>
                <w:rFonts w:ascii="Times New Roman" w:hAnsi="Times New Roman" w:cs="Times New Roman"/>
                <w:color w:val="000000" w:themeColor="text1"/>
                <w:kern w:val="0"/>
                <w:sz w:val="24"/>
                <w:szCs w:val="24"/>
              </w:rPr>
              <w:t>инвестиционных проектов, по которым подготовка обоснования инвестиций в соответствии с законодательством РФ является обязательной</w:t>
            </w:r>
          </w:p>
        </w:tc>
        <w:tc>
          <w:tcPr>
            <w:tcW w:w="1575" w:type="dxa"/>
          </w:tcPr>
          <w:p w14:paraId="50EB4DBC" w14:textId="77777777" w:rsidR="008E7B8A" w:rsidRPr="0007064A" w:rsidRDefault="008E7B8A" w:rsidP="007711F0">
            <w:pPr>
              <w:pStyle w:val="ConsPlusNormal0"/>
              <w:jc w:val="both"/>
              <w:rPr>
                <w:rFonts w:ascii="Times New Roman" w:hAnsi="Times New Roman" w:cs="Times New Roman"/>
                <w:color w:val="000000" w:themeColor="text1"/>
                <w:kern w:val="0"/>
                <w:sz w:val="24"/>
                <w:szCs w:val="24"/>
              </w:rPr>
            </w:pPr>
          </w:p>
        </w:tc>
        <w:tc>
          <w:tcPr>
            <w:tcW w:w="4253" w:type="dxa"/>
          </w:tcPr>
          <w:p w14:paraId="28356FE5" w14:textId="77777777" w:rsidR="008E7B8A" w:rsidRPr="0007064A" w:rsidRDefault="008E7B8A" w:rsidP="007711F0">
            <w:pPr>
              <w:autoSpaceDE w:val="0"/>
              <w:autoSpaceDN w:val="0"/>
              <w:adjustRightInd w:val="0"/>
              <w:jc w:val="both"/>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в отношении объекта капитального строительства в случае наличия проектов-аналогов:</w:t>
            </w:r>
          </w:p>
          <w:p w14:paraId="2512618F" w14:textId="77777777" w:rsidR="008E7B8A" w:rsidRPr="0007064A" w:rsidRDefault="008E7B8A" w:rsidP="007711F0">
            <w:pPr>
              <w:autoSpaceDE w:val="0"/>
              <w:autoSpaceDN w:val="0"/>
              <w:adjustRightInd w:val="0"/>
              <w:jc w:val="both"/>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краткое обоснование необходимости использования (приобретения) дорогостоящих строительных материалов, художественных изделий для отделки интерьеров и фасада, дорогостоящих машин и оборудования;</w:t>
            </w:r>
          </w:p>
          <w:p w14:paraId="4D357BB9" w14:textId="77777777" w:rsidR="008E7B8A" w:rsidRPr="0007064A" w:rsidRDefault="008E7B8A" w:rsidP="007711F0">
            <w:pPr>
              <w:autoSpaceDE w:val="0"/>
              <w:autoSpaceDN w:val="0"/>
              <w:adjustRightInd w:val="0"/>
              <w:jc w:val="both"/>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сравнение соответствующих показателей по инвестиционному проекту и проектам-аналогам:</w:t>
            </w:r>
          </w:p>
          <w:p w14:paraId="17D83AB5" w14:textId="77777777" w:rsidR="008E7B8A" w:rsidRPr="0007064A" w:rsidRDefault="008E7B8A" w:rsidP="007711F0">
            <w:pPr>
              <w:autoSpaceDE w:val="0"/>
              <w:autoSpaceDN w:val="0"/>
              <w:adjustRightInd w:val="0"/>
              <w:jc w:val="both"/>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отношение сметной стоимости объекта капитального строительства к проектируемой мощности объекта капитального строительства;</w:t>
            </w:r>
          </w:p>
          <w:p w14:paraId="5D50E4B4" w14:textId="77777777" w:rsidR="008E7B8A" w:rsidRPr="0007064A" w:rsidRDefault="008E7B8A" w:rsidP="007711F0">
            <w:pPr>
              <w:autoSpaceDE w:val="0"/>
              <w:autoSpaceDN w:val="0"/>
              <w:adjustRightInd w:val="0"/>
              <w:jc w:val="both"/>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в случае отсутствия проекта-аналога - обоснование необходимости использования (приобретения) дорогостоящих строительных материалов, художественных изделий для отделки интерьеров и фасада, дорогостоящих машин и оборудования;</w:t>
            </w:r>
          </w:p>
          <w:p w14:paraId="2ADABB83" w14:textId="77777777" w:rsidR="008E7B8A" w:rsidRPr="0007064A" w:rsidRDefault="008E7B8A" w:rsidP="007711F0">
            <w:pPr>
              <w:autoSpaceDE w:val="0"/>
              <w:autoSpaceDN w:val="0"/>
              <w:adjustRightInd w:val="0"/>
              <w:jc w:val="both"/>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 xml:space="preserve">в отношении приобретаемого объекта </w:t>
            </w:r>
            <w:r w:rsidRPr="0007064A">
              <w:rPr>
                <w:rFonts w:ascii="Times New Roman" w:hAnsi="Times New Roman" w:cs="Times New Roman"/>
                <w:color w:val="000000" w:themeColor="text1"/>
                <w:kern w:val="0"/>
                <w:sz w:val="24"/>
                <w:szCs w:val="24"/>
              </w:rPr>
              <w:lastRenderedPageBreak/>
              <w:t>недвижимого имущества - обоснование необходимости предполагаемого приобретения объекта недвижимого имущества, строительство которого было осуществлено с использованием дорогостоящих строительных материалов, художественных изделий для отделки интерьеров и фасада, дорогостоящих машин и оборудования</w:t>
            </w:r>
          </w:p>
          <w:p w14:paraId="6E121683" w14:textId="0362BB04" w:rsidR="00B81A09" w:rsidRPr="0007064A" w:rsidRDefault="00B81A09" w:rsidP="007711F0">
            <w:pPr>
              <w:autoSpaceDE w:val="0"/>
              <w:autoSpaceDN w:val="0"/>
              <w:adjustRightInd w:val="0"/>
              <w:jc w:val="both"/>
              <w:rPr>
                <w:rFonts w:ascii="Times New Roman" w:hAnsi="Times New Roman" w:cs="Times New Roman"/>
                <w:color w:val="000000" w:themeColor="text1"/>
                <w:kern w:val="0"/>
                <w:sz w:val="24"/>
                <w:szCs w:val="24"/>
              </w:rPr>
            </w:pPr>
          </w:p>
        </w:tc>
      </w:tr>
      <w:tr w:rsidR="0007064A" w:rsidRPr="0007064A" w14:paraId="58C80794" w14:textId="77777777" w:rsidTr="00C81F94">
        <w:trPr>
          <w:trHeight w:val="983"/>
        </w:trPr>
        <w:tc>
          <w:tcPr>
            <w:tcW w:w="721" w:type="dxa"/>
          </w:tcPr>
          <w:p w14:paraId="75F0E994" w14:textId="50C12DED" w:rsidR="008E7B8A" w:rsidRPr="0007064A" w:rsidRDefault="008E7B8A" w:rsidP="008E7B8A">
            <w:pPr>
              <w:pStyle w:val="ConsPlusNormal0"/>
              <w:jc w:val="center"/>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lastRenderedPageBreak/>
              <w:t>10.</w:t>
            </w:r>
          </w:p>
        </w:tc>
        <w:tc>
          <w:tcPr>
            <w:tcW w:w="3382" w:type="dxa"/>
          </w:tcPr>
          <w:p w14:paraId="6BE15332" w14:textId="607BB8B0" w:rsidR="008E7B8A" w:rsidRPr="0007064A" w:rsidRDefault="008E7B8A" w:rsidP="007711F0">
            <w:pPr>
              <w:pStyle w:val="ConsPlusNormal0"/>
              <w:jc w:val="both"/>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 xml:space="preserve">Наличие положительного заключения государственной экспертизы проектной документации и положительного заключения государственной экспертизы результатов инженерных изысканий, выполняемых для подготовки такой проектной документации, в отношении объектов капитального строительства, указанных в подпунктах </w:t>
            </w:r>
            <w:r w:rsidR="007E67A1">
              <w:rPr>
                <w:rFonts w:ascii="Times New Roman" w:hAnsi="Times New Roman" w:cs="Times New Roman"/>
                <w:color w:val="000000" w:themeColor="text1"/>
                <w:kern w:val="0"/>
                <w:sz w:val="24"/>
                <w:szCs w:val="24"/>
              </w:rPr>
              <w:t>«1», «3», «</w:t>
            </w:r>
            <w:r w:rsidR="00B424AB">
              <w:rPr>
                <w:rFonts w:ascii="Times New Roman" w:hAnsi="Times New Roman" w:cs="Times New Roman"/>
                <w:color w:val="000000" w:themeColor="text1"/>
                <w:kern w:val="0"/>
                <w:sz w:val="24"/>
                <w:szCs w:val="24"/>
              </w:rPr>
              <w:t>4»</w:t>
            </w:r>
            <w:r w:rsidRPr="0007064A">
              <w:rPr>
                <w:rFonts w:ascii="Times New Roman" w:hAnsi="Times New Roman" w:cs="Times New Roman"/>
                <w:color w:val="000000" w:themeColor="text1"/>
                <w:kern w:val="0"/>
                <w:sz w:val="24"/>
                <w:szCs w:val="24"/>
              </w:rPr>
              <w:t xml:space="preserve"> пункта 3 П</w:t>
            </w:r>
            <w:r w:rsidR="00461B30" w:rsidRPr="0007064A">
              <w:rPr>
                <w:rFonts w:ascii="Times New Roman" w:hAnsi="Times New Roman" w:cs="Times New Roman"/>
                <w:color w:val="000000" w:themeColor="text1"/>
                <w:kern w:val="0"/>
                <w:sz w:val="24"/>
                <w:szCs w:val="24"/>
              </w:rPr>
              <w:t>орядка</w:t>
            </w:r>
            <w:r w:rsidRPr="0007064A">
              <w:rPr>
                <w:rFonts w:ascii="Times New Roman" w:hAnsi="Times New Roman" w:cs="Times New Roman"/>
                <w:color w:val="000000" w:themeColor="text1"/>
                <w:kern w:val="0"/>
                <w:sz w:val="24"/>
                <w:szCs w:val="24"/>
              </w:rPr>
              <w:t xml:space="preserve">, в случае если проведение такой государственной экспертизы в соответствии с законодательством Российской Федерации является обязательным, за исключением инвестиционных проектов, по </w:t>
            </w:r>
            <w:r w:rsidRPr="0007064A">
              <w:rPr>
                <w:rFonts w:ascii="Times New Roman" w:hAnsi="Times New Roman" w:cs="Times New Roman"/>
                <w:color w:val="000000" w:themeColor="text1"/>
                <w:kern w:val="0"/>
                <w:sz w:val="24"/>
                <w:szCs w:val="24"/>
              </w:rPr>
              <w:lastRenderedPageBreak/>
              <w:t xml:space="preserve">которым в </w:t>
            </w:r>
            <w:r w:rsidR="00461B30" w:rsidRPr="0007064A">
              <w:rPr>
                <w:rFonts w:ascii="Times New Roman" w:hAnsi="Times New Roman" w:cs="Times New Roman"/>
                <w:color w:val="000000" w:themeColor="text1"/>
                <w:kern w:val="0"/>
                <w:sz w:val="24"/>
                <w:szCs w:val="24"/>
              </w:rPr>
              <w:t>МАИП</w:t>
            </w:r>
            <w:r w:rsidRPr="0007064A">
              <w:rPr>
                <w:rFonts w:ascii="Times New Roman" w:hAnsi="Times New Roman" w:cs="Times New Roman"/>
                <w:color w:val="000000" w:themeColor="text1"/>
                <w:kern w:val="0"/>
                <w:sz w:val="24"/>
                <w:szCs w:val="24"/>
              </w:rPr>
              <w:t xml:space="preserve"> предусматриваются средства бюджета</w:t>
            </w:r>
            <w:r w:rsidR="00461B30" w:rsidRPr="0007064A">
              <w:rPr>
                <w:rFonts w:ascii="Times New Roman" w:hAnsi="Times New Roman" w:cs="Times New Roman"/>
                <w:color w:val="000000" w:themeColor="text1"/>
                <w:kern w:val="0"/>
                <w:sz w:val="24"/>
                <w:szCs w:val="24"/>
              </w:rPr>
              <w:t xml:space="preserve"> округа</w:t>
            </w:r>
            <w:r w:rsidRPr="0007064A">
              <w:rPr>
                <w:rFonts w:ascii="Times New Roman" w:hAnsi="Times New Roman" w:cs="Times New Roman"/>
                <w:color w:val="000000" w:themeColor="text1"/>
                <w:kern w:val="0"/>
                <w:sz w:val="24"/>
                <w:szCs w:val="24"/>
              </w:rPr>
              <w:t xml:space="preserve"> на подготовку проектной документации и проведение инженерных изысканий, выполняемых для подготовки такой проектной документации, либо средства бюджета </w:t>
            </w:r>
            <w:r w:rsidR="00461B30" w:rsidRPr="0007064A">
              <w:rPr>
                <w:rFonts w:ascii="Times New Roman" w:hAnsi="Times New Roman" w:cs="Times New Roman"/>
                <w:color w:val="000000" w:themeColor="text1"/>
                <w:kern w:val="0"/>
                <w:sz w:val="24"/>
                <w:szCs w:val="24"/>
              </w:rPr>
              <w:t xml:space="preserve"> округа </w:t>
            </w:r>
            <w:r w:rsidRPr="0007064A">
              <w:rPr>
                <w:rFonts w:ascii="Times New Roman" w:hAnsi="Times New Roman" w:cs="Times New Roman"/>
                <w:color w:val="000000" w:themeColor="text1"/>
                <w:kern w:val="0"/>
                <w:sz w:val="24"/>
                <w:szCs w:val="24"/>
              </w:rPr>
              <w:t>на условиях софинансирования на реализацию инвестиционных проектов, проектная документация по которым будет разработана без использования средств бюджета</w:t>
            </w:r>
            <w:r w:rsidR="00461B30" w:rsidRPr="0007064A">
              <w:rPr>
                <w:rFonts w:ascii="Times New Roman" w:hAnsi="Times New Roman" w:cs="Times New Roman"/>
                <w:color w:val="000000" w:themeColor="text1"/>
                <w:kern w:val="0"/>
                <w:sz w:val="24"/>
                <w:szCs w:val="24"/>
              </w:rPr>
              <w:t xml:space="preserve"> округа</w:t>
            </w:r>
          </w:p>
          <w:p w14:paraId="363DBE83" w14:textId="3511BC1C" w:rsidR="00B81A09" w:rsidRPr="0007064A" w:rsidRDefault="00B81A09" w:rsidP="007711F0">
            <w:pPr>
              <w:pStyle w:val="ConsPlusNormal0"/>
              <w:jc w:val="both"/>
              <w:rPr>
                <w:rFonts w:ascii="Times New Roman" w:hAnsi="Times New Roman" w:cs="Times New Roman"/>
                <w:color w:val="000000" w:themeColor="text1"/>
                <w:kern w:val="0"/>
                <w:sz w:val="24"/>
                <w:szCs w:val="24"/>
              </w:rPr>
            </w:pPr>
          </w:p>
        </w:tc>
        <w:tc>
          <w:tcPr>
            <w:tcW w:w="3644" w:type="dxa"/>
          </w:tcPr>
          <w:p w14:paraId="435BDC83" w14:textId="77777777" w:rsidR="008E7B8A" w:rsidRPr="0007064A" w:rsidRDefault="008E7B8A" w:rsidP="00461B30">
            <w:pPr>
              <w:autoSpaceDE w:val="0"/>
              <w:autoSpaceDN w:val="0"/>
              <w:adjustRightInd w:val="0"/>
              <w:jc w:val="center"/>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lastRenderedPageBreak/>
              <w:t>1,0;</w:t>
            </w:r>
          </w:p>
          <w:p w14:paraId="36277691" w14:textId="77777777" w:rsidR="008E7B8A" w:rsidRPr="0007064A" w:rsidRDefault="008E7B8A" w:rsidP="00461B30">
            <w:pPr>
              <w:autoSpaceDE w:val="0"/>
              <w:autoSpaceDN w:val="0"/>
              <w:adjustRightInd w:val="0"/>
              <w:jc w:val="center"/>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0,0;</w:t>
            </w:r>
          </w:p>
          <w:p w14:paraId="79C28938" w14:textId="22FC5E83" w:rsidR="008E7B8A" w:rsidRPr="0007064A" w:rsidRDefault="008E7B8A" w:rsidP="00461B30">
            <w:pPr>
              <w:autoSpaceDE w:val="0"/>
              <w:autoSpaceDN w:val="0"/>
              <w:adjustRightInd w:val="0"/>
              <w:jc w:val="center"/>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критерий не применим</w:t>
            </w:r>
          </w:p>
        </w:tc>
        <w:tc>
          <w:tcPr>
            <w:tcW w:w="1575" w:type="dxa"/>
          </w:tcPr>
          <w:p w14:paraId="37171D2F" w14:textId="77777777" w:rsidR="008E7B8A" w:rsidRPr="0007064A" w:rsidRDefault="008E7B8A" w:rsidP="007711F0">
            <w:pPr>
              <w:pStyle w:val="ConsPlusNormal0"/>
              <w:jc w:val="both"/>
              <w:rPr>
                <w:rFonts w:ascii="Times New Roman" w:hAnsi="Times New Roman" w:cs="Times New Roman"/>
                <w:color w:val="000000" w:themeColor="text1"/>
                <w:kern w:val="0"/>
                <w:sz w:val="24"/>
                <w:szCs w:val="24"/>
              </w:rPr>
            </w:pPr>
          </w:p>
        </w:tc>
        <w:tc>
          <w:tcPr>
            <w:tcW w:w="4253" w:type="dxa"/>
          </w:tcPr>
          <w:p w14:paraId="46C28628" w14:textId="77777777" w:rsidR="008E7B8A" w:rsidRPr="0007064A" w:rsidRDefault="008E7B8A" w:rsidP="007711F0">
            <w:pPr>
              <w:autoSpaceDE w:val="0"/>
              <w:autoSpaceDN w:val="0"/>
              <w:adjustRightInd w:val="0"/>
              <w:jc w:val="both"/>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реквизиты заключения государственной экспертизы ПД и заключения государственной экспертизы инженерных изысканий, а также реквизиты заключения государственной экспертизы достоверности сметной стоимости (при наличии);</w:t>
            </w:r>
          </w:p>
          <w:p w14:paraId="2FA179B5" w14:textId="77777777" w:rsidR="008E7B8A" w:rsidRPr="0007064A" w:rsidRDefault="008E7B8A" w:rsidP="007711F0">
            <w:pPr>
              <w:autoSpaceDE w:val="0"/>
              <w:autoSpaceDN w:val="0"/>
              <w:adjustRightInd w:val="0"/>
              <w:jc w:val="both"/>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 xml:space="preserve">подпункта и пункта </w:t>
            </w:r>
            <w:hyperlink r:id="rId28" w:history="1">
              <w:r w:rsidRPr="0007064A">
                <w:rPr>
                  <w:rFonts w:ascii="Times New Roman" w:hAnsi="Times New Roman" w:cs="Times New Roman"/>
                  <w:color w:val="000000" w:themeColor="text1"/>
                  <w:kern w:val="0"/>
                  <w:sz w:val="24"/>
                  <w:szCs w:val="24"/>
                </w:rPr>
                <w:t>статьи 49</w:t>
              </w:r>
            </w:hyperlink>
            <w:r w:rsidRPr="0007064A">
              <w:rPr>
                <w:rFonts w:ascii="Times New Roman" w:hAnsi="Times New Roman" w:cs="Times New Roman"/>
                <w:color w:val="000000" w:themeColor="text1"/>
                <w:kern w:val="0"/>
                <w:sz w:val="24"/>
                <w:szCs w:val="24"/>
              </w:rPr>
              <w:t xml:space="preserve"> Градостроительного кодекса РФ, в соответствии с которым государственные экспертизы на объект капитального строительства не проводятся;</w:t>
            </w:r>
          </w:p>
          <w:p w14:paraId="60C6F20A" w14:textId="77777777" w:rsidR="008E7B8A" w:rsidRPr="0007064A" w:rsidRDefault="008E7B8A" w:rsidP="007711F0">
            <w:pPr>
              <w:autoSpaceDE w:val="0"/>
              <w:autoSpaceDN w:val="0"/>
              <w:adjustRightInd w:val="0"/>
              <w:jc w:val="both"/>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информация об оценке рисков удорожания сметной стоимости инвестиционного проекта и предпринятые меры по недопущению их возникновения;</w:t>
            </w:r>
          </w:p>
          <w:p w14:paraId="4B4048F1" w14:textId="77777777" w:rsidR="008E7B8A" w:rsidRPr="0007064A" w:rsidRDefault="008E7B8A" w:rsidP="007711F0">
            <w:pPr>
              <w:autoSpaceDE w:val="0"/>
              <w:autoSpaceDN w:val="0"/>
              <w:adjustRightInd w:val="0"/>
              <w:jc w:val="both"/>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критерий не применим в отношении:</w:t>
            </w:r>
          </w:p>
          <w:p w14:paraId="7C3B212F" w14:textId="77777777" w:rsidR="008E7B8A" w:rsidRPr="0007064A" w:rsidRDefault="008E7B8A" w:rsidP="007711F0">
            <w:pPr>
              <w:autoSpaceDE w:val="0"/>
              <w:autoSpaceDN w:val="0"/>
              <w:adjustRightInd w:val="0"/>
              <w:jc w:val="both"/>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 xml:space="preserve">инвестиционного проекта, по которым отсутствует заключение </w:t>
            </w:r>
            <w:r w:rsidRPr="0007064A">
              <w:rPr>
                <w:rFonts w:ascii="Times New Roman" w:hAnsi="Times New Roman" w:cs="Times New Roman"/>
                <w:color w:val="000000" w:themeColor="text1"/>
                <w:kern w:val="0"/>
                <w:sz w:val="24"/>
                <w:szCs w:val="24"/>
              </w:rPr>
              <w:lastRenderedPageBreak/>
              <w:t xml:space="preserve">государственной экспертизы ПД и государственная экспертиза результатов инженерных изысканий, установленная </w:t>
            </w:r>
            <w:hyperlink r:id="rId29" w:history="1">
              <w:r w:rsidRPr="0007064A">
                <w:rPr>
                  <w:rFonts w:ascii="Times New Roman" w:hAnsi="Times New Roman" w:cs="Times New Roman"/>
                  <w:color w:val="000000" w:themeColor="text1"/>
                  <w:kern w:val="0"/>
                  <w:sz w:val="24"/>
                  <w:szCs w:val="24"/>
                </w:rPr>
                <w:t>частью 2 статьи 8</w:t>
              </w:r>
            </w:hyperlink>
            <w:r w:rsidRPr="0007064A">
              <w:rPr>
                <w:rFonts w:ascii="Times New Roman" w:hAnsi="Times New Roman" w:cs="Times New Roman"/>
                <w:color w:val="000000" w:themeColor="text1"/>
                <w:kern w:val="0"/>
                <w:sz w:val="24"/>
                <w:szCs w:val="24"/>
              </w:rPr>
              <w:t xml:space="preserve"> Градостроительного кодекса РФ (в случае если проведение такой экспертизы в соответствии с законодательством РФ является обязательным);</w:t>
            </w:r>
          </w:p>
          <w:p w14:paraId="0CC76706" w14:textId="03750DE6" w:rsidR="008E7B8A" w:rsidRPr="0007064A" w:rsidRDefault="008E7B8A" w:rsidP="007711F0">
            <w:pPr>
              <w:autoSpaceDE w:val="0"/>
              <w:autoSpaceDN w:val="0"/>
              <w:adjustRightInd w:val="0"/>
              <w:jc w:val="both"/>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приобретаемого объекта недвижимого имущества</w:t>
            </w:r>
          </w:p>
        </w:tc>
      </w:tr>
      <w:tr w:rsidR="0007064A" w:rsidRPr="0007064A" w14:paraId="78F6AF26" w14:textId="77777777" w:rsidTr="00C81F94">
        <w:trPr>
          <w:trHeight w:val="983"/>
        </w:trPr>
        <w:tc>
          <w:tcPr>
            <w:tcW w:w="721" w:type="dxa"/>
          </w:tcPr>
          <w:p w14:paraId="43489CC7" w14:textId="4028C771" w:rsidR="007711F0" w:rsidRPr="0007064A" w:rsidRDefault="007711F0" w:rsidP="007711F0">
            <w:pPr>
              <w:pStyle w:val="ConsPlusNormal0"/>
              <w:jc w:val="center"/>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lastRenderedPageBreak/>
              <w:t>11.</w:t>
            </w:r>
          </w:p>
        </w:tc>
        <w:tc>
          <w:tcPr>
            <w:tcW w:w="3382" w:type="dxa"/>
          </w:tcPr>
          <w:p w14:paraId="53B35296" w14:textId="777812FD" w:rsidR="007711F0" w:rsidRPr="0007064A" w:rsidRDefault="007711F0" w:rsidP="007711F0">
            <w:pPr>
              <w:pStyle w:val="ConsPlusNormal0"/>
              <w:jc w:val="both"/>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Обоснование невозможности или нецелесообразности применения типовой проектной документации на объект капитального строительства, аналогичный по назначению и проектной мощности, природным и иным условиям территории, на которой планируется осуществлять строительство</w:t>
            </w:r>
          </w:p>
        </w:tc>
        <w:tc>
          <w:tcPr>
            <w:tcW w:w="3644" w:type="dxa"/>
          </w:tcPr>
          <w:p w14:paraId="547D650D" w14:textId="77777777" w:rsidR="007711F0" w:rsidRPr="0007064A" w:rsidRDefault="007711F0" w:rsidP="00B424AB">
            <w:pPr>
              <w:autoSpaceDE w:val="0"/>
              <w:autoSpaceDN w:val="0"/>
              <w:adjustRightInd w:val="0"/>
              <w:jc w:val="center"/>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1,0;</w:t>
            </w:r>
          </w:p>
          <w:p w14:paraId="699A8859" w14:textId="77777777" w:rsidR="007711F0" w:rsidRPr="0007064A" w:rsidRDefault="007711F0" w:rsidP="00B424AB">
            <w:pPr>
              <w:autoSpaceDE w:val="0"/>
              <w:autoSpaceDN w:val="0"/>
              <w:adjustRightInd w:val="0"/>
              <w:jc w:val="center"/>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0,0;</w:t>
            </w:r>
          </w:p>
          <w:p w14:paraId="686DBC5C" w14:textId="77777777" w:rsidR="007711F0" w:rsidRPr="0007064A" w:rsidRDefault="007711F0" w:rsidP="00B424AB">
            <w:pPr>
              <w:autoSpaceDE w:val="0"/>
              <w:autoSpaceDN w:val="0"/>
              <w:adjustRightInd w:val="0"/>
              <w:jc w:val="center"/>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критерий не применим в отношении инвестиционных проектов:</w:t>
            </w:r>
          </w:p>
          <w:p w14:paraId="54E00331" w14:textId="77777777" w:rsidR="007711F0" w:rsidRPr="0007064A" w:rsidRDefault="007711F0" w:rsidP="00B424AB">
            <w:pPr>
              <w:autoSpaceDE w:val="0"/>
              <w:autoSpaceDN w:val="0"/>
              <w:adjustRightInd w:val="0"/>
              <w:jc w:val="center"/>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приобретение объектов недвижимого имущества;</w:t>
            </w:r>
          </w:p>
          <w:p w14:paraId="30E74C9D" w14:textId="77777777" w:rsidR="007711F0" w:rsidRPr="0007064A" w:rsidRDefault="007711F0" w:rsidP="00B424AB">
            <w:pPr>
              <w:autoSpaceDE w:val="0"/>
              <w:autoSpaceDN w:val="0"/>
              <w:adjustRightInd w:val="0"/>
              <w:jc w:val="center"/>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реконструкция объектов капитального строительства;</w:t>
            </w:r>
          </w:p>
          <w:p w14:paraId="3472E666" w14:textId="77777777" w:rsidR="007711F0" w:rsidRPr="0007064A" w:rsidRDefault="007711F0" w:rsidP="00B424AB">
            <w:pPr>
              <w:autoSpaceDE w:val="0"/>
              <w:autoSpaceDN w:val="0"/>
              <w:adjustRightInd w:val="0"/>
              <w:jc w:val="center"/>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строительство объектов капитального строительства, по которым ПД подготовлена (или будет подготовлена) на основании типовой проектной документации;</w:t>
            </w:r>
          </w:p>
          <w:p w14:paraId="36FD95D8" w14:textId="77777777" w:rsidR="007711F0" w:rsidRPr="0007064A" w:rsidRDefault="007711F0" w:rsidP="00B424AB">
            <w:pPr>
              <w:autoSpaceDE w:val="0"/>
              <w:autoSpaceDN w:val="0"/>
              <w:adjustRightInd w:val="0"/>
              <w:jc w:val="center"/>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lastRenderedPageBreak/>
              <w:t xml:space="preserve">строительство объектов капитального строительства, по которым ПД подготовлена (или подготовка которой будет осуществляться) до начала применения соответствующего укрупненного норматива цены строительства, утвержденного Министерством строительства и жилищно-коммунального хозяйства РФ в соответствии со </w:t>
            </w:r>
            <w:hyperlink r:id="rId30" w:history="1">
              <w:r w:rsidRPr="0007064A">
                <w:rPr>
                  <w:rFonts w:ascii="Times New Roman" w:hAnsi="Times New Roman" w:cs="Times New Roman"/>
                  <w:color w:val="000000" w:themeColor="text1"/>
                  <w:kern w:val="0"/>
                  <w:sz w:val="24"/>
                  <w:szCs w:val="24"/>
                </w:rPr>
                <w:t>статьей 8.3</w:t>
              </w:r>
            </w:hyperlink>
            <w:r w:rsidRPr="0007064A">
              <w:rPr>
                <w:rFonts w:ascii="Times New Roman" w:hAnsi="Times New Roman" w:cs="Times New Roman"/>
                <w:color w:val="000000" w:themeColor="text1"/>
                <w:kern w:val="0"/>
                <w:sz w:val="24"/>
                <w:szCs w:val="24"/>
              </w:rPr>
              <w:t xml:space="preserve"> Градостроительного кодекса Российской Федерации;</w:t>
            </w:r>
          </w:p>
          <w:p w14:paraId="74BD1823" w14:textId="77777777" w:rsidR="007711F0" w:rsidRPr="0007064A" w:rsidRDefault="007711F0" w:rsidP="00B424AB">
            <w:pPr>
              <w:autoSpaceDE w:val="0"/>
              <w:autoSpaceDN w:val="0"/>
              <w:adjustRightInd w:val="0"/>
              <w:jc w:val="center"/>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объектов капитального строительства</w:t>
            </w:r>
            <w:r w:rsidR="00B81A09" w:rsidRPr="0007064A">
              <w:rPr>
                <w:rFonts w:ascii="Times New Roman" w:hAnsi="Times New Roman" w:cs="Times New Roman"/>
                <w:color w:val="000000" w:themeColor="text1"/>
                <w:kern w:val="0"/>
                <w:sz w:val="24"/>
                <w:szCs w:val="24"/>
              </w:rPr>
              <w:t>,</w:t>
            </w:r>
            <w:r w:rsidRPr="0007064A">
              <w:rPr>
                <w:rFonts w:ascii="Times New Roman" w:hAnsi="Times New Roman" w:cs="Times New Roman"/>
                <w:color w:val="000000" w:themeColor="text1"/>
                <w:kern w:val="0"/>
                <w:sz w:val="24"/>
                <w:szCs w:val="24"/>
              </w:rPr>
              <w:t xml:space="preserve"> подготовка обоснования </w:t>
            </w:r>
            <w:r w:rsidR="00B81A09" w:rsidRPr="0007064A">
              <w:rPr>
                <w:rFonts w:ascii="Times New Roman" w:hAnsi="Times New Roman" w:cs="Times New Roman"/>
                <w:color w:val="000000" w:themeColor="text1"/>
                <w:kern w:val="0"/>
                <w:sz w:val="24"/>
                <w:szCs w:val="24"/>
              </w:rPr>
              <w:t xml:space="preserve">инвестиций </w:t>
            </w:r>
            <w:r w:rsidRPr="0007064A">
              <w:rPr>
                <w:rFonts w:ascii="Times New Roman" w:hAnsi="Times New Roman" w:cs="Times New Roman"/>
                <w:color w:val="000000" w:themeColor="text1"/>
                <w:kern w:val="0"/>
                <w:sz w:val="24"/>
                <w:szCs w:val="24"/>
              </w:rPr>
              <w:t>для которых в соответствии с законодательством РФ, является обязательной</w:t>
            </w:r>
          </w:p>
          <w:p w14:paraId="21742B99" w14:textId="0DE74995" w:rsidR="00B81A09" w:rsidRPr="0007064A" w:rsidRDefault="00B81A09" w:rsidP="00B424AB">
            <w:pPr>
              <w:autoSpaceDE w:val="0"/>
              <w:autoSpaceDN w:val="0"/>
              <w:adjustRightInd w:val="0"/>
              <w:jc w:val="center"/>
              <w:rPr>
                <w:rFonts w:ascii="Times New Roman" w:hAnsi="Times New Roman" w:cs="Times New Roman"/>
                <w:color w:val="000000" w:themeColor="text1"/>
                <w:kern w:val="0"/>
                <w:sz w:val="24"/>
                <w:szCs w:val="24"/>
              </w:rPr>
            </w:pPr>
          </w:p>
        </w:tc>
        <w:tc>
          <w:tcPr>
            <w:tcW w:w="1575" w:type="dxa"/>
          </w:tcPr>
          <w:p w14:paraId="00B93DAA" w14:textId="77777777" w:rsidR="007711F0" w:rsidRPr="0007064A" w:rsidRDefault="007711F0" w:rsidP="007711F0">
            <w:pPr>
              <w:pStyle w:val="ConsPlusNormal0"/>
              <w:jc w:val="both"/>
              <w:rPr>
                <w:rFonts w:ascii="Times New Roman" w:hAnsi="Times New Roman" w:cs="Times New Roman"/>
                <w:color w:val="000000" w:themeColor="text1"/>
                <w:kern w:val="0"/>
                <w:sz w:val="24"/>
                <w:szCs w:val="24"/>
              </w:rPr>
            </w:pPr>
          </w:p>
        </w:tc>
        <w:tc>
          <w:tcPr>
            <w:tcW w:w="4253" w:type="dxa"/>
          </w:tcPr>
          <w:p w14:paraId="412D2F25" w14:textId="77777777" w:rsidR="007711F0" w:rsidRPr="0007064A" w:rsidRDefault="007711F0" w:rsidP="007711F0">
            <w:pPr>
              <w:autoSpaceDE w:val="0"/>
              <w:autoSpaceDN w:val="0"/>
              <w:adjustRightInd w:val="0"/>
              <w:jc w:val="both"/>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 xml:space="preserve">обоснование нецелесообразности и невозможности применения типовой проектной документации в случаях, установленных </w:t>
            </w:r>
            <w:hyperlink r:id="rId31" w:history="1">
              <w:r w:rsidRPr="0007064A">
                <w:rPr>
                  <w:rFonts w:ascii="Times New Roman" w:hAnsi="Times New Roman" w:cs="Times New Roman"/>
                  <w:color w:val="000000" w:themeColor="text1"/>
                  <w:kern w:val="0"/>
                  <w:sz w:val="24"/>
                  <w:szCs w:val="24"/>
                </w:rPr>
                <w:t>статьей 48.2</w:t>
              </w:r>
            </w:hyperlink>
            <w:r w:rsidRPr="0007064A">
              <w:rPr>
                <w:rFonts w:ascii="Times New Roman" w:hAnsi="Times New Roman" w:cs="Times New Roman"/>
                <w:color w:val="000000" w:themeColor="text1"/>
                <w:kern w:val="0"/>
                <w:sz w:val="24"/>
                <w:szCs w:val="24"/>
              </w:rPr>
              <w:t xml:space="preserve"> Градостроительного кодекса РФ;</w:t>
            </w:r>
          </w:p>
          <w:p w14:paraId="7D767EDF" w14:textId="77777777" w:rsidR="007711F0" w:rsidRPr="0007064A" w:rsidRDefault="007711F0" w:rsidP="007711F0">
            <w:pPr>
              <w:autoSpaceDE w:val="0"/>
              <w:autoSpaceDN w:val="0"/>
              <w:adjustRightInd w:val="0"/>
              <w:jc w:val="both"/>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в случае если критерий не применим в связи с использованием типовой проектной документации повторного использования - указываются ее реквизиты;</w:t>
            </w:r>
          </w:p>
          <w:p w14:paraId="5D7F5542" w14:textId="45EE2873" w:rsidR="007711F0" w:rsidRPr="0007064A" w:rsidRDefault="007711F0" w:rsidP="007711F0">
            <w:pPr>
              <w:autoSpaceDE w:val="0"/>
              <w:autoSpaceDN w:val="0"/>
              <w:adjustRightInd w:val="0"/>
              <w:jc w:val="both"/>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 xml:space="preserve">в случае если критерий не применим в связи с тем, что подготовка обоснования инвестиций для конкретного объекта капитального строительства, в соответствии с </w:t>
            </w:r>
            <w:r w:rsidRPr="0007064A">
              <w:rPr>
                <w:rFonts w:ascii="Times New Roman" w:hAnsi="Times New Roman" w:cs="Times New Roman"/>
                <w:color w:val="000000" w:themeColor="text1"/>
                <w:kern w:val="0"/>
                <w:sz w:val="24"/>
                <w:szCs w:val="24"/>
              </w:rPr>
              <w:lastRenderedPageBreak/>
              <w:t>законодательством РФ является обязательной - реквизиты утвержденного заключения обоснования инвестиций</w:t>
            </w:r>
          </w:p>
        </w:tc>
      </w:tr>
      <w:tr w:rsidR="0007064A" w:rsidRPr="0007064A" w14:paraId="2FEC8A1E" w14:textId="77777777" w:rsidTr="00C81F94">
        <w:trPr>
          <w:trHeight w:val="983"/>
        </w:trPr>
        <w:tc>
          <w:tcPr>
            <w:tcW w:w="721" w:type="dxa"/>
          </w:tcPr>
          <w:p w14:paraId="2C3CA440" w14:textId="05692E8E" w:rsidR="007711F0" w:rsidRPr="0007064A" w:rsidRDefault="007711F0" w:rsidP="007711F0">
            <w:pPr>
              <w:pStyle w:val="ConsPlusNormal0"/>
              <w:jc w:val="center"/>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lastRenderedPageBreak/>
              <w:t xml:space="preserve">12. </w:t>
            </w:r>
          </w:p>
        </w:tc>
        <w:tc>
          <w:tcPr>
            <w:tcW w:w="3382" w:type="dxa"/>
          </w:tcPr>
          <w:p w14:paraId="4CD63980" w14:textId="77777777" w:rsidR="007711F0" w:rsidRPr="0007064A" w:rsidRDefault="007711F0" w:rsidP="007711F0">
            <w:pPr>
              <w:pStyle w:val="ConsPlusNormal0"/>
              <w:jc w:val="both"/>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 xml:space="preserve">Соответствие задания на архитектурно-строительное проектирование объекта капитального строительства обоснованию инвестиций для объектов капитального строительства и заключению технологического и ценового аудита обоснования инвестиций - в отношении объектов капитального строительства, по которым подготовка обоснования </w:t>
            </w:r>
            <w:r w:rsidRPr="0007064A">
              <w:rPr>
                <w:rFonts w:ascii="Times New Roman" w:hAnsi="Times New Roman" w:cs="Times New Roman"/>
                <w:color w:val="000000" w:themeColor="text1"/>
                <w:kern w:val="0"/>
                <w:sz w:val="24"/>
                <w:szCs w:val="24"/>
              </w:rPr>
              <w:lastRenderedPageBreak/>
              <w:t>инвестиций в соответствии с законодательством Российской Федерации является обязательной</w:t>
            </w:r>
          </w:p>
          <w:p w14:paraId="2D75F86D" w14:textId="0C232011" w:rsidR="00B81A09" w:rsidRPr="0007064A" w:rsidRDefault="00B81A09" w:rsidP="007711F0">
            <w:pPr>
              <w:pStyle w:val="ConsPlusNormal0"/>
              <w:jc w:val="both"/>
              <w:rPr>
                <w:rFonts w:ascii="Times New Roman" w:hAnsi="Times New Roman" w:cs="Times New Roman"/>
                <w:color w:val="000000" w:themeColor="text1"/>
                <w:kern w:val="0"/>
                <w:sz w:val="24"/>
                <w:szCs w:val="24"/>
              </w:rPr>
            </w:pPr>
          </w:p>
        </w:tc>
        <w:tc>
          <w:tcPr>
            <w:tcW w:w="3644" w:type="dxa"/>
          </w:tcPr>
          <w:p w14:paraId="3A91D204" w14:textId="77777777" w:rsidR="007711F0" w:rsidRPr="0007064A" w:rsidRDefault="007711F0" w:rsidP="00B81A09">
            <w:pPr>
              <w:autoSpaceDE w:val="0"/>
              <w:autoSpaceDN w:val="0"/>
              <w:adjustRightInd w:val="0"/>
              <w:jc w:val="center"/>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lastRenderedPageBreak/>
              <w:t>0,1;</w:t>
            </w:r>
          </w:p>
          <w:p w14:paraId="0732B2E2" w14:textId="77777777" w:rsidR="007711F0" w:rsidRPr="0007064A" w:rsidRDefault="007711F0" w:rsidP="00B81A09">
            <w:pPr>
              <w:autoSpaceDE w:val="0"/>
              <w:autoSpaceDN w:val="0"/>
              <w:adjustRightInd w:val="0"/>
              <w:jc w:val="center"/>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0,0;</w:t>
            </w:r>
          </w:p>
          <w:p w14:paraId="3F0529E5" w14:textId="77777777" w:rsidR="007711F0" w:rsidRPr="0007064A" w:rsidRDefault="007711F0" w:rsidP="00B424AB">
            <w:pPr>
              <w:autoSpaceDE w:val="0"/>
              <w:autoSpaceDN w:val="0"/>
              <w:adjustRightInd w:val="0"/>
              <w:jc w:val="center"/>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критерий не применим в отношении инвестиционных проектов:</w:t>
            </w:r>
          </w:p>
          <w:p w14:paraId="44250CF5" w14:textId="77777777" w:rsidR="007711F0" w:rsidRPr="0007064A" w:rsidRDefault="007711F0" w:rsidP="00B424AB">
            <w:pPr>
              <w:autoSpaceDE w:val="0"/>
              <w:autoSpaceDN w:val="0"/>
              <w:adjustRightInd w:val="0"/>
              <w:jc w:val="center"/>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объектов недвижимого имущества;</w:t>
            </w:r>
          </w:p>
          <w:p w14:paraId="21C84AE3" w14:textId="77918CB1" w:rsidR="007711F0" w:rsidRPr="0007064A" w:rsidRDefault="007711F0" w:rsidP="00B424AB">
            <w:pPr>
              <w:autoSpaceDE w:val="0"/>
              <w:autoSpaceDN w:val="0"/>
              <w:adjustRightInd w:val="0"/>
              <w:jc w:val="center"/>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 xml:space="preserve">объектов </w:t>
            </w:r>
            <w:r w:rsidR="00B81A09" w:rsidRPr="0007064A">
              <w:rPr>
                <w:rFonts w:ascii="Times New Roman" w:hAnsi="Times New Roman" w:cs="Times New Roman"/>
                <w:color w:val="000000" w:themeColor="text1"/>
                <w:kern w:val="0"/>
                <w:sz w:val="24"/>
                <w:szCs w:val="24"/>
              </w:rPr>
              <w:t>капитального строительства,</w:t>
            </w:r>
            <w:r w:rsidRPr="0007064A">
              <w:rPr>
                <w:rFonts w:ascii="Times New Roman" w:hAnsi="Times New Roman" w:cs="Times New Roman"/>
                <w:color w:val="000000" w:themeColor="text1"/>
                <w:kern w:val="0"/>
                <w:sz w:val="24"/>
                <w:szCs w:val="24"/>
              </w:rPr>
              <w:t xml:space="preserve"> для которых подготовка обоснования инвестиций в соответствии с законодательством РФ не является обязательной</w:t>
            </w:r>
          </w:p>
        </w:tc>
        <w:tc>
          <w:tcPr>
            <w:tcW w:w="1575" w:type="dxa"/>
          </w:tcPr>
          <w:p w14:paraId="1BED9F6A" w14:textId="77777777" w:rsidR="007711F0" w:rsidRPr="0007064A" w:rsidRDefault="007711F0" w:rsidP="007711F0">
            <w:pPr>
              <w:pStyle w:val="ConsPlusNormal0"/>
              <w:jc w:val="both"/>
              <w:rPr>
                <w:rFonts w:ascii="Times New Roman" w:hAnsi="Times New Roman" w:cs="Times New Roman"/>
                <w:color w:val="000000" w:themeColor="text1"/>
                <w:kern w:val="0"/>
                <w:sz w:val="24"/>
                <w:szCs w:val="24"/>
              </w:rPr>
            </w:pPr>
          </w:p>
        </w:tc>
        <w:tc>
          <w:tcPr>
            <w:tcW w:w="4253" w:type="dxa"/>
          </w:tcPr>
          <w:p w14:paraId="287515A4" w14:textId="77777777" w:rsidR="007711F0" w:rsidRPr="0007064A" w:rsidRDefault="007711F0" w:rsidP="007711F0">
            <w:pPr>
              <w:autoSpaceDE w:val="0"/>
              <w:autoSpaceDN w:val="0"/>
              <w:adjustRightInd w:val="0"/>
              <w:jc w:val="both"/>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реквизиты утвержденного обоснования инвестиций;</w:t>
            </w:r>
          </w:p>
          <w:p w14:paraId="2ECBF372" w14:textId="77777777" w:rsidR="007711F0" w:rsidRPr="0007064A" w:rsidRDefault="007711F0" w:rsidP="007711F0">
            <w:pPr>
              <w:autoSpaceDE w:val="0"/>
              <w:autoSpaceDN w:val="0"/>
              <w:adjustRightInd w:val="0"/>
              <w:jc w:val="both"/>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реквизиты заключения обоснования инвестиций;</w:t>
            </w:r>
          </w:p>
          <w:p w14:paraId="61471F19" w14:textId="77777777" w:rsidR="007711F0" w:rsidRPr="0007064A" w:rsidRDefault="007711F0" w:rsidP="007711F0">
            <w:pPr>
              <w:autoSpaceDE w:val="0"/>
              <w:autoSpaceDN w:val="0"/>
              <w:adjustRightInd w:val="0"/>
              <w:jc w:val="both"/>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копия утвержденного задания на проектирование;</w:t>
            </w:r>
          </w:p>
          <w:p w14:paraId="0080F540" w14:textId="77777777" w:rsidR="007711F0" w:rsidRPr="0007064A" w:rsidRDefault="007711F0" w:rsidP="007711F0">
            <w:pPr>
              <w:autoSpaceDE w:val="0"/>
              <w:autoSpaceDN w:val="0"/>
              <w:adjustRightInd w:val="0"/>
              <w:jc w:val="both"/>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 xml:space="preserve">письмо, подписанное руководителем заявителя (уполномоченным руководителем должностным лицом), подтверждающее соответствие утвержденного задания на проектирование обоснованию инвестиций и заключению </w:t>
            </w:r>
            <w:r w:rsidRPr="0007064A">
              <w:rPr>
                <w:rFonts w:ascii="Times New Roman" w:hAnsi="Times New Roman" w:cs="Times New Roman"/>
                <w:color w:val="000000" w:themeColor="text1"/>
                <w:kern w:val="0"/>
                <w:sz w:val="24"/>
                <w:szCs w:val="24"/>
              </w:rPr>
              <w:lastRenderedPageBreak/>
              <w:t>обоснования инвестиций;</w:t>
            </w:r>
          </w:p>
          <w:p w14:paraId="06095AC9" w14:textId="6E4D52B1" w:rsidR="007711F0" w:rsidRPr="0007064A" w:rsidRDefault="007711F0" w:rsidP="007711F0">
            <w:pPr>
              <w:autoSpaceDE w:val="0"/>
              <w:autoSpaceDN w:val="0"/>
              <w:adjustRightInd w:val="0"/>
              <w:jc w:val="both"/>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в случае если подготовка обоснования инвестиций для конкретного объекта капитального строительства, в соответствии с законодательством РФ не является обязательной - ссылка на соответствующий правовой акт законодательства РФ (подпункт, пункт, статья, номер, дата и наименование документа)</w:t>
            </w:r>
          </w:p>
        </w:tc>
      </w:tr>
      <w:tr w:rsidR="0007064A" w:rsidRPr="0007064A" w14:paraId="11E303BA" w14:textId="77777777" w:rsidTr="00C81F94">
        <w:trPr>
          <w:trHeight w:val="983"/>
        </w:trPr>
        <w:tc>
          <w:tcPr>
            <w:tcW w:w="721" w:type="dxa"/>
          </w:tcPr>
          <w:p w14:paraId="0874C1F9" w14:textId="77777777" w:rsidR="007711F0" w:rsidRPr="0007064A" w:rsidRDefault="007711F0" w:rsidP="007711F0">
            <w:pPr>
              <w:pStyle w:val="ConsPlusNormal0"/>
              <w:jc w:val="center"/>
              <w:rPr>
                <w:rFonts w:ascii="Times New Roman" w:hAnsi="Times New Roman" w:cs="Times New Roman"/>
                <w:color w:val="000000" w:themeColor="text1"/>
                <w:kern w:val="0"/>
                <w:sz w:val="24"/>
                <w:szCs w:val="24"/>
              </w:rPr>
            </w:pPr>
          </w:p>
        </w:tc>
        <w:tc>
          <w:tcPr>
            <w:tcW w:w="3382" w:type="dxa"/>
          </w:tcPr>
          <w:p w14:paraId="02421E04" w14:textId="59B08A06" w:rsidR="007711F0" w:rsidRPr="0007064A" w:rsidRDefault="007711F0" w:rsidP="007711F0">
            <w:pPr>
              <w:pStyle w:val="ConsPlusNormal0"/>
              <w:jc w:val="center"/>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K</w:t>
            </w:r>
            <w:r w:rsidRPr="0007064A">
              <w:rPr>
                <w:rFonts w:ascii="Times New Roman" w:hAnsi="Times New Roman" w:cs="Times New Roman"/>
                <w:color w:val="000000" w:themeColor="text1"/>
                <w:kern w:val="0"/>
                <w:sz w:val="24"/>
                <w:szCs w:val="24"/>
                <w:vertAlign w:val="subscript"/>
              </w:rPr>
              <w:t>1</w:t>
            </w:r>
            <w:r w:rsidRPr="0007064A">
              <w:rPr>
                <w:rFonts w:ascii="Times New Roman" w:hAnsi="Times New Roman" w:cs="Times New Roman"/>
                <w:color w:val="000000" w:themeColor="text1"/>
                <w:kern w:val="0"/>
                <w:sz w:val="24"/>
                <w:szCs w:val="24"/>
              </w:rPr>
              <w:t xml:space="preserve"> = 12</w:t>
            </w:r>
          </w:p>
        </w:tc>
        <w:tc>
          <w:tcPr>
            <w:tcW w:w="3644" w:type="dxa"/>
          </w:tcPr>
          <w:p w14:paraId="3D86278A" w14:textId="64ABED7B" w:rsidR="007711F0" w:rsidRPr="0007064A" w:rsidRDefault="007711F0" w:rsidP="007711F0">
            <w:pPr>
              <w:autoSpaceDE w:val="0"/>
              <w:autoSpaceDN w:val="0"/>
              <w:adjustRightInd w:val="0"/>
              <w:jc w:val="center"/>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К</w:t>
            </w:r>
            <w:r w:rsidRPr="0007064A">
              <w:rPr>
                <w:rFonts w:ascii="Times New Roman" w:hAnsi="Times New Roman" w:cs="Times New Roman"/>
                <w:color w:val="000000" w:themeColor="text1"/>
                <w:kern w:val="0"/>
                <w:sz w:val="24"/>
                <w:szCs w:val="24"/>
                <w:vertAlign w:val="subscript"/>
              </w:rPr>
              <w:t>1НП</w:t>
            </w:r>
            <w:r w:rsidRPr="0007064A">
              <w:rPr>
                <w:rFonts w:ascii="Times New Roman" w:hAnsi="Times New Roman" w:cs="Times New Roman"/>
                <w:color w:val="000000" w:themeColor="text1"/>
                <w:kern w:val="0"/>
                <w:sz w:val="24"/>
                <w:szCs w:val="24"/>
              </w:rPr>
              <w:t xml:space="preserve"> =</w:t>
            </w:r>
          </w:p>
        </w:tc>
        <w:tc>
          <w:tcPr>
            <w:tcW w:w="1575" w:type="dxa"/>
          </w:tcPr>
          <w:p w14:paraId="5EA7B9CB" w14:textId="32C277B4" w:rsidR="007711F0" w:rsidRPr="0007064A" w:rsidRDefault="007711F0" w:rsidP="007711F0">
            <w:pPr>
              <w:pStyle w:val="ConsPlusNormal0"/>
              <w:jc w:val="center"/>
              <w:rPr>
                <w:rFonts w:ascii="Times New Roman" w:hAnsi="Times New Roman" w:cs="Times New Roman"/>
                <w:color w:val="000000" w:themeColor="text1"/>
                <w:kern w:val="0"/>
                <w:sz w:val="24"/>
                <w:szCs w:val="24"/>
              </w:rPr>
            </w:pPr>
            <w:r w:rsidRPr="0007064A">
              <w:rPr>
                <w:rFonts w:ascii="Times New Roman" w:hAnsi="Times New Roman" w:cs="Times New Roman"/>
                <w:noProof/>
                <w:color w:val="000000" w:themeColor="text1"/>
                <w:kern w:val="0"/>
                <w:position w:val="-35"/>
                <w:sz w:val="24"/>
                <w:szCs w:val="24"/>
              </w:rPr>
              <w:drawing>
                <wp:inline distT="0" distB="0" distL="0" distR="0" wp14:anchorId="6976FD12" wp14:editId="14D77CB9">
                  <wp:extent cx="730885" cy="611505"/>
                  <wp:effectExtent l="0" t="0" r="0" b="0"/>
                  <wp:docPr id="14830690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30885" cy="611505"/>
                          </a:xfrm>
                          <a:prstGeom prst="rect">
                            <a:avLst/>
                          </a:prstGeom>
                          <a:noFill/>
                          <a:ln>
                            <a:noFill/>
                          </a:ln>
                        </pic:spPr>
                      </pic:pic>
                    </a:graphicData>
                  </a:graphic>
                </wp:inline>
              </w:drawing>
            </w:r>
          </w:p>
        </w:tc>
        <w:tc>
          <w:tcPr>
            <w:tcW w:w="4253" w:type="dxa"/>
          </w:tcPr>
          <w:p w14:paraId="638F775D" w14:textId="77777777" w:rsidR="007711F0" w:rsidRPr="0007064A" w:rsidRDefault="007711F0" w:rsidP="007711F0">
            <w:pPr>
              <w:autoSpaceDE w:val="0"/>
              <w:autoSpaceDN w:val="0"/>
              <w:adjustRightInd w:val="0"/>
              <w:rPr>
                <w:rFonts w:ascii="Times New Roman" w:hAnsi="Times New Roman" w:cs="Times New Roman"/>
                <w:color w:val="000000" w:themeColor="text1"/>
                <w:kern w:val="0"/>
                <w:sz w:val="24"/>
                <w:szCs w:val="24"/>
              </w:rPr>
            </w:pPr>
          </w:p>
        </w:tc>
      </w:tr>
      <w:tr w:rsidR="0007064A" w:rsidRPr="0007064A" w14:paraId="316723CC" w14:textId="77777777" w:rsidTr="0007064A">
        <w:trPr>
          <w:trHeight w:val="835"/>
        </w:trPr>
        <w:tc>
          <w:tcPr>
            <w:tcW w:w="721" w:type="dxa"/>
          </w:tcPr>
          <w:p w14:paraId="445225C1" w14:textId="77777777" w:rsidR="007711F0" w:rsidRPr="0007064A" w:rsidRDefault="007711F0" w:rsidP="007711F0">
            <w:pPr>
              <w:pStyle w:val="ConsPlusNormal0"/>
              <w:jc w:val="center"/>
              <w:rPr>
                <w:rFonts w:ascii="Times New Roman" w:hAnsi="Times New Roman" w:cs="Times New Roman"/>
                <w:color w:val="000000" w:themeColor="text1"/>
                <w:kern w:val="0"/>
                <w:sz w:val="24"/>
                <w:szCs w:val="24"/>
              </w:rPr>
            </w:pPr>
          </w:p>
        </w:tc>
        <w:tc>
          <w:tcPr>
            <w:tcW w:w="3382" w:type="dxa"/>
          </w:tcPr>
          <w:p w14:paraId="1E7F44BE" w14:textId="1E414645" w:rsidR="007711F0" w:rsidRPr="0007064A" w:rsidRDefault="007711F0" w:rsidP="007711F0">
            <w:pPr>
              <w:pStyle w:val="ConsPlusNormal0"/>
              <w:jc w:val="center"/>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Оценка эффективности на основе качественных критериев - Ч</w:t>
            </w:r>
            <w:r w:rsidRPr="0007064A">
              <w:rPr>
                <w:rFonts w:ascii="Times New Roman" w:hAnsi="Times New Roman" w:cs="Times New Roman"/>
                <w:color w:val="000000" w:themeColor="text1"/>
                <w:kern w:val="0"/>
                <w:sz w:val="24"/>
                <w:szCs w:val="24"/>
                <w:vertAlign w:val="subscript"/>
              </w:rPr>
              <w:t>1</w:t>
            </w:r>
          </w:p>
        </w:tc>
        <w:tc>
          <w:tcPr>
            <w:tcW w:w="9472" w:type="dxa"/>
            <w:gridSpan w:val="3"/>
          </w:tcPr>
          <w:p w14:paraId="6B8D93AC" w14:textId="60D7017E" w:rsidR="007711F0" w:rsidRPr="0007064A" w:rsidRDefault="007711F0" w:rsidP="007711F0">
            <w:pPr>
              <w:autoSpaceDE w:val="0"/>
              <w:autoSpaceDN w:val="0"/>
              <w:adjustRightInd w:val="0"/>
              <w:rPr>
                <w:rFonts w:ascii="Times New Roman" w:hAnsi="Times New Roman" w:cs="Times New Roman"/>
                <w:color w:val="000000" w:themeColor="text1"/>
                <w:kern w:val="0"/>
                <w:sz w:val="24"/>
                <w:szCs w:val="24"/>
              </w:rPr>
            </w:pPr>
            <w:r w:rsidRPr="0007064A">
              <w:rPr>
                <w:rFonts w:ascii="Times New Roman" w:hAnsi="Times New Roman" w:cs="Times New Roman"/>
                <w:noProof/>
                <w:color w:val="000000" w:themeColor="text1"/>
                <w:kern w:val="0"/>
                <w:position w:val="-35"/>
                <w:sz w:val="24"/>
                <w:szCs w:val="24"/>
              </w:rPr>
              <w:drawing>
                <wp:inline distT="0" distB="0" distL="0" distR="0" wp14:anchorId="0CE9BBA4" wp14:editId="7DD041D0">
                  <wp:extent cx="2131060" cy="560596"/>
                  <wp:effectExtent l="0" t="0" r="0" b="0"/>
                  <wp:docPr id="28690021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191647" cy="576534"/>
                          </a:xfrm>
                          <a:prstGeom prst="rect">
                            <a:avLst/>
                          </a:prstGeom>
                          <a:noFill/>
                          <a:ln>
                            <a:noFill/>
                          </a:ln>
                        </pic:spPr>
                      </pic:pic>
                    </a:graphicData>
                  </a:graphic>
                </wp:inline>
              </w:drawing>
            </w:r>
          </w:p>
        </w:tc>
      </w:tr>
    </w:tbl>
    <w:p w14:paraId="6FED6BBF" w14:textId="77777777" w:rsidR="00BD038E" w:rsidRPr="0007064A" w:rsidRDefault="00BD038E" w:rsidP="00BD038E">
      <w:pPr>
        <w:autoSpaceDE w:val="0"/>
        <w:autoSpaceDN w:val="0"/>
        <w:adjustRightInd w:val="0"/>
        <w:jc w:val="both"/>
        <w:rPr>
          <w:rFonts w:ascii="Times New Roman" w:hAnsi="Times New Roman" w:cs="Times New Roman"/>
          <w:color w:val="000000" w:themeColor="text1"/>
          <w:kern w:val="0"/>
          <w:sz w:val="28"/>
          <w:szCs w:val="28"/>
        </w:rPr>
      </w:pPr>
    </w:p>
    <w:p w14:paraId="024B6EC9" w14:textId="77777777" w:rsidR="00BD038E" w:rsidRPr="0007064A" w:rsidRDefault="00BD038E" w:rsidP="00BD038E">
      <w:pPr>
        <w:autoSpaceDE w:val="0"/>
        <w:autoSpaceDN w:val="0"/>
        <w:adjustRightInd w:val="0"/>
        <w:jc w:val="center"/>
        <w:outlineLvl w:val="0"/>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Таблица 2. Оценка соответствия инвестиционного проекта</w:t>
      </w:r>
    </w:p>
    <w:p w14:paraId="61302581" w14:textId="326B3D13" w:rsidR="00BD038E" w:rsidRPr="0007064A" w:rsidRDefault="00BD038E" w:rsidP="00C70B5F">
      <w:pPr>
        <w:autoSpaceDE w:val="0"/>
        <w:autoSpaceDN w:val="0"/>
        <w:adjustRightInd w:val="0"/>
        <w:jc w:val="center"/>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количественным критериям</w:t>
      </w:r>
    </w:p>
    <w:p w14:paraId="4E2311B5" w14:textId="77777777" w:rsidR="00C70B5F" w:rsidRPr="0007064A" w:rsidRDefault="00C70B5F" w:rsidP="00BD038E">
      <w:pPr>
        <w:autoSpaceDE w:val="0"/>
        <w:autoSpaceDN w:val="0"/>
        <w:adjustRightInd w:val="0"/>
        <w:jc w:val="both"/>
        <w:rPr>
          <w:rFonts w:ascii="Times New Roman" w:hAnsi="Times New Roman" w:cs="Times New Roman"/>
          <w:color w:val="000000" w:themeColor="text1"/>
          <w:kern w:val="0"/>
          <w:sz w:val="28"/>
          <w:szCs w:val="28"/>
        </w:rPr>
      </w:pPr>
    </w:p>
    <w:tbl>
      <w:tblPr>
        <w:tblW w:w="13529" w:type="dxa"/>
        <w:tblLayout w:type="fixed"/>
        <w:tblCellMar>
          <w:top w:w="102" w:type="dxa"/>
          <w:left w:w="62" w:type="dxa"/>
          <w:bottom w:w="102" w:type="dxa"/>
          <w:right w:w="62" w:type="dxa"/>
        </w:tblCellMar>
        <w:tblLook w:val="0000" w:firstRow="0" w:lastRow="0" w:firstColumn="0" w:lastColumn="0" w:noHBand="0" w:noVBand="0"/>
      </w:tblPr>
      <w:tblGrid>
        <w:gridCol w:w="624"/>
        <w:gridCol w:w="2948"/>
        <w:gridCol w:w="2665"/>
        <w:gridCol w:w="794"/>
        <w:gridCol w:w="1134"/>
        <w:gridCol w:w="1134"/>
        <w:gridCol w:w="4230"/>
      </w:tblGrid>
      <w:tr w:rsidR="0007064A" w:rsidRPr="0007064A" w14:paraId="4DB4B968" w14:textId="77777777" w:rsidTr="00C81F94">
        <w:tc>
          <w:tcPr>
            <w:tcW w:w="624" w:type="dxa"/>
            <w:tcBorders>
              <w:top w:val="single" w:sz="4" w:space="0" w:color="auto"/>
              <w:left w:val="single" w:sz="4" w:space="0" w:color="auto"/>
              <w:bottom w:val="single" w:sz="4" w:space="0" w:color="auto"/>
              <w:right w:val="single" w:sz="4" w:space="0" w:color="auto"/>
            </w:tcBorders>
            <w:vAlign w:val="center"/>
          </w:tcPr>
          <w:p w14:paraId="0F1BA8C6" w14:textId="0560296C" w:rsidR="00B81A09" w:rsidRPr="0007064A" w:rsidRDefault="00C70B5F" w:rsidP="00C81F94">
            <w:pPr>
              <w:autoSpaceDE w:val="0"/>
              <w:autoSpaceDN w:val="0"/>
              <w:adjustRightInd w:val="0"/>
              <w:jc w:val="center"/>
              <w:rPr>
                <w:rFonts w:ascii="Times New Roman" w:hAnsi="Times New Roman" w:cs="Times New Roman"/>
                <w:color w:val="000000" w:themeColor="text1"/>
                <w:kern w:val="0"/>
                <w:sz w:val="24"/>
                <w:szCs w:val="24"/>
                <w:highlight w:val="yellow"/>
              </w:rPr>
            </w:pPr>
            <w:r w:rsidRPr="0007064A">
              <w:rPr>
                <w:rFonts w:ascii="Times New Roman" w:hAnsi="Times New Roman" w:cs="Times New Roman"/>
                <w:color w:val="000000" w:themeColor="text1"/>
                <w:kern w:val="0"/>
                <w:sz w:val="24"/>
                <w:szCs w:val="24"/>
              </w:rPr>
              <w:t>№</w:t>
            </w:r>
            <w:r w:rsidR="00B81A09" w:rsidRPr="0007064A">
              <w:rPr>
                <w:rFonts w:ascii="Times New Roman" w:hAnsi="Times New Roman" w:cs="Times New Roman"/>
                <w:color w:val="000000" w:themeColor="text1"/>
                <w:kern w:val="0"/>
                <w:sz w:val="24"/>
                <w:szCs w:val="24"/>
              </w:rPr>
              <w:t xml:space="preserve"> п/п</w:t>
            </w:r>
          </w:p>
        </w:tc>
        <w:tc>
          <w:tcPr>
            <w:tcW w:w="2948" w:type="dxa"/>
            <w:tcBorders>
              <w:top w:val="single" w:sz="4" w:space="0" w:color="auto"/>
              <w:left w:val="single" w:sz="4" w:space="0" w:color="auto"/>
              <w:bottom w:val="single" w:sz="4" w:space="0" w:color="auto"/>
              <w:right w:val="single" w:sz="4" w:space="0" w:color="auto"/>
            </w:tcBorders>
            <w:vAlign w:val="center"/>
          </w:tcPr>
          <w:p w14:paraId="33265E6A" w14:textId="35FA8C15" w:rsidR="00B81A09" w:rsidRPr="0007064A" w:rsidRDefault="00B81A09" w:rsidP="00C81F94">
            <w:pPr>
              <w:autoSpaceDE w:val="0"/>
              <w:autoSpaceDN w:val="0"/>
              <w:adjustRightInd w:val="0"/>
              <w:jc w:val="center"/>
              <w:rPr>
                <w:rFonts w:ascii="Times New Roman" w:hAnsi="Times New Roman" w:cs="Times New Roman"/>
                <w:color w:val="000000" w:themeColor="text1"/>
                <w:kern w:val="0"/>
                <w:sz w:val="24"/>
                <w:szCs w:val="24"/>
                <w:highlight w:val="yellow"/>
              </w:rPr>
            </w:pPr>
            <w:r w:rsidRPr="0007064A">
              <w:rPr>
                <w:rFonts w:ascii="Times New Roman" w:hAnsi="Times New Roman" w:cs="Times New Roman"/>
                <w:color w:val="000000" w:themeColor="text1"/>
                <w:kern w:val="0"/>
                <w:sz w:val="24"/>
                <w:szCs w:val="24"/>
              </w:rPr>
              <w:t>Наименование количественного критерия</w:t>
            </w:r>
          </w:p>
        </w:tc>
        <w:tc>
          <w:tcPr>
            <w:tcW w:w="2665" w:type="dxa"/>
            <w:tcBorders>
              <w:top w:val="single" w:sz="4" w:space="0" w:color="auto"/>
              <w:left w:val="single" w:sz="4" w:space="0" w:color="auto"/>
              <w:bottom w:val="single" w:sz="4" w:space="0" w:color="auto"/>
              <w:right w:val="single" w:sz="4" w:space="0" w:color="auto"/>
            </w:tcBorders>
            <w:vAlign w:val="center"/>
          </w:tcPr>
          <w:p w14:paraId="6200E1F8" w14:textId="67DCC37D" w:rsidR="00B81A09" w:rsidRPr="0007064A" w:rsidRDefault="00B81A09" w:rsidP="00C81F94">
            <w:pPr>
              <w:autoSpaceDE w:val="0"/>
              <w:autoSpaceDN w:val="0"/>
              <w:adjustRightInd w:val="0"/>
              <w:jc w:val="center"/>
              <w:rPr>
                <w:rFonts w:ascii="Times New Roman" w:hAnsi="Times New Roman" w:cs="Times New Roman"/>
                <w:color w:val="000000" w:themeColor="text1"/>
                <w:kern w:val="0"/>
                <w:sz w:val="24"/>
                <w:szCs w:val="24"/>
                <w:highlight w:val="yellow"/>
              </w:rPr>
            </w:pPr>
            <w:r w:rsidRPr="0007064A">
              <w:rPr>
                <w:rFonts w:ascii="Times New Roman" w:hAnsi="Times New Roman" w:cs="Times New Roman"/>
                <w:color w:val="000000" w:themeColor="text1"/>
                <w:kern w:val="0"/>
                <w:sz w:val="24"/>
                <w:szCs w:val="24"/>
              </w:rPr>
              <w:t>Допустимые баллы оценки</w:t>
            </w:r>
          </w:p>
        </w:tc>
        <w:tc>
          <w:tcPr>
            <w:tcW w:w="794" w:type="dxa"/>
            <w:tcBorders>
              <w:top w:val="single" w:sz="4" w:space="0" w:color="auto"/>
              <w:left w:val="single" w:sz="4" w:space="0" w:color="auto"/>
              <w:bottom w:val="single" w:sz="4" w:space="0" w:color="auto"/>
              <w:right w:val="single" w:sz="4" w:space="0" w:color="auto"/>
            </w:tcBorders>
            <w:vAlign w:val="center"/>
          </w:tcPr>
          <w:p w14:paraId="560B99A2" w14:textId="1B4485A7" w:rsidR="00B81A09" w:rsidRPr="0007064A" w:rsidRDefault="00B81A09" w:rsidP="00C81F94">
            <w:pPr>
              <w:autoSpaceDE w:val="0"/>
              <w:autoSpaceDN w:val="0"/>
              <w:adjustRightInd w:val="0"/>
              <w:jc w:val="center"/>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Балл оценки</w:t>
            </w:r>
          </w:p>
          <w:p w14:paraId="65A8E84C" w14:textId="2EC81915" w:rsidR="00B81A09" w:rsidRPr="0007064A" w:rsidRDefault="00B81A09" w:rsidP="00C81F94">
            <w:pPr>
              <w:autoSpaceDE w:val="0"/>
              <w:autoSpaceDN w:val="0"/>
              <w:adjustRightInd w:val="0"/>
              <w:jc w:val="center"/>
              <w:rPr>
                <w:rFonts w:ascii="Times New Roman" w:hAnsi="Times New Roman" w:cs="Times New Roman"/>
                <w:color w:val="000000" w:themeColor="text1"/>
                <w:kern w:val="0"/>
                <w:sz w:val="24"/>
                <w:szCs w:val="24"/>
                <w:highlight w:val="yellow"/>
              </w:rPr>
            </w:pPr>
            <w:r w:rsidRPr="0007064A">
              <w:rPr>
                <w:rFonts w:ascii="Times New Roman" w:hAnsi="Times New Roman" w:cs="Times New Roman"/>
                <w:color w:val="000000" w:themeColor="text1"/>
                <w:kern w:val="0"/>
                <w:sz w:val="24"/>
                <w:szCs w:val="24"/>
              </w:rPr>
              <w:t>б</w:t>
            </w:r>
            <w:r w:rsidRPr="0007064A">
              <w:rPr>
                <w:rFonts w:ascii="Times New Roman" w:hAnsi="Times New Roman" w:cs="Times New Roman"/>
                <w:color w:val="000000" w:themeColor="text1"/>
                <w:kern w:val="0"/>
                <w:sz w:val="24"/>
                <w:szCs w:val="24"/>
                <w:vertAlign w:val="subscript"/>
              </w:rPr>
              <w:t>2i</w:t>
            </w:r>
          </w:p>
        </w:tc>
        <w:tc>
          <w:tcPr>
            <w:tcW w:w="1134" w:type="dxa"/>
            <w:tcBorders>
              <w:top w:val="single" w:sz="4" w:space="0" w:color="auto"/>
              <w:left w:val="single" w:sz="4" w:space="0" w:color="auto"/>
              <w:bottom w:val="single" w:sz="4" w:space="0" w:color="auto"/>
              <w:right w:val="single" w:sz="4" w:space="0" w:color="auto"/>
            </w:tcBorders>
            <w:vAlign w:val="center"/>
          </w:tcPr>
          <w:p w14:paraId="11D42309" w14:textId="4D77040F" w:rsidR="00B81A09" w:rsidRPr="0007064A" w:rsidRDefault="00B81A09" w:rsidP="00C81F94">
            <w:pPr>
              <w:autoSpaceDE w:val="0"/>
              <w:autoSpaceDN w:val="0"/>
              <w:adjustRightInd w:val="0"/>
              <w:jc w:val="center"/>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Весовой коэффициент критерия</w:t>
            </w:r>
          </w:p>
          <w:p w14:paraId="2C9AB384" w14:textId="69E38D96" w:rsidR="00B81A09" w:rsidRPr="0007064A" w:rsidRDefault="00B81A09" w:rsidP="00C81F94">
            <w:pPr>
              <w:autoSpaceDE w:val="0"/>
              <w:autoSpaceDN w:val="0"/>
              <w:adjustRightInd w:val="0"/>
              <w:jc w:val="center"/>
              <w:rPr>
                <w:rFonts w:ascii="Times New Roman" w:hAnsi="Times New Roman" w:cs="Times New Roman"/>
                <w:color w:val="000000" w:themeColor="text1"/>
                <w:kern w:val="0"/>
                <w:sz w:val="24"/>
                <w:szCs w:val="24"/>
                <w:highlight w:val="yellow"/>
              </w:rPr>
            </w:pPr>
            <w:r w:rsidRPr="0007064A">
              <w:rPr>
                <w:rFonts w:ascii="Times New Roman" w:hAnsi="Times New Roman" w:cs="Times New Roman"/>
                <w:color w:val="000000" w:themeColor="text1"/>
                <w:kern w:val="0"/>
                <w:sz w:val="24"/>
                <w:szCs w:val="24"/>
              </w:rPr>
              <w:t>P</w:t>
            </w:r>
            <w:r w:rsidRPr="0007064A">
              <w:rPr>
                <w:rFonts w:ascii="Times New Roman" w:hAnsi="Times New Roman" w:cs="Times New Roman"/>
                <w:color w:val="000000" w:themeColor="text1"/>
                <w:kern w:val="0"/>
                <w:sz w:val="24"/>
                <w:szCs w:val="24"/>
                <w:vertAlign w:val="subscript"/>
              </w:rPr>
              <w:t>i</w:t>
            </w:r>
          </w:p>
        </w:tc>
        <w:tc>
          <w:tcPr>
            <w:tcW w:w="1134" w:type="dxa"/>
            <w:tcBorders>
              <w:top w:val="single" w:sz="4" w:space="0" w:color="auto"/>
              <w:left w:val="single" w:sz="4" w:space="0" w:color="auto"/>
              <w:bottom w:val="single" w:sz="4" w:space="0" w:color="auto"/>
              <w:right w:val="single" w:sz="4" w:space="0" w:color="auto"/>
            </w:tcBorders>
            <w:vAlign w:val="center"/>
          </w:tcPr>
          <w:p w14:paraId="7AEF31B9" w14:textId="59BBA109" w:rsidR="00B81A09" w:rsidRPr="0007064A" w:rsidRDefault="00B81A09" w:rsidP="00C81F94">
            <w:pPr>
              <w:autoSpaceDE w:val="0"/>
              <w:autoSpaceDN w:val="0"/>
              <w:adjustRightInd w:val="0"/>
              <w:jc w:val="center"/>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Средневзвешенный балл</w:t>
            </w:r>
          </w:p>
          <w:p w14:paraId="12A6B22B" w14:textId="0E1DC58B" w:rsidR="00B81A09" w:rsidRPr="0007064A" w:rsidRDefault="00B81A09" w:rsidP="00C81F94">
            <w:pPr>
              <w:autoSpaceDE w:val="0"/>
              <w:autoSpaceDN w:val="0"/>
              <w:adjustRightInd w:val="0"/>
              <w:jc w:val="center"/>
              <w:rPr>
                <w:rFonts w:ascii="Times New Roman" w:hAnsi="Times New Roman" w:cs="Times New Roman"/>
                <w:color w:val="000000" w:themeColor="text1"/>
                <w:kern w:val="0"/>
                <w:sz w:val="24"/>
                <w:szCs w:val="24"/>
                <w:highlight w:val="yellow"/>
              </w:rPr>
            </w:pPr>
            <w:r w:rsidRPr="0007064A">
              <w:rPr>
                <w:rFonts w:ascii="Times New Roman" w:hAnsi="Times New Roman" w:cs="Times New Roman"/>
                <w:color w:val="000000" w:themeColor="text1"/>
                <w:kern w:val="0"/>
                <w:sz w:val="24"/>
                <w:szCs w:val="24"/>
              </w:rPr>
              <w:t>б</w:t>
            </w:r>
            <w:r w:rsidRPr="0007064A">
              <w:rPr>
                <w:rFonts w:ascii="Times New Roman" w:hAnsi="Times New Roman" w:cs="Times New Roman"/>
                <w:color w:val="000000" w:themeColor="text1"/>
                <w:kern w:val="0"/>
                <w:sz w:val="24"/>
                <w:szCs w:val="24"/>
                <w:vertAlign w:val="subscript"/>
              </w:rPr>
              <w:t>2i</w:t>
            </w:r>
            <w:r w:rsidRPr="0007064A">
              <w:rPr>
                <w:rFonts w:ascii="Times New Roman" w:hAnsi="Times New Roman" w:cs="Times New Roman"/>
                <w:color w:val="000000" w:themeColor="text1"/>
                <w:kern w:val="0"/>
                <w:sz w:val="24"/>
                <w:szCs w:val="24"/>
              </w:rPr>
              <w:t xml:space="preserve"> x P</w:t>
            </w:r>
            <w:r w:rsidRPr="0007064A">
              <w:rPr>
                <w:rFonts w:ascii="Times New Roman" w:hAnsi="Times New Roman" w:cs="Times New Roman"/>
                <w:color w:val="000000" w:themeColor="text1"/>
                <w:kern w:val="0"/>
                <w:sz w:val="24"/>
                <w:szCs w:val="24"/>
                <w:vertAlign w:val="subscript"/>
              </w:rPr>
              <w:t>i</w:t>
            </w:r>
            <w:r w:rsidRPr="0007064A">
              <w:rPr>
                <w:rFonts w:ascii="Times New Roman" w:hAnsi="Times New Roman" w:cs="Times New Roman"/>
                <w:color w:val="000000" w:themeColor="text1"/>
                <w:kern w:val="0"/>
                <w:sz w:val="24"/>
                <w:szCs w:val="24"/>
              </w:rPr>
              <w:t>, %</w:t>
            </w:r>
          </w:p>
        </w:tc>
        <w:tc>
          <w:tcPr>
            <w:tcW w:w="4230" w:type="dxa"/>
            <w:tcBorders>
              <w:top w:val="single" w:sz="4" w:space="0" w:color="auto"/>
              <w:left w:val="single" w:sz="4" w:space="0" w:color="auto"/>
              <w:bottom w:val="single" w:sz="4" w:space="0" w:color="auto"/>
              <w:right w:val="single" w:sz="4" w:space="0" w:color="auto"/>
            </w:tcBorders>
            <w:vAlign w:val="center"/>
          </w:tcPr>
          <w:p w14:paraId="200DD518" w14:textId="27300EDC" w:rsidR="00B81A09" w:rsidRPr="0007064A" w:rsidRDefault="00B81A09" w:rsidP="00C81F94">
            <w:pPr>
              <w:autoSpaceDE w:val="0"/>
              <w:autoSpaceDN w:val="0"/>
              <w:adjustRightInd w:val="0"/>
              <w:jc w:val="center"/>
              <w:rPr>
                <w:rFonts w:ascii="Times New Roman" w:hAnsi="Times New Roman" w:cs="Times New Roman"/>
                <w:color w:val="000000" w:themeColor="text1"/>
                <w:kern w:val="0"/>
                <w:sz w:val="24"/>
                <w:szCs w:val="24"/>
                <w:highlight w:val="yellow"/>
              </w:rPr>
            </w:pPr>
            <w:r w:rsidRPr="0007064A">
              <w:rPr>
                <w:rFonts w:ascii="Times New Roman" w:hAnsi="Times New Roman" w:cs="Times New Roman"/>
                <w:color w:val="000000" w:themeColor="text1"/>
                <w:kern w:val="0"/>
                <w:sz w:val="24"/>
                <w:szCs w:val="24"/>
              </w:rPr>
              <w:t>Обоснование балла оценки</w:t>
            </w:r>
          </w:p>
        </w:tc>
      </w:tr>
      <w:tr w:rsidR="0007064A" w:rsidRPr="0007064A" w14:paraId="065631EB" w14:textId="77777777" w:rsidTr="00C81F94">
        <w:tc>
          <w:tcPr>
            <w:tcW w:w="624" w:type="dxa"/>
            <w:tcBorders>
              <w:top w:val="single" w:sz="4" w:space="0" w:color="auto"/>
              <w:left w:val="single" w:sz="4" w:space="0" w:color="auto"/>
              <w:bottom w:val="single" w:sz="4" w:space="0" w:color="auto"/>
              <w:right w:val="single" w:sz="4" w:space="0" w:color="auto"/>
            </w:tcBorders>
            <w:vAlign w:val="center"/>
          </w:tcPr>
          <w:p w14:paraId="2939B3C2" w14:textId="79B6CB96" w:rsidR="00B81A09" w:rsidRPr="0007064A" w:rsidRDefault="00B81A09" w:rsidP="00C81F94">
            <w:pPr>
              <w:autoSpaceDE w:val="0"/>
              <w:autoSpaceDN w:val="0"/>
              <w:adjustRightInd w:val="0"/>
              <w:jc w:val="center"/>
              <w:rPr>
                <w:rFonts w:ascii="Times New Roman" w:hAnsi="Times New Roman" w:cs="Times New Roman"/>
                <w:color w:val="000000" w:themeColor="text1"/>
                <w:kern w:val="0"/>
                <w:sz w:val="24"/>
                <w:szCs w:val="24"/>
                <w:highlight w:val="yellow"/>
              </w:rPr>
            </w:pPr>
            <w:r w:rsidRPr="0007064A">
              <w:rPr>
                <w:rFonts w:ascii="Times New Roman" w:hAnsi="Times New Roman" w:cs="Times New Roman"/>
                <w:color w:val="000000" w:themeColor="text1"/>
                <w:kern w:val="0"/>
                <w:sz w:val="24"/>
                <w:szCs w:val="24"/>
              </w:rPr>
              <w:t>1</w:t>
            </w:r>
          </w:p>
        </w:tc>
        <w:tc>
          <w:tcPr>
            <w:tcW w:w="2948" w:type="dxa"/>
            <w:tcBorders>
              <w:top w:val="single" w:sz="4" w:space="0" w:color="auto"/>
              <w:left w:val="single" w:sz="4" w:space="0" w:color="auto"/>
              <w:bottom w:val="single" w:sz="4" w:space="0" w:color="auto"/>
              <w:right w:val="single" w:sz="4" w:space="0" w:color="auto"/>
            </w:tcBorders>
            <w:vAlign w:val="center"/>
          </w:tcPr>
          <w:p w14:paraId="25B1DF50" w14:textId="74AD2623" w:rsidR="00B81A09" w:rsidRPr="0007064A" w:rsidRDefault="00B81A09" w:rsidP="00C81F94">
            <w:pPr>
              <w:autoSpaceDE w:val="0"/>
              <w:autoSpaceDN w:val="0"/>
              <w:adjustRightInd w:val="0"/>
              <w:jc w:val="center"/>
              <w:rPr>
                <w:rFonts w:ascii="Times New Roman" w:hAnsi="Times New Roman" w:cs="Times New Roman"/>
                <w:color w:val="000000" w:themeColor="text1"/>
                <w:kern w:val="0"/>
                <w:sz w:val="24"/>
                <w:szCs w:val="24"/>
                <w:highlight w:val="yellow"/>
              </w:rPr>
            </w:pPr>
            <w:r w:rsidRPr="0007064A">
              <w:rPr>
                <w:rFonts w:ascii="Times New Roman" w:hAnsi="Times New Roman" w:cs="Times New Roman"/>
                <w:color w:val="000000" w:themeColor="text1"/>
                <w:kern w:val="0"/>
                <w:sz w:val="24"/>
                <w:szCs w:val="24"/>
              </w:rPr>
              <w:t>2</w:t>
            </w:r>
          </w:p>
        </w:tc>
        <w:tc>
          <w:tcPr>
            <w:tcW w:w="2665" w:type="dxa"/>
            <w:tcBorders>
              <w:top w:val="single" w:sz="4" w:space="0" w:color="auto"/>
              <w:left w:val="single" w:sz="4" w:space="0" w:color="auto"/>
              <w:bottom w:val="single" w:sz="4" w:space="0" w:color="auto"/>
              <w:right w:val="single" w:sz="4" w:space="0" w:color="auto"/>
            </w:tcBorders>
            <w:vAlign w:val="center"/>
          </w:tcPr>
          <w:p w14:paraId="33D0BEA1" w14:textId="319CF53E" w:rsidR="00B81A09" w:rsidRPr="0007064A" w:rsidRDefault="00B81A09" w:rsidP="00C81F94">
            <w:pPr>
              <w:autoSpaceDE w:val="0"/>
              <w:autoSpaceDN w:val="0"/>
              <w:adjustRightInd w:val="0"/>
              <w:jc w:val="center"/>
              <w:rPr>
                <w:rFonts w:ascii="Times New Roman" w:hAnsi="Times New Roman" w:cs="Times New Roman"/>
                <w:color w:val="000000" w:themeColor="text1"/>
                <w:kern w:val="0"/>
                <w:sz w:val="24"/>
                <w:szCs w:val="24"/>
                <w:highlight w:val="yellow"/>
              </w:rPr>
            </w:pPr>
            <w:r w:rsidRPr="0007064A">
              <w:rPr>
                <w:rFonts w:ascii="Times New Roman" w:hAnsi="Times New Roman" w:cs="Times New Roman"/>
                <w:color w:val="000000" w:themeColor="text1"/>
                <w:kern w:val="0"/>
                <w:sz w:val="24"/>
                <w:szCs w:val="24"/>
              </w:rPr>
              <w:t>3</w:t>
            </w:r>
          </w:p>
        </w:tc>
        <w:tc>
          <w:tcPr>
            <w:tcW w:w="794" w:type="dxa"/>
            <w:tcBorders>
              <w:top w:val="single" w:sz="4" w:space="0" w:color="auto"/>
              <w:left w:val="single" w:sz="4" w:space="0" w:color="auto"/>
              <w:bottom w:val="single" w:sz="4" w:space="0" w:color="auto"/>
              <w:right w:val="single" w:sz="4" w:space="0" w:color="auto"/>
            </w:tcBorders>
            <w:vAlign w:val="center"/>
          </w:tcPr>
          <w:p w14:paraId="6A2DF3AA" w14:textId="6D790DFB" w:rsidR="00B81A09" w:rsidRPr="0007064A" w:rsidRDefault="00B81A09" w:rsidP="00C81F94">
            <w:pPr>
              <w:autoSpaceDE w:val="0"/>
              <w:autoSpaceDN w:val="0"/>
              <w:adjustRightInd w:val="0"/>
              <w:jc w:val="center"/>
              <w:rPr>
                <w:rFonts w:ascii="Times New Roman" w:hAnsi="Times New Roman" w:cs="Times New Roman"/>
                <w:color w:val="000000" w:themeColor="text1"/>
                <w:kern w:val="0"/>
                <w:sz w:val="24"/>
                <w:szCs w:val="24"/>
                <w:highlight w:val="yellow"/>
              </w:rPr>
            </w:pPr>
            <w:r w:rsidRPr="0007064A">
              <w:rPr>
                <w:rFonts w:ascii="Times New Roman" w:hAnsi="Times New Roman" w:cs="Times New Roman"/>
                <w:color w:val="000000" w:themeColor="text1"/>
                <w:kern w:val="0"/>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14:paraId="7FE99E0A" w14:textId="581A5ACE" w:rsidR="00B81A09" w:rsidRPr="0007064A" w:rsidRDefault="00B81A09" w:rsidP="00C81F94">
            <w:pPr>
              <w:autoSpaceDE w:val="0"/>
              <w:autoSpaceDN w:val="0"/>
              <w:adjustRightInd w:val="0"/>
              <w:jc w:val="center"/>
              <w:rPr>
                <w:rFonts w:ascii="Times New Roman" w:hAnsi="Times New Roman" w:cs="Times New Roman"/>
                <w:color w:val="000000" w:themeColor="text1"/>
                <w:kern w:val="0"/>
                <w:sz w:val="24"/>
                <w:szCs w:val="24"/>
                <w:highlight w:val="yellow"/>
              </w:rPr>
            </w:pPr>
            <w:r w:rsidRPr="0007064A">
              <w:rPr>
                <w:rFonts w:ascii="Times New Roman" w:hAnsi="Times New Roman" w:cs="Times New Roman"/>
                <w:color w:val="000000" w:themeColor="text1"/>
                <w:kern w:val="0"/>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14:paraId="4060EB4E" w14:textId="061A7E29" w:rsidR="00B81A09" w:rsidRPr="0007064A" w:rsidRDefault="00B81A09" w:rsidP="00C81F94">
            <w:pPr>
              <w:autoSpaceDE w:val="0"/>
              <w:autoSpaceDN w:val="0"/>
              <w:adjustRightInd w:val="0"/>
              <w:jc w:val="center"/>
              <w:rPr>
                <w:rFonts w:ascii="Times New Roman" w:hAnsi="Times New Roman" w:cs="Times New Roman"/>
                <w:color w:val="000000" w:themeColor="text1"/>
                <w:kern w:val="0"/>
                <w:sz w:val="24"/>
                <w:szCs w:val="24"/>
                <w:highlight w:val="yellow"/>
              </w:rPr>
            </w:pPr>
            <w:r w:rsidRPr="0007064A">
              <w:rPr>
                <w:rFonts w:ascii="Times New Roman" w:hAnsi="Times New Roman" w:cs="Times New Roman"/>
                <w:color w:val="000000" w:themeColor="text1"/>
                <w:kern w:val="0"/>
                <w:sz w:val="24"/>
                <w:szCs w:val="24"/>
              </w:rPr>
              <w:t>6</w:t>
            </w:r>
          </w:p>
        </w:tc>
        <w:tc>
          <w:tcPr>
            <w:tcW w:w="4230" w:type="dxa"/>
            <w:tcBorders>
              <w:top w:val="single" w:sz="4" w:space="0" w:color="auto"/>
              <w:left w:val="single" w:sz="4" w:space="0" w:color="auto"/>
              <w:bottom w:val="single" w:sz="4" w:space="0" w:color="auto"/>
              <w:right w:val="single" w:sz="4" w:space="0" w:color="auto"/>
            </w:tcBorders>
            <w:vAlign w:val="center"/>
          </w:tcPr>
          <w:p w14:paraId="612FEAF9" w14:textId="41669EE5" w:rsidR="00B81A09" w:rsidRPr="0007064A" w:rsidRDefault="00B81A09" w:rsidP="00C81F94">
            <w:pPr>
              <w:autoSpaceDE w:val="0"/>
              <w:autoSpaceDN w:val="0"/>
              <w:adjustRightInd w:val="0"/>
              <w:jc w:val="center"/>
              <w:rPr>
                <w:rFonts w:ascii="Times New Roman" w:hAnsi="Times New Roman" w:cs="Times New Roman"/>
                <w:color w:val="000000" w:themeColor="text1"/>
                <w:kern w:val="0"/>
                <w:sz w:val="24"/>
                <w:szCs w:val="24"/>
                <w:highlight w:val="yellow"/>
              </w:rPr>
            </w:pPr>
            <w:r w:rsidRPr="0007064A">
              <w:rPr>
                <w:rFonts w:ascii="Times New Roman" w:hAnsi="Times New Roman" w:cs="Times New Roman"/>
                <w:color w:val="000000" w:themeColor="text1"/>
                <w:kern w:val="0"/>
                <w:sz w:val="24"/>
                <w:szCs w:val="24"/>
              </w:rPr>
              <w:t>7</w:t>
            </w:r>
          </w:p>
        </w:tc>
      </w:tr>
      <w:tr w:rsidR="0007064A" w:rsidRPr="0007064A" w14:paraId="15DB0F88" w14:textId="77777777" w:rsidTr="00C81F94">
        <w:tc>
          <w:tcPr>
            <w:tcW w:w="624" w:type="dxa"/>
            <w:tcBorders>
              <w:top w:val="single" w:sz="4" w:space="0" w:color="auto"/>
              <w:left w:val="single" w:sz="4" w:space="0" w:color="auto"/>
              <w:bottom w:val="single" w:sz="4" w:space="0" w:color="auto"/>
              <w:right w:val="single" w:sz="4" w:space="0" w:color="auto"/>
            </w:tcBorders>
          </w:tcPr>
          <w:p w14:paraId="45CE8416" w14:textId="3604C231" w:rsidR="00B81A09" w:rsidRPr="0007064A" w:rsidRDefault="00B81A09" w:rsidP="00C81F94">
            <w:pPr>
              <w:autoSpaceDE w:val="0"/>
              <w:autoSpaceDN w:val="0"/>
              <w:adjustRightInd w:val="0"/>
              <w:jc w:val="both"/>
              <w:rPr>
                <w:rFonts w:ascii="Times New Roman" w:hAnsi="Times New Roman" w:cs="Times New Roman"/>
                <w:color w:val="000000" w:themeColor="text1"/>
                <w:kern w:val="0"/>
                <w:sz w:val="24"/>
                <w:szCs w:val="24"/>
                <w:highlight w:val="yellow"/>
              </w:rPr>
            </w:pPr>
            <w:r w:rsidRPr="0007064A">
              <w:rPr>
                <w:rFonts w:ascii="Times New Roman" w:hAnsi="Times New Roman" w:cs="Times New Roman"/>
                <w:color w:val="000000" w:themeColor="text1"/>
                <w:kern w:val="0"/>
                <w:sz w:val="24"/>
                <w:szCs w:val="24"/>
              </w:rPr>
              <w:t>1.</w:t>
            </w:r>
          </w:p>
        </w:tc>
        <w:tc>
          <w:tcPr>
            <w:tcW w:w="2948" w:type="dxa"/>
            <w:tcBorders>
              <w:top w:val="single" w:sz="4" w:space="0" w:color="auto"/>
              <w:left w:val="single" w:sz="4" w:space="0" w:color="auto"/>
              <w:bottom w:val="single" w:sz="4" w:space="0" w:color="auto"/>
              <w:right w:val="single" w:sz="4" w:space="0" w:color="auto"/>
            </w:tcBorders>
          </w:tcPr>
          <w:p w14:paraId="1EAE12CA" w14:textId="6F9AA857" w:rsidR="00B81A09" w:rsidRPr="0007064A" w:rsidRDefault="00B81A09" w:rsidP="00C81F94">
            <w:pPr>
              <w:autoSpaceDE w:val="0"/>
              <w:autoSpaceDN w:val="0"/>
              <w:adjustRightInd w:val="0"/>
              <w:jc w:val="both"/>
              <w:rPr>
                <w:rFonts w:ascii="Times New Roman" w:hAnsi="Times New Roman" w:cs="Times New Roman"/>
                <w:color w:val="000000" w:themeColor="text1"/>
                <w:kern w:val="0"/>
                <w:sz w:val="24"/>
                <w:szCs w:val="24"/>
                <w:highlight w:val="yellow"/>
              </w:rPr>
            </w:pPr>
            <w:r w:rsidRPr="0007064A">
              <w:rPr>
                <w:rFonts w:ascii="Times New Roman" w:hAnsi="Times New Roman" w:cs="Times New Roman"/>
                <w:color w:val="000000" w:themeColor="text1"/>
                <w:kern w:val="0"/>
                <w:sz w:val="24"/>
                <w:szCs w:val="24"/>
              </w:rPr>
              <w:t xml:space="preserve">Значения количественных показателей (значение количественного </w:t>
            </w:r>
            <w:r w:rsidRPr="0007064A">
              <w:rPr>
                <w:rFonts w:ascii="Times New Roman" w:hAnsi="Times New Roman" w:cs="Times New Roman"/>
                <w:color w:val="000000" w:themeColor="text1"/>
                <w:kern w:val="0"/>
                <w:sz w:val="24"/>
                <w:szCs w:val="24"/>
              </w:rPr>
              <w:lastRenderedPageBreak/>
              <w:t>показателя) результатов реализации инвестиционного проекта</w:t>
            </w:r>
          </w:p>
        </w:tc>
        <w:tc>
          <w:tcPr>
            <w:tcW w:w="2665" w:type="dxa"/>
            <w:tcBorders>
              <w:top w:val="single" w:sz="4" w:space="0" w:color="auto"/>
              <w:left w:val="single" w:sz="4" w:space="0" w:color="auto"/>
              <w:bottom w:val="single" w:sz="4" w:space="0" w:color="auto"/>
              <w:right w:val="single" w:sz="4" w:space="0" w:color="auto"/>
            </w:tcBorders>
          </w:tcPr>
          <w:p w14:paraId="1B3909F1" w14:textId="77777777" w:rsidR="00B81A09" w:rsidRPr="0007064A" w:rsidRDefault="00B81A09" w:rsidP="00C81F94">
            <w:pPr>
              <w:autoSpaceDE w:val="0"/>
              <w:autoSpaceDN w:val="0"/>
              <w:adjustRightInd w:val="0"/>
              <w:jc w:val="center"/>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lastRenderedPageBreak/>
              <w:t>1,0;</w:t>
            </w:r>
          </w:p>
          <w:p w14:paraId="17139E36" w14:textId="763F3199" w:rsidR="00B81A09" w:rsidRPr="0007064A" w:rsidRDefault="00B81A09" w:rsidP="00C81F94">
            <w:pPr>
              <w:autoSpaceDE w:val="0"/>
              <w:autoSpaceDN w:val="0"/>
              <w:adjustRightInd w:val="0"/>
              <w:jc w:val="center"/>
              <w:rPr>
                <w:rFonts w:ascii="Times New Roman" w:hAnsi="Times New Roman" w:cs="Times New Roman"/>
                <w:color w:val="000000" w:themeColor="text1"/>
                <w:kern w:val="0"/>
                <w:sz w:val="24"/>
                <w:szCs w:val="24"/>
                <w:highlight w:val="yellow"/>
              </w:rPr>
            </w:pPr>
            <w:r w:rsidRPr="0007064A">
              <w:rPr>
                <w:rFonts w:ascii="Times New Roman" w:hAnsi="Times New Roman" w:cs="Times New Roman"/>
                <w:color w:val="000000" w:themeColor="text1"/>
                <w:kern w:val="0"/>
                <w:sz w:val="24"/>
                <w:szCs w:val="24"/>
              </w:rPr>
              <w:t>0,0</w:t>
            </w:r>
          </w:p>
        </w:tc>
        <w:tc>
          <w:tcPr>
            <w:tcW w:w="794" w:type="dxa"/>
            <w:tcBorders>
              <w:top w:val="single" w:sz="4" w:space="0" w:color="auto"/>
              <w:left w:val="single" w:sz="4" w:space="0" w:color="auto"/>
              <w:bottom w:val="single" w:sz="4" w:space="0" w:color="auto"/>
              <w:right w:val="single" w:sz="4" w:space="0" w:color="auto"/>
            </w:tcBorders>
          </w:tcPr>
          <w:p w14:paraId="66A93463" w14:textId="77777777" w:rsidR="00B81A09" w:rsidRPr="0007064A" w:rsidRDefault="00B81A09" w:rsidP="00C81F94">
            <w:pPr>
              <w:autoSpaceDE w:val="0"/>
              <w:autoSpaceDN w:val="0"/>
              <w:adjustRightInd w:val="0"/>
              <w:jc w:val="both"/>
              <w:rPr>
                <w:rFonts w:ascii="Times New Roman" w:hAnsi="Times New Roman" w:cs="Times New Roman"/>
                <w:color w:val="000000" w:themeColor="text1"/>
                <w:kern w:val="0"/>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tcPr>
          <w:p w14:paraId="044BB1B4" w14:textId="77777777" w:rsidR="00B81A09" w:rsidRPr="0007064A" w:rsidRDefault="00B81A09" w:rsidP="00C81F94">
            <w:pPr>
              <w:autoSpaceDE w:val="0"/>
              <w:autoSpaceDN w:val="0"/>
              <w:adjustRightInd w:val="0"/>
              <w:jc w:val="both"/>
              <w:rPr>
                <w:rFonts w:ascii="Times New Roman" w:hAnsi="Times New Roman" w:cs="Times New Roman"/>
                <w:color w:val="000000" w:themeColor="text1"/>
                <w:kern w:val="0"/>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tcPr>
          <w:p w14:paraId="66ED03E8" w14:textId="77777777" w:rsidR="00B81A09" w:rsidRPr="0007064A" w:rsidRDefault="00B81A09" w:rsidP="00C81F94">
            <w:pPr>
              <w:autoSpaceDE w:val="0"/>
              <w:autoSpaceDN w:val="0"/>
              <w:adjustRightInd w:val="0"/>
              <w:jc w:val="both"/>
              <w:rPr>
                <w:rFonts w:ascii="Times New Roman" w:hAnsi="Times New Roman" w:cs="Times New Roman"/>
                <w:color w:val="000000" w:themeColor="text1"/>
                <w:kern w:val="0"/>
                <w:sz w:val="24"/>
                <w:szCs w:val="24"/>
                <w:highlight w:val="yellow"/>
              </w:rPr>
            </w:pPr>
          </w:p>
        </w:tc>
        <w:tc>
          <w:tcPr>
            <w:tcW w:w="4230" w:type="dxa"/>
            <w:tcBorders>
              <w:top w:val="single" w:sz="4" w:space="0" w:color="auto"/>
              <w:left w:val="single" w:sz="4" w:space="0" w:color="auto"/>
              <w:bottom w:val="single" w:sz="4" w:space="0" w:color="auto"/>
              <w:right w:val="single" w:sz="4" w:space="0" w:color="auto"/>
            </w:tcBorders>
          </w:tcPr>
          <w:p w14:paraId="715EAC9F" w14:textId="77777777" w:rsidR="00B81A09" w:rsidRPr="0007064A" w:rsidRDefault="00B81A09" w:rsidP="00C81F94">
            <w:pPr>
              <w:autoSpaceDE w:val="0"/>
              <w:autoSpaceDN w:val="0"/>
              <w:adjustRightInd w:val="0"/>
              <w:jc w:val="both"/>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 xml:space="preserve">наименования и значения количественных показателей (количественного показателя) прямых </w:t>
            </w:r>
            <w:r w:rsidRPr="0007064A">
              <w:rPr>
                <w:rFonts w:ascii="Times New Roman" w:hAnsi="Times New Roman" w:cs="Times New Roman"/>
                <w:color w:val="000000" w:themeColor="text1"/>
                <w:kern w:val="0"/>
                <w:sz w:val="24"/>
                <w:szCs w:val="24"/>
              </w:rPr>
              <w:lastRenderedPageBreak/>
              <w:t>(непосредственных) результатов реализации инвестиционного проекта (мощность объекта капитального строительства, или объекта недвижимого имущества) согласно пункту 13 паспорта инвестиционного проекта;</w:t>
            </w:r>
          </w:p>
          <w:p w14:paraId="2DBBB9FE" w14:textId="58113B48" w:rsidR="00B81A09" w:rsidRPr="0007064A" w:rsidRDefault="00B81A09" w:rsidP="00C81F94">
            <w:pPr>
              <w:autoSpaceDE w:val="0"/>
              <w:autoSpaceDN w:val="0"/>
              <w:adjustRightInd w:val="0"/>
              <w:jc w:val="both"/>
              <w:rPr>
                <w:rFonts w:ascii="Times New Roman" w:hAnsi="Times New Roman" w:cs="Times New Roman"/>
                <w:color w:val="000000" w:themeColor="text1"/>
                <w:kern w:val="0"/>
                <w:sz w:val="24"/>
                <w:szCs w:val="24"/>
                <w:highlight w:val="yellow"/>
              </w:rPr>
            </w:pPr>
            <w:r w:rsidRPr="0007064A">
              <w:rPr>
                <w:rFonts w:ascii="Times New Roman" w:hAnsi="Times New Roman" w:cs="Times New Roman"/>
                <w:color w:val="000000" w:themeColor="text1"/>
                <w:kern w:val="0"/>
                <w:sz w:val="24"/>
                <w:szCs w:val="24"/>
              </w:rPr>
              <w:t>наименование и значение не менее одного количественного показателя, характеризующего конечные социально-экономические результаты реализации инвестиционного проекта согласно пункту 14 паспорта инвестиционного проекта</w:t>
            </w:r>
          </w:p>
        </w:tc>
      </w:tr>
      <w:tr w:rsidR="0007064A" w:rsidRPr="0007064A" w14:paraId="1E2DAE43" w14:textId="77777777" w:rsidTr="00C81F94">
        <w:tc>
          <w:tcPr>
            <w:tcW w:w="624" w:type="dxa"/>
            <w:tcBorders>
              <w:top w:val="single" w:sz="4" w:space="0" w:color="auto"/>
              <w:left w:val="single" w:sz="4" w:space="0" w:color="auto"/>
              <w:bottom w:val="single" w:sz="4" w:space="0" w:color="auto"/>
              <w:right w:val="single" w:sz="4" w:space="0" w:color="auto"/>
            </w:tcBorders>
          </w:tcPr>
          <w:p w14:paraId="2D430FC2" w14:textId="0E92EBC9" w:rsidR="00B81A09" w:rsidRPr="0007064A" w:rsidRDefault="00B81A09" w:rsidP="00C81F94">
            <w:pPr>
              <w:autoSpaceDE w:val="0"/>
              <w:autoSpaceDN w:val="0"/>
              <w:adjustRightInd w:val="0"/>
              <w:jc w:val="both"/>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lastRenderedPageBreak/>
              <w:t>2.</w:t>
            </w:r>
          </w:p>
        </w:tc>
        <w:tc>
          <w:tcPr>
            <w:tcW w:w="2948" w:type="dxa"/>
            <w:tcBorders>
              <w:top w:val="single" w:sz="4" w:space="0" w:color="auto"/>
              <w:left w:val="single" w:sz="4" w:space="0" w:color="auto"/>
              <w:bottom w:val="single" w:sz="4" w:space="0" w:color="auto"/>
              <w:right w:val="single" w:sz="4" w:space="0" w:color="auto"/>
            </w:tcBorders>
          </w:tcPr>
          <w:p w14:paraId="00C06324" w14:textId="356C28CE" w:rsidR="00B81A09" w:rsidRPr="0007064A" w:rsidRDefault="00B81A09" w:rsidP="00C81F94">
            <w:pPr>
              <w:autoSpaceDE w:val="0"/>
              <w:autoSpaceDN w:val="0"/>
              <w:adjustRightInd w:val="0"/>
              <w:jc w:val="both"/>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 xml:space="preserve">Отношение сметной стоимости или предполагаемой (предельной) стоимости объекта капитального строительства и (или) предполагаемой (предельной) стоимости приобретаемого объекта недвижимого имущества в рамках реализации инвестиционного проекта к значениям количественных показателей (значению количественного показателя) результатов реализации </w:t>
            </w:r>
            <w:r w:rsidRPr="0007064A">
              <w:rPr>
                <w:rFonts w:ascii="Times New Roman" w:hAnsi="Times New Roman" w:cs="Times New Roman"/>
                <w:color w:val="000000" w:themeColor="text1"/>
                <w:kern w:val="0"/>
                <w:sz w:val="24"/>
                <w:szCs w:val="24"/>
              </w:rPr>
              <w:lastRenderedPageBreak/>
              <w:t>инвестиционного проекта</w:t>
            </w:r>
          </w:p>
        </w:tc>
        <w:tc>
          <w:tcPr>
            <w:tcW w:w="2665" w:type="dxa"/>
            <w:tcBorders>
              <w:top w:val="single" w:sz="4" w:space="0" w:color="auto"/>
              <w:left w:val="single" w:sz="4" w:space="0" w:color="auto"/>
              <w:bottom w:val="single" w:sz="4" w:space="0" w:color="auto"/>
              <w:right w:val="single" w:sz="4" w:space="0" w:color="auto"/>
            </w:tcBorders>
          </w:tcPr>
          <w:p w14:paraId="116635D0" w14:textId="77777777" w:rsidR="00B81A09" w:rsidRPr="0007064A" w:rsidRDefault="00B81A09" w:rsidP="00C81F94">
            <w:pPr>
              <w:autoSpaceDE w:val="0"/>
              <w:autoSpaceDN w:val="0"/>
              <w:adjustRightInd w:val="0"/>
              <w:jc w:val="center"/>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lastRenderedPageBreak/>
              <w:t>1,0;</w:t>
            </w:r>
          </w:p>
          <w:p w14:paraId="192B3146" w14:textId="77777777" w:rsidR="00B81A09" w:rsidRPr="0007064A" w:rsidRDefault="00B81A09" w:rsidP="00C81F94">
            <w:pPr>
              <w:autoSpaceDE w:val="0"/>
              <w:autoSpaceDN w:val="0"/>
              <w:adjustRightInd w:val="0"/>
              <w:jc w:val="center"/>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0,5;</w:t>
            </w:r>
          </w:p>
          <w:p w14:paraId="290E1390" w14:textId="77777777" w:rsidR="00B81A09" w:rsidRPr="0007064A" w:rsidRDefault="00B81A09" w:rsidP="00C81F94">
            <w:pPr>
              <w:autoSpaceDE w:val="0"/>
              <w:autoSpaceDN w:val="0"/>
              <w:adjustRightInd w:val="0"/>
              <w:jc w:val="center"/>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0,0;</w:t>
            </w:r>
          </w:p>
          <w:p w14:paraId="6FA81180" w14:textId="05AB2E6C" w:rsidR="00B81A09" w:rsidRPr="0007064A" w:rsidRDefault="00B81A09" w:rsidP="00C81F94">
            <w:pPr>
              <w:autoSpaceDE w:val="0"/>
              <w:autoSpaceDN w:val="0"/>
              <w:adjustRightInd w:val="0"/>
              <w:jc w:val="center"/>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 xml:space="preserve">критерий не применим в отношении объектов </w:t>
            </w:r>
            <w:r w:rsidR="00695ABD" w:rsidRPr="0007064A">
              <w:rPr>
                <w:rFonts w:ascii="Times New Roman" w:hAnsi="Times New Roman" w:cs="Times New Roman"/>
                <w:color w:val="000000" w:themeColor="text1"/>
                <w:kern w:val="0"/>
                <w:sz w:val="24"/>
                <w:szCs w:val="24"/>
              </w:rPr>
              <w:t>капитального строительства,</w:t>
            </w:r>
            <w:r w:rsidRPr="0007064A">
              <w:rPr>
                <w:rFonts w:ascii="Times New Roman" w:hAnsi="Times New Roman" w:cs="Times New Roman"/>
                <w:color w:val="000000" w:themeColor="text1"/>
                <w:kern w:val="0"/>
                <w:sz w:val="24"/>
                <w:szCs w:val="24"/>
              </w:rPr>
              <w:t xml:space="preserve"> для которых подготовка обоснования инвестиций в соответствии с законодательством РФ является обязательной</w:t>
            </w:r>
          </w:p>
        </w:tc>
        <w:tc>
          <w:tcPr>
            <w:tcW w:w="794" w:type="dxa"/>
            <w:tcBorders>
              <w:top w:val="single" w:sz="4" w:space="0" w:color="auto"/>
              <w:left w:val="single" w:sz="4" w:space="0" w:color="auto"/>
              <w:bottom w:val="single" w:sz="4" w:space="0" w:color="auto"/>
              <w:right w:val="single" w:sz="4" w:space="0" w:color="auto"/>
            </w:tcBorders>
          </w:tcPr>
          <w:p w14:paraId="1DB448E6" w14:textId="77777777" w:rsidR="00B81A09" w:rsidRPr="0007064A" w:rsidRDefault="00B81A09" w:rsidP="00C81F94">
            <w:pPr>
              <w:autoSpaceDE w:val="0"/>
              <w:autoSpaceDN w:val="0"/>
              <w:adjustRightInd w:val="0"/>
              <w:jc w:val="both"/>
              <w:rPr>
                <w:rFonts w:ascii="Times New Roman" w:hAnsi="Times New Roman" w:cs="Times New Roman"/>
                <w:color w:val="000000" w:themeColor="text1"/>
                <w:kern w:val="0"/>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tcPr>
          <w:p w14:paraId="285D6610" w14:textId="77777777" w:rsidR="00B81A09" w:rsidRPr="0007064A" w:rsidRDefault="00B81A09" w:rsidP="00C81F94">
            <w:pPr>
              <w:autoSpaceDE w:val="0"/>
              <w:autoSpaceDN w:val="0"/>
              <w:adjustRightInd w:val="0"/>
              <w:jc w:val="both"/>
              <w:rPr>
                <w:rFonts w:ascii="Times New Roman" w:hAnsi="Times New Roman" w:cs="Times New Roman"/>
                <w:color w:val="000000" w:themeColor="text1"/>
                <w:kern w:val="0"/>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tcPr>
          <w:p w14:paraId="22214ABB" w14:textId="77777777" w:rsidR="00B81A09" w:rsidRPr="0007064A" w:rsidRDefault="00B81A09" w:rsidP="00C81F94">
            <w:pPr>
              <w:autoSpaceDE w:val="0"/>
              <w:autoSpaceDN w:val="0"/>
              <w:adjustRightInd w:val="0"/>
              <w:jc w:val="both"/>
              <w:rPr>
                <w:rFonts w:ascii="Times New Roman" w:hAnsi="Times New Roman" w:cs="Times New Roman"/>
                <w:color w:val="000000" w:themeColor="text1"/>
                <w:kern w:val="0"/>
                <w:sz w:val="24"/>
                <w:szCs w:val="24"/>
                <w:highlight w:val="yellow"/>
              </w:rPr>
            </w:pPr>
          </w:p>
        </w:tc>
        <w:tc>
          <w:tcPr>
            <w:tcW w:w="4230" w:type="dxa"/>
            <w:tcBorders>
              <w:top w:val="single" w:sz="4" w:space="0" w:color="auto"/>
              <w:left w:val="single" w:sz="4" w:space="0" w:color="auto"/>
              <w:bottom w:val="single" w:sz="4" w:space="0" w:color="auto"/>
              <w:right w:val="single" w:sz="4" w:space="0" w:color="auto"/>
            </w:tcBorders>
          </w:tcPr>
          <w:p w14:paraId="5BDABA6E" w14:textId="77777777" w:rsidR="00B81A09" w:rsidRPr="0007064A" w:rsidRDefault="00B81A09" w:rsidP="00C81F94">
            <w:pPr>
              <w:autoSpaceDE w:val="0"/>
              <w:autoSpaceDN w:val="0"/>
              <w:adjustRightInd w:val="0"/>
              <w:jc w:val="both"/>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указывается сравнение показателей отношения сметной стоимости или предполагаемой (предельной) стоимости объекта капитального строительства и (или) предполагаемой (предельной) стоимости приобретаемого объекта недвижимого имущества в рамках реализации инвестиционного проекта к значениям количественных показателей (значению количественного показателя) прямых (непосредственных) результатов реализации инвестиционного проекта, по подготавливаемому инвестиционному проекту и проектам-аналогам, объектам-аналогам;</w:t>
            </w:r>
          </w:p>
          <w:p w14:paraId="712EFBBA" w14:textId="77777777" w:rsidR="00B81A09" w:rsidRPr="0007064A" w:rsidRDefault="00B81A09" w:rsidP="00C81F94">
            <w:pPr>
              <w:autoSpaceDE w:val="0"/>
              <w:autoSpaceDN w:val="0"/>
              <w:adjustRightInd w:val="0"/>
              <w:jc w:val="both"/>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обоснование отсутствия проектов-</w:t>
            </w:r>
            <w:r w:rsidRPr="0007064A">
              <w:rPr>
                <w:rFonts w:ascii="Times New Roman" w:hAnsi="Times New Roman" w:cs="Times New Roman"/>
                <w:color w:val="000000" w:themeColor="text1"/>
                <w:kern w:val="0"/>
                <w:sz w:val="24"/>
                <w:szCs w:val="24"/>
              </w:rPr>
              <w:lastRenderedPageBreak/>
              <w:t>аналогов (в отношении объекта капитального строительства, по которому не имеется проектов-аналогов;</w:t>
            </w:r>
          </w:p>
          <w:p w14:paraId="723CB661" w14:textId="327C12BF" w:rsidR="00B81A09" w:rsidRPr="0007064A" w:rsidRDefault="00B81A09" w:rsidP="00C81F94">
            <w:pPr>
              <w:autoSpaceDE w:val="0"/>
              <w:autoSpaceDN w:val="0"/>
              <w:adjustRightInd w:val="0"/>
              <w:jc w:val="both"/>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в случае если критерий не применим в отношении объекта капитального строительства подготовка обоснования инвестиций в соответствии с законодательством РФ является обязательной - указываются реквизиты утвержденного заключения обоснования инвестиций</w:t>
            </w:r>
          </w:p>
        </w:tc>
      </w:tr>
      <w:tr w:rsidR="0007064A" w:rsidRPr="0007064A" w14:paraId="22E06CB9" w14:textId="77777777" w:rsidTr="00C81F94">
        <w:tc>
          <w:tcPr>
            <w:tcW w:w="624" w:type="dxa"/>
            <w:tcBorders>
              <w:top w:val="single" w:sz="4" w:space="0" w:color="auto"/>
              <w:left w:val="single" w:sz="4" w:space="0" w:color="auto"/>
              <w:bottom w:val="single" w:sz="4" w:space="0" w:color="auto"/>
              <w:right w:val="single" w:sz="4" w:space="0" w:color="auto"/>
            </w:tcBorders>
          </w:tcPr>
          <w:p w14:paraId="70DF3320" w14:textId="2AB62B43" w:rsidR="00B81A09" w:rsidRPr="0007064A" w:rsidRDefault="00B81A09" w:rsidP="00C81F94">
            <w:pPr>
              <w:autoSpaceDE w:val="0"/>
              <w:autoSpaceDN w:val="0"/>
              <w:adjustRightInd w:val="0"/>
              <w:jc w:val="both"/>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lastRenderedPageBreak/>
              <w:t>3.</w:t>
            </w:r>
          </w:p>
        </w:tc>
        <w:tc>
          <w:tcPr>
            <w:tcW w:w="2948" w:type="dxa"/>
            <w:tcBorders>
              <w:top w:val="single" w:sz="4" w:space="0" w:color="auto"/>
              <w:left w:val="single" w:sz="4" w:space="0" w:color="auto"/>
              <w:bottom w:val="single" w:sz="4" w:space="0" w:color="auto"/>
              <w:right w:val="single" w:sz="4" w:space="0" w:color="auto"/>
            </w:tcBorders>
          </w:tcPr>
          <w:p w14:paraId="3DB9390D" w14:textId="569EFEAA" w:rsidR="00B81A09" w:rsidRPr="0007064A" w:rsidRDefault="00B81A09" w:rsidP="00C81F94">
            <w:pPr>
              <w:autoSpaceDE w:val="0"/>
              <w:autoSpaceDN w:val="0"/>
              <w:adjustRightInd w:val="0"/>
              <w:jc w:val="both"/>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 xml:space="preserve">Оценка вклада инвестиционного проекта в достижение целей и задач </w:t>
            </w:r>
            <w:r w:rsidR="00B424AB">
              <w:rPr>
                <w:rFonts w:ascii="Times New Roman" w:hAnsi="Times New Roman" w:cs="Times New Roman"/>
                <w:color w:val="000000" w:themeColor="text1"/>
                <w:kern w:val="0"/>
                <w:sz w:val="24"/>
                <w:szCs w:val="24"/>
              </w:rPr>
              <w:t>муниципального</w:t>
            </w:r>
            <w:r w:rsidRPr="0007064A">
              <w:rPr>
                <w:rFonts w:ascii="Times New Roman" w:hAnsi="Times New Roman" w:cs="Times New Roman"/>
                <w:color w:val="000000" w:themeColor="text1"/>
                <w:kern w:val="0"/>
                <w:sz w:val="24"/>
                <w:szCs w:val="24"/>
              </w:rPr>
              <w:t xml:space="preserve"> проекта и (или) </w:t>
            </w:r>
            <w:r w:rsidR="00B424AB">
              <w:rPr>
                <w:rFonts w:ascii="Times New Roman" w:hAnsi="Times New Roman" w:cs="Times New Roman"/>
                <w:color w:val="000000" w:themeColor="text1"/>
                <w:kern w:val="0"/>
                <w:sz w:val="24"/>
                <w:szCs w:val="24"/>
              </w:rPr>
              <w:t xml:space="preserve">муниципальной </w:t>
            </w:r>
            <w:r w:rsidRPr="0007064A">
              <w:rPr>
                <w:rFonts w:ascii="Times New Roman" w:hAnsi="Times New Roman" w:cs="Times New Roman"/>
                <w:color w:val="000000" w:themeColor="text1"/>
                <w:kern w:val="0"/>
                <w:sz w:val="24"/>
                <w:szCs w:val="24"/>
              </w:rPr>
              <w:t xml:space="preserve">программы (в случае реализации инвестиционного проекта в рамках </w:t>
            </w:r>
            <w:r w:rsidR="00B424AB">
              <w:rPr>
                <w:rFonts w:ascii="Times New Roman" w:hAnsi="Times New Roman" w:cs="Times New Roman"/>
                <w:color w:val="000000" w:themeColor="text1"/>
                <w:kern w:val="0"/>
                <w:sz w:val="24"/>
                <w:szCs w:val="24"/>
              </w:rPr>
              <w:t>муниципального</w:t>
            </w:r>
            <w:r w:rsidRPr="0007064A">
              <w:rPr>
                <w:rFonts w:ascii="Times New Roman" w:hAnsi="Times New Roman" w:cs="Times New Roman"/>
                <w:color w:val="000000" w:themeColor="text1"/>
                <w:kern w:val="0"/>
                <w:sz w:val="24"/>
                <w:szCs w:val="24"/>
              </w:rPr>
              <w:t xml:space="preserve"> проекта и (или) </w:t>
            </w:r>
            <w:r w:rsidR="00B424AB">
              <w:rPr>
                <w:rFonts w:ascii="Times New Roman" w:hAnsi="Times New Roman" w:cs="Times New Roman"/>
                <w:color w:val="000000" w:themeColor="text1"/>
                <w:kern w:val="0"/>
                <w:sz w:val="24"/>
                <w:szCs w:val="24"/>
              </w:rPr>
              <w:t xml:space="preserve">муниципальной </w:t>
            </w:r>
            <w:r w:rsidRPr="0007064A">
              <w:rPr>
                <w:rFonts w:ascii="Times New Roman" w:hAnsi="Times New Roman" w:cs="Times New Roman"/>
                <w:color w:val="000000" w:themeColor="text1"/>
                <w:kern w:val="0"/>
                <w:sz w:val="24"/>
                <w:szCs w:val="24"/>
              </w:rPr>
              <w:t>программы)</w:t>
            </w:r>
          </w:p>
        </w:tc>
        <w:tc>
          <w:tcPr>
            <w:tcW w:w="2665" w:type="dxa"/>
            <w:tcBorders>
              <w:top w:val="single" w:sz="4" w:space="0" w:color="auto"/>
              <w:left w:val="single" w:sz="4" w:space="0" w:color="auto"/>
              <w:bottom w:val="single" w:sz="4" w:space="0" w:color="auto"/>
              <w:right w:val="single" w:sz="4" w:space="0" w:color="auto"/>
            </w:tcBorders>
          </w:tcPr>
          <w:p w14:paraId="72A1BD49" w14:textId="77777777" w:rsidR="00B81A09" w:rsidRPr="0007064A" w:rsidRDefault="00B81A09" w:rsidP="00C81F94">
            <w:pPr>
              <w:autoSpaceDE w:val="0"/>
              <w:autoSpaceDN w:val="0"/>
              <w:adjustRightInd w:val="0"/>
              <w:jc w:val="center"/>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1,0;</w:t>
            </w:r>
          </w:p>
          <w:p w14:paraId="41E7A171" w14:textId="77777777" w:rsidR="00B81A09" w:rsidRPr="0007064A" w:rsidRDefault="00B81A09" w:rsidP="00C81F94">
            <w:pPr>
              <w:autoSpaceDE w:val="0"/>
              <w:autoSpaceDN w:val="0"/>
              <w:adjustRightInd w:val="0"/>
              <w:jc w:val="center"/>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0,0;</w:t>
            </w:r>
          </w:p>
          <w:p w14:paraId="05CE8D41" w14:textId="6E2932B5" w:rsidR="00B81A09" w:rsidRPr="0007064A" w:rsidRDefault="00B81A09" w:rsidP="00C81F94">
            <w:pPr>
              <w:autoSpaceDE w:val="0"/>
              <w:autoSpaceDN w:val="0"/>
              <w:adjustRightInd w:val="0"/>
              <w:jc w:val="center"/>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критерий не применим в отношении инвестиционных проектов, не включенных в региональный проект и (или) государственную программу края</w:t>
            </w:r>
          </w:p>
        </w:tc>
        <w:tc>
          <w:tcPr>
            <w:tcW w:w="794" w:type="dxa"/>
            <w:tcBorders>
              <w:top w:val="single" w:sz="4" w:space="0" w:color="auto"/>
              <w:left w:val="single" w:sz="4" w:space="0" w:color="auto"/>
              <w:bottom w:val="single" w:sz="4" w:space="0" w:color="auto"/>
              <w:right w:val="single" w:sz="4" w:space="0" w:color="auto"/>
            </w:tcBorders>
          </w:tcPr>
          <w:p w14:paraId="600DAECF" w14:textId="77777777" w:rsidR="00B81A09" w:rsidRPr="0007064A" w:rsidRDefault="00B81A09" w:rsidP="00C81F94">
            <w:pPr>
              <w:autoSpaceDE w:val="0"/>
              <w:autoSpaceDN w:val="0"/>
              <w:adjustRightInd w:val="0"/>
              <w:jc w:val="both"/>
              <w:rPr>
                <w:rFonts w:ascii="Times New Roman" w:hAnsi="Times New Roman" w:cs="Times New Roman"/>
                <w:color w:val="000000" w:themeColor="text1"/>
                <w:kern w:val="0"/>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tcPr>
          <w:p w14:paraId="07F81DE2" w14:textId="77777777" w:rsidR="00B81A09" w:rsidRPr="0007064A" w:rsidRDefault="00B81A09" w:rsidP="00C81F94">
            <w:pPr>
              <w:autoSpaceDE w:val="0"/>
              <w:autoSpaceDN w:val="0"/>
              <w:adjustRightInd w:val="0"/>
              <w:jc w:val="both"/>
              <w:rPr>
                <w:rFonts w:ascii="Times New Roman" w:hAnsi="Times New Roman" w:cs="Times New Roman"/>
                <w:color w:val="000000" w:themeColor="text1"/>
                <w:kern w:val="0"/>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tcPr>
          <w:p w14:paraId="549F230B" w14:textId="77777777" w:rsidR="00B81A09" w:rsidRPr="0007064A" w:rsidRDefault="00B81A09" w:rsidP="00C81F94">
            <w:pPr>
              <w:autoSpaceDE w:val="0"/>
              <w:autoSpaceDN w:val="0"/>
              <w:adjustRightInd w:val="0"/>
              <w:jc w:val="both"/>
              <w:rPr>
                <w:rFonts w:ascii="Times New Roman" w:hAnsi="Times New Roman" w:cs="Times New Roman"/>
                <w:color w:val="000000" w:themeColor="text1"/>
                <w:kern w:val="0"/>
                <w:sz w:val="24"/>
                <w:szCs w:val="24"/>
                <w:highlight w:val="yellow"/>
              </w:rPr>
            </w:pPr>
          </w:p>
        </w:tc>
        <w:tc>
          <w:tcPr>
            <w:tcW w:w="4230" w:type="dxa"/>
            <w:tcBorders>
              <w:top w:val="single" w:sz="4" w:space="0" w:color="auto"/>
              <w:left w:val="single" w:sz="4" w:space="0" w:color="auto"/>
              <w:bottom w:val="single" w:sz="4" w:space="0" w:color="auto"/>
              <w:right w:val="single" w:sz="4" w:space="0" w:color="auto"/>
            </w:tcBorders>
          </w:tcPr>
          <w:p w14:paraId="3D8B2E9C" w14:textId="68764BC5" w:rsidR="00B81A09" w:rsidRPr="0007064A" w:rsidRDefault="00B81A09" w:rsidP="00C81F94">
            <w:pPr>
              <w:autoSpaceDE w:val="0"/>
              <w:autoSpaceDN w:val="0"/>
              <w:adjustRightInd w:val="0"/>
              <w:jc w:val="both"/>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 xml:space="preserve">формулировка целевых показателей и (или) целевых индикаторов и показателей </w:t>
            </w:r>
            <w:r w:rsidR="00B424AB">
              <w:rPr>
                <w:rFonts w:ascii="Times New Roman" w:hAnsi="Times New Roman" w:cs="Times New Roman"/>
                <w:color w:val="000000" w:themeColor="text1"/>
                <w:kern w:val="0"/>
                <w:sz w:val="24"/>
                <w:szCs w:val="24"/>
              </w:rPr>
              <w:t>муниципального</w:t>
            </w:r>
            <w:r w:rsidR="00B424AB" w:rsidRPr="0007064A">
              <w:rPr>
                <w:rFonts w:ascii="Times New Roman" w:hAnsi="Times New Roman" w:cs="Times New Roman"/>
                <w:color w:val="000000" w:themeColor="text1"/>
                <w:kern w:val="0"/>
                <w:sz w:val="24"/>
                <w:szCs w:val="24"/>
              </w:rPr>
              <w:t xml:space="preserve"> проекта и (или) </w:t>
            </w:r>
            <w:r w:rsidR="00B424AB">
              <w:rPr>
                <w:rFonts w:ascii="Times New Roman" w:hAnsi="Times New Roman" w:cs="Times New Roman"/>
                <w:color w:val="000000" w:themeColor="text1"/>
                <w:kern w:val="0"/>
                <w:sz w:val="24"/>
                <w:szCs w:val="24"/>
              </w:rPr>
              <w:t xml:space="preserve">муниципальной </w:t>
            </w:r>
            <w:r w:rsidR="00B424AB" w:rsidRPr="0007064A">
              <w:rPr>
                <w:rFonts w:ascii="Times New Roman" w:hAnsi="Times New Roman" w:cs="Times New Roman"/>
                <w:color w:val="000000" w:themeColor="text1"/>
                <w:kern w:val="0"/>
                <w:sz w:val="24"/>
                <w:szCs w:val="24"/>
              </w:rPr>
              <w:t xml:space="preserve">программы </w:t>
            </w:r>
            <w:r w:rsidRPr="0007064A">
              <w:rPr>
                <w:rFonts w:ascii="Times New Roman" w:hAnsi="Times New Roman" w:cs="Times New Roman"/>
                <w:color w:val="000000" w:themeColor="text1"/>
                <w:kern w:val="0"/>
                <w:sz w:val="24"/>
                <w:szCs w:val="24"/>
              </w:rPr>
              <w:t>(подпрограммы) с указанием наименования и количественного значения со ссылкой на соответствующий документ;</w:t>
            </w:r>
          </w:p>
          <w:p w14:paraId="1F87DD08" w14:textId="18558E58" w:rsidR="00B81A09" w:rsidRPr="0007064A" w:rsidRDefault="00B81A09" w:rsidP="00C81F94">
            <w:pPr>
              <w:autoSpaceDE w:val="0"/>
              <w:autoSpaceDN w:val="0"/>
              <w:adjustRightInd w:val="0"/>
              <w:jc w:val="both"/>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 xml:space="preserve">обоснование определения значения целевого показателя и (или) целевого индикатора </w:t>
            </w:r>
            <w:r w:rsidR="00B424AB">
              <w:rPr>
                <w:rFonts w:ascii="Times New Roman" w:hAnsi="Times New Roman" w:cs="Times New Roman"/>
                <w:color w:val="000000" w:themeColor="text1"/>
                <w:kern w:val="0"/>
                <w:sz w:val="24"/>
                <w:szCs w:val="24"/>
              </w:rPr>
              <w:t>муниципального</w:t>
            </w:r>
            <w:r w:rsidR="00B424AB" w:rsidRPr="0007064A">
              <w:rPr>
                <w:rFonts w:ascii="Times New Roman" w:hAnsi="Times New Roman" w:cs="Times New Roman"/>
                <w:color w:val="000000" w:themeColor="text1"/>
                <w:kern w:val="0"/>
                <w:sz w:val="24"/>
                <w:szCs w:val="24"/>
              </w:rPr>
              <w:t xml:space="preserve"> проекта и (или) </w:t>
            </w:r>
            <w:r w:rsidR="00B424AB">
              <w:rPr>
                <w:rFonts w:ascii="Times New Roman" w:hAnsi="Times New Roman" w:cs="Times New Roman"/>
                <w:color w:val="000000" w:themeColor="text1"/>
                <w:kern w:val="0"/>
                <w:sz w:val="24"/>
                <w:szCs w:val="24"/>
              </w:rPr>
              <w:t xml:space="preserve">муниципальной </w:t>
            </w:r>
            <w:r w:rsidR="00B424AB" w:rsidRPr="0007064A">
              <w:rPr>
                <w:rFonts w:ascii="Times New Roman" w:hAnsi="Times New Roman" w:cs="Times New Roman"/>
                <w:color w:val="000000" w:themeColor="text1"/>
                <w:kern w:val="0"/>
                <w:sz w:val="24"/>
                <w:szCs w:val="24"/>
              </w:rPr>
              <w:t xml:space="preserve">программы </w:t>
            </w:r>
            <w:r w:rsidRPr="0007064A">
              <w:rPr>
                <w:rFonts w:ascii="Times New Roman" w:hAnsi="Times New Roman" w:cs="Times New Roman"/>
                <w:color w:val="000000" w:themeColor="text1"/>
                <w:kern w:val="0"/>
                <w:sz w:val="24"/>
                <w:szCs w:val="24"/>
              </w:rPr>
              <w:t>(подпрограммы), которого он достигнет в случае реализации инвестиционного проекта;</w:t>
            </w:r>
          </w:p>
          <w:p w14:paraId="781042D2" w14:textId="057B7696" w:rsidR="00B81A09" w:rsidRPr="0007064A" w:rsidRDefault="00B81A09" w:rsidP="00C81F94">
            <w:pPr>
              <w:autoSpaceDE w:val="0"/>
              <w:autoSpaceDN w:val="0"/>
              <w:adjustRightInd w:val="0"/>
              <w:jc w:val="both"/>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 xml:space="preserve">если отсутствует количественное значение индикатора (показателя) оценка вклада обосновывается в соответствии с целями и задачами </w:t>
            </w:r>
            <w:r w:rsidR="00B424AB">
              <w:rPr>
                <w:rFonts w:ascii="Times New Roman" w:hAnsi="Times New Roman" w:cs="Times New Roman"/>
                <w:color w:val="000000" w:themeColor="text1"/>
                <w:kern w:val="0"/>
                <w:sz w:val="24"/>
                <w:szCs w:val="24"/>
              </w:rPr>
              <w:t>муниципального</w:t>
            </w:r>
            <w:r w:rsidR="00B424AB" w:rsidRPr="0007064A">
              <w:rPr>
                <w:rFonts w:ascii="Times New Roman" w:hAnsi="Times New Roman" w:cs="Times New Roman"/>
                <w:color w:val="000000" w:themeColor="text1"/>
                <w:kern w:val="0"/>
                <w:sz w:val="24"/>
                <w:szCs w:val="24"/>
              </w:rPr>
              <w:t xml:space="preserve"> проекта и (или) </w:t>
            </w:r>
            <w:r w:rsidR="00B424AB">
              <w:rPr>
                <w:rFonts w:ascii="Times New Roman" w:hAnsi="Times New Roman" w:cs="Times New Roman"/>
                <w:color w:val="000000" w:themeColor="text1"/>
                <w:kern w:val="0"/>
                <w:sz w:val="24"/>
                <w:szCs w:val="24"/>
              </w:rPr>
              <w:lastRenderedPageBreak/>
              <w:t xml:space="preserve">муниципальной </w:t>
            </w:r>
            <w:r w:rsidR="00B424AB" w:rsidRPr="0007064A">
              <w:rPr>
                <w:rFonts w:ascii="Times New Roman" w:hAnsi="Times New Roman" w:cs="Times New Roman"/>
                <w:color w:val="000000" w:themeColor="text1"/>
                <w:kern w:val="0"/>
                <w:sz w:val="24"/>
                <w:szCs w:val="24"/>
              </w:rPr>
              <w:t>программы</w:t>
            </w:r>
            <w:r w:rsidRPr="0007064A">
              <w:rPr>
                <w:rFonts w:ascii="Times New Roman" w:hAnsi="Times New Roman" w:cs="Times New Roman"/>
                <w:color w:val="000000" w:themeColor="text1"/>
                <w:kern w:val="0"/>
                <w:sz w:val="24"/>
                <w:szCs w:val="24"/>
              </w:rPr>
              <w:t>, достигнутыми при реализации инвестиционного проекта</w:t>
            </w:r>
          </w:p>
        </w:tc>
      </w:tr>
      <w:tr w:rsidR="0007064A" w:rsidRPr="0007064A" w14:paraId="2FD453F9" w14:textId="77777777" w:rsidTr="00C81F94">
        <w:tc>
          <w:tcPr>
            <w:tcW w:w="624" w:type="dxa"/>
            <w:tcBorders>
              <w:top w:val="single" w:sz="4" w:space="0" w:color="auto"/>
              <w:left w:val="single" w:sz="4" w:space="0" w:color="auto"/>
              <w:bottom w:val="single" w:sz="4" w:space="0" w:color="auto"/>
              <w:right w:val="single" w:sz="4" w:space="0" w:color="auto"/>
            </w:tcBorders>
          </w:tcPr>
          <w:p w14:paraId="488A8170" w14:textId="2D006F46" w:rsidR="00B81A09" w:rsidRPr="0007064A" w:rsidRDefault="00B81A09" w:rsidP="00C81F94">
            <w:pPr>
              <w:autoSpaceDE w:val="0"/>
              <w:autoSpaceDN w:val="0"/>
              <w:adjustRightInd w:val="0"/>
              <w:jc w:val="both"/>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lastRenderedPageBreak/>
              <w:t>4.</w:t>
            </w:r>
          </w:p>
        </w:tc>
        <w:tc>
          <w:tcPr>
            <w:tcW w:w="2948" w:type="dxa"/>
            <w:tcBorders>
              <w:top w:val="single" w:sz="4" w:space="0" w:color="auto"/>
              <w:left w:val="single" w:sz="4" w:space="0" w:color="auto"/>
              <w:bottom w:val="single" w:sz="4" w:space="0" w:color="auto"/>
              <w:right w:val="single" w:sz="4" w:space="0" w:color="auto"/>
            </w:tcBorders>
          </w:tcPr>
          <w:p w14:paraId="049492B6" w14:textId="04B98A81" w:rsidR="00B81A09" w:rsidRPr="0007064A" w:rsidRDefault="00B81A09" w:rsidP="00C81F94">
            <w:pPr>
              <w:autoSpaceDE w:val="0"/>
              <w:autoSpaceDN w:val="0"/>
              <w:adjustRightInd w:val="0"/>
              <w:jc w:val="both"/>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Наличие потребителей продукции (услуг), производимой (оказываемых)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 и (или) мощности приобретаемого объекта недвижимого имущества</w:t>
            </w:r>
          </w:p>
        </w:tc>
        <w:tc>
          <w:tcPr>
            <w:tcW w:w="2665" w:type="dxa"/>
            <w:tcBorders>
              <w:top w:val="single" w:sz="4" w:space="0" w:color="auto"/>
              <w:left w:val="single" w:sz="4" w:space="0" w:color="auto"/>
              <w:bottom w:val="single" w:sz="4" w:space="0" w:color="auto"/>
              <w:right w:val="single" w:sz="4" w:space="0" w:color="auto"/>
            </w:tcBorders>
          </w:tcPr>
          <w:p w14:paraId="5D032192" w14:textId="77777777" w:rsidR="00B81A09" w:rsidRPr="0007064A" w:rsidRDefault="00B81A09" w:rsidP="00C81F94">
            <w:pPr>
              <w:autoSpaceDE w:val="0"/>
              <w:autoSpaceDN w:val="0"/>
              <w:adjustRightInd w:val="0"/>
              <w:jc w:val="center"/>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1,0;</w:t>
            </w:r>
          </w:p>
          <w:p w14:paraId="5C2BCC68" w14:textId="77777777" w:rsidR="00B81A09" w:rsidRPr="0007064A" w:rsidRDefault="00B81A09" w:rsidP="00C81F94">
            <w:pPr>
              <w:autoSpaceDE w:val="0"/>
              <w:autoSpaceDN w:val="0"/>
              <w:adjustRightInd w:val="0"/>
              <w:jc w:val="center"/>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0,5;</w:t>
            </w:r>
          </w:p>
          <w:p w14:paraId="52CD0E9B" w14:textId="174DA0FA" w:rsidR="00B81A09" w:rsidRPr="0007064A" w:rsidRDefault="00B81A09" w:rsidP="00C81F94">
            <w:pPr>
              <w:autoSpaceDE w:val="0"/>
              <w:autoSpaceDN w:val="0"/>
              <w:adjustRightInd w:val="0"/>
              <w:jc w:val="center"/>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0,0</w:t>
            </w:r>
          </w:p>
        </w:tc>
        <w:tc>
          <w:tcPr>
            <w:tcW w:w="794" w:type="dxa"/>
            <w:tcBorders>
              <w:top w:val="single" w:sz="4" w:space="0" w:color="auto"/>
              <w:left w:val="single" w:sz="4" w:space="0" w:color="auto"/>
              <w:bottom w:val="single" w:sz="4" w:space="0" w:color="auto"/>
              <w:right w:val="single" w:sz="4" w:space="0" w:color="auto"/>
            </w:tcBorders>
          </w:tcPr>
          <w:p w14:paraId="1FB63CE2" w14:textId="77777777" w:rsidR="00B81A09" w:rsidRPr="0007064A" w:rsidRDefault="00B81A09" w:rsidP="00C81F94">
            <w:pPr>
              <w:autoSpaceDE w:val="0"/>
              <w:autoSpaceDN w:val="0"/>
              <w:adjustRightInd w:val="0"/>
              <w:jc w:val="both"/>
              <w:rPr>
                <w:rFonts w:ascii="Times New Roman" w:hAnsi="Times New Roman" w:cs="Times New Roman"/>
                <w:color w:val="000000" w:themeColor="text1"/>
                <w:kern w:val="0"/>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tcPr>
          <w:p w14:paraId="2D4A6526" w14:textId="77777777" w:rsidR="00B81A09" w:rsidRPr="0007064A" w:rsidRDefault="00B81A09" w:rsidP="00C81F94">
            <w:pPr>
              <w:autoSpaceDE w:val="0"/>
              <w:autoSpaceDN w:val="0"/>
              <w:adjustRightInd w:val="0"/>
              <w:jc w:val="both"/>
              <w:rPr>
                <w:rFonts w:ascii="Times New Roman" w:hAnsi="Times New Roman" w:cs="Times New Roman"/>
                <w:color w:val="000000" w:themeColor="text1"/>
                <w:kern w:val="0"/>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tcPr>
          <w:p w14:paraId="1A171B61" w14:textId="77777777" w:rsidR="00B81A09" w:rsidRPr="0007064A" w:rsidRDefault="00B81A09" w:rsidP="00C81F94">
            <w:pPr>
              <w:autoSpaceDE w:val="0"/>
              <w:autoSpaceDN w:val="0"/>
              <w:adjustRightInd w:val="0"/>
              <w:jc w:val="both"/>
              <w:rPr>
                <w:rFonts w:ascii="Times New Roman" w:hAnsi="Times New Roman" w:cs="Times New Roman"/>
                <w:color w:val="000000" w:themeColor="text1"/>
                <w:kern w:val="0"/>
                <w:sz w:val="24"/>
                <w:szCs w:val="24"/>
                <w:highlight w:val="yellow"/>
              </w:rPr>
            </w:pPr>
          </w:p>
        </w:tc>
        <w:tc>
          <w:tcPr>
            <w:tcW w:w="4230" w:type="dxa"/>
            <w:tcBorders>
              <w:top w:val="single" w:sz="4" w:space="0" w:color="auto"/>
              <w:left w:val="single" w:sz="4" w:space="0" w:color="auto"/>
              <w:bottom w:val="single" w:sz="4" w:space="0" w:color="auto"/>
              <w:right w:val="single" w:sz="4" w:space="0" w:color="auto"/>
            </w:tcBorders>
          </w:tcPr>
          <w:p w14:paraId="18255F94" w14:textId="77777777" w:rsidR="00B81A09" w:rsidRPr="0007064A" w:rsidRDefault="00B81A09" w:rsidP="00C81F94">
            <w:pPr>
              <w:autoSpaceDE w:val="0"/>
              <w:autoSpaceDN w:val="0"/>
              <w:adjustRightInd w:val="0"/>
              <w:jc w:val="both"/>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обоснование спроса (потребности) на продукцию (услуги), производимую (оказываемые) в результате реализации инвестиционного проекта;</w:t>
            </w:r>
          </w:p>
          <w:p w14:paraId="6CD0728D" w14:textId="77777777" w:rsidR="00B81A09" w:rsidRPr="0007064A" w:rsidRDefault="00B81A09" w:rsidP="00C81F94">
            <w:pPr>
              <w:autoSpaceDE w:val="0"/>
              <w:autoSpaceDN w:val="0"/>
              <w:adjustRightInd w:val="0"/>
              <w:jc w:val="both"/>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сравнение спроса (потребности) на продукцию (услуги) с проектной мощностью создаваемого (реконструируемого) объекта капитального строительства и (или) приобретаемого объекта недвижимого имущества в рамках реализации инвестиционного проекта;</w:t>
            </w:r>
          </w:p>
          <w:p w14:paraId="0382110A" w14:textId="16F29C00" w:rsidR="00B81A09" w:rsidRPr="0007064A" w:rsidRDefault="00B81A09" w:rsidP="00C81F94">
            <w:pPr>
              <w:autoSpaceDE w:val="0"/>
              <w:autoSpaceDN w:val="0"/>
              <w:adjustRightInd w:val="0"/>
              <w:jc w:val="both"/>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 xml:space="preserve">численность населения </w:t>
            </w:r>
            <w:r w:rsidR="00695ABD" w:rsidRPr="0007064A">
              <w:rPr>
                <w:rFonts w:ascii="Times New Roman" w:hAnsi="Times New Roman" w:cs="Times New Roman"/>
                <w:color w:val="000000" w:themeColor="text1"/>
                <w:kern w:val="0"/>
                <w:sz w:val="24"/>
                <w:szCs w:val="24"/>
              </w:rPr>
              <w:t>округа</w:t>
            </w:r>
            <w:r w:rsidRPr="0007064A">
              <w:rPr>
                <w:rFonts w:ascii="Times New Roman" w:hAnsi="Times New Roman" w:cs="Times New Roman"/>
                <w:color w:val="000000" w:themeColor="text1"/>
                <w:kern w:val="0"/>
                <w:sz w:val="24"/>
                <w:szCs w:val="24"/>
              </w:rPr>
              <w:t>, а также численность населения - потребителей продукции (услуг), производимой (оказываемых) в результате реализации инвестиционного проекта</w:t>
            </w:r>
          </w:p>
        </w:tc>
      </w:tr>
      <w:tr w:rsidR="0007064A" w:rsidRPr="0007064A" w14:paraId="45077D00" w14:textId="77777777" w:rsidTr="00C81F94">
        <w:tc>
          <w:tcPr>
            <w:tcW w:w="624" w:type="dxa"/>
            <w:tcBorders>
              <w:top w:val="single" w:sz="4" w:space="0" w:color="auto"/>
              <w:left w:val="single" w:sz="4" w:space="0" w:color="auto"/>
              <w:bottom w:val="single" w:sz="4" w:space="0" w:color="auto"/>
              <w:right w:val="single" w:sz="4" w:space="0" w:color="auto"/>
            </w:tcBorders>
          </w:tcPr>
          <w:p w14:paraId="629B52C0" w14:textId="3A246B64" w:rsidR="00B81A09" w:rsidRPr="0007064A" w:rsidRDefault="00B81A09" w:rsidP="00C81F94">
            <w:pPr>
              <w:autoSpaceDE w:val="0"/>
              <w:autoSpaceDN w:val="0"/>
              <w:adjustRightInd w:val="0"/>
              <w:jc w:val="both"/>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5.</w:t>
            </w:r>
          </w:p>
        </w:tc>
        <w:tc>
          <w:tcPr>
            <w:tcW w:w="2948" w:type="dxa"/>
            <w:tcBorders>
              <w:top w:val="single" w:sz="4" w:space="0" w:color="auto"/>
              <w:left w:val="single" w:sz="4" w:space="0" w:color="auto"/>
              <w:bottom w:val="single" w:sz="4" w:space="0" w:color="auto"/>
              <w:right w:val="single" w:sz="4" w:space="0" w:color="auto"/>
            </w:tcBorders>
          </w:tcPr>
          <w:p w14:paraId="7BC2701B" w14:textId="6C8105AC" w:rsidR="00B81A09" w:rsidRPr="0007064A" w:rsidRDefault="00B81A09" w:rsidP="00C81F94">
            <w:pPr>
              <w:autoSpaceDE w:val="0"/>
              <w:autoSpaceDN w:val="0"/>
              <w:adjustRightInd w:val="0"/>
              <w:jc w:val="both"/>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 xml:space="preserve">Отношение проектной мощности создаваемого (реконструируемого) объекта капитального строительства (мощности приобретаемого объекта недвижимого имущества) в рамках реализации инвестиционного проекта к мощности, необходимой для производства </w:t>
            </w:r>
            <w:r w:rsidRPr="0007064A">
              <w:rPr>
                <w:rFonts w:ascii="Times New Roman" w:hAnsi="Times New Roman" w:cs="Times New Roman"/>
                <w:color w:val="000000" w:themeColor="text1"/>
                <w:kern w:val="0"/>
                <w:sz w:val="24"/>
                <w:szCs w:val="24"/>
              </w:rPr>
              <w:lastRenderedPageBreak/>
              <w:t>продукции (оказанию услуг) в объеме, предусмотренном для обеспечения муниципальных нужд</w:t>
            </w:r>
            <w:r w:rsidR="00695ABD" w:rsidRPr="0007064A">
              <w:rPr>
                <w:rFonts w:ascii="Times New Roman" w:hAnsi="Times New Roman" w:cs="Times New Roman"/>
                <w:color w:val="000000" w:themeColor="text1"/>
                <w:kern w:val="0"/>
                <w:sz w:val="24"/>
                <w:szCs w:val="24"/>
              </w:rPr>
              <w:t xml:space="preserve"> </w:t>
            </w:r>
          </w:p>
        </w:tc>
        <w:tc>
          <w:tcPr>
            <w:tcW w:w="2665" w:type="dxa"/>
            <w:tcBorders>
              <w:top w:val="single" w:sz="4" w:space="0" w:color="auto"/>
              <w:left w:val="single" w:sz="4" w:space="0" w:color="auto"/>
              <w:bottom w:val="single" w:sz="4" w:space="0" w:color="auto"/>
              <w:right w:val="single" w:sz="4" w:space="0" w:color="auto"/>
            </w:tcBorders>
          </w:tcPr>
          <w:p w14:paraId="75CCF5CE" w14:textId="77777777" w:rsidR="00B81A09" w:rsidRPr="0007064A" w:rsidRDefault="00B81A09" w:rsidP="00C81F94">
            <w:pPr>
              <w:autoSpaceDE w:val="0"/>
              <w:autoSpaceDN w:val="0"/>
              <w:adjustRightInd w:val="0"/>
              <w:jc w:val="center"/>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lastRenderedPageBreak/>
              <w:t>1,0;</w:t>
            </w:r>
          </w:p>
          <w:p w14:paraId="6D53AC46" w14:textId="52FEDE64" w:rsidR="00B81A09" w:rsidRPr="0007064A" w:rsidRDefault="00B81A09" w:rsidP="00C81F94">
            <w:pPr>
              <w:autoSpaceDE w:val="0"/>
              <w:autoSpaceDN w:val="0"/>
              <w:adjustRightInd w:val="0"/>
              <w:jc w:val="center"/>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0,0</w:t>
            </w:r>
          </w:p>
        </w:tc>
        <w:tc>
          <w:tcPr>
            <w:tcW w:w="794" w:type="dxa"/>
            <w:tcBorders>
              <w:top w:val="single" w:sz="4" w:space="0" w:color="auto"/>
              <w:left w:val="single" w:sz="4" w:space="0" w:color="auto"/>
              <w:bottom w:val="single" w:sz="4" w:space="0" w:color="auto"/>
              <w:right w:val="single" w:sz="4" w:space="0" w:color="auto"/>
            </w:tcBorders>
          </w:tcPr>
          <w:p w14:paraId="3E04EBFF" w14:textId="77777777" w:rsidR="00B81A09" w:rsidRPr="0007064A" w:rsidRDefault="00B81A09" w:rsidP="00C81F94">
            <w:pPr>
              <w:autoSpaceDE w:val="0"/>
              <w:autoSpaceDN w:val="0"/>
              <w:adjustRightInd w:val="0"/>
              <w:jc w:val="both"/>
              <w:rPr>
                <w:rFonts w:ascii="Times New Roman" w:hAnsi="Times New Roman" w:cs="Times New Roman"/>
                <w:color w:val="000000" w:themeColor="text1"/>
                <w:kern w:val="0"/>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tcPr>
          <w:p w14:paraId="5DDE6522" w14:textId="77777777" w:rsidR="00B81A09" w:rsidRPr="0007064A" w:rsidRDefault="00B81A09" w:rsidP="00C81F94">
            <w:pPr>
              <w:autoSpaceDE w:val="0"/>
              <w:autoSpaceDN w:val="0"/>
              <w:adjustRightInd w:val="0"/>
              <w:jc w:val="both"/>
              <w:rPr>
                <w:rFonts w:ascii="Times New Roman" w:hAnsi="Times New Roman" w:cs="Times New Roman"/>
                <w:color w:val="000000" w:themeColor="text1"/>
                <w:kern w:val="0"/>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tcPr>
          <w:p w14:paraId="37DABED7" w14:textId="77777777" w:rsidR="00B81A09" w:rsidRPr="0007064A" w:rsidRDefault="00B81A09" w:rsidP="00C81F94">
            <w:pPr>
              <w:autoSpaceDE w:val="0"/>
              <w:autoSpaceDN w:val="0"/>
              <w:adjustRightInd w:val="0"/>
              <w:jc w:val="both"/>
              <w:rPr>
                <w:rFonts w:ascii="Times New Roman" w:hAnsi="Times New Roman" w:cs="Times New Roman"/>
                <w:color w:val="000000" w:themeColor="text1"/>
                <w:kern w:val="0"/>
                <w:sz w:val="24"/>
                <w:szCs w:val="24"/>
                <w:highlight w:val="yellow"/>
              </w:rPr>
            </w:pPr>
          </w:p>
        </w:tc>
        <w:tc>
          <w:tcPr>
            <w:tcW w:w="4230" w:type="dxa"/>
            <w:tcBorders>
              <w:top w:val="single" w:sz="4" w:space="0" w:color="auto"/>
              <w:left w:val="single" w:sz="4" w:space="0" w:color="auto"/>
              <w:bottom w:val="single" w:sz="4" w:space="0" w:color="auto"/>
              <w:right w:val="single" w:sz="4" w:space="0" w:color="auto"/>
            </w:tcBorders>
          </w:tcPr>
          <w:p w14:paraId="5DD810C0" w14:textId="2E6FA627" w:rsidR="00B81A09" w:rsidRPr="0007064A" w:rsidRDefault="00B81A09" w:rsidP="00C81F94">
            <w:pPr>
              <w:autoSpaceDE w:val="0"/>
              <w:autoSpaceDN w:val="0"/>
              <w:adjustRightInd w:val="0"/>
              <w:jc w:val="both"/>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 xml:space="preserve">приводится сравнение проектной мощности создаваемого (реконструируемого) объекта капитального строительства и (или) мощности приобретаемого объекта недвижимого имущества и мощности, необходимой для производства продукции (оказанию услуг) в объеме, предусмотренном для) муниципальных нужд (нормативной потребности в продукции (услугах) сравнение </w:t>
            </w:r>
            <w:r w:rsidRPr="0007064A">
              <w:rPr>
                <w:rFonts w:ascii="Times New Roman" w:hAnsi="Times New Roman" w:cs="Times New Roman"/>
                <w:color w:val="000000" w:themeColor="text1"/>
                <w:kern w:val="0"/>
                <w:sz w:val="24"/>
                <w:szCs w:val="24"/>
              </w:rPr>
              <w:lastRenderedPageBreak/>
              <w:t>проектной мощности создаваемого (реконструируемого) объекта капитального строительства и (или) мощности приобретаемого объекта недвижимого имущества и мощности, необходимой для производства продукции (оказанию услуг) в объеме, предусмотренном для муниципальных нужд</w:t>
            </w:r>
            <w:r w:rsidR="00695ABD" w:rsidRPr="0007064A">
              <w:rPr>
                <w:rFonts w:ascii="Times New Roman" w:hAnsi="Times New Roman" w:cs="Times New Roman"/>
                <w:color w:val="000000" w:themeColor="text1"/>
                <w:kern w:val="0"/>
                <w:sz w:val="24"/>
                <w:szCs w:val="24"/>
              </w:rPr>
              <w:t xml:space="preserve"> </w:t>
            </w:r>
            <w:r w:rsidRPr="0007064A">
              <w:rPr>
                <w:rFonts w:ascii="Times New Roman" w:hAnsi="Times New Roman" w:cs="Times New Roman"/>
                <w:color w:val="000000" w:themeColor="text1"/>
                <w:kern w:val="0"/>
                <w:sz w:val="24"/>
                <w:szCs w:val="24"/>
              </w:rPr>
              <w:t>(нормативной потребности в продукции (услугах)</w:t>
            </w:r>
          </w:p>
        </w:tc>
      </w:tr>
      <w:tr w:rsidR="0007064A" w:rsidRPr="0007064A" w14:paraId="14B1F80B" w14:textId="77777777" w:rsidTr="00C81F94">
        <w:tc>
          <w:tcPr>
            <w:tcW w:w="624" w:type="dxa"/>
            <w:tcBorders>
              <w:top w:val="single" w:sz="4" w:space="0" w:color="auto"/>
              <w:left w:val="single" w:sz="4" w:space="0" w:color="auto"/>
              <w:bottom w:val="single" w:sz="4" w:space="0" w:color="auto"/>
              <w:right w:val="single" w:sz="4" w:space="0" w:color="auto"/>
            </w:tcBorders>
          </w:tcPr>
          <w:p w14:paraId="6F01DCD7" w14:textId="0B0AA40E" w:rsidR="00B81A09" w:rsidRPr="0007064A" w:rsidRDefault="00B81A09" w:rsidP="00C81F94">
            <w:pPr>
              <w:autoSpaceDE w:val="0"/>
              <w:autoSpaceDN w:val="0"/>
              <w:adjustRightInd w:val="0"/>
              <w:jc w:val="both"/>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lastRenderedPageBreak/>
              <w:t>6.</w:t>
            </w:r>
          </w:p>
        </w:tc>
        <w:tc>
          <w:tcPr>
            <w:tcW w:w="2948" w:type="dxa"/>
            <w:tcBorders>
              <w:top w:val="single" w:sz="4" w:space="0" w:color="auto"/>
              <w:left w:val="single" w:sz="4" w:space="0" w:color="auto"/>
              <w:bottom w:val="single" w:sz="4" w:space="0" w:color="auto"/>
              <w:right w:val="single" w:sz="4" w:space="0" w:color="auto"/>
            </w:tcBorders>
          </w:tcPr>
          <w:p w14:paraId="35821D1E" w14:textId="3244577F" w:rsidR="00B81A09" w:rsidRPr="0007064A" w:rsidRDefault="00B81A09" w:rsidP="00C81F94">
            <w:pPr>
              <w:autoSpaceDE w:val="0"/>
              <w:autoSpaceDN w:val="0"/>
              <w:adjustRightInd w:val="0"/>
              <w:jc w:val="both"/>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Обеспечение создаваемого объекта капитального строительства и (или) приобретаемого объекта недвижимого имущества в рамках реализации инвестиционного проекта инженерной и транспортной инфраструктурой в объемах, достаточных для реализации инвестиционного проекта</w:t>
            </w:r>
          </w:p>
        </w:tc>
        <w:tc>
          <w:tcPr>
            <w:tcW w:w="2665" w:type="dxa"/>
            <w:tcBorders>
              <w:top w:val="single" w:sz="4" w:space="0" w:color="auto"/>
              <w:left w:val="single" w:sz="4" w:space="0" w:color="auto"/>
              <w:bottom w:val="single" w:sz="4" w:space="0" w:color="auto"/>
              <w:right w:val="single" w:sz="4" w:space="0" w:color="auto"/>
            </w:tcBorders>
          </w:tcPr>
          <w:p w14:paraId="02DD75A3" w14:textId="77777777" w:rsidR="00B81A09" w:rsidRPr="0007064A" w:rsidRDefault="00B81A09" w:rsidP="00C81F94">
            <w:pPr>
              <w:autoSpaceDE w:val="0"/>
              <w:autoSpaceDN w:val="0"/>
              <w:adjustRightInd w:val="0"/>
              <w:jc w:val="center"/>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1,0;</w:t>
            </w:r>
          </w:p>
          <w:p w14:paraId="04F6A12C" w14:textId="77777777" w:rsidR="00B81A09" w:rsidRPr="0007064A" w:rsidRDefault="00B81A09" w:rsidP="00C81F94">
            <w:pPr>
              <w:autoSpaceDE w:val="0"/>
              <w:autoSpaceDN w:val="0"/>
              <w:adjustRightInd w:val="0"/>
              <w:jc w:val="center"/>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0,5;</w:t>
            </w:r>
          </w:p>
          <w:p w14:paraId="5BA3C8DC" w14:textId="0491B5E2" w:rsidR="00B81A09" w:rsidRPr="0007064A" w:rsidRDefault="00B81A09" w:rsidP="00C81F94">
            <w:pPr>
              <w:autoSpaceDE w:val="0"/>
              <w:autoSpaceDN w:val="0"/>
              <w:adjustRightInd w:val="0"/>
              <w:jc w:val="center"/>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0,0</w:t>
            </w:r>
          </w:p>
        </w:tc>
        <w:tc>
          <w:tcPr>
            <w:tcW w:w="794" w:type="dxa"/>
            <w:tcBorders>
              <w:top w:val="single" w:sz="4" w:space="0" w:color="auto"/>
              <w:left w:val="single" w:sz="4" w:space="0" w:color="auto"/>
              <w:bottom w:val="single" w:sz="4" w:space="0" w:color="auto"/>
              <w:right w:val="single" w:sz="4" w:space="0" w:color="auto"/>
            </w:tcBorders>
          </w:tcPr>
          <w:p w14:paraId="355D8C45" w14:textId="77777777" w:rsidR="00B81A09" w:rsidRPr="0007064A" w:rsidRDefault="00B81A09" w:rsidP="00C81F94">
            <w:pPr>
              <w:autoSpaceDE w:val="0"/>
              <w:autoSpaceDN w:val="0"/>
              <w:adjustRightInd w:val="0"/>
              <w:jc w:val="both"/>
              <w:rPr>
                <w:rFonts w:ascii="Times New Roman" w:hAnsi="Times New Roman" w:cs="Times New Roman"/>
                <w:color w:val="000000" w:themeColor="text1"/>
                <w:kern w:val="0"/>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tcPr>
          <w:p w14:paraId="60DAFF91" w14:textId="77777777" w:rsidR="00B81A09" w:rsidRPr="0007064A" w:rsidRDefault="00B81A09" w:rsidP="00C81F94">
            <w:pPr>
              <w:autoSpaceDE w:val="0"/>
              <w:autoSpaceDN w:val="0"/>
              <w:adjustRightInd w:val="0"/>
              <w:jc w:val="both"/>
              <w:rPr>
                <w:rFonts w:ascii="Times New Roman" w:hAnsi="Times New Roman" w:cs="Times New Roman"/>
                <w:color w:val="000000" w:themeColor="text1"/>
                <w:kern w:val="0"/>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tcPr>
          <w:p w14:paraId="4C8B48F9" w14:textId="77777777" w:rsidR="00B81A09" w:rsidRPr="0007064A" w:rsidRDefault="00B81A09" w:rsidP="00C81F94">
            <w:pPr>
              <w:autoSpaceDE w:val="0"/>
              <w:autoSpaceDN w:val="0"/>
              <w:adjustRightInd w:val="0"/>
              <w:jc w:val="both"/>
              <w:rPr>
                <w:rFonts w:ascii="Times New Roman" w:hAnsi="Times New Roman" w:cs="Times New Roman"/>
                <w:color w:val="000000" w:themeColor="text1"/>
                <w:kern w:val="0"/>
                <w:sz w:val="24"/>
                <w:szCs w:val="24"/>
                <w:highlight w:val="yellow"/>
              </w:rPr>
            </w:pPr>
          </w:p>
        </w:tc>
        <w:tc>
          <w:tcPr>
            <w:tcW w:w="4230" w:type="dxa"/>
            <w:tcBorders>
              <w:top w:val="single" w:sz="4" w:space="0" w:color="auto"/>
              <w:left w:val="single" w:sz="4" w:space="0" w:color="auto"/>
              <w:bottom w:val="single" w:sz="4" w:space="0" w:color="auto"/>
              <w:right w:val="single" w:sz="4" w:space="0" w:color="auto"/>
            </w:tcBorders>
          </w:tcPr>
          <w:p w14:paraId="64FB5F9B" w14:textId="77777777" w:rsidR="00B81A09" w:rsidRPr="00C1698D" w:rsidRDefault="00B81A09" w:rsidP="00C81F94">
            <w:pPr>
              <w:autoSpaceDE w:val="0"/>
              <w:autoSpaceDN w:val="0"/>
              <w:adjustRightInd w:val="0"/>
              <w:jc w:val="both"/>
              <w:rPr>
                <w:rFonts w:ascii="Times New Roman" w:hAnsi="Times New Roman" w:cs="Times New Roman"/>
                <w:color w:val="000000" w:themeColor="text1"/>
                <w:kern w:val="0"/>
                <w:sz w:val="24"/>
                <w:szCs w:val="24"/>
              </w:rPr>
            </w:pPr>
            <w:r w:rsidRPr="00C1698D">
              <w:rPr>
                <w:rFonts w:ascii="Times New Roman" w:hAnsi="Times New Roman" w:cs="Times New Roman"/>
                <w:color w:val="000000" w:themeColor="text1"/>
                <w:kern w:val="0"/>
                <w:sz w:val="24"/>
                <w:szCs w:val="24"/>
              </w:rPr>
              <w:t>приводится обоснование планируемого обеспечения, создаваемого (реконструируемого) объекта капитального строительства и (или) приобретаемого объекта недвижимого имущества инженерной и транспортной инфраструктурой, приводится расчет средневзвешенного уровня обеспеченности инженерной и транспортной инфраструктурой;</w:t>
            </w:r>
          </w:p>
          <w:p w14:paraId="167B567F" w14:textId="3635848E" w:rsidR="00B81A09" w:rsidRPr="00C1698D" w:rsidRDefault="00B81A09" w:rsidP="00C81F94">
            <w:pPr>
              <w:autoSpaceDE w:val="0"/>
              <w:autoSpaceDN w:val="0"/>
              <w:adjustRightInd w:val="0"/>
              <w:jc w:val="both"/>
              <w:rPr>
                <w:rFonts w:ascii="Times New Roman" w:hAnsi="Times New Roman" w:cs="Times New Roman"/>
                <w:color w:val="000000" w:themeColor="text1"/>
                <w:kern w:val="0"/>
                <w:sz w:val="24"/>
                <w:szCs w:val="24"/>
              </w:rPr>
            </w:pPr>
            <w:r w:rsidRPr="00C1698D">
              <w:rPr>
                <w:rFonts w:ascii="Times New Roman" w:hAnsi="Times New Roman" w:cs="Times New Roman"/>
                <w:color w:val="000000" w:themeColor="text1"/>
                <w:kern w:val="0"/>
                <w:sz w:val="24"/>
                <w:szCs w:val="24"/>
              </w:rPr>
              <w:t>расчет средневзвешенного уровня обеспеченности инженерной и транспортной инфраструктурой по формуле, указанной в пункте 10.6 Методики</w:t>
            </w:r>
          </w:p>
        </w:tc>
      </w:tr>
      <w:tr w:rsidR="0007064A" w:rsidRPr="0007064A" w14:paraId="13DC10C7" w14:textId="77777777" w:rsidTr="00C81F94">
        <w:tc>
          <w:tcPr>
            <w:tcW w:w="624" w:type="dxa"/>
            <w:tcBorders>
              <w:top w:val="single" w:sz="4" w:space="0" w:color="auto"/>
              <w:left w:val="single" w:sz="4" w:space="0" w:color="auto"/>
              <w:bottom w:val="single" w:sz="4" w:space="0" w:color="auto"/>
              <w:right w:val="single" w:sz="4" w:space="0" w:color="auto"/>
            </w:tcBorders>
          </w:tcPr>
          <w:p w14:paraId="6611D180" w14:textId="051DF740" w:rsidR="00B81A09" w:rsidRPr="0007064A" w:rsidRDefault="00B81A09" w:rsidP="00C81F94">
            <w:pPr>
              <w:autoSpaceDE w:val="0"/>
              <w:autoSpaceDN w:val="0"/>
              <w:adjustRightInd w:val="0"/>
              <w:jc w:val="both"/>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 xml:space="preserve">7 </w:t>
            </w:r>
          </w:p>
        </w:tc>
        <w:tc>
          <w:tcPr>
            <w:tcW w:w="2948" w:type="dxa"/>
            <w:tcBorders>
              <w:top w:val="single" w:sz="4" w:space="0" w:color="auto"/>
              <w:left w:val="single" w:sz="4" w:space="0" w:color="auto"/>
              <w:bottom w:val="single" w:sz="4" w:space="0" w:color="auto"/>
              <w:right w:val="single" w:sz="4" w:space="0" w:color="auto"/>
            </w:tcBorders>
          </w:tcPr>
          <w:p w14:paraId="549EF69D" w14:textId="51FE5419" w:rsidR="00B81A09" w:rsidRPr="0007064A" w:rsidRDefault="00B81A09" w:rsidP="00C81F94">
            <w:pPr>
              <w:autoSpaceDE w:val="0"/>
              <w:autoSpaceDN w:val="0"/>
              <w:adjustRightInd w:val="0"/>
              <w:jc w:val="both"/>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 xml:space="preserve">Учет выводов технологического и ценового аудита обоснования инвестиций о возможности оптимизации выбранных основных </w:t>
            </w:r>
            <w:r w:rsidRPr="0007064A">
              <w:rPr>
                <w:rFonts w:ascii="Times New Roman" w:hAnsi="Times New Roman" w:cs="Times New Roman"/>
                <w:color w:val="000000" w:themeColor="text1"/>
                <w:kern w:val="0"/>
                <w:sz w:val="24"/>
                <w:szCs w:val="24"/>
              </w:rPr>
              <w:lastRenderedPageBreak/>
              <w:t>архитектурно-художественных, технологических, конструктивных и объемно-планировочных, инженерно-технических и иных решений, основного технологического оборудования, а также планируемых к применению строительных и отделочных материалов, сокращения сроков и этапов строительства, стоимости строительства в целом и отдельных этапов - в отношении объектов капитального строительства, по которым подготовка обоснования инвестиций в соответствии с законодательством РФ является обязательной</w:t>
            </w:r>
          </w:p>
        </w:tc>
        <w:tc>
          <w:tcPr>
            <w:tcW w:w="2665" w:type="dxa"/>
            <w:tcBorders>
              <w:top w:val="single" w:sz="4" w:space="0" w:color="auto"/>
              <w:left w:val="single" w:sz="4" w:space="0" w:color="auto"/>
              <w:bottom w:val="single" w:sz="4" w:space="0" w:color="auto"/>
              <w:right w:val="single" w:sz="4" w:space="0" w:color="auto"/>
            </w:tcBorders>
          </w:tcPr>
          <w:p w14:paraId="24ED3666" w14:textId="77777777" w:rsidR="00B81A09" w:rsidRPr="0007064A" w:rsidRDefault="00B81A09" w:rsidP="00C81F94">
            <w:pPr>
              <w:autoSpaceDE w:val="0"/>
              <w:autoSpaceDN w:val="0"/>
              <w:adjustRightInd w:val="0"/>
              <w:jc w:val="center"/>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lastRenderedPageBreak/>
              <w:t>1,0;</w:t>
            </w:r>
          </w:p>
          <w:p w14:paraId="3B4CAF70" w14:textId="77777777" w:rsidR="00B81A09" w:rsidRPr="0007064A" w:rsidRDefault="00B81A09" w:rsidP="00C81F94">
            <w:pPr>
              <w:autoSpaceDE w:val="0"/>
              <w:autoSpaceDN w:val="0"/>
              <w:adjustRightInd w:val="0"/>
              <w:jc w:val="center"/>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0,0;</w:t>
            </w:r>
          </w:p>
          <w:p w14:paraId="07F32100" w14:textId="77777777" w:rsidR="00B81A09" w:rsidRPr="0007064A" w:rsidRDefault="00B81A09" w:rsidP="00C81F94">
            <w:pPr>
              <w:autoSpaceDE w:val="0"/>
              <w:autoSpaceDN w:val="0"/>
              <w:adjustRightInd w:val="0"/>
              <w:jc w:val="center"/>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критерий не применим в отношении:</w:t>
            </w:r>
          </w:p>
          <w:p w14:paraId="1545B127" w14:textId="77777777" w:rsidR="00B81A09" w:rsidRPr="0007064A" w:rsidRDefault="00B81A09" w:rsidP="00C81F94">
            <w:pPr>
              <w:autoSpaceDE w:val="0"/>
              <w:autoSpaceDN w:val="0"/>
              <w:adjustRightInd w:val="0"/>
              <w:jc w:val="center"/>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объектов недвижимого имущества;</w:t>
            </w:r>
          </w:p>
          <w:p w14:paraId="7167BA13" w14:textId="2DA9E8D4" w:rsidR="00B81A09" w:rsidRPr="0007064A" w:rsidRDefault="00B81A09" w:rsidP="00C81F94">
            <w:pPr>
              <w:autoSpaceDE w:val="0"/>
              <w:autoSpaceDN w:val="0"/>
              <w:adjustRightInd w:val="0"/>
              <w:jc w:val="center"/>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lastRenderedPageBreak/>
              <w:t>объектов капитального строительства, для которых подготовка обоснования инвестиций в соответствии с законодательством РФ не является обязательной</w:t>
            </w:r>
          </w:p>
        </w:tc>
        <w:tc>
          <w:tcPr>
            <w:tcW w:w="794" w:type="dxa"/>
            <w:tcBorders>
              <w:top w:val="single" w:sz="4" w:space="0" w:color="auto"/>
              <w:left w:val="single" w:sz="4" w:space="0" w:color="auto"/>
              <w:bottom w:val="single" w:sz="4" w:space="0" w:color="auto"/>
              <w:right w:val="single" w:sz="4" w:space="0" w:color="auto"/>
            </w:tcBorders>
          </w:tcPr>
          <w:p w14:paraId="335A7153" w14:textId="77777777" w:rsidR="00B81A09" w:rsidRPr="0007064A" w:rsidRDefault="00B81A09" w:rsidP="00C81F94">
            <w:pPr>
              <w:autoSpaceDE w:val="0"/>
              <w:autoSpaceDN w:val="0"/>
              <w:adjustRightInd w:val="0"/>
              <w:jc w:val="both"/>
              <w:rPr>
                <w:rFonts w:ascii="Times New Roman" w:hAnsi="Times New Roman" w:cs="Times New Roman"/>
                <w:color w:val="000000" w:themeColor="text1"/>
                <w:kern w:val="0"/>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tcPr>
          <w:p w14:paraId="2FBA51E6" w14:textId="77777777" w:rsidR="00B81A09" w:rsidRPr="0007064A" w:rsidRDefault="00B81A09" w:rsidP="00C81F94">
            <w:pPr>
              <w:autoSpaceDE w:val="0"/>
              <w:autoSpaceDN w:val="0"/>
              <w:adjustRightInd w:val="0"/>
              <w:jc w:val="both"/>
              <w:rPr>
                <w:rFonts w:ascii="Times New Roman" w:hAnsi="Times New Roman" w:cs="Times New Roman"/>
                <w:color w:val="000000" w:themeColor="text1"/>
                <w:kern w:val="0"/>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tcPr>
          <w:p w14:paraId="19E4A8BE" w14:textId="77777777" w:rsidR="00B81A09" w:rsidRPr="0007064A" w:rsidRDefault="00B81A09" w:rsidP="00C81F94">
            <w:pPr>
              <w:autoSpaceDE w:val="0"/>
              <w:autoSpaceDN w:val="0"/>
              <w:adjustRightInd w:val="0"/>
              <w:jc w:val="both"/>
              <w:rPr>
                <w:rFonts w:ascii="Times New Roman" w:hAnsi="Times New Roman" w:cs="Times New Roman"/>
                <w:color w:val="000000" w:themeColor="text1"/>
                <w:kern w:val="0"/>
                <w:sz w:val="24"/>
                <w:szCs w:val="24"/>
                <w:highlight w:val="yellow"/>
              </w:rPr>
            </w:pPr>
          </w:p>
        </w:tc>
        <w:tc>
          <w:tcPr>
            <w:tcW w:w="4230" w:type="dxa"/>
            <w:tcBorders>
              <w:top w:val="single" w:sz="4" w:space="0" w:color="auto"/>
              <w:left w:val="single" w:sz="4" w:space="0" w:color="auto"/>
              <w:bottom w:val="single" w:sz="4" w:space="0" w:color="auto"/>
              <w:right w:val="single" w:sz="4" w:space="0" w:color="auto"/>
            </w:tcBorders>
          </w:tcPr>
          <w:p w14:paraId="6A55E7AD" w14:textId="295A37DE" w:rsidR="00B81A09" w:rsidRPr="0007064A" w:rsidRDefault="00B81A09" w:rsidP="00C81F94">
            <w:pPr>
              <w:autoSpaceDE w:val="0"/>
              <w:autoSpaceDN w:val="0"/>
              <w:adjustRightInd w:val="0"/>
              <w:jc w:val="both"/>
              <w:rPr>
                <w:rFonts w:ascii="Times New Roman" w:hAnsi="Times New Roman" w:cs="Times New Roman"/>
                <w:color w:val="000000" w:themeColor="text1"/>
                <w:kern w:val="0"/>
                <w:sz w:val="24"/>
                <w:szCs w:val="24"/>
              </w:rPr>
            </w:pPr>
            <w:r w:rsidRPr="00C1698D">
              <w:rPr>
                <w:rFonts w:ascii="Times New Roman" w:hAnsi="Times New Roman" w:cs="Times New Roman"/>
                <w:color w:val="000000" w:themeColor="text1"/>
                <w:kern w:val="0"/>
                <w:sz w:val="24"/>
                <w:szCs w:val="24"/>
              </w:rPr>
              <w:t xml:space="preserve">копию утвержденного задания </w:t>
            </w:r>
            <w:r w:rsidR="00B424AB" w:rsidRPr="00C1698D">
              <w:rPr>
                <w:rFonts w:ascii="Times New Roman" w:hAnsi="Times New Roman" w:cs="Times New Roman"/>
                <w:color w:val="000000" w:themeColor="text1"/>
                <w:kern w:val="0"/>
                <w:sz w:val="24"/>
                <w:szCs w:val="24"/>
              </w:rPr>
              <w:t>на проектирование,</w:t>
            </w:r>
            <w:r w:rsidRPr="00C1698D">
              <w:rPr>
                <w:rFonts w:ascii="Times New Roman" w:hAnsi="Times New Roman" w:cs="Times New Roman"/>
                <w:color w:val="000000" w:themeColor="text1"/>
                <w:kern w:val="0"/>
                <w:sz w:val="24"/>
                <w:szCs w:val="24"/>
              </w:rPr>
              <w:t xml:space="preserve"> создаваемого в рамках инвестиционного проекта;</w:t>
            </w:r>
          </w:p>
          <w:p w14:paraId="7CA5CFCE" w14:textId="21CB0E2C" w:rsidR="00B81A09" w:rsidRPr="0007064A" w:rsidRDefault="003E6356" w:rsidP="00C81F94">
            <w:pPr>
              <w:autoSpaceDE w:val="0"/>
              <w:autoSpaceDN w:val="0"/>
              <w:adjustRightInd w:val="0"/>
              <w:jc w:val="both"/>
              <w:rPr>
                <w:rFonts w:ascii="Times New Roman" w:hAnsi="Times New Roman" w:cs="Times New Roman"/>
                <w:color w:val="000000" w:themeColor="text1"/>
                <w:kern w:val="0"/>
                <w:sz w:val="24"/>
                <w:szCs w:val="24"/>
              </w:rPr>
            </w:pPr>
            <w:r w:rsidRPr="003E6356">
              <w:rPr>
                <w:rFonts w:ascii="Times New Roman" w:hAnsi="Times New Roman" w:cs="Times New Roman"/>
                <w:color w:val="000000" w:themeColor="text1"/>
                <w:kern w:val="0"/>
                <w:sz w:val="24"/>
                <w:szCs w:val="24"/>
              </w:rPr>
              <w:t xml:space="preserve">письмо, подписанное руководителем заявителя (уполномоченным им на подписание должностным лицом), </w:t>
            </w:r>
            <w:r w:rsidRPr="003E6356">
              <w:rPr>
                <w:rFonts w:ascii="Times New Roman" w:hAnsi="Times New Roman" w:cs="Times New Roman"/>
                <w:color w:val="000000" w:themeColor="text1"/>
                <w:kern w:val="0"/>
                <w:sz w:val="24"/>
                <w:szCs w:val="24"/>
              </w:rPr>
              <w:lastRenderedPageBreak/>
              <w:t>подтверждающее учет в рамках утвержденного задания на проектирование выводов технологического и ценового аудита обоснования инвестиций о возможности оптимизации выбранных основных архитектурно-художественных, технологических, конструктивных и объемно-планировочных, инженерно-технических и иных решений, основного технологического оборудования, а также планируемых к применению строительных и отделочных материалов, сокращения сроков и этапов строительства, стоимости строительства в целом и отдельных этапов. Наименование объекта капитального строительства, место размещения объекта капитального строительства и мощность (прирост мощности) объекта капитального строительства, подлежащая вводу в эксплуатацию, указанные в данном письме, должны соответствовать аналогичным данным, указанным в утвержденном задании на проектирование и в заключении технологического и ценового аудита обоснования инвестиций</w:t>
            </w:r>
            <w:r w:rsidR="00B81A09" w:rsidRPr="0007064A">
              <w:rPr>
                <w:rFonts w:ascii="Times New Roman" w:hAnsi="Times New Roman" w:cs="Times New Roman"/>
                <w:color w:val="000000" w:themeColor="text1"/>
                <w:kern w:val="0"/>
                <w:sz w:val="24"/>
                <w:szCs w:val="24"/>
              </w:rPr>
              <w:t>;</w:t>
            </w:r>
          </w:p>
          <w:p w14:paraId="742A3FBC" w14:textId="00220AA0" w:rsidR="00B81A09" w:rsidRPr="0007064A" w:rsidRDefault="00B81A09" w:rsidP="00C81F94">
            <w:pPr>
              <w:autoSpaceDE w:val="0"/>
              <w:autoSpaceDN w:val="0"/>
              <w:adjustRightInd w:val="0"/>
              <w:jc w:val="both"/>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 xml:space="preserve">в случае если подготовка обоснования инвестиций для конкретного объекта капитального строительства, в </w:t>
            </w:r>
            <w:r w:rsidRPr="0007064A">
              <w:rPr>
                <w:rFonts w:ascii="Times New Roman" w:hAnsi="Times New Roman" w:cs="Times New Roman"/>
                <w:color w:val="000000" w:themeColor="text1"/>
                <w:kern w:val="0"/>
                <w:sz w:val="24"/>
                <w:szCs w:val="24"/>
              </w:rPr>
              <w:lastRenderedPageBreak/>
              <w:t>соответствии с законодательством РФ не является обязательной - ссылка на соответствующий правовой акт законодательства РФ (подпункт, пункт, статья, номер, дата и наименование документа)</w:t>
            </w:r>
          </w:p>
        </w:tc>
      </w:tr>
      <w:tr w:rsidR="0007064A" w:rsidRPr="0007064A" w14:paraId="686316B7" w14:textId="77777777" w:rsidTr="00C81F94">
        <w:tc>
          <w:tcPr>
            <w:tcW w:w="624" w:type="dxa"/>
            <w:tcBorders>
              <w:top w:val="single" w:sz="4" w:space="0" w:color="auto"/>
              <w:left w:val="single" w:sz="4" w:space="0" w:color="auto"/>
              <w:bottom w:val="single" w:sz="4" w:space="0" w:color="auto"/>
              <w:right w:val="single" w:sz="4" w:space="0" w:color="auto"/>
            </w:tcBorders>
          </w:tcPr>
          <w:p w14:paraId="1EEFDCC4" w14:textId="77777777" w:rsidR="00695ABD" w:rsidRPr="0007064A" w:rsidRDefault="00695ABD" w:rsidP="00C81F94">
            <w:pPr>
              <w:autoSpaceDE w:val="0"/>
              <w:autoSpaceDN w:val="0"/>
              <w:adjustRightInd w:val="0"/>
              <w:jc w:val="both"/>
              <w:rPr>
                <w:rFonts w:ascii="Times New Roman" w:hAnsi="Times New Roman" w:cs="Times New Roman"/>
                <w:color w:val="000000" w:themeColor="text1"/>
                <w:kern w:val="0"/>
                <w:sz w:val="24"/>
                <w:szCs w:val="24"/>
              </w:rPr>
            </w:pPr>
          </w:p>
        </w:tc>
        <w:tc>
          <w:tcPr>
            <w:tcW w:w="2948" w:type="dxa"/>
            <w:tcBorders>
              <w:top w:val="single" w:sz="4" w:space="0" w:color="auto"/>
              <w:left w:val="single" w:sz="4" w:space="0" w:color="auto"/>
              <w:bottom w:val="single" w:sz="4" w:space="0" w:color="auto"/>
              <w:right w:val="single" w:sz="4" w:space="0" w:color="auto"/>
            </w:tcBorders>
          </w:tcPr>
          <w:p w14:paraId="72F51E25" w14:textId="219E264B" w:rsidR="00695ABD" w:rsidRPr="0007064A" w:rsidRDefault="00695ABD" w:rsidP="00C81F94">
            <w:pPr>
              <w:autoSpaceDE w:val="0"/>
              <w:autoSpaceDN w:val="0"/>
              <w:adjustRightInd w:val="0"/>
              <w:jc w:val="both"/>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Оценка эффективности на основе количественных критериев - Ч</w:t>
            </w:r>
            <w:r w:rsidRPr="0007064A">
              <w:rPr>
                <w:rFonts w:ascii="Times New Roman" w:hAnsi="Times New Roman" w:cs="Times New Roman"/>
                <w:color w:val="000000" w:themeColor="text1"/>
                <w:kern w:val="0"/>
                <w:sz w:val="24"/>
                <w:szCs w:val="24"/>
                <w:vertAlign w:val="subscript"/>
              </w:rPr>
              <w:t>2</w:t>
            </w:r>
          </w:p>
        </w:tc>
        <w:tc>
          <w:tcPr>
            <w:tcW w:w="9957" w:type="dxa"/>
            <w:gridSpan w:val="5"/>
            <w:tcBorders>
              <w:top w:val="single" w:sz="4" w:space="0" w:color="auto"/>
              <w:left w:val="single" w:sz="4" w:space="0" w:color="auto"/>
              <w:bottom w:val="single" w:sz="4" w:space="0" w:color="auto"/>
              <w:right w:val="single" w:sz="4" w:space="0" w:color="auto"/>
            </w:tcBorders>
          </w:tcPr>
          <w:p w14:paraId="4BD5E947" w14:textId="1DC7D602" w:rsidR="00695ABD" w:rsidRPr="0007064A" w:rsidRDefault="00695ABD" w:rsidP="00C81F94">
            <w:pPr>
              <w:autoSpaceDE w:val="0"/>
              <w:autoSpaceDN w:val="0"/>
              <w:adjustRightInd w:val="0"/>
              <w:jc w:val="both"/>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 xml:space="preserve">                         </w:t>
            </w:r>
            <w:r w:rsidRPr="0007064A">
              <w:rPr>
                <w:rFonts w:ascii="Times New Roman" w:hAnsi="Times New Roman" w:cs="Times New Roman"/>
                <w:noProof/>
                <w:color w:val="000000" w:themeColor="text1"/>
                <w:kern w:val="0"/>
                <w:position w:val="-23"/>
                <w:sz w:val="24"/>
                <w:szCs w:val="24"/>
              </w:rPr>
              <w:drawing>
                <wp:inline distT="0" distB="0" distL="0" distR="0" wp14:anchorId="1669D595" wp14:editId="39CDAF0F">
                  <wp:extent cx="1504950" cy="542925"/>
                  <wp:effectExtent l="0" t="0" r="0" b="0"/>
                  <wp:docPr id="205935855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43178" cy="556716"/>
                          </a:xfrm>
                          <a:prstGeom prst="rect">
                            <a:avLst/>
                          </a:prstGeom>
                          <a:noFill/>
                          <a:ln>
                            <a:noFill/>
                          </a:ln>
                        </pic:spPr>
                      </pic:pic>
                    </a:graphicData>
                  </a:graphic>
                </wp:inline>
              </w:drawing>
            </w:r>
          </w:p>
        </w:tc>
      </w:tr>
    </w:tbl>
    <w:p w14:paraId="675EE26F" w14:textId="77777777" w:rsidR="00BD038E" w:rsidRPr="0007064A" w:rsidRDefault="00BD038E" w:rsidP="00BD038E">
      <w:pPr>
        <w:autoSpaceDE w:val="0"/>
        <w:autoSpaceDN w:val="0"/>
        <w:adjustRightInd w:val="0"/>
        <w:rPr>
          <w:rFonts w:ascii="Arial" w:hAnsi="Arial" w:cs="Arial"/>
          <w:color w:val="000000" w:themeColor="text1"/>
          <w:kern w:val="0"/>
          <w:sz w:val="20"/>
          <w:szCs w:val="20"/>
          <w:highlight w:val="yellow"/>
        </w:rPr>
        <w:sectPr w:rsidR="00BD038E" w:rsidRPr="0007064A" w:rsidSect="008903F2">
          <w:pgSz w:w="16838" w:h="11905" w:orient="landscape"/>
          <w:pgMar w:top="1418" w:right="1440" w:bottom="1134" w:left="1985" w:header="0" w:footer="0" w:gutter="0"/>
          <w:cols w:space="720"/>
          <w:noEndnote/>
          <w:docGrid w:linePitch="299"/>
        </w:sectPr>
      </w:pPr>
    </w:p>
    <w:p w14:paraId="5A617470" w14:textId="77777777" w:rsidR="000F672F" w:rsidRPr="0007064A" w:rsidRDefault="000F672F" w:rsidP="000F672F">
      <w:pPr>
        <w:autoSpaceDE w:val="0"/>
        <w:autoSpaceDN w:val="0"/>
        <w:adjustRightInd w:val="0"/>
        <w:jc w:val="center"/>
        <w:outlineLvl w:val="0"/>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lastRenderedPageBreak/>
        <w:t>Таблица 3. Расчет интегральной оценки</w:t>
      </w:r>
    </w:p>
    <w:p w14:paraId="67BCD031" w14:textId="77777777" w:rsidR="000F672F" w:rsidRPr="0007064A" w:rsidRDefault="000F672F" w:rsidP="000F672F">
      <w:pPr>
        <w:autoSpaceDE w:val="0"/>
        <w:autoSpaceDN w:val="0"/>
        <w:adjustRightInd w:val="0"/>
        <w:jc w:val="both"/>
        <w:rPr>
          <w:rFonts w:ascii="Times New Roman" w:hAnsi="Times New Roman" w:cs="Times New Roman"/>
          <w:color w:val="000000" w:themeColor="text1"/>
          <w:kern w:val="0"/>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24"/>
        <w:gridCol w:w="2693"/>
        <w:gridCol w:w="1701"/>
      </w:tblGrid>
      <w:tr w:rsidR="0007064A" w:rsidRPr="0007064A" w14:paraId="58BF3A96" w14:textId="77777777" w:rsidTr="0007064A">
        <w:tc>
          <w:tcPr>
            <w:tcW w:w="5024" w:type="dxa"/>
            <w:tcBorders>
              <w:top w:val="single" w:sz="4" w:space="0" w:color="auto"/>
              <w:left w:val="single" w:sz="4" w:space="0" w:color="auto"/>
              <w:bottom w:val="single" w:sz="4" w:space="0" w:color="auto"/>
              <w:right w:val="single" w:sz="4" w:space="0" w:color="auto"/>
            </w:tcBorders>
          </w:tcPr>
          <w:p w14:paraId="518BCA08" w14:textId="77777777" w:rsidR="000F672F" w:rsidRPr="0007064A" w:rsidRDefault="000F672F">
            <w:pPr>
              <w:autoSpaceDE w:val="0"/>
              <w:autoSpaceDN w:val="0"/>
              <w:adjustRightInd w:val="0"/>
              <w:jc w:val="center"/>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Показатель</w:t>
            </w:r>
          </w:p>
        </w:tc>
        <w:tc>
          <w:tcPr>
            <w:tcW w:w="2693" w:type="dxa"/>
            <w:tcBorders>
              <w:top w:val="single" w:sz="4" w:space="0" w:color="auto"/>
              <w:left w:val="single" w:sz="4" w:space="0" w:color="auto"/>
              <w:bottom w:val="single" w:sz="4" w:space="0" w:color="auto"/>
              <w:right w:val="single" w:sz="4" w:space="0" w:color="auto"/>
            </w:tcBorders>
          </w:tcPr>
          <w:p w14:paraId="7AD273C3" w14:textId="77777777" w:rsidR="000F672F" w:rsidRPr="0007064A" w:rsidRDefault="000F672F">
            <w:pPr>
              <w:autoSpaceDE w:val="0"/>
              <w:autoSpaceDN w:val="0"/>
              <w:adjustRightInd w:val="0"/>
              <w:jc w:val="center"/>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Оценка эффективности</w:t>
            </w:r>
          </w:p>
        </w:tc>
        <w:tc>
          <w:tcPr>
            <w:tcW w:w="1701" w:type="dxa"/>
            <w:tcBorders>
              <w:top w:val="single" w:sz="4" w:space="0" w:color="auto"/>
              <w:left w:val="single" w:sz="4" w:space="0" w:color="auto"/>
              <w:bottom w:val="single" w:sz="4" w:space="0" w:color="auto"/>
              <w:right w:val="single" w:sz="4" w:space="0" w:color="auto"/>
            </w:tcBorders>
          </w:tcPr>
          <w:p w14:paraId="76AFFE64" w14:textId="77777777" w:rsidR="000F672F" w:rsidRPr="0007064A" w:rsidRDefault="000F672F">
            <w:pPr>
              <w:autoSpaceDE w:val="0"/>
              <w:autoSpaceDN w:val="0"/>
              <w:adjustRightInd w:val="0"/>
              <w:jc w:val="center"/>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Весовой коэффициент</w:t>
            </w:r>
          </w:p>
        </w:tc>
      </w:tr>
      <w:tr w:rsidR="0007064A" w:rsidRPr="0007064A" w14:paraId="3DA5AC92" w14:textId="77777777" w:rsidTr="0007064A">
        <w:tc>
          <w:tcPr>
            <w:tcW w:w="5024" w:type="dxa"/>
            <w:tcBorders>
              <w:top w:val="single" w:sz="4" w:space="0" w:color="auto"/>
              <w:left w:val="single" w:sz="4" w:space="0" w:color="auto"/>
              <w:bottom w:val="single" w:sz="4" w:space="0" w:color="auto"/>
              <w:right w:val="single" w:sz="4" w:space="0" w:color="auto"/>
            </w:tcBorders>
          </w:tcPr>
          <w:p w14:paraId="4A917198" w14:textId="34EC36AF" w:rsidR="000F672F" w:rsidRPr="0007064A" w:rsidRDefault="000F672F" w:rsidP="000F672F">
            <w:pPr>
              <w:autoSpaceDE w:val="0"/>
              <w:autoSpaceDN w:val="0"/>
              <w:adjustRightInd w:val="0"/>
              <w:jc w:val="center"/>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Оценка эффективности на основе качественных критериев - Ч</w:t>
            </w:r>
            <w:r w:rsidRPr="0007064A">
              <w:rPr>
                <w:rFonts w:ascii="Times New Roman" w:hAnsi="Times New Roman" w:cs="Times New Roman"/>
                <w:color w:val="000000" w:themeColor="text1"/>
                <w:kern w:val="0"/>
                <w:sz w:val="24"/>
                <w:szCs w:val="24"/>
                <w:vertAlign w:val="subscript"/>
              </w:rPr>
              <w:t>1</w:t>
            </w:r>
          </w:p>
        </w:tc>
        <w:tc>
          <w:tcPr>
            <w:tcW w:w="2693" w:type="dxa"/>
            <w:tcBorders>
              <w:top w:val="single" w:sz="4" w:space="0" w:color="auto"/>
              <w:left w:val="single" w:sz="4" w:space="0" w:color="auto"/>
              <w:bottom w:val="single" w:sz="4" w:space="0" w:color="auto"/>
              <w:right w:val="single" w:sz="4" w:space="0" w:color="auto"/>
            </w:tcBorders>
          </w:tcPr>
          <w:p w14:paraId="48BFAAB0" w14:textId="77777777" w:rsidR="000F672F" w:rsidRPr="0007064A" w:rsidRDefault="000F672F" w:rsidP="000F672F">
            <w:pPr>
              <w:autoSpaceDE w:val="0"/>
              <w:autoSpaceDN w:val="0"/>
              <w:adjustRightInd w:val="0"/>
              <w:jc w:val="center"/>
              <w:rPr>
                <w:rFonts w:ascii="Times New Roman" w:hAnsi="Times New Roman" w:cs="Times New Roman"/>
                <w:color w:val="000000" w:themeColor="text1"/>
                <w:kern w:val="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C03ECF0" w14:textId="64FA9E88" w:rsidR="000F672F" w:rsidRPr="0007064A" w:rsidRDefault="000F672F" w:rsidP="000F672F">
            <w:pPr>
              <w:autoSpaceDE w:val="0"/>
              <w:autoSpaceDN w:val="0"/>
              <w:adjustRightInd w:val="0"/>
              <w:jc w:val="center"/>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0,2</w:t>
            </w:r>
          </w:p>
        </w:tc>
      </w:tr>
      <w:tr w:rsidR="0007064A" w:rsidRPr="0007064A" w14:paraId="51730FD9" w14:textId="77777777" w:rsidTr="0007064A">
        <w:tc>
          <w:tcPr>
            <w:tcW w:w="5024" w:type="dxa"/>
            <w:tcBorders>
              <w:top w:val="single" w:sz="4" w:space="0" w:color="auto"/>
              <w:left w:val="single" w:sz="4" w:space="0" w:color="auto"/>
              <w:bottom w:val="single" w:sz="4" w:space="0" w:color="auto"/>
              <w:right w:val="single" w:sz="4" w:space="0" w:color="auto"/>
            </w:tcBorders>
          </w:tcPr>
          <w:p w14:paraId="3A4FAB1F" w14:textId="63C8BA99" w:rsidR="000F672F" w:rsidRPr="0007064A" w:rsidRDefault="000F672F" w:rsidP="000F672F">
            <w:pPr>
              <w:autoSpaceDE w:val="0"/>
              <w:autoSpaceDN w:val="0"/>
              <w:adjustRightInd w:val="0"/>
              <w:jc w:val="center"/>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Оценка эффективности на основе количественных критериев - Ч</w:t>
            </w:r>
            <w:r w:rsidRPr="0007064A">
              <w:rPr>
                <w:rFonts w:ascii="Times New Roman" w:hAnsi="Times New Roman" w:cs="Times New Roman"/>
                <w:color w:val="000000" w:themeColor="text1"/>
                <w:kern w:val="0"/>
                <w:sz w:val="24"/>
                <w:szCs w:val="24"/>
                <w:vertAlign w:val="subscript"/>
              </w:rPr>
              <w:t>2</w:t>
            </w:r>
          </w:p>
        </w:tc>
        <w:tc>
          <w:tcPr>
            <w:tcW w:w="2693" w:type="dxa"/>
            <w:tcBorders>
              <w:top w:val="single" w:sz="4" w:space="0" w:color="auto"/>
              <w:left w:val="single" w:sz="4" w:space="0" w:color="auto"/>
              <w:bottom w:val="single" w:sz="4" w:space="0" w:color="auto"/>
              <w:right w:val="single" w:sz="4" w:space="0" w:color="auto"/>
            </w:tcBorders>
          </w:tcPr>
          <w:p w14:paraId="1D64999C" w14:textId="77777777" w:rsidR="000F672F" w:rsidRPr="0007064A" w:rsidRDefault="000F672F" w:rsidP="000F672F">
            <w:pPr>
              <w:autoSpaceDE w:val="0"/>
              <w:autoSpaceDN w:val="0"/>
              <w:adjustRightInd w:val="0"/>
              <w:jc w:val="center"/>
              <w:rPr>
                <w:rFonts w:ascii="Times New Roman" w:hAnsi="Times New Roman" w:cs="Times New Roman"/>
                <w:color w:val="000000" w:themeColor="text1"/>
                <w:kern w:val="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765A4E1" w14:textId="26AB66AF" w:rsidR="000F672F" w:rsidRPr="0007064A" w:rsidRDefault="000F672F" w:rsidP="000F672F">
            <w:pPr>
              <w:autoSpaceDE w:val="0"/>
              <w:autoSpaceDN w:val="0"/>
              <w:adjustRightInd w:val="0"/>
              <w:jc w:val="center"/>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0,8</w:t>
            </w:r>
          </w:p>
        </w:tc>
      </w:tr>
      <w:tr w:rsidR="0007064A" w:rsidRPr="0007064A" w14:paraId="502532DE" w14:textId="77777777" w:rsidTr="0007064A">
        <w:tc>
          <w:tcPr>
            <w:tcW w:w="5024" w:type="dxa"/>
            <w:tcBorders>
              <w:top w:val="single" w:sz="4" w:space="0" w:color="auto"/>
              <w:left w:val="single" w:sz="4" w:space="0" w:color="auto"/>
              <w:bottom w:val="single" w:sz="4" w:space="0" w:color="auto"/>
              <w:right w:val="single" w:sz="4" w:space="0" w:color="auto"/>
            </w:tcBorders>
          </w:tcPr>
          <w:p w14:paraId="3BE7AC2F" w14:textId="30426831" w:rsidR="000F672F" w:rsidRPr="0007064A" w:rsidRDefault="000F672F" w:rsidP="000F672F">
            <w:pPr>
              <w:autoSpaceDE w:val="0"/>
              <w:autoSpaceDN w:val="0"/>
              <w:adjustRightInd w:val="0"/>
              <w:jc w:val="center"/>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Интегральная оценка - Э</w:t>
            </w:r>
            <w:r w:rsidRPr="0007064A">
              <w:rPr>
                <w:rFonts w:ascii="Times New Roman" w:hAnsi="Times New Roman" w:cs="Times New Roman"/>
                <w:color w:val="000000" w:themeColor="text1"/>
                <w:kern w:val="0"/>
                <w:sz w:val="24"/>
                <w:szCs w:val="24"/>
                <w:vertAlign w:val="subscript"/>
              </w:rPr>
              <w:t>инт</w:t>
            </w:r>
          </w:p>
        </w:tc>
        <w:tc>
          <w:tcPr>
            <w:tcW w:w="2693" w:type="dxa"/>
            <w:tcBorders>
              <w:top w:val="single" w:sz="4" w:space="0" w:color="auto"/>
              <w:left w:val="single" w:sz="4" w:space="0" w:color="auto"/>
              <w:bottom w:val="single" w:sz="4" w:space="0" w:color="auto"/>
              <w:right w:val="single" w:sz="4" w:space="0" w:color="auto"/>
            </w:tcBorders>
          </w:tcPr>
          <w:p w14:paraId="41C5506E" w14:textId="7EA3E5C8" w:rsidR="000F672F" w:rsidRPr="0007064A" w:rsidRDefault="000F672F" w:rsidP="000F672F">
            <w:pPr>
              <w:autoSpaceDE w:val="0"/>
              <w:autoSpaceDN w:val="0"/>
              <w:adjustRightInd w:val="0"/>
              <w:jc w:val="center"/>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Э</w:t>
            </w:r>
            <w:r w:rsidRPr="0007064A">
              <w:rPr>
                <w:rFonts w:ascii="Times New Roman" w:hAnsi="Times New Roman" w:cs="Times New Roman"/>
                <w:color w:val="000000" w:themeColor="text1"/>
                <w:kern w:val="0"/>
                <w:sz w:val="24"/>
                <w:szCs w:val="24"/>
                <w:vertAlign w:val="subscript"/>
              </w:rPr>
              <w:t>инт</w:t>
            </w:r>
            <w:r w:rsidRPr="0007064A">
              <w:rPr>
                <w:rFonts w:ascii="Times New Roman" w:hAnsi="Times New Roman" w:cs="Times New Roman"/>
                <w:color w:val="000000" w:themeColor="text1"/>
                <w:kern w:val="0"/>
                <w:sz w:val="24"/>
                <w:szCs w:val="24"/>
              </w:rPr>
              <w:t xml:space="preserve"> = Ч</w:t>
            </w:r>
            <w:r w:rsidRPr="0007064A">
              <w:rPr>
                <w:rFonts w:ascii="Times New Roman" w:hAnsi="Times New Roman" w:cs="Times New Roman"/>
                <w:color w:val="000000" w:themeColor="text1"/>
                <w:kern w:val="0"/>
                <w:sz w:val="24"/>
                <w:szCs w:val="24"/>
                <w:vertAlign w:val="subscript"/>
              </w:rPr>
              <w:t>1</w:t>
            </w:r>
            <w:r w:rsidRPr="0007064A">
              <w:rPr>
                <w:rFonts w:ascii="Times New Roman" w:hAnsi="Times New Roman" w:cs="Times New Roman"/>
                <w:color w:val="000000" w:themeColor="text1"/>
                <w:kern w:val="0"/>
                <w:sz w:val="24"/>
                <w:szCs w:val="24"/>
              </w:rPr>
              <w:t xml:space="preserve"> x 0,2 + Ч</w:t>
            </w:r>
            <w:r w:rsidRPr="0007064A">
              <w:rPr>
                <w:rFonts w:ascii="Times New Roman" w:hAnsi="Times New Roman" w:cs="Times New Roman"/>
                <w:color w:val="000000" w:themeColor="text1"/>
                <w:kern w:val="0"/>
                <w:sz w:val="24"/>
                <w:szCs w:val="24"/>
                <w:vertAlign w:val="subscript"/>
              </w:rPr>
              <w:t>2</w:t>
            </w:r>
            <w:r w:rsidRPr="0007064A">
              <w:rPr>
                <w:rFonts w:ascii="Times New Roman" w:hAnsi="Times New Roman" w:cs="Times New Roman"/>
                <w:color w:val="000000" w:themeColor="text1"/>
                <w:kern w:val="0"/>
                <w:sz w:val="24"/>
                <w:szCs w:val="24"/>
              </w:rPr>
              <w:t xml:space="preserve"> x 0,8</w:t>
            </w:r>
          </w:p>
        </w:tc>
        <w:tc>
          <w:tcPr>
            <w:tcW w:w="1701" w:type="dxa"/>
            <w:tcBorders>
              <w:top w:val="single" w:sz="4" w:space="0" w:color="auto"/>
              <w:left w:val="single" w:sz="4" w:space="0" w:color="auto"/>
              <w:bottom w:val="single" w:sz="4" w:space="0" w:color="auto"/>
              <w:right w:val="single" w:sz="4" w:space="0" w:color="auto"/>
            </w:tcBorders>
          </w:tcPr>
          <w:p w14:paraId="49AB6A98" w14:textId="70B31C85" w:rsidR="000F672F" w:rsidRPr="0007064A" w:rsidRDefault="000F672F" w:rsidP="000F672F">
            <w:pPr>
              <w:autoSpaceDE w:val="0"/>
              <w:autoSpaceDN w:val="0"/>
              <w:adjustRightInd w:val="0"/>
              <w:jc w:val="center"/>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1,0</w:t>
            </w:r>
          </w:p>
        </w:tc>
      </w:tr>
    </w:tbl>
    <w:p w14:paraId="267FF245" w14:textId="77777777" w:rsidR="000F672F" w:rsidRPr="0007064A" w:rsidRDefault="000F672F" w:rsidP="000F672F">
      <w:pPr>
        <w:autoSpaceDE w:val="0"/>
        <w:autoSpaceDN w:val="0"/>
        <w:adjustRightInd w:val="0"/>
        <w:jc w:val="both"/>
        <w:rPr>
          <w:rFonts w:ascii="Times New Roman" w:hAnsi="Times New Roman" w:cs="Times New Roman"/>
          <w:color w:val="000000" w:themeColor="text1"/>
          <w:kern w:val="0"/>
          <w:sz w:val="28"/>
          <w:szCs w:val="28"/>
        </w:rPr>
      </w:pPr>
    </w:p>
    <w:p w14:paraId="157E093A" w14:textId="77777777" w:rsidR="000F672F" w:rsidRPr="0007064A" w:rsidRDefault="000F672F" w:rsidP="000F672F">
      <w:pPr>
        <w:autoSpaceDE w:val="0"/>
        <w:autoSpaceDN w:val="0"/>
        <w:adjustRightInd w:val="0"/>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Заявитель __________________  _____________  ______________________________</w:t>
      </w:r>
    </w:p>
    <w:p w14:paraId="1F34BD7B" w14:textId="6271641D" w:rsidR="000F672F" w:rsidRPr="0007064A" w:rsidRDefault="000F672F" w:rsidP="000F672F">
      <w:pPr>
        <w:autoSpaceDE w:val="0"/>
        <w:autoSpaceDN w:val="0"/>
        <w:adjustRightInd w:val="0"/>
        <w:jc w:val="both"/>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 xml:space="preserve">                             (должность)                  (подпись)                            (расшифровка подписи)</w:t>
      </w:r>
    </w:p>
    <w:p w14:paraId="4555CF21" w14:textId="77777777" w:rsidR="000F672F" w:rsidRPr="0007064A" w:rsidRDefault="000F672F" w:rsidP="000F672F">
      <w:pPr>
        <w:autoSpaceDE w:val="0"/>
        <w:autoSpaceDN w:val="0"/>
        <w:adjustRightInd w:val="0"/>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Исполнитель: ______________________________</w:t>
      </w:r>
    </w:p>
    <w:p w14:paraId="07F80EB7" w14:textId="7276CBD0" w:rsidR="000F672F" w:rsidRPr="0007064A" w:rsidRDefault="000F672F" w:rsidP="000F672F">
      <w:pPr>
        <w:autoSpaceDE w:val="0"/>
        <w:autoSpaceDN w:val="0"/>
        <w:adjustRightInd w:val="0"/>
        <w:jc w:val="both"/>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 xml:space="preserve">                                         (Фамилия, Имя, Отчество)</w:t>
      </w:r>
    </w:p>
    <w:p w14:paraId="52594145" w14:textId="77777777" w:rsidR="000F672F" w:rsidRPr="0007064A" w:rsidRDefault="000F672F" w:rsidP="000F672F">
      <w:pPr>
        <w:autoSpaceDE w:val="0"/>
        <w:autoSpaceDN w:val="0"/>
        <w:adjustRightInd w:val="0"/>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Контактный номер телефона: ________________</w:t>
      </w:r>
    </w:p>
    <w:p w14:paraId="4529D626" w14:textId="733C11BC" w:rsidR="000F672F" w:rsidRPr="0007064A" w:rsidRDefault="000F672F" w:rsidP="000F672F">
      <w:pPr>
        <w:autoSpaceDE w:val="0"/>
        <w:autoSpaceDN w:val="0"/>
        <w:adjustRightInd w:val="0"/>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 xml:space="preserve">  «___» ______________ 20__ г.</w:t>
      </w:r>
    </w:p>
    <w:p w14:paraId="710940B9" w14:textId="77777777" w:rsidR="000F672F" w:rsidRPr="0007064A" w:rsidRDefault="000F672F" w:rsidP="000F672F">
      <w:pPr>
        <w:autoSpaceDE w:val="0"/>
        <w:autoSpaceDN w:val="0"/>
        <w:adjustRightInd w:val="0"/>
        <w:ind w:firstLine="540"/>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kern w:val="0"/>
          <w:sz w:val="28"/>
          <w:szCs w:val="28"/>
        </w:rPr>
        <w:t>--------------------------------</w:t>
      </w:r>
    </w:p>
    <w:p w14:paraId="5B51E282" w14:textId="77777777" w:rsidR="00BD038E" w:rsidRPr="0007064A" w:rsidRDefault="00BD038E">
      <w:pPr>
        <w:pStyle w:val="ConsPlusNormal0"/>
        <w:jc w:val="both"/>
        <w:rPr>
          <w:color w:val="000000" w:themeColor="text1"/>
        </w:rPr>
      </w:pPr>
    </w:p>
    <w:p w14:paraId="6F6B88D7" w14:textId="77777777" w:rsidR="00623A8D" w:rsidRPr="0007064A" w:rsidRDefault="00623A8D">
      <w:pPr>
        <w:pStyle w:val="ConsPlusNormal0"/>
        <w:jc w:val="both"/>
        <w:rPr>
          <w:color w:val="000000" w:themeColor="text1"/>
        </w:rPr>
      </w:pPr>
    </w:p>
    <w:p w14:paraId="0B6D845D" w14:textId="77777777" w:rsidR="00623A8D" w:rsidRPr="0007064A" w:rsidRDefault="00623A8D">
      <w:pPr>
        <w:pStyle w:val="ConsPlusNormal0"/>
        <w:jc w:val="both"/>
        <w:rPr>
          <w:color w:val="000000" w:themeColor="text1"/>
        </w:rPr>
      </w:pPr>
      <w:bookmarkStart w:id="7" w:name="P1047"/>
      <w:bookmarkEnd w:id="7"/>
    </w:p>
    <w:p w14:paraId="037B98C3" w14:textId="77777777" w:rsidR="00623A8D" w:rsidRPr="0007064A" w:rsidRDefault="00623A8D">
      <w:pPr>
        <w:pStyle w:val="ConsPlusNormal0"/>
        <w:jc w:val="both"/>
        <w:rPr>
          <w:color w:val="000000" w:themeColor="text1"/>
        </w:rPr>
      </w:pPr>
      <w:bookmarkStart w:id="8" w:name="P1120"/>
      <w:bookmarkEnd w:id="8"/>
    </w:p>
    <w:p w14:paraId="37A0346D" w14:textId="77777777" w:rsidR="00623A8D" w:rsidRPr="0007064A" w:rsidRDefault="00623A8D">
      <w:pPr>
        <w:pStyle w:val="ConsPlusNormal0"/>
        <w:jc w:val="both"/>
        <w:rPr>
          <w:color w:val="000000" w:themeColor="text1"/>
        </w:rPr>
      </w:pPr>
    </w:p>
    <w:p w14:paraId="18080D4C" w14:textId="77777777" w:rsidR="00623A8D" w:rsidRPr="0007064A" w:rsidRDefault="00623A8D">
      <w:pPr>
        <w:pStyle w:val="ConsPlusNormal0"/>
        <w:jc w:val="both"/>
        <w:rPr>
          <w:color w:val="000000" w:themeColor="text1"/>
        </w:rPr>
      </w:pPr>
    </w:p>
    <w:p w14:paraId="22F7C81C" w14:textId="77777777" w:rsidR="00641CB3" w:rsidRPr="0007064A" w:rsidRDefault="00641CB3">
      <w:pPr>
        <w:pStyle w:val="ConsPlusNormal0"/>
        <w:jc w:val="both"/>
        <w:rPr>
          <w:color w:val="000000" w:themeColor="text1"/>
        </w:rPr>
      </w:pPr>
    </w:p>
    <w:p w14:paraId="045212C3" w14:textId="77777777" w:rsidR="00641CB3" w:rsidRPr="0007064A" w:rsidRDefault="00641CB3">
      <w:pPr>
        <w:pStyle w:val="ConsPlusNormal0"/>
        <w:jc w:val="right"/>
        <w:outlineLvl w:val="1"/>
        <w:rPr>
          <w:color w:val="000000" w:themeColor="text1"/>
        </w:rPr>
        <w:sectPr w:rsidR="00641CB3" w:rsidRPr="0007064A" w:rsidSect="008903F2">
          <w:pgSz w:w="11906" w:h="16838"/>
          <w:pgMar w:top="1418" w:right="566" w:bottom="1134" w:left="1985" w:header="0" w:footer="0" w:gutter="0"/>
          <w:cols w:space="720"/>
          <w:titlePg/>
        </w:sectPr>
      </w:pPr>
    </w:p>
    <w:tbl>
      <w:tblPr>
        <w:tblW w:w="14425" w:type="dxa"/>
        <w:tblLook w:val="01E0" w:firstRow="1" w:lastRow="1" w:firstColumn="1" w:lastColumn="1" w:noHBand="0" w:noVBand="0"/>
      </w:tblPr>
      <w:tblGrid>
        <w:gridCol w:w="9747"/>
        <w:gridCol w:w="4678"/>
      </w:tblGrid>
      <w:tr w:rsidR="0007064A" w:rsidRPr="0007064A" w14:paraId="3CFF1A79" w14:textId="77777777" w:rsidTr="005E3E4D">
        <w:tc>
          <w:tcPr>
            <w:tcW w:w="9747" w:type="dxa"/>
          </w:tcPr>
          <w:p w14:paraId="0BE8931F" w14:textId="77777777" w:rsidR="000F672F" w:rsidRPr="0007064A" w:rsidRDefault="000F672F" w:rsidP="005E3E4D">
            <w:pPr>
              <w:spacing w:line="240" w:lineRule="exact"/>
              <w:rPr>
                <w:rFonts w:ascii="Times New Roman" w:hAnsi="Times New Roman"/>
                <w:color w:val="000000" w:themeColor="text1"/>
                <w:sz w:val="28"/>
                <w:szCs w:val="28"/>
              </w:rPr>
            </w:pPr>
            <w:r w:rsidRPr="0007064A">
              <w:rPr>
                <w:rFonts w:ascii="Times New Roman" w:hAnsi="Times New Roman"/>
                <w:color w:val="000000" w:themeColor="text1"/>
                <w:sz w:val="28"/>
                <w:szCs w:val="28"/>
              </w:rPr>
              <w:lastRenderedPageBreak/>
              <w:br w:type="page"/>
            </w:r>
            <w:r w:rsidRPr="0007064A">
              <w:rPr>
                <w:rFonts w:ascii="Times New Roman" w:hAnsi="Times New Roman"/>
                <w:color w:val="000000" w:themeColor="text1"/>
                <w:sz w:val="28"/>
                <w:szCs w:val="28"/>
              </w:rPr>
              <w:br w:type="page"/>
            </w:r>
          </w:p>
        </w:tc>
        <w:tc>
          <w:tcPr>
            <w:tcW w:w="4678" w:type="dxa"/>
          </w:tcPr>
          <w:p w14:paraId="7460B4A5" w14:textId="4382E995" w:rsidR="000F672F" w:rsidRPr="0007064A" w:rsidRDefault="000F672F" w:rsidP="005E3E4D">
            <w:pPr>
              <w:spacing w:line="240" w:lineRule="exact"/>
              <w:jc w:val="center"/>
              <w:rPr>
                <w:rFonts w:ascii="Times New Roman" w:hAnsi="Times New Roman"/>
                <w:color w:val="000000" w:themeColor="text1"/>
                <w:sz w:val="28"/>
                <w:szCs w:val="28"/>
              </w:rPr>
            </w:pPr>
            <w:r w:rsidRPr="0007064A">
              <w:rPr>
                <w:rFonts w:ascii="Times New Roman" w:hAnsi="Times New Roman"/>
                <w:color w:val="000000" w:themeColor="text1"/>
                <w:sz w:val="28"/>
                <w:szCs w:val="28"/>
              </w:rPr>
              <w:t>Приложение 2</w:t>
            </w:r>
          </w:p>
        </w:tc>
      </w:tr>
      <w:tr w:rsidR="0007064A" w:rsidRPr="0007064A" w14:paraId="2626342C" w14:textId="77777777" w:rsidTr="005E3E4D">
        <w:tc>
          <w:tcPr>
            <w:tcW w:w="9747" w:type="dxa"/>
          </w:tcPr>
          <w:p w14:paraId="21A7699A" w14:textId="77777777" w:rsidR="000F672F" w:rsidRPr="0007064A" w:rsidRDefault="000F672F" w:rsidP="005E3E4D">
            <w:pPr>
              <w:spacing w:line="240" w:lineRule="exact"/>
              <w:rPr>
                <w:rFonts w:ascii="Times New Roman" w:hAnsi="Times New Roman"/>
                <w:color w:val="000000" w:themeColor="text1"/>
                <w:sz w:val="28"/>
                <w:szCs w:val="28"/>
              </w:rPr>
            </w:pPr>
          </w:p>
        </w:tc>
        <w:tc>
          <w:tcPr>
            <w:tcW w:w="4678" w:type="dxa"/>
          </w:tcPr>
          <w:p w14:paraId="2E8B0406" w14:textId="77777777" w:rsidR="000F672F" w:rsidRPr="0007064A" w:rsidRDefault="000F672F" w:rsidP="005E3E4D">
            <w:pPr>
              <w:shd w:val="clear" w:color="auto" w:fill="FFFFFF"/>
              <w:spacing w:line="240" w:lineRule="exact"/>
              <w:jc w:val="both"/>
              <w:rPr>
                <w:rFonts w:ascii="Times New Roman" w:hAnsi="Times New Roman"/>
                <w:color w:val="000000" w:themeColor="text1"/>
                <w:sz w:val="28"/>
                <w:szCs w:val="28"/>
              </w:rPr>
            </w:pPr>
            <w:r w:rsidRPr="0007064A">
              <w:rPr>
                <w:rFonts w:ascii="Times New Roman" w:hAnsi="Times New Roman"/>
                <w:color w:val="000000" w:themeColor="text1"/>
                <w:sz w:val="28"/>
                <w:szCs w:val="28"/>
              </w:rPr>
              <w:t>к Методике оценки эффективности использования средств бюджета Петровского муниципального округа Ставропольского края, направляемых на капитальные вложения</w:t>
            </w:r>
          </w:p>
        </w:tc>
      </w:tr>
    </w:tbl>
    <w:p w14:paraId="5FB3EDF0" w14:textId="77777777" w:rsidR="00623A8D" w:rsidRPr="0007064A" w:rsidRDefault="00623A8D">
      <w:pPr>
        <w:pStyle w:val="ConsPlusNormal0"/>
        <w:jc w:val="both"/>
        <w:rPr>
          <w:color w:val="000000" w:themeColor="text1"/>
        </w:rPr>
      </w:pPr>
    </w:p>
    <w:p w14:paraId="0A3B8721" w14:textId="5CF3B2C5" w:rsidR="00623A8D" w:rsidRPr="0007064A" w:rsidRDefault="00C70B5F" w:rsidP="00C70B5F">
      <w:pPr>
        <w:pStyle w:val="ConsPlusTitle0"/>
        <w:jc w:val="center"/>
        <w:rPr>
          <w:rFonts w:ascii="Times New Roman" w:hAnsi="Times New Roman" w:cs="Times New Roman"/>
          <w:b w:val="0"/>
          <w:bCs/>
          <w:color w:val="000000" w:themeColor="text1"/>
          <w:sz w:val="28"/>
          <w:szCs w:val="28"/>
        </w:rPr>
      </w:pPr>
      <w:bookmarkStart w:id="9" w:name="P1153"/>
      <w:bookmarkEnd w:id="9"/>
      <w:r w:rsidRPr="0007064A">
        <w:rPr>
          <w:rFonts w:ascii="Times New Roman" w:hAnsi="Times New Roman" w:cs="Times New Roman"/>
          <w:b w:val="0"/>
          <w:bCs/>
          <w:color w:val="000000" w:themeColor="text1"/>
          <w:sz w:val="28"/>
          <w:szCs w:val="28"/>
        </w:rPr>
        <w:t>Значение весовых коэффициентов количественных критериев</w:t>
      </w:r>
    </w:p>
    <w:p w14:paraId="5444D73D" w14:textId="3391E4BC" w:rsidR="005C458E" w:rsidRPr="0007064A" w:rsidRDefault="005C458E" w:rsidP="005C458E">
      <w:pPr>
        <w:pStyle w:val="ConsPlusTitle0"/>
        <w:jc w:val="right"/>
        <w:rPr>
          <w:rFonts w:ascii="Times New Roman" w:hAnsi="Times New Roman" w:cs="Times New Roman"/>
          <w:b w:val="0"/>
          <w:bCs/>
          <w:color w:val="000000" w:themeColor="text1"/>
          <w:sz w:val="28"/>
          <w:szCs w:val="28"/>
        </w:rPr>
      </w:pPr>
      <w:r w:rsidRPr="0007064A">
        <w:rPr>
          <w:rFonts w:ascii="Times New Roman" w:hAnsi="Times New Roman" w:cs="Times New Roman"/>
          <w:b w:val="0"/>
          <w:bCs/>
          <w:color w:val="000000" w:themeColor="text1"/>
          <w:sz w:val="28"/>
          <w:szCs w:val="28"/>
        </w:rPr>
        <w:t>в процентах</w:t>
      </w:r>
    </w:p>
    <w:p w14:paraId="4FEE0A6D" w14:textId="77777777" w:rsidR="005C458E" w:rsidRPr="0007064A" w:rsidRDefault="005C458E">
      <w:pPr>
        <w:pStyle w:val="ConsPlusTitle0"/>
        <w:jc w:val="center"/>
        <w:rPr>
          <w:b w:val="0"/>
          <w:bCs/>
          <w:color w:val="000000" w:themeColor="text1"/>
          <w:highlight w:val="yellow"/>
        </w:rPr>
      </w:pPr>
    </w:p>
    <w:tbl>
      <w:tblPr>
        <w:tblW w:w="14237" w:type="dxa"/>
        <w:tblLayout w:type="fixed"/>
        <w:tblCellMar>
          <w:top w:w="102" w:type="dxa"/>
          <w:left w:w="62" w:type="dxa"/>
          <w:bottom w:w="102" w:type="dxa"/>
          <w:right w:w="62" w:type="dxa"/>
        </w:tblCellMar>
        <w:tblLook w:val="0000" w:firstRow="0" w:lastRow="0" w:firstColumn="0" w:lastColumn="0" w:noHBand="0" w:noVBand="0"/>
      </w:tblPr>
      <w:tblGrid>
        <w:gridCol w:w="623"/>
        <w:gridCol w:w="2415"/>
        <w:gridCol w:w="933"/>
        <w:gridCol w:w="933"/>
        <w:gridCol w:w="933"/>
        <w:gridCol w:w="934"/>
        <w:gridCol w:w="933"/>
        <w:gridCol w:w="933"/>
        <w:gridCol w:w="933"/>
        <w:gridCol w:w="934"/>
        <w:gridCol w:w="933"/>
        <w:gridCol w:w="933"/>
        <w:gridCol w:w="933"/>
        <w:gridCol w:w="934"/>
      </w:tblGrid>
      <w:tr w:rsidR="0007064A" w:rsidRPr="0007064A" w14:paraId="29533F11" w14:textId="77777777" w:rsidTr="0007064A">
        <w:tc>
          <w:tcPr>
            <w:tcW w:w="623" w:type="dxa"/>
            <w:vMerge w:val="restart"/>
            <w:tcBorders>
              <w:top w:val="single" w:sz="4" w:space="0" w:color="auto"/>
              <w:left w:val="single" w:sz="4" w:space="0" w:color="auto"/>
              <w:bottom w:val="single" w:sz="4" w:space="0" w:color="auto"/>
              <w:right w:val="single" w:sz="4" w:space="0" w:color="auto"/>
            </w:tcBorders>
            <w:vAlign w:val="center"/>
          </w:tcPr>
          <w:p w14:paraId="21901867" w14:textId="3B27F11E" w:rsidR="005C458E" w:rsidRPr="0007064A" w:rsidRDefault="00C70B5F" w:rsidP="00C70B5F">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w:t>
            </w:r>
            <w:r w:rsidR="00B424AB">
              <w:rPr>
                <w:rFonts w:ascii="Times New Roman" w:hAnsi="Times New Roman" w:cs="Times New Roman"/>
                <w:bCs/>
                <w:color w:val="000000" w:themeColor="text1"/>
                <w:kern w:val="0"/>
                <w:sz w:val="24"/>
                <w:szCs w:val="24"/>
              </w:rPr>
              <w:t xml:space="preserve"> </w:t>
            </w:r>
            <w:r w:rsidR="005C458E" w:rsidRPr="0007064A">
              <w:rPr>
                <w:rFonts w:ascii="Times New Roman" w:hAnsi="Times New Roman" w:cs="Times New Roman"/>
                <w:bCs/>
                <w:color w:val="000000" w:themeColor="text1"/>
                <w:kern w:val="0"/>
                <w:sz w:val="24"/>
                <w:szCs w:val="24"/>
              </w:rPr>
              <w:t>п/п</w:t>
            </w:r>
          </w:p>
        </w:tc>
        <w:tc>
          <w:tcPr>
            <w:tcW w:w="2415" w:type="dxa"/>
            <w:vMerge w:val="restart"/>
            <w:tcBorders>
              <w:top w:val="single" w:sz="4" w:space="0" w:color="auto"/>
              <w:left w:val="single" w:sz="4" w:space="0" w:color="auto"/>
              <w:bottom w:val="single" w:sz="4" w:space="0" w:color="auto"/>
              <w:right w:val="single" w:sz="4" w:space="0" w:color="auto"/>
            </w:tcBorders>
            <w:vAlign w:val="center"/>
          </w:tcPr>
          <w:p w14:paraId="3004F977" w14:textId="77777777" w:rsidR="005C458E" w:rsidRPr="0007064A" w:rsidRDefault="005C458E" w:rsidP="00C70B5F">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Критерий</w:t>
            </w:r>
          </w:p>
        </w:tc>
        <w:tc>
          <w:tcPr>
            <w:tcW w:w="11199" w:type="dxa"/>
            <w:gridSpan w:val="12"/>
            <w:tcBorders>
              <w:top w:val="single" w:sz="4" w:space="0" w:color="auto"/>
              <w:left w:val="single" w:sz="4" w:space="0" w:color="auto"/>
              <w:bottom w:val="single" w:sz="4" w:space="0" w:color="auto"/>
              <w:right w:val="single" w:sz="4" w:space="0" w:color="auto"/>
            </w:tcBorders>
          </w:tcPr>
          <w:p w14:paraId="49E32019" w14:textId="6A39F4B4" w:rsidR="005C458E" w:rsidRPr="0007064A" w:rsidRDefault="007D7182">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color w:val="000000" w:themeColor="text1"/>
                <w:kern w:val="0"/>
                <w:sz w:val="24"/>
                <w:szCs w:val="24"/>
              </w:rPr>
              <w:t>Строительство, реконструкция, в том числе с элементами реставрации, и (или) техническое перевооружение объектов капитального строительства, приобретение объектов недвижимого имущества</w:t>
            </w:r>
          </w:p>
        </w:tc>
      </w:tr>
      <w:tr w:rsidR="0007064A" w:rsidRPr="0007064A" w14:paraId="78A4CFB4" w14:textId="77777777" w:rsidTr="0007064A">
        <w:tc>
          <w:tcPr>
            <w:tcW w:w="623" w:type="dxa"/>
            <w:vMerge/>
            <w:tcBorders>
              <w:top w:val="single" w:sz="4" w:space="0" w:color="auto"/>
              <w:left w:val="single" w:sz="4" w:space="0" w:color="auto"/>
              <w:bottom w:val="single" w:sz="4" w:space="0" w:color="auto"/>
              <w:right w:val="single" w:sz="4" w:space="0" w:color="auto"/>
            </w:tcBorders>
          </w:tcPr>
          <w:p w14:paraId="79A73CCC"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p>
        </w:tc>
        <w:tc>
          <w:tcPr>
            <w:tcW w:w="2415" w:type="dxa"/>
            <w:vMerge/>
            <w:tcBorders>
              <w:top w:val="single" w:sz="4" w:space="0" w:color="auto"/>
              <w:left w:val="single" w:sz="4" w:space="0" w:color="auto"/>
              <w:bottom w:val="single" w:sz="4" w:space="0" w:color="auto"/>
              <w:right w:val="single" w:sz="4" w:space="0" w:color="auto"/>
            </w:tcBorders>
          </w:tcPr>
          <w:p w14:paraId="1FD46535"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p>
        </w:tc>
        <w:tc>
          <w:tcPr>
            <w:tcW w:w="5599" w:type="dxa"/>
            <w:gridSpan w:val="6"/>
            <w:tcBorders>
              <w:top w:val="single" w:sz="4" w:space="0" w:color="auto"/>
              <w:left w:val="single" w:sz="4" w:space="0" w:color="auto"/>
              <w:bottom w:val="single" w:sz="4" w:space="0" w:color="auto"/>
              <w:right w:val="single" w:sz="4" w:space="0" w:color="auto"/>
            </w:tcBorders>
          </w:tcPr>
          <w:p w14:paraId="323B68EA" w14:textId="013B78D3" w:rsidR="005C458E" w:rsidRPr="0007064A" w:rsidRDefault="007D7182">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color w:val="000000" w:themeColor="text1"/>
                <w:kern w:val="0"/>
                <w:sz w:val="24"/>
                <w:szCs w:val="24"/>
              </w:rPr>
              <w:t>Для объектов капитального строительства в случае, если в соответствии с законодательством Российской Федерации, законодательством Ставропольского края подготовка обоснования инвестиций для такого объекта не является обязательной и в случае приобретения объектов недвижимого имущества</w:t>
            </w:r>
          </w:p>
        </w:tc>
        <w:tc>
          <w:tcPr>
            <w:tcW w:w="5600" w:type="dxa"/>
            <w:gridSpan w:val="6"/>
            <w:tcBorders>
              <w:top w:val="single" w:sz="4" w:space="0" w:color="auto"/>
              <w:left w:val="single" w:sz="4" w:space="0" w:color="auto"/>
              <w:bottom w:val="single" w:sz="4" w:space="0" w:color="auto"/>
              <w:right w:val="single" w:sz="4" w:space="0" w:color="auto"/>
            </w:tcBorders>
          </w:tcPr>
          <w:p w14:paraId="2C349780" w14:textId="6E793660" w:rsidR="005C458E" w:rsidRPr="0007064A" w:rsidRDefault="007D7182">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color w:val="000000" w:themeColor="text1"/>
                <w:kern w:val="0"/>
                <w:sz w:val="24"/>
                <w:szCs w:val="24"/>
              </w:rPr>
              <w:t xml:space="preserve">Для объектов капитального строительства в случае, если в соответствии с законодательством Российской Федерации, законодательством Ставропольского края подготовка обоснования инвестиций для такого объекта является обязательной </w:t>
            </w:r>
            <w:hyperlink r:id="rId35" w:history="1">
              <w:r w:rsidR="00E35E47" w:rsidRPr="00E35E47">
                <w:rPr>
                  <w:rStyle w:val="a7"/>
                </w:rPr>
                <w:t>consultantplus://offline/ref=BBEED14102BC0D01A636149B90D0DD9B5807AE0CF2674FF6941A27DC3E9F2F339045B12A047FDDC7D4AB41EC20443C0F95B317232794B2F43B6092C7NFd6L</w:t>
              </w:r>
            </w:hyperlink>
          </w:p>
        </w:tc>
      </w:tr>
      <w:tr w:rsidR="0007064A" w:rsidRPr="0007064A" w14:paraId="6FA6B999" w14:textId="77777777" w:rsidTr="0007064A">
        <w:tc>
          <w:tcPr>
            <w:tcW w:w="623" w:type="dxa"/>
            <w:vMerge/>
            <w:tcBorders>
              <w:top w:val="single" w:sz="4" w:space="0" w:color="auto"/>
              <w:left w:val="single" w:sz="4" w:space="0" w:color="auto"/>
              <w:bottom w:val="single" w:sz="4" w:space="0" w:color="auto"/>
              <w:right w:val="single" w:sz="4" w:space="0" w:color="auto"/>
            </w:tcBorders>
          </w:tcPr>
          <w:p w14:paraId="65C13429"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p>
        </w:tc>
        <w:tc>
          <w:tcPr>
            <w:tcW w:w="2415" w:type="dxa"/>
            <w:vMerge/>
            <w:tcBorders>
              <w:top w:val="single" w:sz="4" w:space="0" w:color="auto"/>
              <w:left w:val="single" w:sz="4" w:space="0" w:color="auto"/>
              <w:bottom w:val="single" w:sz="4" w:space="0" w:color="auto"/>
              <w:right w:val="single" w:sz="4" w:space="0" w:color="auto"/>
            </w:tcBorders>
          </w:tcPr>
          <w:p w14:paraId="3FFAE7D4"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p>
        </w:tc>
        <w:tc>
          <w:tcPr>
            <w:tcW w:w="1866" w:type="dxa"/>
            <w:gridSpan w:val="2"/>
            <w:tcBorders>
              <w:top w:val="single" w:sz="4" w:space="0" w:color="auto"/>
              <w:left w:val="single" w:sz="4" w:space="0" w:color="auto"/>
              <w:bottom w:val="single" w:sz="4" w:space="0" w:color="auto"/>
              <w:right w:val="single" w:sz="4" w:space="0" w:color="auto"/>
            </w:tcBorders>
          </w:tcPr>
          <w:p w14:paraId="179C8F2D"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Строительство, реконструкция объектов капитального строительства</w:t>
            </w:r>
          </w:p>
        </w:tc>
        <w:tc>
          <w:tcPr>
            <w:tcW w:w="1867" w:type="dxa"/>
            <w:gridSpan w:val="2"/>
            <w:tcBorders>
              <w:top w:val="single" w:sz="4" w:space="0" w:color="auto"/>
              <w:left w:val="single" w:sz="4" w:space="0" w:color="auto"/>
              <w:bottom w:val="single" w:sz="4" w:space="0" w:color="auto"/>
              <w:right w:val="single" w:sz="4" w:space="0" w:color="auto"/>
            </w:tcBorders>
          </w:tcPr>
          <w:p w14:paraId="6C2D7F0C"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Реконструкция, техническое перевооружение объектов капитального строительства</w:t>
            </w:r>
          </w:p>
        </w:tc>
        <w:tc>
          <w:tcPr>
            <w:tcW w:w="1866" w:type="dxa"/>
            <w:gridSpan w:val="2"/>
            <w:tcBorders>
              <w:top w:val="single" w:sz="4" w:space="0" w:color="auto"/>
              <w:left w:val="single" w:sz="4" w:space="0" w:color="auto"/>
              <w:bottom w:val="single" w:sz="4" w:space="0" w:color="auto"/>
              <w:right w:val="single" w:sz="4" w:space="0" w:color="auto"/>
            </w:tcBorders>
          </w:tcPr>
          <w:p w14:paraId="286FD710"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Приобретение объектов недвижимого имущества</w:t>
            </w:r>
          </w:p>
        </w:tc>
        <w:tc>
          <w:tcPr>
            <w:tcW w:w="1867" w:type="dxa"/>
            <w:gridSpan w:val="2"/>
            <w:tcBorders>
              <w:top w:val="single" w:sz="4" w:space="0" w:color="auto"/>
              <w:left w:val="single" w:sz="4" w:space="0" w:color="auto"/>
              <w:bottom w:val="single" w:sz="4" w:space="0" w:color="auto"/>
              <w:right w:val="single" w:sz="4" w:space="0" w:color="auto"/>
            </w:tcBorders>
          </w:tcPr>
          <w:p w14:paraId="659A4346"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Строительство, реконструкция объектов капитального строительства</w:t>
            </w:r>
          </w:p>
        </w:tc>
        <w:tc>
          <w:tcPr>
            <w:tcW w:w="1866" w:type="dxa"/>
            <w:gridSpan w:val="2"/>
            <w:tcBorders>
              <w:top w:val="single" w:sz="4" w:space="0" w:color="auto"/>
              <w:left w:val="single" w:sz="4" w:space="0" w:color="auto"/>
              <w:bottom w:val="single" w:sz="4" w:space="0" w:color="auto"/>
              <w:right w:val="single" w:sz="4" w:space="0" w:color="auto"/>
            </w:tcBorders>
          </w:tcPr>
          <w:p w14:paraId="6A13B2B0"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Реконструкция, техническое перевооружение объектов капитального строительства</w:t>
            </w:r>
          </w:p>
        </w:tc>
        <w:tc>
          <w:tcPr>
            <w:tcW w:w="1867" w:type="dxa"/>
            <w:gridSpan w:val="2"/>
            <w:tcBorders>
              <w:top w:val="single" w:sz="4" w:space="0" w:color="auto"/>
              <w:left w:val="single" w:sz="4" w:space="0" w:color="auto"/>
              <w:bottom w:val="single" w:sz="4" w:space="0" w:color="auto"/>
              <w:right w:val="single" w:sz="4" w:space="0" w:color="auto"/>
            </w:tcBorders>
          </w:tcPr>
          <w:p w14:paraId="10BAF71C"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Приобретение объектов недвижимого имущества</w:t>
            </w:r>
          </w:p>
        </w:tc>
      </w:tr>
      <w:tr w:rsidR="0007064A" w:rsidRPr="0007064A" w14:paraId="1C3CB394" w14:textId="77777777" w:rsidTr="0007064A">
        <w:tc>
          <w:tcPr>
            <w:tcW w:w="623" w:type="dxa"/>
            <w:vMerge/>
            <w:tcBorders>
              <w:top w:val="single" w:sz="4" w:space="0" w:color="auto"/>
              <w:left w:val="single" w:sz="4" w:space="0" w:color="auto"/>
              <w:bottom w:val="single" w:sz="4" w:space="0" w:color="auto"/>
              <w:right w:val="single" w:sz="4" w:space="0" w:color="auto"/>
            </w:tcBorders>
          </w:tcPr>
          <w:p w14:paraId="6A2B06E9"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p>
        </w:tc>
        <w:tc>
          <w:tcPr>
            <w:tcW w:w="2415" w:type="dxa"/>
            <w:vMerge/>
            <w:tcBorders>
              <w:top w:val="single" w:sz="4" w:space="0" w:color="auto"/>
              <w:left w:val="single" w:sz="4" w:space="0" w:color="auto"/>
              <w:bottom w:val="single" w:sz="4" w:space="0" w:color="auto"/>
              <w:right w:val="single" w:sz="4" w:space="0" w:color="auto"/>
            </w:tcBorders>
          </w:tcPr>
          <w:p w14:paraId="0FB4FAE1"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p>
        </w:tc>
        <w:tc>
          <w:tcPr>
            <w:tcW w:w="933" w:type="dxa"/>
            <w:tcBorders>
              <w:top w:val="single" w:sz="4" w:space="0" w:color="auto"/>
              <w:left w:val="single" w:sz="4" w:space="0" w:color="auto"/>
              <w:bottom w:val="single" w:sz="4" w:space="0" w:color="auto"/>
              <w:right w:val="single" w:sz="4" w:space="0" w:color="auto"/>
            </w:tcBorders>
          </w:tcPr>
          <w:p w14:paraId="2D09423C" w14:textId="5BC0A936" w:rsidR="005C458E" w:rsidRPr="003E6356" w:rsidRDefault="005C458E">
            <w:pPr>
              <w:autoSpaceDE w:val="0"/>
              <w:autoSpaceDN w:val="0"/>
              <w:adjustRightInd w:val="0"/>
              <w:jc w:val="center"/>
              <w:rPr>
                <w:rFonts w:ascii="Times New Roman" w:hAnsi="Times New Roman" w:cs="Times New Roman"/>
                <w:bCs/>
                <w:color w:val="000000" w:themeColor="text1"/>
                <w:kern w:val="0"/>
                <w:sz w:val="24"/>
                <w:szCs w:val="24"/>
              </w:rPr>
            </w:pPr>
            <w:r w:rsidRPr="003E6356">
              <w:rPr>
                <w:rFonts w:ascii="Times New Roman" w:hAnsi="Times New Roman" w:cs="Times New Roman"/>
                <w:bCs/>
                <w:color w:val="000000" w:themeColor="text1"/>
                <w:kern w:val="0"/>
                <w:sz w:val="24"/>
                <w:szCs w:val="24"/>
              </w:rPr>
              <w:t>образования, культуры, физиче</w:t>
            </w:r>
            <w:r w:rsidRPr="003E6356">
              <w:rPr>
                <w:rFonts w:ascii="Times New Roman" w:hAnsi="Times New Roman" w:cs="Times New Roman"/>
                <w:bCs/>
                <w:color w:val="000000" w:themeColor="text1"/>
                <w:kern w:val="0"/>
                <w:sz w:val="24"/>
                <w:szCs w:val="24"/>
              </w:rPr>
              <w:lastRenderedPageBreak/>
              <w:t>ской культуры и спорта, административных и иных зданий</w:t>
            </w:r>
          </w:p>
        </w:tc>
        <w:tc>
          <w:tcPr>
            <w:tcW w:w="933" w:type="dxa"/>
            <w:tcBorders>
              <w:top w:val="single" w:sz="4" w:space="0" w:color="auto"/>
              <w:left w:val="single" w:sz="4" w:space="0" w:color="auto"/>
              <w:bottom w:val="single" w:sz="4" w:space="0" w:color="auto"/>
              <w:right w:val="single" w:sz="4" w:space="0" w:color="auto"/>
            </w:tcBorders>
          </w:tcPr>
          <w:p w14:paraId="573ECFFD" w14:textId="77777777" w:rsidR="005C458E" w:rsidRPr="003E6356" w:rsidRDefault="005C458E">
            <w:pPr>
              <w:autoSpaceDE w:val="0"/>
              <w:autoSpaceDN w:val="0"/>
              <w:adjustRightInd w:val="0"/>
              <w:jc w:val="center"/>
              <w:rPr>
                <w:rFonts w:ascii="Times New Roman" w:hAnsi="Times New Roman" w:cs="Times New Roman"/>
                <w:bCs/>
                <w:color w:val="000000" w:themeColor="text1"/>
                <w:kern w:val="0"/>
                <w:sz w:val="24"/>
                <w:szCs w:val="24"/>
              </w:rPr>
            </w:pPr>
            <w:r w:rsidRPr="003E6356">
              <w:rPr>
                <w:rFonts w:ascii="Times New Roman" w:hAnsi="Times New Roman" w:cs="Times New Roman"/>
                <w:bCs/>
                <w:color w:val="000000" w:themeColor="text1"/>
                <w:kern w:val="0"/>
                <w:sz w:val="24"/>
                <w:szCs w:val="24"/>
              </w:rPr>
              <w:lastRenderedPageBreak/>
              <w:t xml:space="preserve">природоохранного назначения, </w:t>
            </w:r>
            <w:r w:rsidRPr="003E6356">
              <w:rPr>
                <w:rFonts w:ascii="Times New Roman" w:hAnsi="Times New Roman" w:cs="Times New Roman"/>
                <w:bCs/>
                <w:color w:val="000000" w:themeColor="text1"/>
                <w:kern w:val="0"/>
                <w:sz w:val="24"/>
                <w:szCs w:val="24"/>
              </w:rPr>
              <w:lastRenderedPageBreak/>
              <w:t>транспортной инфраструктуры, коммунальной инфраструктуры и иные</w:t>
            </w:r>
          </w:p>
        </w:tc>
        <w:tc>
          <w:tcPr>
            <w:tcW w:w="933" w:type="dxa"/>
            <w:tcBorders>
              <w:top w:val="single" w:sz="4" w:space="0" w:color="auto"/>
              <w:left w:val="single" w:sz="4" w:space="0" w:color="auto"/>
              <w:bottom w:val="single" w:sz="4" w:space="0" w:color="auto"/>
              <w:right w:val="single" w:sz="4" w:space="0" w:color="auto"/>
            </w:tcBorders>
          </w:tcPr>
          <w:p w14:paraId="1FBDEEBC" w14:textId="09286359" w:rsidR="005C458E" w:rsidRPr="003E6356" w:rsidRDefault="005C458E">
            <w:pPr>
              <w:autoSpaceDE w:val="0"/>
              <w:autoSpaceDN w:val="0"/>
              <w:adjustRightInd w:val="0"/>
              <w:jc w:val="center"/>
              <w:rPr>
                <w:rFonts w:ascii="Times New Roman" w:hAnsi="Times New Roman" w:cs="Times New Roman"/>
                <w:bCs/>
                <w:color w:val="000000" w:themeColor="text1"/>
                <w:kern w:val="0"/>
                <w:sz w:val="24"/>
                <w:szCs w:val="24"/>
              </w:rPr>
            </w:pPr>
            <w:r w:rsidRPr="003E6356">
              <w:rPr>
                <w:rFonts w:ascii="Times New Roman" w:hAnsi="Times New Roman" w:cs="Times New Roman"/>
                <w:bCs/>
                <w:color w:val="000000" w:themeColor="text1"/>
                <w:kern w:val="0"/>
                <w:sz w:val="24"/>
                <w:szCs w:val="24"/>
              </w:rPr>
              <w:lastRenderedPageBreak/>
              <w:t>образования, культуры, физиче</w:t>
            </w:r>
            <w:r w:rsidRPr="003E6356">
              <w:rPr>
                <w:rFonts w:ascii="Times New Roman" w:hAnsi="Times New Roman" w:cs="Times New Roman"/>
                <w:bCs/>
                <w:color w:val="000000" w:themeColor="text1"/>
                <w:kern w:val="0"/>
                <w:sz w:val="24"/>
                <w:szCs w:val="24"/>
              </w:rPr>
              <w:lastRenderedPageBreak/>
              <w:t>ской культуры и спорта, административных и иных зданий</w:t>
            </w:r>
          </w:p>
        </w:tc>
        <w:tc>
          <w:tcPr>
            <w:tcW w:w="934" w:type="dxa"/>
            <w:tcBorders>
              <w:top w:val="single" w:sz="4" w:space="0" w:color="auto"/>
              <w:left w:val="single" w:sz="4" w:space="0" w:color="auto"/>
              <w:bottom w:val="single" w:sz="4" w:space="0" w:color="auto"/>
              <w:right w:val="single" w:sz="4" w:space="0" w:color="auto"/>
            </w:tcBorders>
          </w:tcPr>
          <w:p w14:paraId="547C6342" w14:textId="77777777" w:rsidR="005C458E" w:rsidRPr="003E6356" w:rsidRDefault="005C458E">
            <w:pPr>
              <w:autoSpaceDE w:val="0"/>
              <w:autoSpaceDN w:val="0"/>
              <w:adjustRightInd w:val="0"/>
              <w:jc w:val="center"/>
              <w:rPr>
                <w:rFonts w:ascii="Times New Roman" w:hAnsi="Times New Roman" w:cs="Times New Roman"/>
                <w:bCs/>
                <w:color w:val="000000" w:themeColor="text1"/>
                <w:kern w:val="0"/>
                <w:sz w:val="24"/>
                <w:szCs w:val="24"/>
              </w:rPr>
            </w:pPr>
            <w:r w:rsidRPr="003E6356">
              <w:rPr>
                <w:rFonts w:ascii="Times New Roman" w:hAnsi="Times New Roman" w:cs="Times New Roman"/>
                <w:bCs/>
                <w:color w:val="000000" w:themeColor="text1"/>
                <w:kern w:val="0"/>
                <w:sz w:val="24"/>
                <w:szCs w:val="24"/>
              </w:rPr>
              <w:lastRenderedPageBreak/>
              <w:t xml:space="preserve">природоохранного назначения, </w:t>
            </w:r>
            <w:r w:rsidRPr="003E6356">
              <w:rPr>
                <w:rFonts w:ascii="Times New Roman" w:hAnsi="Times New Roman" w:cs="Times New Roman"/>
                <w:bCs/>
                <w:color w:val="000000" w:themeColor="text1"/>
                <w:kern w:val="0"/>
                <w:sz w:val="24"/>
                <w:szCs w:val="24"/>
              </w:rPr>
              <w:lastRenderedPageBreak/>
              <w:t>транс портной инфраструктуры, коммунальной инфраструктуры и иные</w:t>
            </w:r>
          </w:p>
        </w:tc>
        <w:tc>
          <w:tcPr>
            <w:tcW w:w="933" w:type="dxa"/>
            <w:tcBorders>
              <w:top w:val="single" w:sz="4" w:space="0" w:color="auto"/>
              <w:left w:val="single" w:sz="4" w:space="0" w:color="auto"/>
              <w:bottom w:val="single" w:sz="4" w:space="0" w:color="auto"/>
              <w:right w:val="single" w:sz="4" w:space="0" w:color="auto"/>
            </w:tcBorders>
          </w:tcPr>
          <w:p w14:paraId="42F8C753" w14:textId="6D7801EE" w:rsidR="005C458E" w:rsidRPr="003E6356" w:rsidRDefault="005C458E">
            <w:pPr>
              <w:autoSpaceDE w:val="0"/>
              <w:autoSpaceDN w:val="0"/>
              <w:adjustRightInd w:val="0"/>
              <w:jc w:val="center"/>
              <w:rPr>
                <w:rFonts w:ascii="Times New Roman" w:hAnsi="Times New Roman" w:cs="Times New Roman"/>
                <w:bCs/>
                <w:color w:val="000000" w:themeColor="text1"/>
                <w:kern w:val="0"/>
                <w:sz w:val="24"/>
                <w:szCs w:val="24"/>
              </w:rPr>
            </w:pPr>
            <w:r w:rsidRPr="003E6356">
              <w:rPr>
                <w:rFonts w:ascii="Times New Roman" w:hAnsi="Times New Roman" w:cs="Times New Roman"/>
                <w:bCs/>
                <w:color w:val="000000" w:themeColor="text1"/>
                <w:kern w:val="0"/>
                <w:sz w:val="24"/>
                <w:szCs w:val="24"/>
              </w:rPr>
              <w:lastRenderedPageBreak/>
              <w:t>образования, культуры, физиче</w:t>
            </w:r>
            <w:r w:rsidRPr="003E6356">
              <w:rPr>
                <w:rFonts w:ascii="Times New Roman" w:hAnsi="Times New Roman" w:cs="Times New Roman"/>
                <w:bCs/>
                <w:color w:val="000000" w:themeColor="text1"/>
                <w:kern w:val="0"/>
                <w:sz w:val="24"/>
                <w:szCs w:val="24"/>
              </w:rPr>
              <w:lastRenderedPageBreak/>
              <w:t>ской культуры и спорта, административных и иных зданий</w:t>
            </w:r>
          </w:p>
        </w:tc>
        <w:tc>
          <w:tcPr>
            <w:tcW w:w="933" w:type="dxa"/>
            <w:tcBorders>
              <w:top w:val="single" w:sz="4" w:space="0" w:color="auto"/>
              <w:left w:val="single" w:sz="4" w:space="0" w:color="auto"/>
              <w:bottom w:val="single" w:sz="4" w:space="0" w:color="auto"/>
              <w:right w:val="single" w:sz="4" w:space="0" w:color="auto"/>
            </w:tcBorders>
          </w:tcPr>
          <w:p w14:paraId="5D0387A7" w14:textId="77777777" w:rsidR="005C458E" w:rsidRPr="003E6356" w:rsidRDefault="005C458E">
            <w:pPr>
              <w:autoSpaceDE w:val="0"/>
              <w:autoSpaceDN w:val="0"/>
              <w:adjustRightInd w:val="0"/>
              <w:jc w:val="center"/>
              <w:rPr>
                <w:rFonts w:ascii="Times New Roman" w:hAnsi="Times New Roman" w:cs="Times New Roman"/>
                <w:bCs/>
                <w:color w:val="000000" w:themeColor="text1"/>
                <w:kern w:val="0"/>
                <w:sz w:val="24"/>
                <w:szCs w:val="24"/>
              </w:rPr>
            </w:pPr>
            <w:r w:rsidRPr="003E6356">
              <w:rPr>
                <w:rFonts w:ascii="Times New Roman" w:hAnsi="Times New Roman" w:cs="Times New Roman"/>
                <w:bCs/>
                <w:color w:val="000000" w:themeColor="text1"/>
                <w:kern w:val="0"/>
                <w:sz w:val="24"/>
                <w:szCs w:val="24"/>
              </w:rPr>
              <w:lastRenderedPageBreak/>
              <w:t xml:space="preserve">природоохранного назначения, </w:t>
            </w:r>
            <w:r w:rsidRPr="003E6356">
              <w:rPr>
                <w:rFonts w:ascii="Times New Roman" w:hAnsi="Times New Roman" w:cs="Times New Roman"/>
                <w:bCs/>
                <w:color w:val="000000" w:themeColor="text1"/>
                <w:kern w:val="0"/>
                <w:sz w:val="24"/>
                <w:szCs w:val="24"/>
              </w:rPr>
              <w:lastRenderedPageBreak/>
              <w:t>транс портной инфраструктуры, коммунальной инфраструктуры и иные</w:t>
            </w:r>
          </w:p>
        </w:tc>
        <w:tc>
          <w:tcPr>
            <w:tcW w:w="933" w:type="dxa"/>
            <w:tcBorders>
              <w:top w:val="single" w:sz="4" w:space="0" w:color="auto"/>
              <w:left w:val="single" w:sz="4" w:space="0" w:color="auto"/>
              <w:bottom w:val="single" w:sz="4" w:space="0" w:color="auto"/>
              <w:right w:val="single" w:sz="4" w:space="0" w:color="auto"/>
            </w:tcBorders>
          </w:tcPr>
          <w:p w14:paraId="6B77FCF7" w14:textId="2FEEF4EF" w:rsidR="005C458E" w:rsidRPr="003E6356" w:rsidRDefault="005C458E">
            <w:pPr>
              <w:autoSpaceDE w:val="0"/>
              <w:autoSpaceDN w:val="0"/>
              <w:adjustRightInd w:val="0"/>
              <w:jc w:val="center"/>
              <w:rPr>
                <w:rFonts w:ascii="Times New Roman" w:hAnsi="Times New Roman" w:cs="Times New Roman"/>
                <w:bCs/>
                <w:color w:val="000000" w:themeColor="text1"/>
                <w:kern w:val="0"/>
                <w:sz w:val="24"/>
                <w:szCs w:val="24"/>
              </w:rPr>
            </w:pPr>
            <w:r w:rsidRPr="003E6356">
              <w:rPr>
                <w:rFonts w:ascii="Times New Roman" w:hAnsi="Times New Roman" w:cs="Times New Roman"/>
                <w:bCs/>
                <w:color w:val="000000" w:themeColor="text1"/>
                <w:kern w:val="0"/>
                <w:sz w:val="24"/>
                <w:szCs w:val="24"/>
              </w:rPr>
              <w:lastRenderedPageBreak/>
              <w:t>культуры, физической культу</w:t>
            </w:r>
            <w:r w:rsidRPr="003E6356">
              <w:rPr>
                <w:rFonts w:ascii="Times New Roman" w:hAnsi="Times New Roman" w:cs="Times New Roman"/>
                <w:bCs/>
                <w:color w:val="000000" w:themeColor="text1"/>
                <w:kern w:val="0"/>
                <w:sz w:val="24"/>
                <w:szCs w:val="24"/>
              </w:rPr>
              <w:lastRenderedPageBreak/>
              <w:t>ры и спорта, административных и иных зданий</w:t>
            </w:r>
          </w:p>
        </w:tc>
        <w:tc>
          <w:tcPr>
            <w:tcW w:w="934" w:type="dxa"/>
            <w:tcBorders>
              <w:top w:val="single" w:sz="4" w:space="0" w:color="auto"/>
              <w:left w:val="single" w:sz="4" w:space="0" w:color="auto"/>
              <w:bottom w:val="single" w:sz="4" w:space="0" w:color="auto"/>
              <w:right w:val="single" w:sz="4" w:space="0" w:color="auto"/>
            </w:tcBorders>
          </w:tcPr>
          <w:p w14:paraId="75306DC3" w14:textId="77777777" w:rsidR="005C458E" w:rsidRPr="003E6356" w:rsidRDefault="005C458E">
            <w:pPr>
              <w:autoSpaceDE w:val="0"/>
              <w:autoSpaceDN w:val="0"/>
              <w:adjustRightInd w:val="0"/>
              <w:jc w:val="center"/>
              <w:rPr>
                <w:rFonts w:ascii="Times New Roman" w:hAnsi="Times New Roman" w:cs="Times New Roman"/>
                <w:bCs/>
                <w:color w:val="000000" w:themeColor="text1"/>
                <w:kern w:val="0"/>
                <w:sz w:val="24"/>
                <w:szCs w:val="24"/>
              </w:rPr>
            </w:pPr>
            <w:r w:rsidRPr="003E6356">
              <w:rPr>
                <w:rFonts w:ascii="Times New Roman" w:hAnsi="Times New Roman" w:cs="Times New Roman"/>
                <w:bCs/>
                <w:color w:val="000000" w:themeColor="text1"/>
                <w:kern w:val="0"/>
                <w:sz w:val="24"/>
                <w:szCs w:val="24"/>
              </w:rPr>
              <w:lastRenderedPageBreak/>
              <w:t xml:space="preserve">природоохранного назначения, </w:t>
            </w:r>
            <w:r w:rsidRPr="003E6356">
              <w:rPr>
                <w:rFonts w:ascii="Times New Roman" w:hAnsi="Times New Roman" w:cs="Times New Roman"/>
                <w:bCs/>
                <w:color w:val="000000" w:themeColor="text1"/>
                <w:kern w:val="0"/>
                <w:sz w:val="24"/>
                <w:szCs w:val="24"/>
              </w:rPr>
              <w:lastRenderedPageBreak/>
              <w:t>транспортной инфраструктуры, коммунальной инфраструктуры и иные</w:t>
            </w:r>
          </w:p>
        </w:tc>
        <w:tc>
          <w:tcPr>
            <w:tcW w:w="933" w:type="dxa"/>
            <w:tcBorders>
              <w:top w:val="single" w:sz="4" w:space="0" w:color="auto"/>
              <w:left w:val="single" w:sz="4" w:space="0" w:color="auto"/>
              <w:bottom w:val="single" w:sz="4" w:space="0" w:color="auto"/>
              <w:right w:val="single" w:sz="4" w:space="0" w:color="auto"/>
            </w:tcBorders>
          </w:tcPr>
          <w:p w14:paraId="5DEFD08B" w14:textId="19D99B25" w:rsidR="005C458E" w:rsidRPr="003E6356" w:rsidRDefault="005C458E">
            <w:pPr>
              <w:autoSpaceDE w:val="0"/>
              <w:autoSpaceDN w:val="0"/>
              <w:adjustRightInd w:val="0"/>
              <w:jc w:val="center"/>
              <w:rPr>
                <w:rFonts w:ascii="Times New Roman" w:hAnsi="Times New Roman" w:cs="Times New Roman"/>
                <w:bCs/>
                <w:color w:val="000000" w:themeColor="text1"/>
                <w:kern w:val="0"/>
                <w:sz w:val="24"/>
                <w:szCs w:val="24"/>
              </w:rPr>
            </w:pPr>
            <w:r w:rsidRPr="003E6356">
              <w:rPr>
                <w:rFonts w:ascii="Times New Roman" w:hAnsi="Times New Roman" w:cs="Times New Roman"/>
                <w:bCs/>
                <w:color w:val="000000" w:themeColor="text1"/>
                <w:kern w:val="0"/>
                <w:sz w:val="24"/>
                <w:szCs w:val="24"/>
              </w:rPr>
              <w:lastRenderedPageBreak/>
              <w:t>образования, культуры, физиче</w:t>
            </w:r>
            <w:r w:rsidRPr="003E6356">
              <w:rPr>
                <w:rFonts w:ascii="Times New Roman" w:hAnsi="Times New Roman" w:cs="Times New Roman"/>
                <w:bCs/>
                <w:color w:val="000000" w:themeColor="text1"/>
                <w:kern w:val="0"/>
                <w:sz w:val="24"/>
                <w:szCs w:val="24"/>
              </w:rPr>
              <w:lastRenderedPageBreak/>
              <w:t>ской культуры и спорта, административных и иных зданий</w:t>
            </w:r>
          </w:p>
        </w:tc>
        <w:tc>
          <w:tcPr>
            <w:tcW w:w="933" w:type="dxa"/>
            <w:tcBorders>
              <w:top w:val="single" w:sz="4" w:space="0" w:color="auto"/>
              <w:left w:val="single" w:sz="4" w:space="0" w:color="auto"/>
              <w:bottom w:val="single" w:sz="4" w:space="0" w:color="auto"/>
              <w:right w:val="single" w:sz="4" w:space="0" w:color="auto"/>
            </w:tcBorders>
          </w:tcPr>
          <w:p w14:paraId="54204454" w14:textId="77777777" w:rsidR="005C458E" w:rsidRPr="003E6356" w:rsidRDefault="005C458E">
            <w:pPr>
              <w:autoSpaceDE w:val="0"/>
              <w:autoSpaceDN w:val="0"/>
              <w:adjustRightInd w:val="0"/>
              <w:jc w:val="center"/>
              <w:rPr>
                <w:rFonts w:ascii="Times New Roman" w:hAnsi="Times New Roman" w:cs="Times New Roman"/>
                <w:bCs/>
                <w:color w:val="000000" w:themeColor="text1"/>
                <w:kern w:val="0"/>
                <w:sz w:val="24"/>
                <w:szCs w:val="24"/>
              </w:rPr>
            </w:pPr>
            <w:r w:rsidRPr="003E6356">
              <w:rPr>
                <w:rFonts w:ascii="Times New Roman" w:hAnsi="Times New Roman" w:cs="Times New Roman"/>
                <w:bCs/>
                <w:color w:val="000000" w:themeColor="text1"/>
                <w:kern w:val="0"/>
                <w:sz w:val="24"/>
                <w:szCs w:val="24"/>
              </w:rPr>
              <w:lastRenderedPageBreak/>
              <w:t xml:space="preserve">природоохранного назначения, </w:t>
            </w:r>
            <w:r w:rsidRPr="003E6356">
              <w:rPr>
                <w:rFonts w:ascii="Times New Roman" w:hAnsi="Times New Roman" w:cs="Times New Roman"/>
                <w:bCs/>
                <w:color w:val="000000" w:themeColor="text1"/>
                <w:kern w:val="0"/>
                <w:sz w:val="24"/>
                <w:szCs w:val="24"/>
              </w:rPr>
              <w:lastRenderedPageBreak/>
              <w:t>транс портной инфраструктуры, коммунальной инфраструктуры и иные</w:t>
            </w:r>
          </w:p>
        </w:tc>
        <w:tc>
          <w:tcPr>
            <w:tcW w:w="933" w:type="dxa"/>
            <w:tcBorders>
              <w:top w:val="single" w:sz="4" w:space="0" w:color="auto"/>
              <w:left w:val="single" w:sz="4" w:space="0" w:color="auto"/>
              <w:bottom w:val="single" w:sz="4" w:space="0" w:color="auto"/>
              <w:right w:val="single" w:sz="4" w:space="0" w:color="auto"/>
            </w:tcBorders>
          </w:tcPr>
          <w:p w14:paraId="74EA3091" w14:textId="4EC944FD" w:rsidR="005C458E" w:rsidRPr="003E6356" w:rsidRDefault="005C458E" w:rsidP="0013122F">
            <w:pPr>
              <w:autoSpaceDE w:val="0"/>
              <w:autoSpaceDN w:val="0"/>
              <w:adjustRightInd w:val="0"/>
              <w:rPr>
                <w:rFonts w:ascii="Times New Roman" w:hAnsi="Times New Roman" w:cs="Times New Roman"/>
                <w:bCs/>
                <w:color w:val="000000" w:themeColor="text1"/>
                <w:kern w:val="0"/>
                <w:sz w:val="24"/>
                <w:szCs w:val="24"/>
              </w:rPr>
            </w:pPr>
            <w:r w:rsidRPr="003E6356">
              <w:rPr>
                <w:rFonts w:ascii="Times New Roman" w:hAnsi="Times New Roman" w:cs="Times New Roman"/>
                <w:bCs/>
                <w:color w:val="000000" w:themeColor="text1"/>
                <w:kern w:val="0"/>
                <w:sz w:val="24"/>
                <w:szCs w:val="24"/>
              </w:rPr>
              <w:lastRenderedPageBreak/>
              <w:t>образования, культуры, физиче</w:t>
            </w:r>
            <w:r w:rsidRPr="003E6356">
              <w:rPr>
                <w:rFonts w:ascii="Times New Roman" w:hAnsi="Times New Roman" w:cs="Times New Roman"/>
                <w:bCs/>
                <w:color w:val="000000" w:themeColor="text1"/>
                <w:kern w:val="0"/>
                <w:sz w:val="24"/>
                <w:szCs w:val="24"/>
              </w:rPr>
              <w:lastRenderedPageBreak/>
              <w:t>ской культуры и спорта, административных и иных зданий</w:t>
            </w:r>
          </w:p>
        </w:tc>
        <w:tc>
          <w:tcPr>
            <w:tcW w:w="934" w:type="dxa"/>
            <w:tcBorders>
              <w:top w:val="single" w:sz="4" w:space="0" w:color="auto"/>
              <w:left w:val="single" w:sz="4" w:space="0" w:color="auto"/>
              <w:bottom w:val="single" w:sz="4" w:space="0" w:color="auto"/>
              <w:right w:val="single" w:sz="4" w:space="0" w:color="auto"/>
            </w:tcBorders>
          </w:tcPr>
          <w:p w14:paraId="575613A6" w14:textId="77777777" w:rsidR="005C458E" w:rsidRPr="003E6356" w:rsidRDefault="005C458E">
            <w:pPr>
              <w:autoSpaceDE w:val="0"/>
              <w:autoSpaceDN w:val="0"/>
              <w:adjustRightInd w:val="0"/>
              <w:jc w:val="center"/>
              <w:rPr>
                <w:rFonts w:ascii="Times New Roman" w:hAnsi="Times New Roman" w:cs="Times New Roman"/>
                <w:bCs/>
                <w:color w:val="000000" w:themeColor="text1"/>
                <w:kern w:val="0"/>
                <w:sz w:val="24"/>
                <w:szCs w:val="24"/>
              </w:rPr>
            </w:pPr>
            <w:r w:rsidRPr="003E6356">
              <w:rPr>
                <w:rFonts w:ascii="Times New Roman" w:hAnsi="Times New Roman" w:cs="Times New Roman"/>
                <w:bCs/>
                <w:color w:val="000000" w:themeColor="text1"/>
                <w:kern w:val="0"/>
                <w:sz w:val="24"/>
                <w:szCs w:val="24"/>
              </w:rPr>
              <w:lastRenderedPageBreak/>
              <w:t xml:space="preserve">природоохранного назначения, </w:t>
            </w:r>
            <w:r w:rsidRPr="003E6356">
              <w:rPr>
                <w:rFonts w:ascii="Times New Roman" w:hAnsi="Times New Roman" w:cs="Times New Roman"/>
                <w:bCs/>
                <w:color w:val="000000" w:themeColor="text1"/>
                <w:kern w:val="0"/>
                <w:sz w:val="24"/>
                <w:szCs w:val="24"/>
              </w:rPr>
              <w:lastRenderedPageBreak/>
              <w:t>транспортной инфраструктуры, коммунальной инфраструктуры и иные</w:t>
            </w:r>
          </w:p>
        </w:tc>
      </w:tr>
      <w:tr w:rsidR="0007064A" w:rsidRPr="0007064A" w14:paraId="498D48AE" w14:textId="77777777" w:rsidTr="0016040F">
        <w:trPr>
          <w:trHeight w:val="45"/>
        </w:trPr>
        <w:tc>
          <w:tcPr>
            <w:tcW w:w="623" w:type="dxa"/>
            <w:tcBorders>
              <w:top w:val="single" w:sz="4" w:space="0" w:color="auto"/>
              <w:left w:val="single" w:sz="4" w:space="0" w:color="auto"/>
              <w:bottom w:val="single" w:sz="4" w:space="0" w:color="auto"/>
              <w:right w:val="single" w:sz="4" w:space="0" w:color="auto"/>
            </w:tcBorders>
            <w:vAlign w:val="center"/>
          </w:tcPr>
          <w:p w14:paraId="5FC1FA4C"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lastRenderedPageBreak/>
              <w:t>1</w:t>
            </w:r>
          </w:p>
        </w:tc>
        <w:tc>
          <w:tcPr>
            <w:tcW w:w="2415" w:type="dxa"/>
            <w:tcBorders>
              <w:top w:val="single" w:sz="4" w:space="0" w:color="auto"/>
              <w:left w:val="single" w:sz="4" w:space="0" w:color="auto"/>
              <w:bottom w:val="single" w:sz="4" w:space="0" w:color="auto"/>
              <w:right w:val="single" w:sz="4" w:space="0" w:color="auto"/>
            </w:tcBorders>
            <w:vAlign w:val="center"/>
          </w:tcPr>
          <w:p w14:paraId="2FAC2507"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2</w:t>
            </w:r>
          </w:p>
        </w:tc>
        <w:tc>
          <w:tcPr>
            <w:tcW w:w="933" w:type="dxa"/>
            <w:tcBorders>
              <w:top w:val="single" w:sz="4" w:space="0" w:color="auto"/>
              <w:left w:val="single" w:sz="4" w:space="0" w:color="auto"/>
              <w:bottom w:val="single" w:sz="4" w:space="0" w:color="auto"/>
              <w:right w:val="single" w:sz="4" w:space="0" w:color="auto"/>
            </w:tcBorders>
            <w:vAlign w:val="center"/>
          </w:tcPr>
          <w:p w14:paraId="7A155B33"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3</w:t>
            </w:r>
          </w:p>
        </w:tc>
        <w:tc>
          <w:tcPr>
            <w:tcW w:w="933" w:type="dxa"/>
            <w:tcBorders>
              <w:top w:val="single" w:sz="4" w:space="0" w:color="auto"/>
              <w:left w:val="single" w:sz="4" w:space="0" w:color="auto"/>
              <w:bottom w:val="single" w:sz="4" w:space="0" w:color="auto"/>
              <w:right w:val="single" w:sz="4" w:space="0" w:color="auto"/>
            </w:tcBorders>
            <w:vAlign w:val="center"/>
          </w:tcPr>
          <w:p w14:paraId="2058B5AE"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4</w:t>
            </w:r>
          </w:p>
        </w:tc>
        <w:tc>
          <w:tcPr>
            <w:tcW w:w="933" w:type="dxa"/>
            <w:tcBorders>
              <w:top w:val="single" w:sz="4" w:space="0" w:color="auto"/>
              <w:left w:val="single" w:sz="4" w:space="0" w:color="auto"/>
              <w:bottom w:val="single" w:sz="4" w:space="0" w:color="auto"/>
              <w:right w:val="single" w:sz="4" w:space="0" w:color="auto"/>
            </w:tcBorders>
            <w:vAlign w:val="center"/>
          </w:tcPr>
          <w:p w14:paraId="063E9B52"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5</w:t>
            </w:r>
          </w:p>
        </w:tc>
        <w:tc>
          <w:tcPr>
            <w:tcW w:w="934" w:type="dxa"/>
            <w:tcBorders>
              <w:top w:val="single" w:sz="4" w:space="0" w:color="auto"/>
              <w:left w:val="single" w:sz="4" w:space="0" w:color="auto"/>
              <w:bottom w:val="single" w:sz="4" w:space="0" w:color="auto"/>
              <w:right w:val="single" w:sz="4" w:space="0" w:color="auto"/>
            </w:tcBorders>
            <w:vAlign w:val="center"/>
          </w:tcPr>
          <w:p w14:paraId="2AD95ABA"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6</w:t>
            </w:r>
          </w:p>
        </w:tc>
        <w:tc>
          <w:tcPr>
            <w:tcW w:w="933" w:type="dxa"/>
            <w:tcBorders>
              <w:top w:val="single" w:sz="4" w:space="0" w:color="auto"/>
              <w:left w:val="single" w:sz="4" w:space="0" w:color="auto"/>
              <w:bottom w:val="single" w:sz="4" w:space="0" w:color="auto"/>
              <w:right w:val="single" w:sz="4" w:space="0" w:color="auto"/>
            </w:tcBorders>
            <w:vAlign w:val="center"/>
          </w:tcPr>
          <w:p w14:paraId="6F7A656A"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7</w:t>
            </w:r>
          </w:p>
        </w:tc>
        <w:tc>
          <w:tcPr>
            <w:tcW w:w="933" w:type="dxa"/>
            <w:tcBorders>
              <w:top w:val="single" w:sz="4" w:space="0" w:color="auto"/>
              <w:left w:val="single" w:sz="4" w:space="0" w:color="auto"/>
              <w:bottom w:val="single" w:sz="4" w:space="0" w:color="auto"/>
              <w:right w:val="single" w:sz="4" w:space="0" w:color="auto"/>
            </w:tcBorders>
            <w:vAlign w:val="center"/>
          </w:tcPr>
          <w:p w14:paraId="4591772A"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8</w:t>
            </w:r>
          </w:p>
        </w:tc>
        <w:tc>
          <w:tcPr>
            <w:tcW w:w="933" w:type="dxa"/>
            <w:tcBorders>
              <w:top w:val="single" w:sz="4" w:space="0" w:color="auto"/>
              <w:left w:val="single" w:sz="4" w:space="0" w:color="auto"/>
              <w:bottom w:val="single" w:sz="4" w:space="0" w:color="auto"/>
              <w:right w:val="single" w:sz="4" w:space="0" w:color="auto"/>
            </w:tcBorders>
            <w:vAlign w:val="center"/>
          </w:tcPr>
          <w:p w14:paraId="78955035"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9</w:t>
            </w:r>
          </w:p>
        </w:tc>
        <w:tc>
          <w:tcPr>
            <w:tcW w:w="934" w:type="dxa"/>
            <w:tcBorders>
              <w:top w:val="single" w:sz="4" w:space="0" w:color="auto"/>
              <w:left w:val="single" w:sz="4" w:space="0" w:color="auto"/>
              <w:bottom w:val="single" w:sz="4" w:space="0" w:color="auto"/>
              <w:right w:val="single" w:sz="4" w:space="0" w:color="auto"/>
            </w:tcBorders>
            <w:vAlign w:val="center"/>
          </w:tcPr>
          <w:p w14:paraId="13330C2D"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10</w:t>
            </w:r>
          </w:p>
        </w:tc>
        <w:tc>
          <w:tcPr>
            <w:tcW w:w="933" w:type="dxa"/>
            <w:tcBorders>
              <w:top w:val="single" w:sz="4" w:space="0" w:color="auto"/>
              <w:left w:val="single" w:sz="4" w:space="0" w:color="auto"/>
              <w:bottom w:val="single" w:sz="4" w:space="0" w:color="auto"/>
              <w:right w:val="single" w:sz="4" w:space="0" w:color="auto"/>
            </w:tcBorders>
            <w:vAlign w:val="center"/>
          </w:tcPr>
          <w:p w14:paraId="2866C4D5"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11</w:t>
            </w:r>
          </w:p>
        </w:tc>
        <w:tc>
          <w:tcPr>
            <w:tcW w:w="933" w:type="dxa"/>
            <w:tcBorders>
              <w:top w:val="single" w:sz="4" w:space="0" w:color="auto"/>
              <w:left w:val="single" w:sz="4" w:space="0" w:color="auto"/>
              <w:bottom w:val="single" w:sz="4" w:space="0" w:color="auto"/>
              <w:right w:val="single" w:sz="4" w:space="0" w:color="auto"/>
            </w:tcBorders>
            <w:vAlign w:val="center"/>
          </w:tcPr>
          <w:p w14:paraId="0999F8D9"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12</w:t>
            </w:r>
          </w:p>
        </w:tc>
        <w:tc>
          <w:tcPr>
            <w:tcW w:w="933" w:type="dxa"/>
            <w:tcBorders>
              <w:top w:val="single" w:sz="4" w:space="0" w:color="auto"/>
              <w:left w:val="single" w:sz="4" w:space="0" w:color="auto"/>
              <w:bottom w:val="single" w:sz="4" w:space="0" w:color="auto"/>
              <w:right w:val="single" w:sz="4" w:space="0" w:color="auto"/>
            </w:tcBorders>
            <w:vAlign w:val="center"/>
          </w:tcPr>
          <w:p w14:paraId="72EC4BA9"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13</w:t>
            </w:r>
          </w:p>
        </w:tc>
        <w:tc>
          <w:tcPr>
            <w:tcW w:w="934" w:type="dxa"/>
            <w:tcBorders>
              <w:top w:val="single" w:sz="4" w:space="0" w:color="auto"/>
              <w:left w:val="single" w:sz="4" w:space="0" w:color="auto"/>
              <w:bottom w:val="single" w:sz="4" w:space="0" w:color="auto"/>
              <w:right w:val="single" w:sz="4" w:space="0" w:color="auto"/>
            </w:tcBorders>
            <w:vAlign w:val="center"/>
          </w:tcPr>
          <w:p w14:paraId="6E1F8063"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14</w:t>
            </w:r>
          </w:p>
        </w:tc>
      </w:tr>
      <w:tr w:rsidR="0007064A" w:rsidRPr="0007064A" w14:paraId="72CD8068" w14:textId="77777777" w:rsidTr="0007064A">
        <w:tc>
          <w:tcPr>
            <w:tcW w:w="623" w:type="dxa"/>
            <w:tcBorders>
              <w:top w:val="single" w:sz="4" w:space="0" w:color="auto"/>
              <w:left w:val="single" w:sz="4" w:space="0" w:color="auto"/>
              <w:bottom w:val="single" w:sz="4" w:space="0" w:color="auto"/>
              <w:right w:val="single" w:sz="4" w:space="0" w:color="auto"/>
            </w:tcBorders>
            <w:vAlign w:val="center"/>
          </w:tcPr>
          <w:p w14:paraId="4C2A18A5" w14:textId="5C9C66A5"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1</w:t>
            </w:r>
          </w:p>
        </w:tc>
        <w:tc>
          <w:tcPr>
            <w:tcW w:w="2415" w:type="dxa"/>
            <w:tcBorders>
              <w:top w:val="single" w:sz="4" w:space="0" w:color="auto"/>
              <w:left w:val="single" w:sz="4" w:space="0" w:color="auto"/>
              <w:bottom w:val="single" w:sz="4" w:space="0" w:color="auto"/>
              <w:right w:val="single" w:sz="4" w:space="0" w:color="auto"/>
            </w:tcBorders>
            <w:vAlign w:val="center"/>
          </w:tcPr>
          <w:p w14:paraId="06005F31" w14:textId="77777777" w:rsidR="005C458E" w:rsidRPr="0007064A" w:rsidRDefault="005C458E" w:rsidP="00C70B5F">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Значения количественных показателей (значение количественного показателя) результатов реализации инвестиционного проекта</w:t>
            </w:r>
          </w:p>
        </w:tc>
        <w:tc>
          <w:tcPr>
            <w:tcW w:w="933" w:type="dxa"/>
            <w:tcBorders>
              <w:top w:val="single" w:sz="4" w:space="0" w:color="auto"/>
              <w:left w:val="single" w:sz="4" w:space="0" w:color="auto"/>
              <w:bottom w:val="single" w:sz="4" w:space="0" w:color="auto"/>
              <w:right w:val="single" w:sz="4" w:space="0" w:color="auto"/>
            </w:tcBorders>
            <w:vAlign w:val="center"/>
          </w:tcPr>
          <w:p w14:paraId="575087D5"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5</w:t>
            </w:r>
          </w:p>
        </w:tc>
        <w:tc>
          <w:tcPr>
            <w:tcW w:w="933" w:type="dxa"/>
            <w:tcBorders>
              <w:top w:val="single" w:sz="4" w:space="0" w:color="auto"/>
              <w:left w:val="single" w:sz="4" w:space="0" w:color="auto"/>
              <w:bottom w:val="single" w:sz="4" w:space="0" w:color="auto"/>
              <w:right w:val="single" w:sz="4" w:space="0" w:color="auto"/>
            </w:tcBorders>
            <w:vAlign w:val="center"/>
          </w:tcPr>
          <w:p w14:paraId="4777D696"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5</w:t>
            </w:r>
          </w:p>
        </w:tc>
        <w:tc>
          <w:tcPr>
            <w:tcW w:w="933" w:type="dxa"/>
            <w:tcBorders>
              <w:top w:val="single" w:sz="4" w:space="0" w:color="auto"/>
              <w:left w:val="single" w:sz="4" w:space="0" w:color="auto"/>
              <w:bottom w:val="single" w:sz="4" w:space="0" w:color="auto"/>
              <w:right w:val="single" w:sz="4" w:space="0" w:color="auto"/>
            </w:tcBorders>
            <w:vAlign w:val="center"/>
          </w:tcPr>
          <w:p w14:paraId="5B701B06"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5</w:t>
            </w:r>
          </w:p>
        </w:tc>
        <w:tc>
          <w:tcPr>
            <w:tcW w:w="934" w:type="dxa"/>
            <w:tcBorders>
              <w:top w:val="single" w:sz="4" w:space="0" w:color="auto"/>
              <w:left w:val="single" w:sz="4" w:space="0" w:color="auto"/>
              <w:bottom w:val="single" w:sz="4" w:space="0" w:color="auto"/>
              <w:right w:val="single" w:sz="4" w:space="0" w:color="auto"/>
            </w:tcBorders>
            <w:vAlign w:val="center"/>
          </w:tcPr>
          <w:p w14:paraId="76C9898C"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5</w:t>
            </w:r>
          </w:p>
        </w:tc>
        <w:tc>
          <w:tcPr>
            <w:tcW w:w="933" w:type="dxa"/>
            <w:tcBorders>
              <w:top w:val="single" w:sz="4" w:space="0" w:color="auto"/>
              <w:left w:val="single" w:sz="4" w:space="0" w:color="auto"/>
              <w:bottom w:val="single" w:sz="4" w:space="0" w:color="auto"/>
              <w:right w:val="single" w:sz="4" w:space="0" w:color="auto"/>
            </w:tcBorders>
            <w:vAlign w:val="center"/>
          </w:tcPr>
          <w:p w14:paraId="2CAEADEE"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5</w:t>
            </w:r>
          </w:p>
        </w:tc>
        <w:tc>
          <w:tcPr>
            <w:tcW w:w="933" w:type="dxa"/>
            <w:tcBorders>
              <w:top w:val="single" w:sz="4" w:space="0" w:color="auto"/>
              <w:left w:val="single" w:sz="4" w:space="0" w:color="auto"/>
              <w:bottom w:val="single" w:sz="4" w:space="0" w:color="auto"/>
              <w:right w:val="single" w:sz="4" w:space="0" w:color="auto"/>
            </w:tcBorders>
            <w:vAlign w:val="center"/>
          </w:tcPr>
          <w:p w14:paraId="445356DB"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5</w:t>
            </w:r>
          </w:p>
        </w:tc>
        <w:tc>
          <w:tcPr>
            <w:tcW w:w="933" w:type="dxa"/>
            <w:tcBorders>
              <w:top w:val="single" w:sz="4" w:space="0" w:color="auto"/>
              <w:left w:val="single" w:sz="4" w:space="0" w:color="auto"/>
              <w:bottom w:val="single" w:sz="4" w:space="0" w:color="auto"/>
              <w:right w:val="single" w:sz="4" w:space="0" w:color="auto"/>
            </w:tcBorders>
            <w:vAlign w:val="center"/>
          </w:tcPr>
          <w:p w14:paraId="4C37EFC4"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5</w:t>
            </w:r>
          </w:p>
        </w:tc>
        <w:tc>
          <w:tcPr>
            <w:tcW w:w="934" w:type="dxa"/>
            <w:tcBorders>
              <w:top w:val="single" w:sz="4" w:space="0" w:color="auto"/>
              <w:left w:val="single" w:sz="4" w:space="0" w:color="auto"/>
              <w:bottom w:val="single" w:sz="4" w:space="0" w:color="auto"/>
              <w:right w:val="single" w:sz="4" w:space="0" w:color="auto"/>
            </w:tcBorders>
            <w:vAlign w:val="center"/>
          </w:tcPr>
          <w:p w14:paraId="18F614BD"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5</w:t>
            </w:r>
          </w:p>
        </w:tc>
        <w:tc>
          <w:tcPr>
            <w:tcW w:w="933" w:type="dxa"/>
            <w:tcBorders>
              <w:top w:val="single" w:sz="4" w:space="0" w:color="auto"/>
              <w:left w:val="single" w:sz="4" w:space="0" w:color="auto"/>
              <w:bottom w:val="single" w:sz="4" w:space="0" w:color="auto"/>
              <w:right w:val="single" w:sz="4" w:space="0" w:color="auto"/>
            </w:tcBorders>
            <w:vAlign w:val="center"/>
          </w:tcPr>
          <w:p w14:paraId="338644AB"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5</w:t>
            </w:r>
          </w:p>
        </w:tc>
        <w:tc>
          <w:tcPr>
            <w:tcW w:w="933" w:type="dxa"/>
            <w:tcBorders>
              <w:top w:val="single" w:sz="4" w:space="0" w:color="auto"/>
              <w:left w:val="single" w:sz="4" w:space="0" w:color="auto"/>
              <w:bottom w:val="single" w:sz="4" w:space="0" w:color="auto"/>
              <w:right w:val="single" w:sz="4" w:space="0" w:color="auto"/>
            </w:tcBorders>
            <w:vAlign w:val="center"/>
          </w:tcPr>
          <w:p w14:paraId="41051BD4"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5</w:t>
            </w:r>
          </w:p>
        </w:tc>
        <w:tc>
          <w:tcPr>
            <w:tcW w:w="933" w:type="dxa"/>
            <w:tcBorders>
              <w:top w:val="single" w:sz="4" w:space="0" w:color="auto"/>
              <w:left w:val="single" w:sz="4" w:space="0" w:color="auto"/>
              <w:bottom w:val="single" w:sz="4" w:space="0" w:color="auto"/>
              <w:right w:val="single" w:sz="4" w:space="0" w:color="auto"/>
            </w:tcBorders>
            <w:vAlign w:val="center"/>
          </w:tcPr>
          <w:p w14:paraId="7C096755"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5</w:t>
            </w:r>
          </w:p>
        </w:tc>
        <w:tc>
          <w:tcPr>
            <w:tcW w:w="934" w:type="dxa"/>
            <w:tcBorders>
              <w:top w:val="single" w:sz="4" w:space="0" w:color="auto"/>
              <w:left w:val="single" w:sz="4" w:space="0" w:color="auto"/>
              <w:bottom w:val="single" w:sz="4" w:space="0" w:color="auto"/>
              <w:right w:val="single" w:sz="4" w:space="0" w:color="auto"/>
            </w:tcBorders>
            <w:vAlign w:val="center"/>
          </w:tcPr>
          <w:p w14:paraId="0FCE277C"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5</w:t>
            </w:r>
          </w:p>
        </w:tc>
      </w:tr>
      <w:tr w:rsidR="0007064A" w:rsidRPr="0007064A" w14:paraId="618B23AE" w14:textId="77777777" w:rsidTr="0007064A">
        <w:tc>
          <w:tcPr>
            <w:tcW w:w="623" w:type="dxa"/>
            <w:tcBorders>
              <w:top w:val="single" w:sz="4" w:space="0" w:color="auto"/>
              <w:left w:val="single" w:sz="4" w:space="0" w:color="auto"/>
              <w:bottom w:val="single" w:sz="4" w:space="0" w:color="auto"/>
              <w:right w:val="single" w:sz="4" w:space="0" w:color="auto"/>
            </w:tcBorders>
            <w:vAlign w:val="center"/>
          </w:tcPr>
          <w:p w14:paraId="50C4171B" w14:textId="53A6485D"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2</w:t>
            </w:r>
          </w:p>
        </w:tc>
        <w:tc>
          <w:tcPr>
            <w:tcW w:w="2415" w:type="dxa"/>
            <w:tcBorders>
              <w:top w:val="single" w:sz="4" w:space="0" w:color="auto"/>
              <w:left w:val="single" w:sz="4" w:space="0" w:color="auto"/>
              <w:bottom w:val="single" w:sz="4" w:space="0" w:color="auto"/>
              <w:right w:val="single" w:sz="4" w:space="0" w:color="auto"/>
            </w:tcBorders>
            <w:vAlign w:val="center"/>
          </w:tcPr>
          <w:p w14:paraId="0DB7546F" w14:textId="77777777" w:rsidR="005C458E" w:rsidRPr="0007064A" w:rsidRDefault="005C458E" w:rsidP="00C70B5F">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 xml:space="preserve">Отношение сметной стоимости или предполагаемой (предельной) стоимости объекта капитального строительства и (или) </w:t>
            </w:r>
            <w:r w:rsidRPr="0007064A">
              <w:rPr>
                <w:rFonts w:ascii="Times New Roman" w:hAnsi="Times New Roman" w:cs="Times New Roman"/>
                <w:bCs/>
                <w:color w:val="000000" w:themeColor="text1"/>
                <w:kern w:val="0"/>
                <w:sz w:val="24"/>
                <w:szCs w:val="24"/>
              </w:rPr>
              <w:lastRenderedPageBreak/>
              <w:t>предполагаемой (предельной) стоимости приобретаемого объекта недвижимого имущества в рамках реализации инвестиционного проекта к значениям количественных показателей (значению количественного показателя) результатов реализации инвестиционного проекта</w:t>
            </w:r>
          </w:p>
        </w:tc>
        <w:tc>
          <w:tcPr>
            <w:tcW w:w="933" w:type="dxa"/>
            <w:tcBorders>
              <w:top w:val="single" w:sz="4" w:space="0" w:color="auto"/>
              <w:left w:val="single" w:sz="4" w:space="0" w:color="auto"/>
              <w:bottom w:val="single" w:sz="4" w:space="0" w:color="auto"/>
              <w:right w:val="single" w:sz="4" w:space="0" w:color="auto"/>
            </w:tcBorders>
            <w:vAlign w:val="center"/>
          </w:tcPr>
          <w:p w14:paraId="4D2ECFD6"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lastRenderedPageBreak/>
              <w:t>20</w:t>
            </w:r>
          </w:p>
        </w:tc>
        <w:tc>
          <w:tcPr>
            <w:tcW w:w="933" w:type="dxa"/>
            <w:tcBorders>
              <w:top w:val="single" w:sz="4" w:space="0" w:color="auto"/>
              <w:left w:val="single" w:sz="4" w:space="0" w:color="auto"/>
              <w:bottom w:val="single" w:sz="4" w:space="0" w:color="auto"/>
              <w:right w:val="single" w:sz="4" w:space="0" w:color="auto"/>
            </w:tcBorders>
            <w:vAlign w:val="center"/>
          </w:tcPr>
          <w:p w14:paraId="17E81059"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1</w:t>
            </w:r>
          </w:p>
        </w:tc>
        <w:tc>
          <w:tcPr>
            <w:tcW w:w="933" w:type="dxa"/>
            <w:tcBorders>
              <w:top w:val="single" w:sz="4" w:space="0" w:color="auto"/>
              <w:left w:val="single" w:sz="4" w:space="0" w:color="auto"/>
              <w:bottom w:val="single" w:sz="4" w:space="0" w:color="auto"/>
              <w:right w:val="single" w:sz="4" w:space="0" w:color="auto"/>
            </w:tcBorders>
            <w:vAlign w:val="center"/>
          </w:tcPr>
          <w:p w14:paraId="3CC7E460"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20</w:t>
            </w:r>
          </w:p>
        </w:tc>
        <w:tc>
          <w:tcPr>
            <w:tcW w:w="934" w:type="dxa"/>
            <w:tcBorders>
              <w:top w:val="single" w:sz="4" w:space="0" w:color="auto"/>
              <w:left w:val="single" w:sz="4" w:space="0" w:color="auto"/>
              <w:bottom w:val="single" w:sz="4" w:space="0" w:color="auto"/>
              <w:right w:val="single" w:sz="4" w:space="0" w:color="auto"/>
            </w:tcBorders>
            <w:vAlign w:val="center"/>
          </w:tcPr>
          <w:p w14:paraId="5B90F9A2"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1</w:t>
            </w:r>
          </w:p>
        </w:tc>
        <w:tc>
          <w:tcPr>
            <w:tcW w:w="933" w:type="dxa"/>
            <w:tcBorders>
              <w:top w:val="single" w:sz="4" w:space="0" w:color="auto"/>
              <w:left w:val="single" w:sz="4" w:space="0" w:color="auto"/>
              <w:bottom w:val="single" w:sz="4" w:space="0" w:color="auto"/>
              <w:right w:val="single" w:sz="4" w:space="0" w:color="auto"/>
            </w:tcBorders>
            <w:vAlign w:val="center"/>
          </w:tcPr>
          <w:p w14:paraId="63C5B5FC"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20</w:t>
            </w:r>
          </w:p>
        </w:tc>
        <w:tc>
          <w:tcPr>
            <w:tcW w:w="933" w:type="dxa"/>
            <w:tcBorders>
              <w:top w:val="single" w:sz="4" w:space="0" w:color="auto"/>
              <w:left w:val="single" w:sz="4" w:space="0" w:color="auto"/>
              <w:bottom w:val="single" w:sz="4" w:space="0" w:color="auto"/>
              <w:right w:val="single" w:sz="4" w:space="0" w:color="auto"/>
            </w:tcBorders>
            <w:vAlign w:val="center"/>
          </w:tcPr>
          <w:p w14:paraId="32E3613C"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1</w:t>
            </w:r>
          </w:p>
        </w:tc>
        <w:tc>
          <w:tcPr>
            <w:tcW w:w="933" w:type="dxa"/>
            <w:tcBorders>
              <w:top w:val="single" w:sz="4" w:space="0" w:color="auto"/>
              <w:left w:val="single" w:sz="4" w:space="0" w:color="auto"/>
              <w:bottom w:val="single" w:sz="4" w:space="0" w:color="auto"/>
              <w:right w:val="single" w:sz="4" w:space="0" w:color="auto"/>
            </w:tcBorders>
            <w:vAlign w:val="center"/>
          </w:tcPr>
          <w:p w14:paraId="581608B9"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w:t>
            </w:r>
          </w:p>
        </w:tc>
        <w:tc>
          <w:tcPr>
            <w:tcW w:w="934" w:type="dxa"/>
            <w:tcBorders>
              <w:top w:val="single" w:sz="4" w:space="0" w:color="auto"/>
              <w:left w:val="single" w:sz="4" w:space="0" w:color="auto"/>
              <w:bottom w:val="single" w:sz="4" w:space="0" w:color="auto"/>
              <w:right w:val="single" w:sz="4" w:space="0" w:color="auto"/>
            </w:tcBorders>
            <w:vAlign w:val="center"/>
          </w:tcPr>
          <w:p w14:paraId="60597773"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w:t>
            </w:r>
          </w:p>
        </w:tc>
        <w:tc>
          <w:tcPr>
            <w:tcW w:w="933" w:type="dxa"/>
            <w:tcBorders>
              <w:top w:val="single" w:sz="4" w:space="0" w:color="auto"/>
              <w:left w:val="single" w:sz="4" w:space="0" w:color="auto"/>
              <w:bottom w:val="single" w:sz="4" w:space="0" w:color="auto"/>
              <w:right w:val="single" w:sz="4" w:space="0" w:color="auto"/>
            </w:tcBorders>
            <w:vAlign w:val="center"/>
          </w:tcPr>
          <w:p w14:paraId="6348533D"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w:t>
            </w:r>
          </w:p>
        </w:tc>
        <w:tc>
          <w:tcPr>
            <w:tcW w:w="933" w:type="dxa"/>
            <w:tcBorders>
              <w:top w:val="single" w:sz="4" w:space="0" w:color="auto"/>
              <w:left w:val="single" w:sz="4" w:space="0" w:color="auto"/>
              <w:bottom w:val="single" w:sz="4" w:space="0" w:color="auto"/>
              <w:right w:val="single" w:sz="4" w:space="0" w:color="auto"/>
            </w:tcBorders>
            <w:vAlign w:val="center"/>
          </w:tcPr>
          <w:p w14:paraId="68AE2A8B"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w:t>
            </w:r>
          </w:p>
        </w:tc>
        <w:tc>
          <w:tcPr>
            <w:tcW w:w="933" w:type="dxa"/>
            <w:tcBorders>
              <w:top w:val="single" w:sz="4" w:space="0" w:color="auto"/>
              <w:left w:val="single" w:sz="4" w:space="0" w:color="auto"/>
              <w:bottom w:val="single" w:sz="4" w:space="0" w:color="auto"/>
              <w:right w:val="single" w:sz="4" w:space="0" w:color="auto"/>
            </w:tcBorders>
            <w:vAlign w:val="center"/>
          </w:tcPr>
          <w:p w14:paraId="7CA2F919"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w:t>
            </w:r>
          </w:p>
        </w:tc>
        <w:tc>
          <w:tcPr>
            <w:tcW w:w="934" w:type="dxa"/>
            <w:tcBorders>
              <w:top w:val="single" w:sz="4" w:space="0" w:color="auto"/>
              <w:left w:val="single" w:sz="4" w:space="0" w:color="auto"/>
              <w:bottom w:val="single" w:sz="4" w:space="0" w:color="auto"/>
              <w:right w:val="single" w:sz="4" w:space="0" w:color="auto"/>
            </w:tcBorders>
            <w:vAlign w:val="center"/>
          </w:tcPr>
          <w:p w14:paraId="133B35C9"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w:t>
            </w:r>
          </w:p>
        </w:tc>
      </w:tr>
      <w:tr w:rsidR="0007064A" w:rsidRPr="0007064A" w14:paraId="2CAE5604" w14:textId="77777777" w:rsidTr="0007064A">
        <w:tc>
          <w:tcPr>
            <w:tcW w:w="623" w:type="dxa"/>
            <w:tcBorders>
              <w:top w:val="single" w:sz="4" w:space="0" w:color="auto"/>
              <w:left w:val="single" w:sz="4" w:space="0" w:color="auto"/>
              <w:bottom w:val="single" w:sz="4" w:space="0" w:color="auto"/>
              <w:right w:val="single" w:sz="4" w:space="0" w:color="auto"/>
            </w:tcBorders>
            <w:vAlign w:val="center"/>
          </w:tcPr>
          <w:p w14:paraId="31E4A4E0" w14:textId="1591E2A1"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lastRenderedPageBreak/>
              <w:t>3</w:t>
            </w:r>
          </w:p>
        </w:tc>
        <w:tc>
          <w:tcPr>
            <w:tcW w:w="2415" w:type="dxa"/>
            <w:tcBorders>
              <w:top w:val="single" w:sz="4" w:space="0" w:color="auto"/>
              <w:left w:val="single" w:sz="4" w:space="0" w:color="auto"/>
              <w:bottom w:val="single" w:sz="4" w:space="0" w:color="auto"/>
              <w:right w:val="single" w:sz="4" w:space="0" w:color="auto"/>
            </w:tcBorders>
            <w:vAlign w:val="center"/>
          </w:tcPr>
          <w:p w14:paraId="2B95F6F9" w14:textId="52327922" w:rsidR="005C458E" w:rsidRPr="0007064A" w:rsidRDefault="005C458E" w:rsidP="00C70B5F">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 xml:space="preserve">Оценка вклада инвестиционного проекта в достижение </w:t>
            </w:r>
            <w:r w:rsidRPr="0016040F">
              <w:rPr>
                <w:rFonts w:ascii="Times New Roman" w:hAnsi="Times New Roman" w:cs="Times New Roman"/>
                <w:bCs/>
                <w:color w:val="000000" w:themeColor="text1"/>
                <w:kern w:val="0"/>
                <w:sz w:val="24"/>
                <w:szCs w:val="24"/>
              </w:rPr>
              <w:t>целей и задач</w:t>
            </w:r>
            <w:r w:rsidR="00C13FA7">
              <w:rPr>
                <w:rFonts w:ascii="Times New Roman" w:hAnsi="Times New Roman" w:cs="Times New Roman"/>
                <w:bCs/>
                <w:color w:val="000000" w:themeColor="text1"/>
                <w:kern w:val="0"/>
                <w:sz w:val="24"/>
                <w:szCs w:val="24"/>
              </w:rPr>
              <w:t xml:space="preserve"> муниципального проекта или </w:t>
            </w:r>
            <w:r w:rsidR="0016040F" w:rsidRPr="0016040F">
              <w:rPr>
                <w:rFonts w:ascii="Times New Roman" w:hAnsi="Times New Roman" w:cs="Times New Roman"/>
                <w:bCs/>
                <w:color w:val="000000" w:themeColor="text1"/>
                <w:kern w:val="0"/>
                <w:sz w:val="24"/>
                <w:szCs w:val="24"/>
              </w:rPr>
              <w:t xml:space="preserve">муниципальной </w:t>
            </w:r>
            <w:r w:rsidR="0016040F" w:rsidRPr="00770268">
              <w:rPr>
                <w:rFonts w:ascii="Times New Roman" w:hAnsi="Times New Roman" w:cs="Times New Roman"/>
                <w:bCs/>
                <w:color w:val="000000" w:themeColor="text1"/>
                <w:kern w:val="0"/>
                <w:sz w:val="24"/>
                <w:szCs w:val="24"/>
              </w:rPr>
              <w:t>программы</w:t>
            </w:r>
            <w:r w:rsidR="00770268" w:rsidRPr="00770268">
              <w:rPr>
                <w:rFonts w:ascii="Times New Roman" w:hAnsi="Times New Roman" w:cs="Times New Roman"/>
                <w:bCs/>
                <w:color w:val="000000" w:themeColor="text1"/>
                <w:kern w:val="0"/>
                <w:sz w:val="24"/>
                <w:szCs w:val="24"/>
              </w:rPr>
              <w:t xml:space="preserve"> </w:t>
            </w:r>
            <w:r w:rsidRPr="00770268">
              <w:rPr>
                <w:rFonts w:ascii="Times New Roman" w:hAnsi="Times New Roman" w:cs="Times New Roman"/>
                <w:bCs/>
                <w:color w:val="000000" w:themeColor="text1"/>
                <w:kern w:val="0"/>
                <w:sz w:val="24"/>
                <w:szCs w:val="24"/>
              </w:rPr>
              <w:t>(в</w:t>
            </w:r>
            <w:r w:rsidRPr="0007064A">
              <w:rPr>
                <w:rFonts w:ascii="Times New Roman" w:hAnsi="Times New Roman" w:cs="Times New Roman"/>
                <w:bCs/>
                <w:color w:val="000000" w:themeColor="text1"/>
                <w:kern w:val="0"/>
                <w:sz w:val="24"/>
                <w:szCs w:val="24"/>
              </w:rPr>
              <w:t xml:space="preserve"> случае реализации инвестиционного проекта в рамках</w:t>
            </w:r>
            <w:r w:rsidR="00C13FA7">
              <w:rPr>
                <w:rFonts w:ascii="Times New Roman" w:hAnsi="Times New Roman" w:cs="Times New Roman"/>
                <w:bCs/>
                <w:color w:val="000000" w:themeColor="text1"/>
                <w:kern w:val="0"/>
                <w:sz w:val="24"/>
                <w:szCs w:val="24"/>
              </w:rPr>
              <w:t xml:space="preserve"> муниципального </w:t>
            </w:r>
            <w:r w:rsidRPr="0007064A">
              <w:rPr>
                <w:rFonts w:ascii="Times New Roman" w:hAnsi="Times New Roman" w:cs="Times New Roman"/>
                <w:bCs/>
                <w:color w:val="000000" w:themeColor="text1"/>
                <w:kern w:val="0"/>
                <w:sz w:val="24"/>
                <w:szCs w:val="24"/>
              </w:rPr>
              <w:t xml:space="preserve">проекта или </w:t>
            </w:r>
            <w:r w:rsidR="00C13FA7">
              <w:rPr>
                <w:rFonts w:ascii="Times New Roman" w:hAnsi="Times New Roman" w:cs="Times New Roman"/>
                <w:bCs/>
                <w:color w:val="000000" w:themeColor="text1"/>
                <w:kern w:val="0"/>
                <w:sz w:val="24"/>
                <w:szCs w:val="24"/>
              </w:rPr>
              <w:t xml:space="preserve">муниципальной </w:t>
            </w:r>
            <w:r w:rsidRPr="0007064A">
              <w:rPr>
                <w:rFonts w:ascii="Times New Roman" w:hAnsi="Times New Roman" w:cs="Times New Roman"/>
                <w:bCs/>
                <w:color w:val="000000" w:themeColor="text1"/>
                <w:kern w:val="0"/>
                <w:sz w:val="24"/>
                <w:szCs w:val="24"/>
              </w:rPr>
              <w:lastRenderedPageBreak/>
              <w:t>программы)</w:t>
            </w:r>
          </w:p>
        </w:tc>
        <w:tc>
          <w:tcPr>
            <w:tcW w:w="933" w:type="dxa"/>
            <w:tcBorders>
              <w:top w:val="single" w:sz="4" w:space="0" w:color="auto"/>
              <w:left w:val="single" w:sz="4" w:space="0" w:color="auto"/>
              <w:bottom w:val="single" w:sz="4" w:space="0" w:color="auto"/>
              <w:right w:val="single" w:sz="4" w:space="0" w:color="auto"/>
            </w:tcBorders>
            <w:vAlign w:val="center"/>
          </w:tcPr>
          <w:p w14:paraId="333080E1"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lastRenderedPageBreak/>
              <w:t>10</w:t>
            </w:r>
          </w:p>
        </w:tc>
        <w:tc>
          <w:tcPr>
            <w:tcW w:w="933" w:type="dxa"/>
            <w:tcBorders>
              <w:top w:val="single" w:sz="4" w:space="0" w:color="auto"/>
              <w:left w:val="single" w:sz="4" w:space="0" w:color="auto"/>
              <w:bottom w:val="single" w:sz="4" w:space="0" w:color="auto"/>
              <w:right w:val="single" w:sz="4" w:space="0" w:color="auto"/>
            </w:tcBorders>
            <w:vAlign w:val="center"/>
          </w:tcPr>
          <w:p w14:paraId="66CD0A15"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10</w:t>
            </w:r>
          </w:p>
        </w:tc>
        <w:tc>
          <w:tcPr>
            <w:tcW w:w="933" w:type="dxa"/>
            <w:tcBorders>
              <w:top w:val="single" w:sz="4" w:space="0" w:color="auto"/>
              <w:left w:val="single" w:sz="4" w:space="0" w:color="auto"/>
              <w:bottom w:val="single" w:sz="4" w:space="0" w:color="auto"/>
              <w:right w:val="single" w:sz="4" w:space="0" w:color="auto"/>
            </w:tcBorders>
            <w:vAlign w:val="center"/>
          </w:tcPr>
          <w:p w14:paraId="6308B95E"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10</w:t>
            </w:r>
          </w:p>
        </w:tc>
        <w:tc>
          <w:tcPr>
            <w:tcW w:w="934" w:type="dxa"/>
            <w:tcBorders>
              <w:top w:val="single" w:sz="4" w:space="0" w:color="auto"/>
              <w:left w:val="single" w:sz="4" w:space="0" w:color="auto"/>
              <w:bottom w:val="single" w:sz="4" w:space="0" w:color="auto"/>
              <w:right w:val="single" w:sz="4" w:space="0" w:color="auto"/>
            </w:tcBorders>
            <w:vAlign w:val="center"/>
          </w:tcPr>
          <w:p w14:paraId="60BC4102"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10</w:t>
            </w:r>
          </w:p>
        </w:tc>
        <w:tc>
          <w:tcPr>
            <w:tcW w:w="933" w:type="dxa"/>
            <w:tcBorders>
              <w:top w:val="single" w:sz="4" w:space="0" w:color="auto"/>
              <w:left w:val="single" w:sz="4" w:space="0" w:color="auto"/>
              <w:bottom w:val="single" w:sz="4" w:space="0" w:color="auto"/>
              <w:right w:val="single" w:sz="4" w:space="0" w:color="auto"/>
            </w:tcBorders>
            <w:vAlign w:val="center"/>
          </w:tcPr>
          <w:p w14:paraId="3116DF37"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10</w:t>
            </w:r>
          </w:p>
        </w:tc>
        <w:tc>
          <w:tcPr>
            <w:tcW w:w="933" w:type="dxa"/>
            <w:tcBorders>
              <w:top w:val="single" w:sz="4" w:space="0" w:color="auto"/>
              <w:left w:val="single" w:sz="4" w:space="0" w:color="auto"/>
              <w:bottom w:val="single" w:sz="4" w:space="0" w:color="auto"/>
              <w:right w:val="single" w:sz="4" w:space="0" w:color="auto"/>
            </w:tcBorders>
            <w:vAlign w:val="center"/>
          </w:tcPr>
          <w:p w14:paraId="557E13A0"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10</w:t>
            </w:r>
          </w:p>
        </w:tc>
        <w:tc>
          <w:tcPr>
            <w:tcW w:w="933" w:type="dxa"/>
            <w:tcBorders>
              <w:top w:val="single" w:sz="4" w:space="0" w:color="auto"/>
              <w:left w:val="single" w:sz="4" w:space="0" w:color="auto"/>
              <w:bottom w:val="single" w:sz="4" w:space="0" w:color="auto"/>
              <w:right w:val="single" w:sz="4" w:space="0" w:color="auto"/>
            </w:tcBorders>
            <w:vAlign w:val="center"/>
          </w:tcPr>
          <w:p w14:paraId="60C3C860"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10</w:t>
            </w:r>
          </w:p>
        </w:tc>
        <w:tc>
          <w:tcPr>
            <w:tcW w:w="934" w:type="dxa"/>
            <w:tcBorders>
              <w:top w:val="single" w:sz="4" w:space="0" w:color="auto"/>
              <w:left w:val="single" w:sz="4" w:space="0" w:color="auto"/>
              <w:bottom w:val="single" w:sz="4" w:space="0" w:color="auto"/>
              <w:right w:val="single" w:sz="4" w:space="0" w:color="auto"/>
            </w:tcBorders>
            <w:vAlign w:val="center"/>
          </w:tcPr>
          <w:p w14:paraId="51EAF041"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10</w:t>
            </w:r>
          </w:p>
        </w:tc>
        <w:tc>
          <w:tcPr>
            <w:tcW w:w="933" w:type="dxa"/>
            <w:tcBorders>
              <w:top w:val="single" w:sz="4" w:space="0" w:color="auto"/>
              <w:left w:val="single" w:sz="4" w:space="0" w:color="auto"/>
              <w:bottom w:val="single" w:sz="4" w:space="0" w:color="auto"/>
              <w:right w:val="single" w:sz="4" w:space="0" w:color="auto"/>
            </w:tcBorders>
            <w:vAlign w:val="center"/>
          </w:tcPr>
          <w:p w14:paraId="3D0FBE3D"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10</w:t>
            </w:r>
          </w:p>
        </w:tc>
        <w:tc>
          <w:tcPr>
            <w:tcW w:w="933" w:type="dxa"/>
            <w:tcBorders>
              <w:top w:val="single" w:sz="4" w:space="0" w:color="auto"/>
              <w:left w:val="single" w:sz="4" w:space="0" w:color="auto"/>
              <w:bottom w:val="single" w:sz="4" w:space="0" w:color="auto"/>
              <w:right w:val="single" w:sz="4" w:space="0" w:color="auto"/>
            </w:tcBorders>
            <w:vAlign w:val="center"/>
          </w:tcPr>
          <w:p w14:paraId="2001EEB9"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10</w:t>
            </w:r>
          </w:p>
        </w:tc>
        <w:tc>
          <w:tcPr>
            <w:tcW w:w="933" w:type="dxa"/>
            <w:tcBorders>
              <w:top w:val="single" w:sz="4" w:space="0" w:color="auto"/>
              <w:left w:val="single" w:sz="4" w:space="0" w:color="auto"/>
              <w:bottom w:val="single" w:sz="4" w:space="0" w:color="auto"/>
              <w:right w:val="single" w:sz="4" w:space="0" w:color="auto"/>
            </w:tcBorders>
            <w:vAlign w:val="center"/>
          </w:tcPr>
          <w:p w14:paraId="052FEA68"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10</w:t>
            </w:r>
          </w:p>
        </w:tc>
        <w:tc>
          <w:tcPr>
            <w:tcW w:w="934" w:type="dxa"/>
            <w:tcBorders>
              <w:top w:val="single" w:sz="4" w:space="0" w:color="auto"/>
              <w:left w:val="single" w:sz="4" w:space="0" w:color="auto"/>
              <w:bottom w:val="single" w:sz="4" w:space="0" w:color="auto"/>
              <w:right w:val="single" w:sz="4" w:space="0" w:color="auto"/>
            </w:tcBorders>
            <w:vAlign w:val="center"/>
          </w:tcPr>
          <w:p w14:paraId="1A4037EE"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10</w:t>
            </w:r>
          </w:p>
        </w:tc>
      </w:tr>
      <w:tr w:rsidR="0007064A" w:rsidRPr="0007064A" w14:paraId="5FB760B1" w14:textId="77777777" w:rsidTr="0007064A">
        <w:tc>
          <w:tcPr>
            <w:tcW w:w="623" w:type="dxa"/>
            <w:tcBorders>
              <w:top w:val="single" w:sz="4" w:space="0" w:color="auto"/>
              <w:left w:val="single" w:sz="4" w:space="0" w:color="auto"/>
              <w:bottom w:val="single" w:sz="4" w:space="0" w:color="auto"/>
              <w:right w:val="single" w:sz="4" w:space="0" w:color="auto"/>
            </w:tcBorders>
            <w:vAlign w:val="center"/>
          </w:tcPr>
          <w:p w14:paraId="3726A5E7" w14:textId="2D4BF073"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lastRenderedPageBreak/>
              <w:t>4</w:t>
            </w:r>
          </w:p>
        </w:tc>
        <w:tc>
          <w:tcPr>
            <w:tcW w:w="2415" w:type="dxa"/>
            <w:tcBorders>
              <w:top w:val="single" w:sz="4" w:space="0" w:color="auto"/>
              <w:left w:val="single" w:sz="4" w:space="0" w:color="auto"/>
              <w:bottom w:val="single" w:sz="4" w:space="0" w:color="auto"/>
              <w:right w:val="single" w:sz="4" w:space="0" w:color="auto"/>
            </w:tcBorders>
            <w:vAlign w:val="center"/>
          </w:tcPr>
          <w:p w14:paraId="60B76F93" w14:textId="77777777" w:rsidR="005C458E" w:rsidRPr="0007064A" w:rsidRDefault="005C458E" w:rsidP="00C70B5F">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Наличие потребителей продукции (услуг), производимой (оказываемых)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 и (или) мощности приобретаемого объекта недвижимого имущества</w:t>
            </w:r>
          </w:p>
        </w:tc>
        <w:tc>
          <w:tcPr>
            <w:tcW w:w="933" w:type="dxa"/>
            <w:tcBorders>
              <w:top w:val="single" w:sz="4" w:space="0" w:color="auto"/>
              <w:left w:val="single" w:sz="4" w:space="0" w:color="auto"/>
              <w:bottom w:val="single" w:sz="4" w:space="0" w:color="auto"/>
              <w:right w:val="single" w:sz="4" w:space="0" w:color="auto"/>
            </w:tcBorders>
            <w:vAlign w:val="center"/>
          </w:tcPr>
          <w:p w14:paraId="78404060"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30</w:t>
            </w:r>
          </w:p>
        </w:tc>
        <w:tc>
          <w:tcPr>
            <w:tcW w:w="933" w:type="dxa"/>
            <w:tcBorders>
              <w:top w:val="single" w:sz="4" w:space="0" w:color="auto"/>
              <w:left w:val="single" w:sz="4" w:space="0" w:color="auto"/>
              <w:bottom w:val="single" w:sz="4" w:space="0" w:color="auto"/>
              <w:right w:val="single" w:sz="4" w:space="0" w:color="auto"/>
            </w:tcBorders>
            <w:vAlign w:val="center"/>
          </w:tcPr>
          <w:p w14:paraId="53F2AB3E"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50</w:t>
            </w:r>
          </w:p>
        </w:tc>
        <w:tc>
          <w:tcPr>
            <w:tcW w:w="933" w:type="dxa"/>
            <w:tcBorders>
              <w:top w:val="single" w:sz="4" w:space="0" w:color="auto"/>
              <w:left w:val="single" w:sz="4" w:space="0" w:color="auto"/>
              <w:bottom w:val="single" w:sz="4" w:space="0" w:color="auto"/>
              <w:right w:val="single" w:sz="4" w:space="0" w:color="auto"/>
            </w:tcBorders>
            <w:vAlign w:val="center"/>
          </w:tcPr>
          <w:p w14:paraId="1FA059D8"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30</w:t>
            </w:r>
          </w:p>
        </w:tc>
        <w:tc>
          <w:tcPr>
            <w:tcW w:w="934" w:type="dxa"/>
            <w:tcBorders>
              <w:top w:val="single" w:sz="4" w:space="0" w:color="auto"/>
              <w:left w:val="single" w:sz="4" w:space="0" w:color="auto"/>
              <w:bottom w:val="single" w:sz="4" w:space="0" w:color="auto"/>
              <w:right w:val="single" w:sz="4" w:space="0" w:color="auto"/>
            </w:tcBorders>
            <w:vAlign w:val="center"/>
          </w:tcPr>
          <w:p w14:paraId="65A371A8"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50</w:t>
            </w:r>
          </w:p>
        </w:tc>
        <w:tc>
          <w:tcPr>
            <w:tcW w:w="933" w:type="dxa"/>
            <w:tcBorders>
              <w:top w:val="single" w:sz="4" w:space="0" w:color="auto"/>
              <w:left w:val="single" w:sz="4" w:space="0" w:color="auto"/>
              <w:bottom w:val="single" w:sz="4" w:space="0" w:color="auto"/>
              <w:right w:val="single" w:sz="4" w:space="0" w:color="auto"/>
            </w:tcBorders>
            <w:vAlign w:val="center"/>
          </w:tcPr>
          <w:p w14:paraId="4A4C3118"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30</w:t>
            </w:r>
          </w:p>
        </w:tc>
        <w:tc>
          <w:tcPr>
            <w:tcW w:w="933" w:type="dxa"/>
            <w:tcBorders>
              <w:top w:val="single" w:sz="4" w:space="0" w:color="auto"/>
              <w:left w:val="single" w:sz="4" w:space="0" w:color="auto"/>
              <w:bottom w:val="single" w:sz="4" w:space="0" w:color="auto"/>
              <w:right w:val="single" w:sz="4" w:space="0" w:color="auto"/>
            </w:tcBorders>
            <w:vAlign w:val="center"/>
          </w:tcPr>
          <w:p w14:paraId="6804313F"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50</w:t>
            </w:r>
          </w:p>
        </w:tc>
        <w:tc>
          <w:tcPr>
            <w:tcW w:w="933" w:type="dxa"/>
            <w:tcBorders>
              <w:top w:val="single" w:sz="4" w:space="0" w:color="auto"/>
              <w:left w:val="single" w:sz="4" w:space="0" w:color="auto"/>
              <w:bottom w:val="single" w:sz="4" w:space="0" w:color="auto"/>
              <w:right w:val="single" w:sz="4" w:space="0" w:color="auto"/>
            </w:tcBorders>
            <w:vAlign w:val="center"/>
          </w:tcPr>
          <w:p w14:paraId="03E21B54"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25</w:t>
            </w:r>
          </w:p>
        </w:tc>
        <w:tc>
          <w:tcPr>
            <w:tcW w:w="934" w:type="dxa"/>
            <w:tcBorders>
              <w:top w:val="single" w:sz="4" w:space="0" w:color="auto"/>
              <w:left w:val="single" w:sz="4" w:space="0" w:color="auto"/>
              <w:bottom w:val="single" w:sz="4" w:space="0" w:color="auto"/>
              <w:right w:val="single" w:sz="4" w:space="0" w:color="auto"/>
            </w:tcBorders>
            <w:vAlign w:val="center"/>
          </w:tcPr>
          <w:p w14:paraId="143F060A"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30</w:t>
            </w:r>
          </w:p>
        </w:tc>
        <w:tc>
          <w:tcPr>
            <w:tcW w:w="933" w:type="dxa"/>
            <w:tcBorders>
              <w:top w:val="single" w:sz="4" w:space="0" w:color="auto"/>
              <w:left w:val="single" w:sz="4" w:space="0" w:color="auto"/>
              <w:bottom w:val="single" w:sz="4" w:space="0" w:color="auto"/>
              <w:right w:val="single" w:sz="4" w:space="0" w:color="auto"/>
            </w:tcBorders>
            <w:vAlign w:val="center"/>
          </w:tcPr>
          <w:p w14:paraId="50D75AAA"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25</w:t>
            </w:r>
          </w:p>
        </w:tc>
        <w:tc>
          <w:tcPr>
            <w:tcW w:w="933" w:type="dxa"/>
            <w:tcBorders>
              <w:top w:val="single" w:sz="4" w:space="0" w:color="auto"/>
              <w:left w:val="single" w:sz="4" w:space="0" w:color="auto"/>
              <w:bottom w:val="single" w:sz="4" w:space="0" w:color="auto"/>
              <w:right w:val="single" w:sz="4" w:space="0" w:color="auto"/>
            </w:tcBorders>
            <w:vAlign w:val="center"/>
          </w:tcPr>
          <w:p w14:paraId="70BE0BF7"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30</w:t>
            </w:r>
          </w:p>
        </w:tc>
        <w:tc>
          <w:tcPr>
            <w:tcW w:w="933" w:type="dxa"/>
            <w:tcBorders>
              <w:top w:val="single" w:sz="4" w:space="0" w:color="auto"/>
              <w:left w:val="single" w:sz="4" w:space="0" w:color="auto"/>
              <w:bottom w:val="single" w:sz="4" w:space="0" w:color="auto"/>
              <w:right w:val="single" w:sz="4" w:space="0" w:color="auto"/>
            </w:tcBorders>
            <w:vAlign w:val="center"/>
          </w:tcPr>
          <w:p w14:paraId="45DDE543"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25</w:t>
            </w:r>
          </w:p>
        </w:tc>
        <w:tc>
          <w:tcPr>
            <w:tcW w:w="934" w:type="dxa"/>
            <w:tcBorders>
              <w:top w:val="single" w:sz="4" w:space="0" w:color="auto"/>
              <w:left w:val="single" w:sz="4" w:space="0" w:color="auto"/>
              <w:bottom w:val="single" w:sz="4" w:space="0" w:color="auto"/>
              <w:right w:val="single" w:sz="4" w:space="0" w:color="auto"/>
            </w:tcBorders>
            <w:vAlign w:val="center"/>
          </w:tcPr>
          <w:p w14:paraId="6CB10FC8"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30</w:t>
            </w:r>
          </w:p>
        </w:tc>
      </w:tr>
      <w:tr w:rsidR="0007064A" w:rsidRPr="0007064A" w14:paraId="2BA79A89" w14:textId="77777777" w:rsidTr="0007064A">
        <w:tc>
          <w:tcPr>
            <w:tcW w:w="623" w:type="dxa"/>
            <w:tcBorders>
              <w:top w:val="single" w:sz="4" w:space="0" w:color="auto"/>
              <w:left w:val="single" w:sz="4" w:space="0" w:color="auto"/>
              <w:bottom w:val="single" w:sz="4" w:space="0" w:color="auto"/>
              <w:right w:val="single" w:sz="4" w:space="0" w:color="auto"/>
            </w:tcBorders>
            <w:vAlign w:val="center"/>
          </w:tcPr>
          <w:p w14:paraId="19055C04" w14:textId="1B112651"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5</w:t>
            </w:r>
          </w:p>
        </w:tc>
        <w:tc>
          <w:tcPr>
            <w:tcW w:w="2415" w:type="dxa"/>
            <w:tcBorders>
              <w:top w:val="single" w:sz="4" w:space="0" w:color="auto"/>
              <w:left w:val="single" w:sz="4" w:space="0" w:color="auto"/>
              <w:bottom w:val="single" w:sz="4" w:space="0" w:color="auto"/>
              <w:right w:val="single" w:sz="4" w:space="0" w:color="auto"/>
            </w:tcBorders>
            <w:vAlign w:val="center"/>
          </w:tcPr>
          <w:p w14:paraId="7DA7C6A3" w14:textId="30F99879" w:rsidR="005C458E" w:rsidRPr="0007064A" w:rsidRDefault="005C458E" w:rsidP="00C70B5F">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 xml:space="preserve">Отношение проектной мощности создаваемого (реконструируемого) объекта капитального строительства (мощности приобретаемого </w:t>
            </w:r>
            <w:r w:rsidRPr="0007064A">
              <w:rPr>
                <w:rFonts w:ascii="Times New Roman" w:hAnsi="Times New Roman" w:cs="Times New Roman"/>
                <w:bCs/>
                <w:color w:val="000000" w:themeColor="text1"/>
                <w:kern w:val="0"/>
                <w:sz w:val="24"/>
                <w:szCs w:val="24"/>
              </w:rPr>
              <w:lastRenderedPageBreak/>
              <w:t>объекта недвижимого имущества) в рамках реализации инвестиционного проекта к мощности, необходимой для производства продукции (оказанию услуг) в объеме, предусмотренном для обеспечения муниципальных нужд</w:t>
            </w:r>
          </w:p>
        </w:tc>
        <w:tc>
          <w:tcPr>
            <w:tcW w:w="933" w:type="dxa"/>
            <w:tcBorders>
              <w:top w:val="single" w:sz="4" w:space="0" w:color="auto"/>
              <w:left w:val="single" w:sz="4" w:space="0" w:color="auto"/>
              <w:bottom w:val="single" w:sz="4" w:space="0" w:color="auto"/>
              <w:right w:val="single" w:sz="4" w:space="0" w:color="auto"/>
            </w:tcBorders>
            <w:vAlign w:val="center"/>
          </w:tcPr>
          <w:p w14:paraId="287C5C78"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lastRenderedPageBreak/>
              <w:t>18</w:t>
            </w:r>
          </w:p>
        </w:tc>
        <w:tc>
          <w:tcPr>
            <w:tcW w:w="933" w:type="dxa"/>
            <w:tcBorders>
              <w:top w:val="single" w:sz="4" w:space="0" w:color="auto"/>
              <w:left w:val="single" w:sz="4" w:space="0" w:color="auto"/>
              <w:bottom w:val="single" w:sz="4" w:space="0" w:color="auto"/>
              <w:right w:val="single" w:sz="4" w:space="0" w:color="auto"/>
            </w:tcBorders>
            <w:vAlign w:val="center"/>
          </w:tcPr>
          <w:p w14:paraId="45F427CF"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14</w:t>
            </w:r>
          </w:p>
        </w:tc>
        <w:tc>
          <w:tcPr>
            <w:tcW w:w="933" w:type="dxa"/>
            <w:tcBorders>
              <w:top w:val="single" w:sz="4" w:space="0" w:color="auto"/>
              <w:left w:val="single" w:sz="4" w:space="0" w:color="auto"/>
              <w:bottom w:val="single" w:sz="4" w:space="0" w:color="auto"/>
              <w:right w:val="single" w:sz="4" w:space="0" w:color="auto"/>
            </w:tcBorders>
            <w:vAlign w:val="center"/>
          </w:tcPr>
          <w:p w14:paraId="42A7FD3A"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18</w:t>
            </w:r>
          </w:p>
        </w:tc>
        <w:tc>
          <w:tcPr>
            <w:tcW w:w="934" w:type="dxa"/>
            <w:tcBorders>
              <w:top w:val="single" w:sz="4" w:space="0" w:color="auto"/>
              <w:left w:val="single" w:sz="4" w:space="0" w:color="auto"/>
              <w:bottom w:val="single" w:sz="4" w:space="0" w:color="auto"/>
              <w:right w:val="single" w:sz="4" w:space="0" w:color="auto"/>
            </w:tcBorders>
            <w:vAlign w:val="center"/>
          </w:tcPr>
          <w:p w14:paraId="41AA696B"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14</w:t>
            </w:r>
          </w:p>
        </w:tc>
        <w:tc>
          <w:tcPr>
            <w:tcW w:w="933" w:type="dxa"/>
            <w:tcBorders>
              <w:top w:val="single" w:sz="4" w:space="0" w:color="auto"/>
              <w:left w:val="single" w:sz="4" w:space="0" w:color="auto"/>
              <w:bottom w:val="single" w:sz="4" w:space="0" w:color="auto"/>
              <w:right w:val="single" w:sz="4" w:space="0" w:color="auto"/>
            </w:tcBorders>
            <w:vAlign w:val="center"/>
          </w:tcPr>
          <w:p w14:paraId="419B156C"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18</w:t>
            </w:r>
          </w:p>
        </w:tc>
        <w:tc>
          <w:tcPr>
            <w:tcW w:w="933" w:type="dxa"/>
            <w:tcBorders>
              <w:top w:val="single" w:sz="4" w:space="0" w:color="auto"/>
              <w:left w:val="single" w:sz="4" w:space="0" w:color="auto"/>
              <w:bottom w:val="single" w:sz="4" w:space="0" w:color="auto"/>
              <w:right w:val="single" w:sz="4" w:space="0" w:color="auto"/>
            </w:tcBorders>
            <w:vAlign w:val="center"/>
          </w:tcPr>
          <w:p w14:paraId="7591AB1F"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14</w:t>
            </w:r>
          </w:p>
        </w:tc>
        <w:tc>
          <w:tcPr>
            <w:tcW w:w="933" w:type="dxa"/>
            <w:tcBorders>
              <w:top w:val="single" w:sz="4" w:space="0" w:color="auto"/>
              <w:left w:val="single" w:sz="4" w:space="0" w:color="auto"/>
              <w:bottom w:val="single" w:sz="4" w:space="0" w:color="auto"/>
              <w:right w:val="single" w:sz="4" w:space="0" w:color="auto"/>
            </w:tcBorders>
            <w:vAlign w:val="center"/>
          </w:tcPr>
          <w:p w14:paraId="705EAAC3"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15</w:t>
            </w:r>
          </w:p>
        </w:tc>
        <w:tc>
          <w:tcPr>
            <w:tcW w:w="934" w:type="dxa"/>
            <w:tcBorders>
              <w:top w:val="single" w:sz="4" w:space="0" w:color="auto"/>
              <w:left w:val="single" w:sz="4" w:space="0" w:color="auto"/>
              <w:bottom w:val="single" w:sz="4" w:space="0" w:color="auto"/>
              <w:right w:val="single" w:sz="4" w:space="0" w:color="auto"/>
            </w:tcBorders>
            <w:vAlign w:val="center"/>
          </w:tcPr>
          <w:p w14:paraId="7AC9E742"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25</w:t>
            </w:r>
          </w:p>
        </w:tc>
        <w:tc>
          <w:tcPr>
            <w:tcW w:w="933" w:type="dxa"/>
            <w:tcBorders>
              <w:top w:val="single" w:sz="4" w:space="0" w:color="auto"/>
              <w:left w:val="single" w:sz="4" w:space="0" w:color="auto"/>
              <w:bottom w:val="single" w:sz="4" w:space="0" w:color="auto"/>
              <w:right w:val="single" w:sz="4" w:space="0" w:color="auto"/>
            </w:tcBorders>
            <w:vAlign w:val="center"/>
          </w:tcPr>
          <w:p w14:paraId="2EB9C8E3"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15</w:t>
            </w:r>
          </w:p>
        </w:tc>
        <w:tc>
          <w:tcPr>
            <w:tcW w:w="933" w:type="dxa"/>
            <w:tcBorders>
              <w:top w:val="single" w:sz="4" w:space="0" w:color="auto"/>
              <w:left w:val="single" w:sz="4" w:space="0" w:color="auto"/>
              <w:bottom w:val="single" w:sz="4" w:space="0" w:color="auto"/>
              <w:right w:val="single" w:sz="4" w:space="0" w:color="auto"/>
            </w:tcBorders>
            <w:vAlign w:val="center"/>
          </w:tcPr>
          <w:p w14:paraId="285C7453"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25</w:t>
            </w:r>
          </w:p>
        </w:tc>
        <w:tc>
          <w:tcPr>
            <w:tcW w:w="933" w:type="dxa"/>
            <w:tcBorders>
              <w:top w:val="single" w:sz="4" w:space="0" w:color="auto"/>
              <w:left w:val="single" w:sz="4" w:space="0" w:color="auto"/>
              <w:bottom w:val="single" w:sz="4" w:space="0" w:color="auto"/>
              <w:right w:val="single" w:sz="4" w:space="0" w:color="auto"/>
            </w:tcBorders>
            <w:vAlign w:val="center"/>
          </w:tcPr>
          <w:p w14:paraId="7DE74F0B"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15</w:t>
            </w:r>
          </w:p>
        </w:tc>
        <w:tc>
          <w:tcPr>
            <w:tcW w:w="934" w:type="dxa"/>
            <w:tcBorders>
              <w:top w:val="single" w:sz="4" w:space="0" w:color="auto"/>
              <w:left w:val="single" w:sz="4" w:space="0" w:color="auto"/>
              <w:bottom w:val="single" w:sz="4" w:space="0" w:color="auto"/>
              <w:right w:val="single" w:sz="4" w:space="0" w:color="auto"/>
            </w:tcBorders>
            <w:vAlign w:val="center"/>
          </w:tcPr>
          <w:p w14:paraId="2DD0505C"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25</w:t>
            </w:r>
          </w:p>
        </w:tc>
      </w:tr>
      <w:tr w:rsidR="0007064A" w:rsidRPr="0007064A" w14:paraId="64DE7A81" w14:textId="77777777" w:rsidTr="0007064A">
        <w:tc>
          <w:tcPr>
            <w:tcW w:w="623" w:type="dxa"/>
            <w:tcBorders>
              <w:top w:val="single" w:sz="4" w:space="0" w:color="auto"/>
              <w:left w:val="single" w:sz="4" w:space="0" w:color="auto"/>
              <w:bottom w:val="single" w:sz="4" w:space="0" w:color="auto"/>
              <w:right w:val="single" w:sz="4" w:space="0" w:color="auto"/>
            </w:tcBorders>
            <w:vAlign w:val="center"/>
          </w:tcPr>
          <w:p w14:paraId="57E04DB0" w14:textId="692A24CF"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lastRenderedPageBreak/>
              <w:t>6</w:t>
            </w:r>
          </w:p>
        </w:tc>
        <w:tc>
          <w:tcPr>
            <w:tcW w:w="2415" w:type="dxa"/>
            <w:tcBorders>
              <w:top w:val="single" w:sz="4" w:space="0" w:color="auto"/>
              <w:left w:val="single" w:sz="4" w:space="0" w:color="auto"/>
              <w:bottom w:val="single" w:sz="4" w:space="0" w:color="auto"/>
              <w:right w:val="single" w:sz="4" w:space="0" w:color="auto"/>
            </w:tcBorders>
            <w:vAlign w:val="center"/>
          </w:tcPr>
          <w:p w14:paraId="5311438F" w14:textId="77777777" w:rsidR="005C458E" w:rsidRPr="0007064A" w:rsidRDefault="005C458E" w:rsidP="00C70B5F">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Обеспечение создаваемого объекта капитального строительства и (или) приобретаемого объекта недвижимого имущества в рамках реализации инвестиционного проекта инженерной и транспортной инфраструктурой в объемах, достаточных для реализации инвестиционного проекта</w:t>
            </w:r>
          </w:p>
        </w:tc>
        <w:tc>
          <w:tcPr>
            <w:tcW w:w="933" w:type="dxa"/>
            <w:tcBorders>
              <w:top w:val="single" w:sz="4" w:space="0" w:color="auto"/>
              <w:left w:val="single" w:sz="4" w:space="0" w:color="auto"/>
              <w:bottom w:val="single" w:sz="4" w:space="0" w:color="auto"/>
              <w:right w:val="single" w:sz="4" w:space="0" w:color="auto"/>
            </w:tcBorders>
            <w:vAlign w:val="center"/>
          </w:tcPr>
          <w:p w14:paraId="5859B0FF"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17</w:t>
            </w:r>
          </w:p>
        </w:tc>
        <w:tc>
          <w:tcPr>
            <w:tcW w:w="933" w:type="dxa"/>
            <w:tcBorders>
              <w:top w:val="single" w:sz="4" w:space="0" w:color="auto"/>
              <w:left w:val="single" w:sz="4" w:space="0" w:color="auto"/>
              <w:bottom w:val="single" w:sz="4" w:space="0" w:color="auto"/>
              <w:right w:val="single" w:sz="4" w:space="0" w:color="auto"/>
            </w:tcBorders>
            <w:vAlign w:val="center"/>
          </w:tcPr>
          <w:p w14:paraId="03E7FDA2"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20</w:t>
            </w:r>
          </w:p>
        </w:tc>
        <w:tc>
          <w:tcPr>
            <w:tcW w:w="933" w:type="dxa"/>
            <w:tcBorders>
              <w:top w:val="single" w:sz="4" w:space="0" w:color="auto"/>
              <w:left w:val="single" w:sz="4" w:space="0" w:color="auto"/>
              <w:bottom w:val="single" w:sz="4" w:space="0" w:color="auto"/>
              <w:right w:val="single" w:sz="4" w:space="0" w:color="auto"/>
            </w:tcBorders>
            <w:vAlign w:val="center"/>
          </w:tcPr>
          <w:p w14:paraId="75F9DEE7"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17</w:t>
            </w:r>
          </w:p>
        </w:tc>
        <w:tc>
          <w:tcPr>
            <w:tcW w:w="934" w:type="dxa"/>
            <w:tcBorders>
              <w:top w:val="single" w:sz="4" w:space="0" w:color="auto"/>
              <w:left w:val="single" w:sz="4" w:space="0" w:color="auto"/>
              <w:bottom w:val="single" w:sz="4" w:space="0" w:color="auto"/>
              <w:right w:val="single" w:sz="4" w:space="0" w:color="auto"/>
            </w:tcBorders>
            <w:vAlign w:val="center"/>
          </w:tcPr>
          <w:p w14:paraId="0DE946D2"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20</w:t>
            </w:r>
          </w:p>
        </w:tc>
        <w:tc>
          <w:tcPr>
            <w:tcW w:w="933" w:type="dxa"/>
            <w:tcBorders>
              <w:top w:val="single" w:sz="4" w:space="0" w:color="auto"/>
              <w:left w:val="single" w:sz="4" w:space="0" w:color="auto"/>
              <w:bottom w:val="single" w:sz="4" w:space="0" w:color="auto"/>
              <w:right w:val="single" w:sz="4" w:space="0" w:color="auto"/>
            </w:tcBorders>
            <w:vAlign w:val="center"/>
          </w:tcPr>
          <w:p w14:paraId="494EA65A"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17</w:t>
            </w:r>
          </w:p>
        </w:tc>
        <w:tc>
          <w:tcPr>
            <w:tcW w:w="933" w:type="dxa"/>
            <w:tcBorders>
              <w:top w:val="single" w:sz="4" w:space="0" w:color="auto"/>
              <w:left w:val="single" w:sz="4" w:space="0" w:color="auto"/>
              <w:bottom w:val="single" w:sz="4" w:space="0" w:color="auto"/>
              <w:right w:val="single" w:sz="4" w:space="0" w:color="auto"/>
            </w:tcBorders>
            <w:vAlign w:val="center"/>
          </w:tcPr>
          <w:p w14:paraId="6950B025"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20</w:t>
            </w:r>
          </w:p>
        </w:tc>
        <w:tc>
          <w:tcPr>
            <w:tcW w:w="933" w:type="dxa"/>
            <w:tcBorders>
              <w:top w:val="single" w:sz="4" w:space="0" w:color="auto"/>
              <w:left w:val="single" w:sz="4" w:space="0" w:color="auto"/>
              <w:bottom w:val="single" w:sz="4" w:space="0" w:color="auto"/>
              <w:right w:val="single" w:sz="4" w:space="0" w:color="auto"/>
            </w:tcBorders>
            <w:vAlign w:val="center"/>
          </w:tcPr>
          <w:p w14:paraId="57827965"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w:t>
            </w:r>
          </w:p>
        </w:tc>
        <w:tc>
          <w:tcPr>
            <w:tcW w:w="934" w:type="dxa"/>
            <w:tcBorders>
              <w:top w:val="single" w:sz="4" w:space="0" w:color="auto"/>
              <w:left w:val="single" w:sz="4" w:space="0" w:color="auto"/>
              <w:bottom w:val="single" w:sz="4" w:space="0" w:color="auto"/>
              <w:right w:val="single" w:sz="4" w:space="0" w:color="auto"/>
            </w:tcBorders>
            <w:vAlign w:val="center"/>
          </w:tcPr>
          <w:p w14:paraId="4377FE7E"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w:t>
            </w:r>
          </w:p>
        </w:tc>
        <w:tc>
          <w:tcPr>
            <w:tcW w:w="933" w:type="dxa"/>
            <w:tcBorders>
              <w:top w:val="single" w:sz="4" w:space="0" w:color="auto"/>
              <w:left w:val="single" w:sz="4" w:space="0" w:color="auto"/>
              <w:bottom w:val="single" w:sz="4" w:space="0" w:color="auto"/>
              <w:right w:val="single" w:sz="4" w:space="0" w:color="auto"/>
            </w:tcBorders>
            <w:vAlign w:val="center"/>
          </w:tcPr>
          <w:p w14:paraId="6D6B09B4"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w:t>
            </w:r>
          </w:p>
        </w:tc>
        <w:tc>
          <w:tcPr>
            <w:tcW w:w="933" w:type="dxa"/>
            <w:tcBorders>
              <w:top w:val="single" w:sz="4" w:space="0" w:color="auto"/>
              <w:left w:val="single" w:sz="4" w:space="0" w:color="auto"/>
              <w:bottom w:val="single" w:sz="4" w:space="0" w:color="auto"/>
              <w:right w:val="single" w:sz="4" w:space="0" w:color="auto"/>
            </w:tcBorders>
            <w:vAlign w:val="center"/>
          </w:tcPr>
          <w:p w14:paraId="3E6027BE"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w:t>
            </w:r>
          </w:p>
        </w:tc>
        <w:tc>
          <w:tcPr>
            <w:tcW w:w="933" w:type="dxa"/>
            <w:tcBorders>
              <w:top w:val="single" w:sz="4" w:space="0" w:color="auto"/>
              <w:left w:val="single" w:sz="4" w:space="0" w:color="auto"/>
              <w:bottom w:val="single" w:sz="4" w:space="0" w:color="auto"/>
              <w:right w:val="single" w:sz="4" w:space="0" w:color="auto"/>
            </w:tcBorders>
            <w:vAlign w:val="center"/>
          </w:tcPr>
          <w:p w14:paraId="09E1667D"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w:t>
            </w:r>
          </w:p>
        </w:tc>
        <w:tc>
          <w:tcPr>
            <w:tcW w:w="934" w:type="dxa"/>
            <w:tcBorders>
              <w:top w:val="single" w:sz="4" w:space="0" w:color="auto"/>
              <w:left w:val="single" w:sz="4" w:space="0" w:color="auto"/>
              <w:bottom w:val="single" w:sz="4" w:space="0" w:color="auto"/>
              <w:right w:val="single" w:sz="4" w:space="0" w:color="auto"/>
            </w:tcBorders>
            <w:vAlign w:val="center"/>
          </w:tcPr>
          <w:p w14:paraId="2725814F"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w:t>
            </w:r>
          </w:p>
        </w:tc>
      </w:tr>
      <w:tr w:rsidR="0007064A" w:rsidRPr="0007064A" w14:paraId="5B159815" w14:textId="77777777" w:rsidTr="0007064A">
        <w:tc>
          <w:tcPr>
            <w:tcW w:w="623" w:type="dxa"/>
            <w:tcBorders>
              <w:top w:val="single" w:sz="4" w:space="0" w:color="auto"/>
              <w:left w:val="single" w:sz="4" w:space="0" w:color="auto"/>
              <w:bottom w:val="single" w:sz="4" w:space="0" w:color="auto"/>
              <w:right w:val="single" w:sz="4" w:space="0" w:color="auto"/>
            </w:tcBorders>
            <w:vAlign w:val="center"/>
          </w:tcPr>
          <w:p w14:paraId="460E99A7" w14:textId="2C36C10E"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7</w:t>
            </w:r>
          </w:p>
        </w:tc>
        <w:tc>
          <w:tcPr>
            <w:tcW w:w="2415" w:type="dxa"/>
            <w:tcBorders>
              <w:top w:val="single" w:sz="4" w:space="0" w:color="auto"/>
              <w:left w:val="single" w:sz="4" w:space="0" w:color="auto"/>
              <w:bottom w:val="single" w:sz="4" w:space="0" w:color="auto"/>
              <w:right w:val="single" w:sz="4" w:space="0" w:color="auto"/>
            </w:tcBorders>
            <w:vAlign w:val="center"/>
          </w:tcPr>
          <w:p w14:paraId="39297FFF" w14:textId="77777777" w:rsidR="005C458E" w:rsidRPr="0007064A" w:rsidRDefault="005C458E" w:rsidP="00C70B5F">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 xml:space="preserve">Учет выводов технологического и ценового аудита </w:t>
            </w:r>
            <w:r w:rsidRPr="0007064A">
              <w:rPr>
                <w:rFonts w:ascii="Times New Roman" w:hAnsi="Times New Roman" w:cs="Times New Roman"/>
                <w:bCs/>
                <w:color w:val="000000" w:themeColor="text1"/>
                <w:kern w:val="0"/>
                <w:sz w:val="24"/>
                <w:szCs w:val="24"/>
              </w:rPr>
              <w:lastRenderedPageBreak/>
              <w:t>обоснования инвестиций о возможности оптимизации выбранных основных архитектурно-художественных, технологических, конструктивных и объемно-планировочных, инженерно-технических и иных решений, основного технологического оборудования, а также планируемых к применению строительных и отделочных материалов, сокращения сроков и этапов строительства, стоимости строительства в целом и отдельных этапов</w:t>
            </w:r>
          </w:p>
        </w:tc>
        <w:tc>
          <w:tcPr>
            <w:tcW w:w="933" w:type="dxa"/>
            <w:tcBorders>
              <w:top w:val="single" w:sz="4" w:space="0" w:color="auto"/>
              <w:left w:val="single" w:sz="4" w:space="0" w:color="auto"/>
              <w:bottom w:val="single" w:sz="4" w:space="0" w:color="auto"/>
              <w:right w:val="single" w:sz="4" w:space="0" w:color="auto"/>
            </w:tcBorders>
            <w:vAlign w:val="center"/>
          </w:tcPr>
          <w:p w14:paraId="08203BCC"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lastRenderedPageBreak/>
              <w:t>-</w:t>
            </w:r>
          </w:p>
        </w:tc>
        <w:tc>
          <w:tcPr>
            <w:tcW w:w="933" w:type="dxa"/>
            <w:tcBorders>
              <w:top w:val="single" w:sz="4" w:space="0" w:color="auto"/>
              <w:left w:val="single" w:sz="4" w:space="0" w:color="auto"/>
              <w:bottom w:val="single" w:sz="4" w:space="0" w:color="auto"/>
              <w:right w:val="single" w:sz="4" w:space="0" w:color="auto"/>
            </w:tcBorders>
            <w:vAlign w:val="center"/>
          </w:tcPr>
          <w:p w14:paraId="57A2B2A3"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w:t>
            </w:r>
          </w:p>
        </w:tc>
        <w:tc>
          <w:tcPr>
            <w:tcW w:w="933" w:type="dxa"/>
            <w:tcBorders>
              <w:top w:val="single" w:sz="4" w:space="0" w:color="auto"/>
              <w:left w:val="single" w:sz="4" w:space="0" w:color="auto"/>
              <w:bottom w:val="single" w:sz="4" w:space="0" w:color="auto"/>
              <w:right w:val="single" w:sz="4" w:space="0" w:color="auto"/>
            </w:tcBorders>
            <w:vAlign w:val="center"/>
          </w:tcPr>
          <w:p w14:paraId="17ABF387"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w:t>
            </w:r>
          </w:p>
        </w:tc>
        <w:tc>
          <w:tcPr>
            <w:tcW w:w="934" w:type="dxa"/>
            <w:tcBorders>
              <w:top w:val="single" w:sz="4" w:space="0" w:color="auto"/>
              <w:left w:val="single" w:sz="4" w:space="0" w:color="auto"/>
              <w:bottom w:val="single" w:sz="4" w:space="0" w:color="auto"/>
              <w:right w:val="single" w:sz="4" w:space="0" w:color="auto"/>
            </w:tcBorders>
            <w:vAlign w:val="center"/>
          </w:tcPr>
          <w:p w14:paraId="3AAA537E"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w:t>
            </w:r>
          </w:p>
        </w:tc>
        <w:tc>
          <w:tcPr>
            <w:tcW w:w="933" w:type="dxa"/>
            <w:tcBorders>
              <w:top w:val="single" w:sz="4" w:space="0" w:color="auto"/>
              <w:left w:val="single" w:sz="4" w:space="0" w:color="auto"/>
              <w:bottom w:val="single" w:sz="4" w:space="0" w:color="auto"/>
              <w:right w:val="single" w:sz="4" w:space="0" w:color="auto"/>
            </w:tcBorders>
            <w:vAlign w:val="center"/>
          </w:tcPr>
          <w:p w14:paraId="3351CD42"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w:t>
            </w:r>
          </w:p>
        </w:tc>
        <w:tc>
          <w:tcPr>
            <w:tcW w:w="933" w:type="dxa"/>
            <w:tcBorders>
              <w:top w:val="single" w:sz="4" w:space="0" w:color="auto"/>
              <w:left w:val="single" w:sz="4" w:space="0" w:color="auto"/>
              <w:bottom w:val="single" w:sz="4" w:space="0" w:color="auto"/>
              <w:right w:val="single" w:sz="4" w:space="0" w:color="auto"/>
            </w:tcBorders>
            <w:vAlign w:val="center"/>
          </w:tcPr>
          <w:p w14:paraId="643C3790"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w:t>
            </w:r>
          </w:p>
        </w:tc>
        <w:tc>
          <w:tcPr>
            <w:tcW w:w="933" w:type="dxa"/>
            <w:tcBorders>
              <w:top w:val="single" w:sz="4" w:space="0" w:color="auto"/>
              <w:left w:val="single" w:sz="4" w:space="0" w:color="auto"/>
              <w:bottom w:val="single" w:sz="4" w:space="0" w:color="auto"/>
              <w:right w:val="single" w:sz="4" w:space="0" w:color="auto"/>
            </w:tcBorders>
            <w:vAlign w:val="center"/>
          </w:tcPr>
          <w:p w14:paraId="752C804D"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45</w:t>
            </w:r>
          </w:p>
        </w:tc>
        <w:tc>
          <w:tcPr>
            <w:tcW w:w="934" w:type="dxa"/>
            <w:tcBorders>
              <w:top w:val="single" w:sz="4" w:space="0" w:color="auto"/>
              <w:left w:val="single" w:sz="4" w:space="0" w:color="auto"/>
              <w:bottom w:val="single" w:sz="4" w:space="0" w:color="auto"/>
              <w:right w:val="single" w:sz="4" w:space="0" w:color="auto"/>
            </w:tcBorders>
            <w:vAlign w:val="center"/>
          </w:tcPr>
          <w:p w14:paraId="474306E1"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30</w:t>
            </w:r>
          </w:p>
        </w:tc>
        <w:tc>
          <w:tcPr>
            <w:tcW w:w="933" w:type="dxa"/>
            <w:tcBorders>
              <w:top w:val="single" w:sz="4" w:space="0" w:color="auto"/>
              <w:left w:val="single" w:sz="4" w:space="0" w:color="auto"/>
              <w:bottom w:val="single" w:sz="4" w:space="0" w:color="auto"/>
              <w:right w:val="single" w:sz="4" w:space="0" w:color="auto"/>
            </w:tcBorders>
            <w:vAlign w:val="center"/>
          </w:tcPr>
          <w:p w14:paraId="716BB7C8"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45</w:t>
            </w:r>
          </w:p>
        </w:tc>
        <w:tc>
          <w:tcPr>
            <w:tcW w:w="933" w:type="dxa"/>
            <w:tcBorders>
              <w:top w:val="single" w:sz="4" w:space="0" w:color="auto"/>
              <w:left w:val="single" w:sz="4" w:space="0" w:color="auto"/>
              <w:bottom w:val="single" w:sz="4" w:space="0" w:color="auto"/>
              <w:right w:val="single" w:sz="4" w:space="0" w:color="auto"/>
            </w:tcBorders>
            <w:vAlign w:val="center"/>
          </w:tcPr>
          <w:p w14:paraId="4C766FE3"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30</w:t>
            </w:r>
          </w:p>
        </w:tc>
        <w:tc>
          <w:tcPr>
            <w:tcW w:w="933" w:type="dxa"/>
            <w:tcBorders>
              <w:top w:val="single" w:sz="4" w:space="0" w:color="auto"/>
              <w:left w:val="single" w:sz="4" w:space="0" w:color="auto"/>
              <w:bottom w:val="single" w:sz="4" w:space="0" w:color="auto"/>
              <w:right w:val="single" w:sz="4" w:space="0" w:color="auto"/>
            </w:tcBorders>
            <w:vAlign w:val="center"/>
          </w:tcPr>
          <w:p w14:paraId="76AF3798"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45</w:t>
            </w:r>
          </w:p>
        </w:tc>
        <w:tc>
          <w:tcPr>
            <w:tcW w:w="934" w:type="dxa"/>
            <w:tcBorders>
              <w:top w:val="single" w:sz="4" w:space="0" w:color="auto"/>
              <w:left w:val="single" w:sz="4" w:space="0" w:color="auto"/>
              <w:bottom w:val="single" w:sz="4" w:space="0" w:color="auto"/>
              <w:right w:val="single" w:sz="4" w:space="0" w:color="auto"/>
            </w:tcBorders>
            <w:vAlign w:val="center"/>
          </w:tcPr>
          <w:p w14:paraId="3AF4C425"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30</w:t>
            </w:r>
          </w:p>
        </w:tc>
      </w:tr>
      <w:tr w:rsidR="0007064A" w:rsidRPr="0007064A" w14:paraId="16798CA2" w14:textId="77777777" w:rsidTr="0007064A">
        <w:tc>
          <w:tcPr>
            <w:tcW w:w="623" w:type="dxa"/>
            <w:tcBorders>
              <w:top w:val="single" w:sz="4" w:space="0" w:color="auto"/>
              <w:left w:val="single" w:sz="4" w:space="0" w:color="auto"/>
              <w:bottom w:val="single" w:sz="4" w:space="0" w:color="auto"/>
              <w:right w:val="single" w:sz="4" w:space="0" w:color="auto"/>
            </w:tcBorders>
            <w:vAlign w:val="center"/>
          </w:tcPr>
          <w:p w14:paraId="667832E5" w14:textId="77777777" w:rsidR="005C458E" w:rsidRPr="0007064A" w:rsidRDefault="005C458E">
            <w:pPr>
              <w:autoSpaceDE w:val="0"/>
              <w:autoSpaceDN w:val="0"/>
              <w:adjustRightInd w:val="0"/>
              <w:outlineLvl w:val="0"/>
              <w:rPr>
                <w:rFonts w:ascii="Times New Roman" w:hAnsi="Times New Roman" w:cs="Times New Roman"/>
                <w:bCs/>
                <w:color w:val="000000" w:themeColor="text1"/>
                <w:kern w:val="0"/>
                <w:sz w:val="24"/>
                <w:szCs w:val="24"/>
              </w:rPr>
            </w:pPr>
          </w:p>
        </w:tc>
        <w:tc>
          <w:tcPr>
            <w:tcW w:w="2415" w:type="dxa"/>
            <w:tcBorders>
              <w:top w:val="single" w:sz="4" w:space="0" w:color="auto"/>
              <w:left w:val="single" w:sz="4" w:space="0" w:color="auto"/>
              <w:bottom w:val="single" w:sz="4" w:space="0" w:color="auto"/>
              <w:right w:val="single" w:sz="4" w:space="0" w:color="auto"/>
            </w:tcBorders>
            <w:vAlign w:val="center"/>
          </w:tcPr>
          <w:p w14:paraId="2C457028" w14:textId="77777777" w:rsidR="005C458E" w:rsidRPr="0007064A" w:rsidRDefault="005C458E">
            <w:pPr>
              <w:autoSpaceDE w:val="0"/>
              <w:autoSpaceDN w:val="0"/>
              <w:adjustRightInd w:val="0"/>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Итого</w:t>
            </w:r>
          </w:p>
        </w:tc>
        <w:tc>
          <w:tcPr>
            <w:tcW w:w="933" w:type="dxa"/>
            <w:tcBorders>
              <w:top w:val="single" w:sz="4" w:space="0" w:color="auto"/>
              <w:left w:val="single" w:sz="4" w:space="0" w:color="auto"/>
              <w:bottom w:val="single" w:sz="4" w:space="0" w:color="auto"/>
              <w:right w:val="single" w:sz="4" w:space="0" w:color="auto"/>
            </w:tcBorders>
            <w:vAlign w:val="center"/>
          </w:tcPr>
          <w:p w14:paraId="7EEC76C2"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100</w:t>
            </w:r>
          </w:p>
        </w:tc>
        <w:tc>
          <w:tcPr>
            <w:tcW w:w="933" w:type="dxa"/>
            <w:tcBorders>
              <w:top w:val="single" w:sz="4" w:space="0" w:color="auto"/>
              <w:left w:val="single" w:sz="4" w:space="0" w:color="auto"/>
              <w:bottom w:val="single" w:sz="4" w:space="0" w:color="auto"/>
              <w:right w:val="single" w:sz="4" w:space="0" w:color="auto"/>
            </w:tcBorders>
            <w:vAlign w:val="center"/>
          </w:tcPr>
          <w:p w14:paraId="5094F493"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100</w:t>
            </w:r>
          </w:p>
        </w:tc>
        <w:tc>
          <w:tcPr>
            <w:tcW w:w="933" w:type="dxa"/>
            <w:tcBorders>
              <w:top w:val="single" w:sz="4" w:space="0" w:color="auto"/>
              <w:left w:val="single" w:sz="4" w:space="0" w:color="auto"/>
              <w:bottom w:val="single" w:sz="4" w:space="0" w:color="auto"/>
              <w:right w:val="single" w:sz="4" w:space="0" w:color="auto"/>
            </w:tcBorders>
            <w:vAlign w:val="center"/>
          </w:tcPr>
          <w:p w14:paraId="7D778E3B"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100</w:t>
            </w:r>
          </w:p>
        </w:tc>
        <w:tc>
          <w:tcPr>
            <w:tcW w:w="934" w:type="dxa"/>
            <w:tcBorders>
              <w:top w:val="single" w:sz="4" w:space="0" w:color="auto"/>
              <w:left w:val="single" w:sz="4" w:space="0" w:color="auto"/>
              <w:bottom w:val="single" w:sz="4" w:space="0" w:color="auto"/>
              <w:right w:val="single" w:sz="4" w:space="0" w:color="auto"/>
            </w:tcBorders>
            <w:vAlign w:val="center"/>
          </w:tcPr>
          <w:p w14:paraId="6E985DAC"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100</w:t>
            </w:r>
          </w:p>
        </w:tc>
        <w:tc>
          <w:tcPr>
            <w:tcW w:w="933" w:type="dxa"/>
            <w:tcBorders>
              <w:top w:val="single" w:sz="4" w:space="0" w:color="auto"/>
              <w:left w:val="single" w:sz="4" w:space="0" w:color="auto"/>
              <w:bottom w:val="single" w:sz="4" w:space="0" w:color="auto"/>
              <w:right w:val="single" w:sz="4" w:space="0" w:color="auto"/>
            </w:tcBorders>
            <w:vAlign w:val="center"/>
          </w:tcPr>
          <w:p w14:paraId="664E9395"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100</w:t>
            </w:r>
          </w:p>
        </w:tc>
        <w:tc>
          <w:tcPr>
            <w:tcW w:w="933" w:type="dxa"/>
            <w:tcBorders>
              <w:top w:val="single" w:sz="4" w:space="0" w:color="auto"/>
              <w:left w:val="single" w:sz="4" w:space="0" w:color="auto"/>
              <w:bottom w:val="single" w:sz="4" w:space="0" w:color="auto"/>
              <w:right w:val="single" w:sz="4" w:space="0" w:color="auto"/>
            </w:tcBorders>
            <w:vAlign w:val="center"/>
          </w:tcPr>
          <w:p w14:paraId="6F809DF5"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100</w:t>
            </w:r>
          </w:p>
        </w:tc>
        <w:tc>
          <w:tcPr>
            <w:tcW w:w="933" w:type="dxa"/>
            <w:tcBorders>
              <w:top w:val="single" w:sz="4" w:space="0" w:color="auto"/>
              <w:left w:val="single" w:sz="4" w:space="0" w:color="auto"/>
              <w:bottom w:val="single" w:sz="4" w:space="0" w:color="auto"/>
              <w:right w:val="single" w:sz="4" w:space="0" w:color="auto"/>
            </w:tcBorders>
            <w:vAlign w:val="center"/>
          </w:tcPr>
          <w:p w14:paraId="3438B03F"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100</w:t>
            </w:r>
          </w:p>
        </w:tc>
        <w:tc>
          <w:tcPr>
            <w:tcW w:w="934" w:type="dxa"/>
            <w:tcBorders>
              <w:top w:val="single" w:sz="4" w:space="0" w:color="auto"/>
              <w:left w:val="single" w:sz="4" w:space="0" w:color="auto"/>
              <w:bottom w:val="single" w:sz="4" w:space="0" w:color="auto"/>
              <w:right w:val="single" w:sz="4" w:space="0" w:color="auto"/>
            </w:tcBorders>
            <w:vAlign w:val="center"/>
          </w:tcPr>
          <w:p w14:paraId="7DCE3E9E"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100</w:t>
            </w:r>
          </w:p>
        </w:tc>
        <w:tc>
          <w:tcPr>
            <w:tcW w:w="933" w:type="dxa"/>
            <w:tcBorders>
              <w:top w:val="single" w:sz="4" w:space="0" w:color="auto"/>
              <w:left w:val="single" w:sz="4" w:space="0" w:color="auto"/>
              <w:bottom w:val="single" w:sz="4" w:space="0" w:color="auto"/>
              <w:right w:val="single" w:sz="4" w:space="0" w:color="auto"/>
            </w:tcBorders>
            <w:vAlign w:val="center"/>
          </w:tcPr>
          <w:p w14:paraId="6C453C84"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100</w:t>
            </w:r>
          </w:p>
        </w:tc>
        <w:tc>
          <w:tcPr>
            <w:tcW w:w="933" w:type="dxa"/>
            <w:tcBorders>
              <w:top w:val="single" w:sz="4" w:space="0" w:color="auto"/>
              <w:left w:val="single" w:sz="4" w:space="0" w:color="auto"/>
              <w:bottom w:val="single" w:sz="4" w:space="0" w:color="auto"/>
              <w:right w:val="single" w:sz="4" w:space="0" w:color="auto"/>
            </w:tcBorders>
            <w:vAlign w:val="center"/>
          </w:tcPr>
          <w:p w14:paraId="372F7D61"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100</w:t>
            </w:r>
          </w:p>
        </w:tc>
        <w:tc>
          <w:tcPr>
            <w:tcW w:w="933" w:type="dxa"/>
            <w:tcBorders>
              <w:top w:val="single" w:sz="4" w:space="0" w:color="auto"/>
              <w:left w:val="single" w:sz="4" w:space="0" w:color="auto"/>
              <w:bottom w:val="single" w:sz="4" w:space="0" w:color="auto"/>
              <w:right w:val="single" w:sz="4" w:space="0" w:color="auto"/>
            </w:tcBorders>
            <w:vAlign w:val="center"/>
          </w:tcPr>
          <w:p w14:paraId="33E9BB98"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100</w:t>
            </w:r>
          </w:p>
        </w:tc>
        <w:tc>
          <w:tcPr>
            <w:tcW w:w="934" w:type="dxa"/>
            <w:tcBorders>
              <w:top w:val="single" w:sz="4" w:space="0" w:color="auto"/>
              <w:left w:val="single" w:sz="4" w:space="0" w:color="auto"/>
              <w:bottom w:val="single" w:sz="4" w:space="0" w:color="auto"/>
              <w:right w:val="single" w:sz="4" w:space="0" w:color="auto"/>
            </w:tcBorders>
            <w:vAlign w:val="center"/>
          </w:tcPr>
          <w:p w14:paraId="28CE8964" w14:textId="77777777" w:rsidR="005C458E" w:rsidRPr="0007064A" w:rsidRDefault="005C458E">
            <w:pPr>
              <w:autoSpaceDE w:val="0"/>
              <w:autoSpaceDN w:val="0"/>
              <w:adjustRightInd w:val="0"/>
              <w:jc w:val="center"/>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100</w:t>
            </w:r>
          </w:p>
        </w:tc>
      </w:tr>
    </w:tbl>
    <w:p w14:paraId="42B6BC4B" w14:textId="77777777" w:rsidR="005C458E" w:rsidRPr="0007064A" w:rsidRDefault="005C458E">
      <w:pPr>
        <w:pStyle w:val="ConsPlusTitle0"/>
        <w:jc w:val="center"/>
        <w:rPr>
          <w:b w:val="0"/>
          <w:bCs/>
          <w:color w:val="000000" w:themeColor="text1"/>
        </w:rPr>
      </w:pPr>
    </w:p>
    <w:p w14:paraId="1AE39B8A" w14:textId="77777777" w:rsidR="007D7182" w:rsidRPr="0007064A" w:rsidRDefault="007D7182" w:rsidP="007D7182">
      <w:pPr>
        <w:autoSpaceDE w:val="0"/>
        <w:autoSpaceDN w:val="0"/>
        <w:adjustRightInd w:val="0"/>
        <w:jc w:val="both"/>
        <w:outlineLvl w:val="0"/>
        <w:rPr>
          <w:rFonts w:ascii="Times New Roman" w:hAnsi="Times New Roman" w:cs="Times New Roman"/>
          <w:color w:val="000000" w:themeColor="text1"/>
          <w:kern w:val="0"/>
          <w:sz w:val="28"/>
          <w:szCs w:val="28"/>
        </w:rPr>
      </w:pPr>
    </w:p>
    <w:p w14:paraId="2D0D317C" w14:textId="77777777" w:rsidR="005C458E" w:rsidRPr="0007064A" w:rsidRDefault="005C458E" w:rsidP="00C13FA7">
      <w:pPr>
        <w:pStyle w:val="ConsPlusTitle0"/>
        <w:rPr>
          <w:b w:val="0"/>
          <w:bCs/>
          <w:color w:val="000000" w:themeColor="text1"/>
        </w:rPr>
      </w:pPr>
    </w:p>
    <w:p w14:paraId="28BBB629" w14:textId="77777777" w:rsidR="00623A8D" w:rsidRPr="0007064A" w:rsidRDefault="00623A8D">
      <w:pPr>
        <w:pStyle w:val="ConsPlusNormal0"/>
        <w:jc w:val="both"/>
        <w:rPr>
          <w:bCs/>
          <w:color w:val="000000" w:themeColor="text1"/>
        </w:rPr>
      </w:pPr>
    </w:p>
    <w:p w14:paraId="5BA67723" w14:textId="77777777" w:rsidR="00641CB3" w:rsidRPr="0007064A" w:rsidRDefault="00641CB3">
      <w:pPr>
        <w:pStyle w:val="ConsPlusNormal0"/>
        <w:jc w:val="both"/>
        <w:rPr>
          <w:color w:val="000000" w:themeColor="text1"/>
        </w:rPr>
        <w:sectPr w:rsidR="00641CB3" w:rsidRPr="0007064A" w:rsidSect="008903F2">
          <w:pgSz w:w="16838" w:h="11906" w:orient="landscape"/>
          <w:pgMar w:top="1418" w:right="1440" w:bottom="1134" w:left="1985" w:header="0" w:footer="0" w:gutter="0"/>
          <w:cols w:space="720"/>
          <w:titlePg/>
        </w:sectPr>
      </w:pPr>
    </w:p>
    <w:tbl>
      <w:tblPr>
        <w:tblW w:w="14425" w:type="dxa"/>
        <w:tblLook w:val="01E0" w:firstRow="1" w:lastRow="1" w:firstColumn="1" w:lastColumn="1" w:noHBand="0" w:noVBand="0"/>
      </w:tblPr>
      <w:tblGrid>
        <w:gridCol w:w="9464"/>
        <w:gridCol w:w="4961"/>
      </w:tblGrid>
      <w:tr w:rsidR="0007064A" w:rsidRPr="0007064A" w14:paraId="1EE9F028" w14:textId="77777777" w:rsidTr="0007064A">
        <w:tc>
          <w:tcPr>
            <w:tcW w:w="9464" w:type="dxa"/>
          </w:tcPr>
          <w:p w14:paraId="1EAB6203" w14:textId="77777777" w:rsidR="000F672F" w:rsidRPr="0007064A" w:rsidRDefault="000F672F" w:rsidP="005E3E4D">
            <w:pPr>
              <w:spacing w:line="240" w:lineRule="exact"/>
              <w:rPr>
                <w:rFonts w:ascii="Times New Roman" w:hAnsi="Times New Roman"/>
                <w:color w:val="000000" w:themeColor="text1"/>
                <w:sz w:val="28"/>
                <w:szCs w:val="28"/>
              </w:rPr>
            </w:pPr>
            <w:bookmarkStart w:id="10" w:name="_Hlk144995918"/>
            <w:r w:rsidRPr="0007064A">
              <w:rPr>
                <w:rFonts w:ascii="Times New Roman" w:hAnsi="Times New Roman"/>
                <w:color w:val="000000" w:themeColor="text1"/>
                <w:sz w:val="28"/>
                <w:szCs w:val="28"/>
              </w:rPr>
              <w:lastRenderedPageBreak/>
              <w:br w:type="page"/>
            </w:r>
            <w:r w:rsidRPr="0007064A">
              <w:rPr>
                <w:rFonts w:ascii="Times New Roman" w:hAnsi="Times New Roman"/>
                <w:color w:val="000000" w:themeColor="text1"/>
                <w:sz w:val="28"/>
                <w:szCs w:val="28"/>
              </w:rPr>
              <w:br w:type="page"/>
            </w:r>
          </w:p>
        </w:tc>
        <w:tc>
          <w:tcPr>
            <w:tcW w:w="4961" w:type="dxa"/>
          </w:tcPr>
          <w:p w14:paraId="2FDBD0E7" w14:textId="4BBF4814" w:rsidR="000F672F" w:rsidRPr="0007064A" w:rsidRDefault="000F672F" w:rsidP="005E3E4D">
            <w:pPr>
              <w:spacing w:line="240" w:lineRule="exact"/>
              <w:jc w:val="center"/>
              <w:rPr>
                <w:rFonts w:ascii="Times New Roman" w:hAnsi="Times New Roman"/>
                <w:color w:val="000000" w:themeColor="text1"/>
                <w:sz w:val="28"/>
                <w:szCs w:val="28"/>
              </w:rPr>
            </w:pPr>
            <w:r w:rsidRPr="0007064A">
              <w:rPr>
                <w:rFonts w:ascii="Times New Roman" w:hAnsi="Times New Roman"/>
                <w:color w:val="000000" w:themeColor="text1"/>
                <w:sz w:val="28"/>
                <w:szCs w:val="28"/>
              </w:rPr>
              <w:t>Приложение 3</w:t>
            </w:r>
          </w:p>
        </w:tc>
      </w:tr>
      <w:tr w:rsidR="0007064A" w:rsidRPr="0007064A" w14:paraId="34CE4285" w14:textId="77777777" w:rsidTr="0007064A">
        <w:tc>
          <w:tcPr>
            <w:tcW w:w="9464" w:type="dxa"/>
          </w:tcPr>
          <w:p w14:paraId="0FAEF7E4" w14:textId="77777777" w:rsidR="000F672F" w:rsidRPr="0007064A" w:rsidRDefault="000F672F" w:rsidP="005E3E4D">
            <w:pPr>
              <w:spacing w:line="240" w:lineRule="exact"/>
              <w:rPr>
                <w:rFonts w:ascii="Times New Roman" w:hAnsi="Times New Roman"/>
                <w:color w:val="000000" w:themeColor="text1"/>
                <w:sz w:val="28"/>
                <w:szCs w:val="28"/>
              </w:rPr>
            </w:pPr>
          </w:p>
        </w:tc>
        <w:tc>
          <w:tcPr>
            <w:tcW w:w="4961" w:type="dxa"/>
          </w:tcPr>
          <w:p w14:paraId="466892A3" w14:textId="77777777" w:rsidR="000F672F" w:rsidRPr="0007064A" w:rsidRDefault="000F672F" w:rsidP="005E3E4D">
            <w:pPr>
              <w:shd w:val="clear" w:color="auto" w:fill="FFFFFF"/>
              <w:spacing w:line="240" w:lineRule="exact"/>
              <w:jc w:val="both"/>
              <w:rPr>
                <w:rFonts w:ascii="Times New Roman" w:hAnsi="Times New Roman"/>
                <w:color w:val="000000" w:themeColor="text1"/>
                <w:sz w:val="28"/>
                <w:szCs w:val="28"/>
              </w:rPr>
            </w:pPr>
            <w:r w:rsidRPr="0007064A">
              <w:rPr>
                <w:rFonts w:ascii="Times New Roman" w:hAnsi="Times New Roman"/>
                <w:color w:val="000000" w:themeColor="text1"/>
                <w:sz w:val="28"/>
                <w:szCs w:val="28"/>
              </w:rPr>
              <w:t>к Методике оценки эффективности использования средств бюджета Петровского муниципального округа Ставропольского края, направляемых на капитальные вложения</w:t>
            </w:r>
          </w:p>
        </w:tc>
      </w:tr>
      <w:bookmarkEnd w:id="10"/>
    </w:tbl>
    <w:p w14:paraId="127B5F5E" w14:textId="77777777" w:rsidR="00623A8D" w:rsidRPr="0007064A" w:rsidRDefault="00623A8D">
      <w:pPr>
        <w:pStyle w:val="ConsPlusNormal0"/>
        <w:jc w:val="both"/>
        <w:rPr>
          <w:color w:val="000000" w:themeColor="text1"/>
        </w:rPr>
      </w:pPr>
    </w:p>
    <w:p w14:paraId="323DE78B" w14:textId="77777777" w:rsidR="000F672F" w:rsidRPr="0007064A" w:rsidRDefault="000F672F">
      <w:pPr>
        <w:pStyle w:val="ConsPlusNormal0"/>
        <w:jc w:val="both"/>
        <w:rPr>
          <w:color w:val="000000" w:themeColor="text1"/>
        </w:rPr>
      </w:pPr>
    </w:p>
    <w:p w14:paraId="6193ED37" w14:textId="77777777" w:rsidR="00C70B5F" w:rsidRPr="0007064A" w:rsidRDefault="00C70B5F" w:rsidP="00C70B5F">
      <w:pPr>
        <w:pStyle w:val="ConsPlusTitle0"/>
        <w:jc w:val="center"/>
        <w:rPr>
          <w:rFonts w:ascii="Times New Roman" w:hAnsi="Times New Roman" w:cs="Times New Roman"/>
          <w:b w:val="0"/>
          <w:bCs/>
          <w:color w:val="000000" w:themeColor="text1"/>
          <w:sz w:val="28"/>
          <w:szCs w:val="28"/>
        </w:rPr>
      </w:pPr>
      <w:bookmarkStart w:id="11" w:name="P1241"/>
      <w:bookmarkEnd w:id="11"/>
      <w:r w:rsidRPr="0007064A">
        <w:rPr>
          <w:rFonts w:ascii="Times New Roman" w:hAnsi="Times New Roman" w:cs="Times New Roman"/>
          <w:b w:val="0"/>
          <w:bCs/>
          <w:color w:val="000000" w:themeColor="text1"/>
          <w:sz w:val="28"/>
          <w:szCs w:val="28"/>
        </w:rPr>
        <w:t xml:space="preserve">Рекомендуемые количественные показатели, </w:t>
      </w:r>
    </w:p>
    <w:p w14:paraId="76DF0C07" w14:textId="1D94692F" w:rsidR="00623A8D" w:rsidRPr="0007064A" w:rsidRDefault="00C70B5F" w:rsidP="00C70B5F">
      <w:pPr>
        <w:pStyle w:val="ConsPlusTitle0"/>
        <w:jc w:val="center"/>
        <w:rPr>
          <w:rFonts w:ascii="Times New Roman" w:hAnsi="Times New Roman" w:cs="Times New Roman"/>
          <w:b w:val="0"/>
          <w:bCs/>
          <w:color w:val="000000" w:themeColor="text1"/>
          <w:sz w:val="28"/>
          <w:szCs w:val="28"/>
        </w:rPr>
      </w:pPr>
      <w:r w:rsidRPr="0007064A">
        <w:rPr>
          <w:rFonts w:ascii="Times New Roman" w:hAnsi="Times New Roman" w:cs="Times New Roman"/>
          <w:b w:val="0"/>
          <w:bCs/>
          <w:color w:val="000000" w:themeColor="text1"/>
          <w:sz w:val="28"/>
          <w:szCs w:val="28"/>
        </w:rPr>
        <w:t>характеризующие цель и результаты реализации инвестиционного проекта</w:t>
      </w:r>
    </w:p>
    <w:p w14:paraId="3A9FAB7A" w14:textId="77777777" w:rsidR="00C70B5F" w:rsidRPr="0007064A" w:rsidRDefault="00C70B5F" w:rsidP="00C70B5F">
      <w:pPr>
        <w:pStyle w:val="ConsPlusTitle0"/>
        <w:jc w:val="center"/>
        <w:rPr>
          <w:rFonts w:ascii="Times New Roman" w:hAnsi="Times New Roman" w:cs="Times New Roman"/>
          <w:b w:val="0"/>
          <w:bCs/>
          <w:color w:val="000000" w:themeColor="text1"/>
          <w:sz w:val="28"/>
          <w:szCs w:val="28"/>
        </w:rPr>
      </w:pPr>
    </w:p>
    <w:tbl>
      <w:tblPr>
        <w:tblW w:w="14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977"/>
        <w:gridCol w:w="1701"/>
        <w:gridCol w:w="8845"/>
      </w:tblGrid>
      <w:tr w:rsidR="0007064A" w:rsidRPr="0007064A" w14:paraId="145EA7EC" w14:textId="63EACFE2" w:rsidTr="00C13FA7">
        <w:trPr>
          <w:trHeight w:val="225"/>
        </w:trPr>
        <w:tc>
          <w:tcPr>
            <w:tcW w:w="817" w:type="dxa"/>
            <w:vMerge w:val="restart"/>
          </w:tcPr>
          <w:p w14:paraId="08071FE1" w14:textId="47D438F8" w:rsidR="007D7182" w:rsidRPr="0007064A" w:rsidRDefault="007D7182" w:rsidP="00C70B5F">
            <w:pPr>
              <w:pStyle w:val="ConsPlusTitle0"/>
              <w:jc w:val="center"/>
              <w:rPr>
                <w:rFonts w:ascii="Times New Roman" w:hAnsi="Times New Roman" w:cs="Times New Roman"/>
                <w:b w:val="0"/>
                <w:bCs/>
                <w:color w:val="000000" w:themeColor="text1"/>
                <w:sz w:val="24"/>
                <w:szCs w:val="24"/>
              </w:rPr>
            </w:pPr>
            <w:r w:rsidRPr="0007064A">
              <w:rPr>
                <w:rFonts w:ascii="Times New Roman" w:hAnsi="Times New Roman" w:cs="Times New Roman"/>
                <w:b w:val="0"/>
                <w:bCs/>
                <w:color w:val="000000" w:themeColor="text1"/>
                <w:kern w:val="0"/>
                <w:sz w:val="24"/>
                <w:szCs w:val="24"/>
              </w:rPr>
              <w:t>№ п/п</w:t>
            </w:r>
          </w:p>
        </w:tc>
        <w:tc>
          <w:tcPr>
            <w:tcW w:w="2977" w:type="dxa"/>
            <w:vMerge w:val="restart"/>
          </w:tcPr>
          <w:p w14:paraId="5C3855FF" w14:textId="218A26F8" w:rsidR="007D7182" w:rsidRPr="0007064A" w:rsidRDefault="007D7182" w:rsidP="00C70B5F">
            <w:pPr>
              <w:pStyle w:val="ConsPlusTitle0"/>
              <w:jc w:val="center"/>
              <w:rPr>
                <w:rFonts w:ascii="Times New Roman" w:hAnsi="Times New Roman" w:cs="Times New Roman"/>
                <w:b w:val="0"/>
                <w:bCs/>
                <w:color w:val="000000" w:themeColor="text1"/>
                <w:sz w:val="24"/>
                <w:szCs w:val="24"/>
              </w:rPr>
            </w:pPr>
            <w:r w:rsidRPr="0007064A">
              <w:rPr>
                <w:rFonts w:ascii="Times New Roman" w:hAnsi="Times New Roman" w:cs="Times New Roman"/>
                <w:b w:val="0"/>
                <w:bCs/>
                <w:color w:val="000000" w:themeColor="text1"/>
                <w:kern w:val="0"/>
                <w:sz w:val="24"/>
                <w:szCs w:val="24"/>
              </w:rPr>
              <w:t>Объект капитального строительства, объект недвижимого имущества (далее - объекты)</w:t>
            </w:r>
          </w:p>
        </w:tc>
        <w:tc>
          <w:tcPr>
            <w:tcW w:w="10546" w:type="dxa"/>
            <w:gridSpan w:val="2"/>
          </w:tcPr>
          <w:p w14:paraId="42360C35" w14:textId="6E77CF87" w:rsidR="007D7182" w:rsidRPr="0007064A" w:rsidRDefault="007D7182" w:rsidP="00C70B5F">
            <w:pPr>
              <w:pStyle w:val="ConsPlusTitle0"/>
              <w:jc w:val="center"/>
              <w:rPr>
                <w:rFonts w:ascii="Times New Roman" w:hAnsi="Times New Roman" w:cs="Times New Roman"/>
                <w:b w:val="0"/>
                <w:bCs/>
                <w:color w:val="000000" w:themeColor="text1"/>
                <w:sz w:val="24"/>
                <w:szCs w:val="24"/>
              </w:rPr>
            </w:pPr>
            <w:r w:rsidRPr="0007064A">
              <w:rPr>
                <w:rFonts w:ascii="Times New Roman" w:hAnsi="Times New Roman" w:cs="Times New Roman"/>
                <w:b w:val="0"/>
                <w:bCs/>
                <w:color w:val="000000" w:themeColor="text1"/>
                <w:kern w:val="0"/>
                <w:sz w:val="24"/>
                <w:szCs w:val="24"/>
              </w:rPr>
              <w:t>Количественный показатель</w:t>
            </w:r>
          </w:p>
        </w:tc>
      </w:tr>
      <w:tr w:rsidR="0007064A" w:rsidRPr="0007064A" w14:paraId="2D42C76F" w14:textId="77777777" w:rsidTr="00C13FA7">
        <w:trPr>
          <w:trHeight w:val="135"/>
        </w:trPr>
        <w:tc>
          <w:tcPr>
            <w:tcW w:w="817" w:type="dxa"/>
            <w:vMerge/>
          </w:tcPr>
          <w:p w14:paraId="33F97C94" w14:textId="77777777" w:rsidR="00C70B5F" w:rsidRPr="0007064A" w:rsidRDefault="00C70B5F" w:rsidP="00C70B5F">
            <w:pPr>
              <w:pStyle w:val="ConsPlusTitle0"/>
              <w:jc w:val="center"/>
              <w:rPr>
                <w:rFonts w:ascii="Times New Roman" w:hAnsi="Times New Roman" w:cs="Times New Roman"/>
                <w:b w:val="0"/>
                <w:bCs/>
                <w:color w:val="000000" w:themeColor="text1"/>
                <w:sz w:val="24"/>
                <w:szCs w:val="24"/>
              </w:rPr>
            </w:pPr>
          </w:p>
        </w:tc>
        <w:tc>
          <w:tcPr>
            <w:tcW w:w="2977" w:type="dxa"/>
            <w:vMerge/>
          </w:tcPr>
          <w:p w14:paraId="052D0E5D" w14:textId="77777777" w:rsidR="00C70B5F" w:rsidRPr="0007064A" w:rsidRDefault="00C70B5F" w:rsidP="00C70B5F">
            <w:pPr>
              <w:pStyle w:val="ConsPlusTitle0"/>
              <w:jc w:val="center"/>
              <w:rPr>
                <w:rFonts w:ascii="Times New Roman" w:hAnsi="Times New Roman" w:cs="Times New Roman"/>
                <w:b w:val="0"/>
                <w:bCs/>
                <w:color w:val="000000" w:themeColor="text1"/>
                <w:sz w:val="24"/>
                <w:szCs w:val="24"/>
              </w:rPr>
            </w:pPr>
          </w:p>
        </w:tc>
        <w:tc>
          <w:tcPr>
            <w:tcW w:w="1701" w:type="dxa"/>
          </w:tcPr>
          <w:p w14:paraId="2C8CBC09" w14:textId="1AD122FB" w:rsidR="00C70B5F" w:rsidRPr="0007064A" w:rsidRDefault="007D7182" w:rsidP="007D7182">
            <w:pPr>
              <w:pStyle w:val="ConsPlusTitle0"/>
              <w:jc w:val="center"/>
              <w:rPr>
                <w:rFonts w:ascii="Times New Roman" w:hAnsi="Times New Roman" w:cs="Times New Roman"/>
                <w:b w:val="0"/>
                <w:bCs/>
                <w:color w:val="000000" w:themeColor="text1"/>
                <w:sz w:val="24"/>
                <w:szCs w:val="24"/>
              </w:rPr>
            </w:pPr>
            <w:r w:rsidRPr="0007064A">
              <w:rPr>
                <w:rFonts w:ascii="Times New Roman" w:hAnsi="Times New Roman" w:cs="Times New Roman"/>
                <w:b w:val="0"/>
                <w:bCs/>
                <w:color w:val="000000" w:themeColor="text1"/>
                <w:kern w:val="0"/>
                <w:sz w:val="24"/>
                <w:szCs w:val="24"/>
              </w:rPr>
              <w:t>характеризующий прямые (непосредственные) результаты реализации инвестиционного проекта</w:t>
            </w:r>
          </w:p>
        </w:tc>
        <w:tc>
          <w:tcPr>
            <w:tcW w:w="8845" w:type="dxa"/>
          </w:tcPr>
          <w:p w14:paraId="2E166C3A" w14:textId="39988673" w:rsidR="00C70B5F" w:rsidRPr="0007064A" w:rsidRDefault="007D7182" w:rsidP="00C70B5F">
            <w:pPr>
              <w:pStyle w:val="ConsPlusTitle0"/>
              <w:jc w:val="center"/>
              <w:rPr>
                <w:rFonts w:ascii="Times New Roman" w:hAnsi="Times New Roman" w:cs="Times New Roman"/>
                <w:b w:val="0"/>
                <w:bCs/>
                <w:color w:val="000000" w:themeColor="text1"/>
                <w:sz w:val="24"/>
                <w:szCs w:val="24"/>
              </w:rPr>
            </w:pPr>
            <w:r w:rsidRPr="0007064A">
              <w:rPr>
                <w:rFonts w:ascii="Times New Roman" w:hAnsi="Times New Roman" w:cs="Times New Roman"/>
                <w:b w:val="0"/>
                <w:bCs/>
                <w:color w:val="000000" w:themeColor="text1"/>
                <w:kern w:val="0"/>
                <w:sz w:val="24"/>
                <w:szCs w:val="24"/>
              </w:rPr>
              <w:t>характеризующий конечные социально-экономические результаты реализации инвестиционного проекта</w:t>
            </w:r>
          </w:p>
        </w:tc>
      </w:tr>
      <w:tr w:rsidR="0007064A" w:rsidRPr="0007064A" w14:paraId="70EEAE77" w14:textId="77777777" w:rsidTr="00C13FA7">
        <w:trPr>
          <w:trHeight w:val="135"/>
        </w:trPr>
        <w:tc>
          <w:tcPr>
            <w:tcW w:w="817" w:type="dxa"/>
          </w:tcPr>
          <w:p w14:paraId="5B0E7714" w14:textId="322888D9" w:rsidR="007D7182" w:rsidRPr="0007064A" w:rsidRDefault="007D7182" w:rsidP="00C70B5F">
            <w:pPr>
              <w:pStyle w:val="ConsPlusTitle0"/>
              <w:jc w:val="center"/>
              <w:rPr>
                <w:rFonts w:ascii="Times New Roman" w:hAnsi="Times New Roman" w:cs="Times New Roman"/>
                <w:b w:val="0"/>
                <w:bCs/>
                <w:color w:val="000000" w:themeColor="text1"/>
                <w:sz w:val="24"/>
                <w:szCs w:val="24"/>
              </w:rPr>
            </w:pPr>
            <w:r w:rsidRPr="0007064A">
              <w:rPr>
                <w:rFonts w:ascii="Times New Roman" w:hAnsi="Times New Roman" w:cs="Times New Roman"/>
                <w:b w:val="0"/>
                <w:bCs/>
                <w:color w:val="000000" w:themeColor="text1"/>
                <w:sz w:val="24"/>
                <w:szCs w:val="24"/>
              </w:rPr>
              <w:t>1</w:t>
            </w:r>
          </w:p>
        </w:tc>
        <w:tc>
          <w:tcPr>
            <w:tcW w:w="2977" w:type="dxa"/>
          </w:tcPr>
          <w:p w14:paraId="54FB282F" w14:textId="5816B0B7" w:rsidR="007D7182" w:rsidRPr="0007064A" w:rsidRDefault="007D7182" w:rsidP="00C70B5F">
            <w:pPr>
              <w:pStyle w:val="ConsPlusTitle0"/>
              <w:jc w:val="center"/>
              <w:rPr>
                <w:rFonts w:ascii="Times New Roman" w:hAnsi="Times New Roman" w:cs="Times New Roman"/>
                <w:b w:val="0"/>
                <w:bCs/>
                <w:color w:val="000000" w:themeColor="text1"/>
                <w:sz w:val="24"/>
                <w:szCs w:val="24"/>
              </w:rPr>
            </w:pPr>
            <w:r w:rsidRPr="0007064A">
              <w:rPr>
                <w:rFonts w:ascii="Times New Roman" w:hAnsi="Times New Roman" w:cs="Times New Roman"/>
                <w:b w:val="0"/>
                <w:bCs/>
                <w:color w:val="000000" w:themeColor="text1"/>
                <w:sz w:val="24"/>
                <w:szCs w:val="24"/>
              </w:rPr>
              <w:t>2</w:t>
            </w:r>
          </w:p>
        </w:tc>
        <w:tc>
          <w:tcPr>
            <w:tcW w:w="1701" w:type="dxa"/>
          </w:tcPr>
          <w:p w14:paraId="42417ED2" w14:textId="79864C0C" w:rsidR="007D7182" w:rsidRPr="0007064A" w:rsidRDefault="007D7182" w:rsidP="00C70B5F">
            <w:pPr>
              <w:pStyle w:val="ConsPlusTitle0"/>
              <w:jc w:val="center"/>
              <w:rPr>
                <w:rFonts w:ascii="Times New Roman" w:hAnsi="Times New Roman" w:cs="Times New Roman"/>
                <w:b w:val="0"/>
                <w:bCs/>
                <w:color w:val="000000" w:themeColor="text1"/>
                <w:sz w:val="24"/>
                <w:szCs w:val="24"/>
              </w:rPr>
            </w:pPr>
            <w:r w:rsidRPr="0007064A">
              <w:rPr>
                <w:rFonts w:ascii="Times New Roman" w:hAnsi="Times New Roman" w:cs="Times New Roman"/>
                <w:b w:val="0"/>
                <w:bCs/>
                <w:color w:val="000000" w:themeColor="text1"/>
                <w:sz w:val="24"/>
                <w:szCs w:val="24"/>
              </w:rPr>
              <w:t>3</w:t>
            </w:r>
          </w:p>
        </w:tc>
        <w:tc>
          <w:tcPr>
            <w:tcW w:w="8845" w:type="dxa"/>
          </w:tcPr>
          <w:p w14:paraId="65AB1FC5" w14:textId="302053F5" w:rsidR="007D7182" w:rsidRPr="0007064A" w:rsidRDefault="007D7182" w:rsidP="00C70B5F">
            <w:pPr>
              <w:pStyle w:val="ConsPlusTitle0"/>
              <w:jc w:val="center"/>
              <w:rPr>
                <w:rFonts w:ascii="Times New Roman" w:hAnsi="Times New Roman" w:cs="Times New Roman"/>
                <w:b w:val="0"/>
                <w:bCs/>
                <w:color w:val="000000" w:themeColor="text1"/>
                <w:sz w:val="24"/>
                <w:szCs w:val="24"/>
              </w:rPr>
            </w:pPr>
            <w:r w:rsidRPr="0007064A">
              <w:rPr>
                <w:rFonts w:ascii="Times New Roman" w:hAnsi="Times New Roman" w:cs="Times New Roman"/>
                <w:b w:val="0"/>
                <w:bCs/>
                <w:color w:val="000000" w:themeColor="text1"/>
                <w:sz w:val="24"/>
                <w:szCs w:val="24"/>
              </w:rPr>
              <w:t>4</w:t>
            </w:r>
          </w:p>
        </w:tc>
      </w:tr>
      <w:tr w:rsidR="0007064A" w:rsidRPr="0007064A" w14:paraId="611A3C40" w14:textId="77777777" w:rsidTr="003E6356">
        <w:trPr>
          <w:trHeight w:val="135"/>
        </w:trPr>
        <w:tc>
          <w:tcPr>
            <w:tcW w:w="817" w:type="dxa"/>
          </w:tcPr>
          <w:p w14:paraId="142CA30D" w14:textId="1EB64FD5" w:rsidR="007D7182" w:rsidRPr="0007064A" w:rsidRDefault="007D7182" w:rsidP="007D7182">
            <w:pPr>
              <w:pStyle w:val="ConsPlusTitle0"/>
              <w:jc w:val="both"/>
              <w:rPr>
                <w:rFonts w:ascii="Times New Roman" w:hAnsi="Times New Roman" w:cs="Times New Roman"/>
                <w:b w:val="0"/>
                <w:bCs/>
                <w:color w:val="000000" w:themeColor="text1"/>
                <w:sz w:val="24"/>
                <w:szCs w:val="24"/>
              </w:rPr>
            </w:pPr>
            <w:r w:rsidRPr="0007064A">
              <w:rPr>
                <w:rFonts w:ascii="Times New Roman" w:hAnsi="Times New Roman" w:cs="Times New Roman"/>
                <w:b w:val="0"/>
                <w:bCs/>
                <w:color w:val="000000" w:themeColor="text1"/>
                <w:kern w:val="0"/>
                <w:sz w:val="24"/>
                <w:szCs w:val="24"/>
              </w:rPr>
              <w:t>1.</w:t>
            </w:r>
          </w:p>
        </w:tc>
        <w:tc>
          <w:tcPr>
            <w:tcW w:w="13523" w:type="dxa"/>
            <w:gridSpan w:val="3"/>
          </w:tcPr>
          <w:p w14:paraId="28EB2C96" w14:textId="0324329C" w:rsidR="007D7182" w:rsidRPr="0007064A" w:rsidRDefault="007D7182" w:rsidP="007D7182">
            <w:pPr>
              <w:pStyle w:val="ConsPlusTitle0"/>
              <w:jc w:val="both"/>
              <w:rPr>
                <w:rFonts w:ascii="Times New Roman" w:hAnsi="Times New Roman" w:cs="Times New Roman"/>
                <w:b w:val="0"/>
                <w:bCs/>
                <w:color w:val="000000" w:themeColor="text1"/>
                <w:sz w:val="24"/>
                <w:szCs w:val="24"/>
              </w:rPr>
            </w:pPr>
            <w:r w:rsidRPr="0007064A">
              <w:rPr>
                <w:rFonts w:ascii="Times New Roman" w:hAnsi="Times New Roman" w:cs="Times New Roman"/>
                <w:b w:val="0"/>
                <w:bCs/>
                <w:color w:val="000000" w:themeColor="text1"/>
                <w:kern w:val="0"/>
                <w:sz w:val="24"/>
                <w:szCs w:val="24"/>
              </w:rPr>
              <w:t>Объекты социальной инфраструктуры</w:t>
            </w:r>
          </w:p>
        </w:tc>
      </w:tr>
      <w:tr w:rsidR="0007064A" w:rsidRPr="0007064A" w14:paraId="603695F2" w14:textId="77777777" w:rsidTr="003E6356">
        <w:trPr>
          <w:trHeight w:val="135"/>
        </w:trPr>
        <w:tc>
          <w:tcPr>
            <w:tcW w:w="817" w:type="dxa"/>
          </w:tcPr>
          <w:p w14:paraId="69EAA210" w14:textId="6481DE9A" w:rsidR="007D7182" w:rsidRPr="0007064A" w:rsidRDefault="007D7182" w:rsidP="007D7182">
            <w:pPr>
              <w:pStyle w:val="ConsPlusTitle0"/>
              <w:jc w:val="both"/>
              <w:rPr>
                <w:rFonts w:ascii="Times New Roman" w:hAnsi="Times New Roman" w:cs="Times New Roman"/>
                <w:b w:val="0"/>
                <w:bCs/>
                <w:color w:val="000000" w:themeColor="text1"/>
                <w:sz w:val="24"/>
                <w:szCs w:val="24"/>
              </w:rPr>
            </w:pPr>
            <w:r w:rsidRPr="0007064A">
              <w:rPr>
                <w:rFonts w:ascii="Times New Roman" w:hAnsi="Times New Roman" w:cs="Times New Roman"/>
                <w:b w:val="0"/>
                <w:bCs/>
                <w:color w:val="000000" w:themeColor="text1"/>
                <w:kern w:val="0"/>
                <w:sz w:val="24"/>
                <w:szCs w:val="24"/>
              </w:rPr>
              <w:t>1.1.</w:t>
            </w:r>
          </w:p>
        </w:tc>
        <w:tc>
          <w:tcPr>
            <w:tcW w:w="13523" w:type="dxa"/>
            <w:gridSpan w:val="3"/>
          </w:tcPr>
          <w:p w14:paraId="637A26FD" w14:textId="50A1A69E" w:rsidR="007D7182" w:rsidRPr="0007064A" w:rsidRDefault="007D7182" w:rsidP="007D7182">
            <w:pPr>
              <w:pStyle w:val="ConsPlusTitle0"/>
              <w:jc w:val="both"/>
              <w:rPr>
                <w:rFonts w:ascii="Times New Roman" w:hAnsi="Times New Roman" w:cs="Times New Roman"/>
                <w:b w:val="0"/>
                <w:bCs/>
                <w:color w:val="000000" w:themeColor="text1"/>
                <w:sz w:val="24"/>
                <w:szCs w:val="24"/>
              </w:rPr>
            </w:pPr>
            <w:r w:rsidRPr="0007064A">
              <w:rPr>
                <w:rFonts w:ascii="Times New Roman" w:hAnsi="Times New Roman" w:cs="Times New Roman"/>
                <w:b w:val="0"/>
                <w:bCs/>
                <w:color w:val="000000" w:themeColor="text1"/>
                <w:kern w:val="0"/>
                <w:sz w:val="24"/>
                <w:szCs w:val="24"/>
              </w:rPr>
              <w:t>Образовательные организации</w:t>
            </w:r>
          </w:p>
        </w:tc>
      </w:tr>
      <w:tr w:rsidR="0007064A" w:rsidRPr="0007064A" w14:paraId="3AA23A0D" w14:textId="77777777" w:rsidTr="00C13FA7">
        <w:trPr>
          <w:trHeight w:val="135"/>
        </w:trPr>
        <w:tc>
          <w:tcPr>
            <w:tcW w:w="817" w:type="dxa"/>
          </w:tcPr>
          <w:p w14:paraId="29C88684" w14:textId="12D69B6E" w:rsidR="007D7182" w:rsidRPr="0007064A" w:rsidRDefault="007D7182" w:rsidP="007D7182">
            <w:pPr>
              <w:pStyle w:val="ConsPlusTitle0"/>
              <w:jc w:val="both"/>
              <w:rPr>
                <w:rFonts w:ascii="Times New Roman" w:hAnsi="Times New Roman" w:cs="Times New Roman"/>
                <w:b w:val="0"/>
                <w:bCs/>
                <w:color w:val="000000" w:themeColor="text1"/>
                <w:sz w:val="24"/>
                <w:szCs w:val="24"/>
              </w:rPr>
            </w:pPr>
            <w:r w:rsidRPr="0007064A">
              <w:rPr>
                <w:rFonts w:ascii="Times New Roman" w:hAnsi="Times New Roman" w:cs="Times New Roman"/>
                <w:b w:val="0"/>
                <w:bCs/>
                <w:color w:val="000000" w:themeColor="text1"/>
                <w:kern w:val="0"/>
                <w:sz w:val="24"/>
                <w:szCs w:val="24"/>
              </w:rPr>
              <w:t>1.1.1.</w:t>
            </w:r>
          </w:p>
        </w:tc>
        <w:tc>
          <w:tcPr>
            <w:tcW w:w="2977" w:type="dxa"/>
          </w:tcPr>
          <w:p w14:paraId="0CDD4CA6" w14:textId="4E1577FE" w:rsidR="007D7182" w:rsidRPr="0007064A" w:rsidRDefault="007D7182" w:rsidP="007D7182">
            <w:pPr>
              <w:pStyle w:val="ConsPlusTitle0"/>
              <w:jc w:val="both"/>
              <w:rPr>
                <w:rFonts w:ascii="Times New Roman" w:hAnsi="Times New Roman" w:cs="Times New Roman"/>
                <w:b w:val="0"/>
                <w:bCs/>
                <w:color w:val="000000" w:themeColor="text1"/>
                <w:sz w:val="24"/>
                <w:szCs w:val="24"/>
              </w:rPr>
            </w:pPr>
            <w:r w:rsidRPr="0007064A">
              <w:rPr>
                <w:rFonts w:ascii="Times New Roman" w:hAnsi="Times New Roman" w:cs="Times New Roman"/>
                <w:b w:val="0"/>
                <w:bCs/>
                <w:color w:val="000000" w:themeColor="text1"/>
                <w:kern w:val="0"/>
                <w:sz w:val="24"/>
                <w:szCs w:val="24"/>
              </w:rPr>
              <w:t>Общеобразовательные организации</w:t>
            </w:r>
          </w:p>
        </w:tc>
        <w:tc>
          <w:tcPr>
            <w:tcW w:w="1701" w:type="dxa"/>
          </w:tcPr>
          <w:p w14:paraId="28A92B7C" w14:textId="77777777" w:rsidR="007D7182" w:rsidRPr="0007064A" w:rsidRDefault="007D7182" w:rsidP="007D7182">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мощность объекта - количество мест; общая площадь здания, м</w:t>
            </w:r>
            <w:r w:rsidRPr="0007064A">
              <w:rPr>
                <w:rFonts w:ascii="Times New Roman" w:hAnsi="Times New Roman" w:cs="Times New Roman"/>
                <w:bCs/>
                <w:color w:val="000000" w:themeColor="text1"/>
                <w:kern w:val="0"/>
                <w:sz w:val="24"/>
                <w:szCs w:val="24"/>
                <w:vertAlign w:val="superscript"/>
              </w:rPr>
              <w:t>2</w:t>
            </w:r>
            <w:r w:rsidRPr="0007064A">
              <w:rPr>
                <w:rFonts w:ascii="Times New Roman" w:hAnsi="Times New Roman" w:cs="Times New Roman"/>
                <w:bCs/>
                <w:color w:val="000000" w:themeColor="text1"/>
                <w:kern w:val="0"/>
                <w:sz w:val="24"/>
                <w:szCs w:val="24"/>
              </w:rPr>
              <w:t>;</w:t>
            </w:r>
          </w:p>
          <w:p w14:paraId="20D235DA" w14:textId="7CF5F036" w:rsidR="007D7182" w:rsidRPr="0007064A" w:rsidRDefault="007D7182" w:rsidP="007D7182">
            <w:pPr>
              <w:pStyle w:val="ConsPlusTitle0"/>
              <w:jc w:val="both"/>
              <w:rPr>
                <w:rFonts w:ascii="Times New Roman" w:hAnsi="Times New Roman" w:cs="Times New Roman"/>
                <w:b w:val="0"/>
                <w:bCs/>
                <w:color w:val="000000" w:themeColor="text1"/>
                <w:sz w:val="24"/>
                <w:szCs w:val="24"/>
              </w:rPr>
            </w:pPr>
            <w:r w:rsidRPr="0007064A">
              <w:rPr>
                <w:rFonts w:ascii="Times New Roman" w:hAnsi="Times New Roman" w:cs="Times New Roman"/>
                <w:b w:val="0"/>
                <w:bCs/>
                <w:color w:val="000000" w:themeColor="text1"/>
                <w:kern w:val="0"/>
                <w:sz w:val="24"/>
                <w:szCs w:val="24"/>
              </w:rPr>
              <w:t>строительный объем, м</w:t>
            </w:r>
            <w:r w:rsidRPr="0007064A">
              <w:rPr>
                <w:rFonts w:ascii="Times New Roman" w:hAnsi="Times New Roman" w:cs="Times New Roman"/>
                <w:b w:val="0"/>
                <w:bCs/>
                <w:color w:val="000000" w:themeColor="text1"/>
                <w:kern w:val="0"/>
                <w:sz w:val="24"/>
                <w:szCs w:val="24"/>
                <w:vertAlign w:val="superscript"/>
              </w:rPr>
              <w:t>3</w:t>
            </w:r>
          </w:p>
        </w:tc>
        <w:tc>
          <w:tcPr>
            <w:tcW w:w="8845" w:type="dxa"/>
          </w:tcPr>
          <w:p w14:paraId="020D425B" w14:textId="77777777" w:rsidR="007D7182" w:rsidRPr="0007064A" w:rsidRDefault="007D7182" w:rsidP="007D7182">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количество создаваемых (сохраняемых) рабочих мест (единицы);</w:t>
            </w:r>
          </w:p>
          <w:p w14:paraId="51B73E8D" w14:textId="26C7D881" w:rsidR="007D7182" w:rsidRPr="0007064A" w:rsidRDefault="007D7182" w:rsidP="007D7182">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увеличение количества обучающихся, занимающихся в I смену в образовательных организациях округа после реализации инвестиционного проекта (человек);</w:t>
            </w:r>
          </w:p>
          <w:p w14:paraId="7DE7887A" w14:textId="507F9F4E" w:rsidR="007D7182" w:rsidRPr="0007064A" w:rsidRDefault="007D7182" w:rsidP="007D7182">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увеличение удельного веса обучающихся, занимающихся в I смену в образовательных организациях округа в общем количестве обучающихся в образовательных организациях округа, после реализации инвестиционного проекта (процентов);</w:t>
            </w:r>
          </w:p>
          <w:p w14:paraId="366BBEAF" w14:textId="77777777" w:rsidR="007D7182" w:rsidRPr="0007064A" w:rsidRDefault="007D7182" w:rsidP="007D7182">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обеспечение односменного режима обучения;</w:t>
            </w:r>
          </w:p>
          <w:p w14:paraId="5E7F1DE8" w14:textId="085B94CE" w:rsidR="007D7182" w:rsidRPr="0007064A" w:rsidRDefault="007D7182" w:rsidP="007D7182">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снижение доли зданий образовательных организаций с износом 50 процентов и выше в общем количестве образовательных организациях округа после реализации инвестиционного проекта (процентов);</w:t>
            </w:r>
          </w:p>
          <w:p w14:paraId="4DAB416B" w14:textId="77777777" w:rsidR="007D7182" w:rsidRPr="0007064A" w:rsidRDefault="007D7182" w:rsidP="007D7182">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lastRenderedPageBreak/>
              <w:t>увеличение доли обучающихся, занимающихся физической культурой и спортом в общеобразовательных организациях, расположенных в сельской местности, во внеурочное время, после реализации инвестиционного проекта (процентов);</w:t>
            </w:r>
          </w:p>
          <w:p w14:paraId="5F38B9A7" w14:textId="77777777" w:rsidR="007D7182" w:rsidRPr="0007064A" w:rsidRDefault="007D7182" w:rsidP="007D7182">
            <w:pPr>
              <w:pStyle w:val="ConsPlusTitle0"/>
              <w:jc w:val="both"/>
              <w:rPr>
                <w:rFonts w:ascii="Times New Roman" w:hAnsi="Times New Roman" w:cs="Times New Roman"/>
                <w:b w:val="0"/>
                <w:bCs/>
                <w:color w:val="000000" w:themeColor="text1"/>
                <w:kern w:val="0"/>
                <w:sz w:val="24"/>
                <w:szCs w:val="24"/>
              </w:rPr>
            </w:pPr>
            <w:r w:rsidRPr="0007064A">
              <w:rPr>
                <w:rFonts w:ascii="Times New Roman" w:hAnsi="Times New Roman" w:cs="Times New Roman"/>
                <w:b w:val="0"/>
                <w:bCs/>
                <w:color w:val="000000" w:themeColor="text1"/>
                <w:kern w:val="0"/>
                <w:sz w:val="24"/>
                <w:szCs w:val="24"/>
              </w:rPr>
              <w:t>увеличение доли зданий общеобразовательных организаций, находящихся в удовлетворительном состоянии (не требующих противоаварийных и восстановительных работ) в округе, после реализации инвестиционного проекта (процентов)</w:t>
            </w:r>
          </w:p>
          <w:p w14:paraId="3B68B2DA" w14:textId="52AA4551" w:rsidR="00414D93" w:rsidRPr="0007064A" w:rsidRDefault="00414D93" w:rsidP="007D7182">
            <w:pPr>
              <w:pStyle w:val="ConsPlusTitle0"/>
              <w:jc w:val="both"/>
              <w:rPr>
                <w:rFonts w:ascii="Times New Roman" w:hAnsi="Times New Roman" w:cs="Times New Roman"/>
                <w:b w:val="0"/>
                <w:bCs/>
                <w:color w:val="000000" w:themeColor="text1"/>
                <w:sz w:val="24"/>
                <w:szCs w:val="24"/>
              </w:rPr>
            </w:pPr>
          </w:p>
        </w:tc>
      </w:tr>
      <w:tr w:rsidR="0007064A" w:rsidRPr="0007064A" w14:paraId="3BC26DB9" w14:textId="77777777" w:rsidTr="00C13FA7">
        <w:trPr>
          <w:trHeight w:val="135"/>
        </w:trPr>
        <w:tc>
          <w:tcPr>
            <w:tcW w:w="817" w:type="dxa"/>
          </w:tcPr>
          <w:p w14:paraId="1A2E8C98" w14:textId="15BDA98C" w:rsidR="007D7182" w:rsidRPr="0007064A" w:rsidRDefault="007D7182" w:rsidP="007D7182">
            <w:pPr>
              <w:pStyle w:val="ConsPlusTitle0"/>
              <w:jc w:val="both"/>
              <w:rPr>
                <w:rFonts w:ascii="Times New Roman" w:hAnsi="Times New Roman" w:cs="Times New Roman"/>
                <w:b w:val="0"/>
                <w:bCs/>
                <w:color w:val="000000" w:themeColor="text1"/>
                <w:kern w:val="0"/>
                <w:sz w:val="24"/>
                <w:szCs w:val="24"/>
              </w:rPr>
            </w:pPr>
            <w:r w:rsidRPr="0007064A">
              <w:rPr>
                <w:rFonts w:ascii="Times New Roman" w:hAnsi="Times New Roman" w:cs="Times New Roman"/>
                <w:b w:val="0"/>
                <w:bCs/>
                <w:color w:val="000000" w:themeColor="text1"/>
                <w:kern w:val="0"/>
                <w:sz w:val="24"/>
                <w:szCs w:val="24"/>
              </w:rPr>
              <w:lastRenderedPageBreak/>
              <w:t>1.1.2.</w:t>
            </w:r>
          </w:p>
        </w:tc>
        <w:tc>
          <w:tcPr>
            <w:tcW w:w="2977" w:type="dxa"/>
          </w:tcPr>
          <w:p w14:paraId="06D462C3" w14:textId="281E1CC7" w:rsidR="007D7182" w:rsidRPr="0007064A" w:rsidRDefault="007D7182" w:rsidP="007D7182">
            <w:pPr>
              <w:pStyle w:val="ConsPlusTitle0"/>
              <w:jc w:val="both"/>
              <w:rPr>
                <w:rFonts w:ascii="Times New Roman" w:hAnsi="Times New Roman" w:cs="Times New Roman"/>
                <w:b w:val="0"/>
                <w:bCs/>
                <w:color w:val="000000" w:themeColor="text1"/>
                <w:kern w:val="0"/>
                <w:sz w:val="24"/>
                <w:szCs w:val="24"/>
              </w:rPr>
            </w:pPr>
            <w:r w:rsidRPr="0007064A">
              <w:rPr>
                <w:rFonts w:ascii="Times New Roman" w:hAnsi="Times New Roman" w:cs="Times New Roman"/>
                <w:b w:val="0"/>
                <w:bCs/>
                <w:color w:val="000000" w:themeColor="text1"/>
                <w:kern w:val="0"/>
                <w:sz w:val="24"/>
                <w:szCs w:val="24"/>
              </w:rPr>
              <w:t>Дошкольные образовательные организации</w:t>
            </w:r>
          </w:p>
        </w:tc>
        <w:tc>
          <w:tcPr>
            <w:tcW w:w="1701" w:type="dxa"/>
          </w:tcPr>
          <w:p w14:paraId="2642CB9F" w14:textId="77777777" w:rsidR="007D7182" w:rsidRPr="0007064A" w:rsidRDefault="007D7182" w:rsidP="007D7182">
            <w:pPr>
              <w:autoSpaceDE w:val="0"/>
              <w:autoSpaceDN w:val="0"/>
              <w:adjustRightInd w:val="0"/>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мощность объекта - количество мест; общая площадь здания, м</w:t>
            </w:r>
            <w:r w:rsidRPr="0007064A">
              <w:rPr>
                <w:rFonts w:ascii="Times New Roman" w:hAnsi="Times New Roman" w:cs="Times New Roman"/>
                <w:bCs/>
                <w:color w:val="000000" w:themeColor="text1"/>
                <w:kern w:val="0"/>
                <w:sz w:val="24"/>
                <w:szCs w:val="24"/>
                <w:vertAlign w:val="superscript"/>
              </w:rPr>
              <w:t>2</w:t>
            </w:r>
            <w:r w:rsidRPr="0007064A">
              <w:rPr>
                <w:rFonts w:ascii="Times New Roman" w:hAnsi="Times New Roman" w:cs="Times New Roman"/>
                <w:bCs/>
                <w:color w:val="000000" w:themeColor="text1"/>
                <w:kern w:val="0"/>
                <w:sz w:val="24"/>
                <w:szCs w:val="24"/>
              </w:rPr>
              <w:t>;</w:t>
            </w:r>
          </w:p>
          <w:p w14:paraId="1CDD8784" w14:textId="6B8A579E" w:rsidR="007D7182" w:rsidRPr="0007064A" w:rsidRDefault="007D7182" w:rsidP="007D7182">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строительный объем, м</w:t>
            </w:r>
            <w:r w:rsidRPr="0007064A">
              <w:rPr>
                <w:rFonts w:ascii="Times New Roman" w:hAnsi="Times New Roman" w:cs="Times New Roman"/>
                <w:bCs/>
                <w:color w:val="000000" w:themeColor="text1"/>
                <w:kern w:val="0"/>
                <w:sz w:val="24"/>
                <w:szCs w:val="24"/>
                <w:vertAlign w:val="superscript"/>
              </w:rPr>
              <w:t>3</w:t>
            </w:r>
          </w:p>
        </w:tc>
        <w:tc>
          <w:tcPr>
            <w:tcW w:w="8845" w:type="dxa"/>
          </w:tcPr>
          <w:p w14:paraId="355045D4" w14:textId="77777777" w:rsidR="007D7182" w:rsidRPr="0007064A" w:rsidRDefault="007D7182"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количество создаваемых (сохраняемых) рабочих мест (единицы);</w:t>
            </w:r>
          </w:p>
          <w:p w14:paraId="6393B28D" w14:textId="6C8558BD" w:rsidR="007D7182" w:rsidRPr="0007064A" w:rsidRDefault="007D7182"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 xml:space="preserve">увеличение обеспеченности детей в </w:t>
            </w:r>
            <w:r w:rsidR="005065D3" w:rsidRPr="0007064A">
              <w:rPr>
                <w:rFonts w:ascii="Times New Roman" w:hAnsi="Times New Roman" w:cs="Times New Roman"/>
                <w:bCs/>
                <w:color w:val="000000" w:themeColor="text1"/>
                <w:kern w:val="0"/>
                <w:sz w:val="24"/>
                <w:szCs w:val="24"/>
              </w:rPr>
              <w:t>округе</w:t>
            </w:r>
            <w:r w:rsidRPr="0007064A">
              <w:rPr>
                <w:rFonts w:ascii="Times New Roman" w:hAnsi="Times New Roman" w:cs="Times New Roman"/>
                <w:bCs/>
                <w:color w:val="000000" w:themeColor="text1"/>
                <w:kern w:val="0"/>
                <w:sz w:val="24"/>
                <w:szCs w:val="24"/>
              </w:rPr>
              <w:t xml:space="preserve"> (в расчете на 100 детей) местами в дошкольных образовательных организациях после реализации инвестиционного проекта (процентов);</w:t>
            </w:r>
          </w:p>
          <w:p w14:paraId="3435B193" w14:textId="338CC657" w:rsidR="007D7182" w:rsidRPr="0007064A" w:rsidRDefault="007D7182"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 xml:space="preserve">увеличение доли детей в возрасте от 1 года до 7 лет, охваченных различными формами дошкольного образования в </w:t>
            </w:r>
            <w:r w:rsidR="005065D3" w:rsidRPr="0007064A">
              <w:rPr>
                <w:rFonts w:ascii="Times New Roman" w:hAnsi="Times New Roman" w:cs="Times New Roman"/>
                <w:bCs/>
                <w:color w:val="000000" w:themeColor="text1"/>
                <w:kern w:val="0"/>
                <w:sz w:val="24"/>
                <w:szCs w:val="24"/>
              </w:rPr>
              <w:t>округе</w:t>
            </w:r>
            <w:r w:rsidRPr="0007064A">
              <w:rPr>
                <w:rFonts w:ascii="Times New Roman" w:hAnsi="Times New Roman" w:cs="Times New Roman"/>
                <w:bCs/>
                <w:color w:val="000000" w:themeColor="text1"/>
                <w:kern w:val="0"/>
                <w:sz w:val="24"/>
                <w:szCs w:val="24"/>
              </w:rPr>
              <w:t xml:space="preserve">, в общей численности детей дошкольного возраста в </w:t>
            </w:r>
            <w:r w:rsidR="005065D3" w:rsidRPr="0007064A">
              <w:rPr>
                <w:rFonts w:ascii="Times New Roman" w:hAnsi="Times New Roman" w:cs="Times New Roman"/>
                <w:bCs/>
                <w:color w:val="000000" w:themeColor="text1"/>
                <w:kern w:val="0"/>
                <w:sz w:val="24"/>
                <w:szCs w:val="24"/>
              </w:rPr>
              <w:t>округе</w:t>
            </w:r>
            <w:r w:rsidRPr="0007064A">
              <w:rPr>
                <w:rFonts w:ascii="Times New Roman" w:hAnsi="Times New Roman" w:cs="Times New Roman"/>
                <w:bCs/>
                <w:color w:val="000000" w:themeColor="text1"/>
                <w:kern w:val="0"/>
                <w:sz w:val="24"/>
                <w:szCs w:val="24"/>
              </w:rPr>
              <w:t>, после реализации инвестиционного проекта (процентов);</w:t>
            </w:r>
          </w:p>
          <w:p w14:paraId="0AEA32E4" w14:textId="7EB9A8C7" w:rsidR="007D7182" w:rsidRPr="0007064A" w:rsidRDefault="007D7182"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 xml:space="preserve">увеличение численности воспитанников дошкольных образовательных организаций </w:t>
            </w:r>
            <w:r w:rsidR="00414D93" w:rsidRPr="0007064A">
              <w:rPr>
                <w:rFonts w:ascii="Times New Roman" w:hAnsi="Times New Roman" w:cs="Times New Roman"/>
                <w:bCs/>
                <w:color w:val="000000" w:themeColor="text1"/>
                <w:kern w:val="0"/>
                <w:sz w:val="24"/>
                <w:szCs w:val="24"/>
              </w:rPr>
              <w:t>округе после</w:t>
            </w:r>
            <w:r w:rsidRPr="0007064A">
              <w:rPr>
                <w:rFonts w:ascii="Times New Roman" w:hAnsi="Times New Roman" w:cs="Times New Roman"/>
                <w:bCs/>
                <w:color w:val="000000" w:themeColor="text1"/>
                <w:kern w:val="0"/>
                <w:sz w:val="24"/>
                <w:szCs w:val="24"/>
              </w:rPr>
              <w:t xml:space="preserve"> реализации инвестиционного проекта (человек и процентов);</w:t>
            </w:r>
          </w:p>
          <w:p w14:paraId="55AF0A2D" w14:textId="69321B9A" w:rsidR="007D7182" w:rsidRPr="0007064A" w:rsidRDefault="007D7182"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 xml:space="preserve">увеличение количества мест в дошкольных образовательных организациях (в расчете на 1 тыс. детей в возрасте от 0 до 7 лет) </w:t>
            </w:r>
            <w:r w:rsidR="005065D3" w:rsidRPr="0007064A">
              <w:rPr>
                <w:rFonts w:ascii="Times New Roman" w:hAnsi="Times New Roman" w:cs="Times New Roman"/>
                <w:bCs/>
                <w:color w:val="000000" w:themeColor="text1"/>
                <w:kern w:val="0"/>
                <w:sz w:val="24"/>
                <w:szCs w:val="24"/>
              </w:rPr>
              <w:t>в округе</w:t>
            </w:r>
            <w:r w:rsidRPr="0007064A">
              <w:rPr>
                <w:rFonts w:ascii="Times New Roman" w:hAnsi="Times New Roman" w:cs="Times New Roman"/>
                <w:bCs/>
                <w:color w:val="000000" w:themeColor="text1"/>
                <w:kern w:val="0"/>
                <w:sz w:val="24"/>
                <w:szCs w:val="24"/>
              </w:rPr>
              <w:t xml:space="preserve"> после реализации инвестиционного проекта (единиц и процентов);</w:t>
            </w:r>
          </w:p>
          <w:p w14:paraId="372646C7" w14:textId="559C6788" w:rsidR="007D7182" w:rsidRPr="0007064A" w:rsidRDefault="007D7182"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 xml:space="preserve">увеличение доступности дошкольного образования (отношение численности детей в возрасте от 3 лет до 7 лет, которым предоставлена возможность получать услуги дошкольного образования, к численности детей в возрасте от 3 лет до 7 лет, скорректированной на численность детей в возрасте от 5 лет до 7 лет, обучающихся в общеобразовательных организациях) в </w:t>
            </w:r>
            <w:r w:rsidR="005065D3" w:rsidRPr="0007064A">
              <w:rPr>
                <w:rFonts w:ascii="Times New Roman" w:hAnsi="Times New Roman" w:cs="Times New Roman"/>
                <w:bCs/>
                <w:color w:val="000000" w:themeColor="text1"/>
                <w:kern w:val="0"/>
                <w:sz w:val="24"/>
                <w:szCs w:val="24"/>
              </w:rPr>
              <w:t>округе</w:t>
            </w:r>
            <w:r w:rsidRPr="0007064A">
              <w:rPr>
                <w:rFonts w:ascii="Times New Roman" w:hAnsi="Times New Roman" w:cs="Times New Roman"/>
                <w:bCs/>
                <w:color w:val="000000" w:themeColor="text1"/>
                <w:kern w:val="0"/>
                <w:sz w:val="24"/>
                <w:szCs w:val="24"/>
              </w:rPr>
              <w:t xml:space="preserve">  после реализации инвестиционного проекта (процентов);</w:t>
            </w:r>
          </w:p>
          <w:p w14:paraId="42972A05" w14:textId="77777777" w:rsidR="007D7182" w:rsidRPr="0007064A" w:rsidRDefault="007D7182"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 xml:space="preserve">увеличение доли зданий дошкольных образовательных организаций в </w:t>
            </w:r>
            <w:r w:rsidR="005065D3" w:rsidRPr="0007064A">
              <w:rPr>
                <w:rFonts w:ascii="Times New Roman" w:hAnsi="Times New Roman" w:cs="Times New Roman"/>
                <w:bCs/>
                <w:color w:val="000000" w:themeColor="text1"/>
                <w:kern w:val="0"/>
                <w:sz w:val="24"/>
                <w:szCs w:val="24"/>
              </w:rPr>
              <w:t>округе</w:t>
            </w:r>
            <w:r w:rsidR="00414D93" w:rsidRPr="0007064A">
              <w:rPr>
                <w:rFonts w:ascii="Times New Roman" w:hAnsi="Times New Roman" w:cs="Times New Roman"/>
                <w:bCs/>
                <w:color w:val="000000" w:themeColor="text1"/>
                <w:kern w:val="0"/>
                <w:sz w:val="24"/>
                <w:szCs w:val="24"/>
              </w:rPr>
              <w:t>,</w:t>
            </w:r>
            <w:r w:rsidRPr="0007064A">
              <w:rPr>
                <w:rFonts w:ascii="Times New Roman" w:hAnsi="Times New Roman" w:cs="Times New Roman"/>
                <w:bCs/>
                <w:color w:val="000000" w:themeColor="text1"/>
                <w:kern w:val="0"/>
                <w:sz w:val="24"/>
                <w:szCs w:val="24"/>
              </w:rPr>
              <w:t xml:space="preserve"> находящихся в удовлетворительном состоянии (не требующих противоаварийных и восстановительных работ), после реализации инвестиционного проекта (процентов)</w:t>
            </w:r>
          </w:p>
          <w:p w14:paraId="79A4A106" w14:textId="36E3A0CB" w:rsidR="00414D93" w:rsidRPr="0007064A" w:rsidRDefault="00414D93" w:rsidP="009673C8">
            <w:pPr>
              <w:autoSpaceDE w:val="0"/>
              <w:autoSpaceDN w:val="0"/>
              <w:adjustRightInd w:val="0"/>
              <w:jc w:val="both"/>
              <w:rPr>
                <w:rFonts w:ascii="Times New Roman" w:hAnsi="Times New Roman" w:cs="Times New Roman"/>
                <w:bCs/>
                <w:color w:val="000000" w:themeColor="text1"/>
                <w:kern w:val="0"/>
                <w:sz w:val="24"/>
                <w:szCs w:val="24"/>
              </w:rPr>
            </w:pPr>
          </w:p>
        </w:tc>
      </w:tr>
      <w:tr w:rsidR="0007064A" w:rsidRPr="0007064A" w14:paraId="11BD22CC" w14:textId="77777777" w:rsidTr="00C13FA7">
        <w:trPr>
          <w:trHeight w:val="135"/>
        </w:trPr>
        <w:tc>
          <w:tcPr>
            <w:tcW w:w="817" w:type="dxa"/>
          </w:tcPr>
          <w:p w14:paraId="758F2139" w14:textId="515558AE" w:rsidR="00385802" w:rsidRPr="0007064A" w:rsidRDefault="00385802" w:rsidP="00385802">
            <w:pPr>
              <w:pStyle w:val="ConsPlusTitle0"/>
              <w:jc w:val="center"/>
              <w:rPr>
                <w:rFonts w:ascii="Times New Roman" w:hAnsi="Times New Roman" w:cs="Times New Roman"/>
                <w:b w:val="0"/>
                <w:bCs/>
                <w:color w:val="000000" w:themeColor="text1"/>
                <w:kern w:val="0"/>
                <w:sz w:val="24"/>
                <w:szCs w:val="24"/>
              </w:rPr>
            </w:pPr>
            <w:r w:rsidRPr="0007064A">
              <w:rPr>
                <w:rFonts w:ascii="Times New Roman" w:hAnsi="Times New Roman" w:cs="Times New Roman"/>
                <w:b w:val="0"/>
                <w:bCs/>
                <w:color w:val="000000" w:themeColor="text1"/>
                <w:kern w:val="0"/>
                <w:sz w:val="24"/>
                <w:szCs w:val="24"/>
              </w:rPr>
              <w:lastRenderedPageBreak/>
              <w:t>1.1.3.</w:t>
            </w:r>
          </w:p>
        </w:tc>
        <w:tc>
          <w:tcPr>
            <w:tcW w:w="2977" w:type="dxa"/>
          </w:tcPr>
          <w:p w14:paraId="0EFA812B" w14:textId="675D28ED" w:rsidR="00385802" w:rsidRPr="0007064A" w:rsidRDefault="00BC2630" w:rsidP="00385802">
            <w:pPr>
              <w:pStyle w:val="ConsPlusTitle0"/>
              <w:jc w:val="center"/>
              <w:rPr>
                <w:rFonts w:ascii="Times New Roman" w:hAnsi="Times New Roman" w:cs="Times New Roman"/>
                <w:b w:val="0"/>
                <w:bCs/>
                <w:color w:val="000000" w:themeColor="text1"/>
                <w:kern w:val="0"/>
                <w:sz w:val="24"/>
                <w:szCs w:val="24"/>
              </w:rPr>
            </w:pPr>
            <w:r>
              <w:rPr>
                <w:rFonts w:ascii="Times New Roman" w:hAnsi="Times New Roman" w:cs="Times New Roman"/>
                <w:b w:val="0"/>
                <w:bCs/>
                <w:color w:val="000000" w:themeColor="text1"/>
                <w:kern w:val="0"/>
                <w:sz w:val="24"/>
                <w:szCs w:val="24"/>
              </w:rPr>
              <w:t>Дома</w:t>
            </w:r>
            <w:r w:rsidR="00385802" w:rsidRPr="0007064A">
              <w:rPr>
                <w:rFonts w:ascii="Times New Roman" w:hAnsi="Times New Roman" w:cs="Times New Roman"/>
                <w:b w:val="0"/>
                <w:bCs/>
                <w:color w:val="000000" w:themeColor="text1"/>
                <w:kern w:val="0"/>
                <w:sz w:val="24"/>
                <w:szCs w:val="24"/>
              </w:rPr>
              <w:t xml:space="preserve"> детского творчества</w:t>
            </w:r>
          </w:p>
        </w:tc>
        <w:tc>
          <w:tcPr>
            <w:tcW w:w="1701" w:type="dxa"/>
          </w:tcPr>
          <w:p w14:paraId="4674A8B8" w14:textId="77777777" w:rsidR="00385802" w:rsidRPr="0007064A" w:rsidRDefault="00385802" w:rsidP="00385802">
            <w:pPr>
              <w:autoSpaceDE w:val="0"/>
              <w:autoSpaceDN w:val="0"/>
              <w:adjustRightInd w:val="0"/>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мощность объекта - количество мест;</w:t>
            </w:r>
          </w:p>
          <w:p w14:paraId="0479865F" w14:textId="77777777" w:rsidR="00385802" w:rsidRPr="0007064A" w:rsidRDefault="00385802" w:rsidP="00385802">
            <w:pPr>
              <w:autoSpaceDE w:val="0"/>
              <w:autoSpaceDN w:val="0"/>
              <w:adjustRightInd w:val="0"/>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общая площадь здания, м</w:t>
            </w:r>
            <w:r w:rsidRPr="0007064A">
              <w:rPr>
                <w:rFonts w:ascii="Times New Roman" w:hAnsi="Times New Roman" w:cs="Times New Roman"/>
                <w:bCs/>
                <w:color w:val="000000" w:themeColor="text1"/>
                <w:kern w:val="0"/>
                <w:sz w:val="24"/>
                <w:szCs w:val="24"/>
                <w:vertAlign w:val="superscript"/>
              </w:rPr>
              <w:t>2</w:t>
            </w:r>
            <w:r w:rsidRPr="0007064A">
              <w:rPr>
                <w:rFonts w:ascii="Times New Roman" w:hAnsi="Times New Roman" w:cs="Times New Roman"/>
                <w:bCs/>
                <w:color w:val="000000" w:themeColor="text1"/>
                <w:kern w:val="0"/>
                <w:sz w:val="24"/>
                <w:szCs w:val="24"/>
              </w:rPr>
              <w:t>;</w:t>
            </w:r>
          </w:p>
          <w:p w14:paraId="3B3A1308" w14:textId="452490BA" w:rsidR="00385802" w:rsidRPr="0007064A" w:rsidRDefault="00385802" w:rsidP="00385802">
            <w:pPr>
              <w:autoSpaceDE w:val="0"/>
              <w:autoSpaceDN w:val="0"/>
              <w:adjustRightInd w:val="0"/>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строительный объем, м</w:t>
            </w:r>
            <w:r w:rsidRPr="0007064A">
              <w:rPr>
                <w:rFonts w:ascii="Times New Roman" w:hAnsi="Times New Roman" w:cs="Times New Roman"/>
                <w:bCs/>
                <w:color w:val="000000" w:themeColor="text1"/>
                <w:kern w:val="0"/>
                <w:sz w:val="24"/>
                <w:szCs w:val="24"/>
                <w:vertAlign w:val="superscript"/>
              </w:rPr>
              <w:t>3</w:t>
            </w:r>
          </w:p>
        </w:tc>
        <w:tc>
          <w:tcPr>
            <w:tcW w:w="8845" w:type="dxa"/>
          </w:tcPr>
          <w:p w14:paraId="26D0FB79" w14:textId="77777777" w:rsidR="00385802" w:rsidRPr="0007064A" w:rsidRDefault="00385802"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количество создаваемых (сохраняемых) рабочих мест (единицы);</w:t>
            </w:r>
          </w:p>
          <w:p w14:paraId="3A4C2ADF" w14:textId="5D12313B" w:rsidR="00385802" w:rsidRPr="0007064A" w:rsidRDefault="00385802"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 xml:space="preserve">увеличение обеспеченности детей в округе (в расчете на 100 детей) местами в </w:t>
            </w:r>
            <w:r w:rsidR="00BC2630">
              <w:rPr>
                <w:rFonts w:ascii="Times New Roman" w:hAnsi="Times New Roman" w:cs="Times New Roman"/>
                <w:bCs/>
                <w:color w:val="000000" w:themeColor="text1"/>
                <w:kern w:val="0"/>
                <w:sz w:val="24"/>
                <w:szCs w:val="24"/>
              </w:rPr>
              <w:t>домах</w:t>
            </w:r>
            <w:r w:rsidRPr="0007064A">
              <w:rPr>
                <w:rFonts w:ascii="Times New Roman" w:hAnsi="Times New Roman" w:cs="Times New Roman"/>
                <w:bCs/>
                <w:color w:val="000000" w:themeColor="text1"/>
                <w:kern w:val="0"/>
                <w:sz w:val="24"/>
                <w:szCs w:val="24"/>
              </w:rPr>
              <w:t xml:space="preserve"> детского творчества, после реализации инвестиционного проекта (процентов);</w:t>
            </w:r>
          </w:p>
          <w:p w14:paraId="171585A8" w14:textId="75733B9B" w:rsidR="00385802" w:rsidRDefault="00385802"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увеличение количества детей в округе, привлекаемых к участию в творческих мероприятиях, от общего числа детей в округе, после реализации инвестиционного проекта (человек и процентов);</w:t>
            </w:r>
          </w:p>
          <w:p w14:paraId="7D7D0121" w14:textId="6CE040BB" w:rsidR="0078526C" w:rsidRPr="0007064A" w:rsidRDefault="0078526C" w:rsidP="0078526C">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 xml:space="preserve">увеличение доли зданий </w:t>
            </w:r>
            <w:r w:rsidRPr="00000FA6">
              <w:rPr>
                <w:rFonts w:ascii="Times New Roman" w:hAnsi="Times New Roman" w:cs="Times New Roman"/>
                <w:bCs/>
                <w:color w:val="000000" w:themeColor="text1"/>
                <w:kern w:val="0"/>
                <w:sz w:val="24"/>
                <w:szCs w:val="24"/>
              </w:rPr>
              <w:t>муниципальных учреждений</w:t>
            </w:r>
            <w:r>
              <w:rPr>
                <w:rFonts w:ascii="Times New Roman" w:hAnsi="Times New Roman" w:cs="Times New Roman"/>
                <w:bCs/>
                <w:color w:val="000000" w:themeColor="text1"/>
                <w:kern w:val="0"/>
                <w:sz w:val="24"/>
                <w:szCs w:val="24"/>
              </w:rPr>
              <w:t xml:space="preserve"> дополнительного образования</w:t>
            </w:r>
            <w:r w:rsidRPr="0007064A">
              <w:rPr>
                <w:rFonts w:ascii="Times New Roman" w:hAnsi="Times New Roman" w:cs="Times New Roman"/>
                <w:bCs/>
                <w:color w:val="000000" w:themeColor="text1"/>
                <w:kern w:val="0"/>
                <w:sz w:val="24"/>
                <w:szCs w:val="24"/>
              </w:rPr>
              <w:t>, находящихся в удовлетворительном состоянии (не требующих противоаварийных и восстановительных работ) в округе, после реализации инвестиционного проекта (процентов)</w:t>
            </w:r>
          </w:p>
          <w:p w14:paraId="3DF8ED87" w14:textId="3591D420" w:rsidR="00414D93" w:rsidRPr="0007064A" w:rsidRDefault="00414D93" w:rsidP="009673C8">
            <w:pPr>
              <w:autoSpaceDE w:val="0"/>
              <w:autoSpaceDN w:val="0"/>
              <w:adjustRightInd w:val="0"/>
              <w:jc w:val="both"/>
              <w:rPr>
                <w:rFonts w:ascii="Times New Roman" w:hAnsi="Times New Roman" w:cs="Times New Roman"/>
                <w:bCs/>
                <w:color w:val="000000" w:themeColor="text1"/>
                <w:kern w:val="0"/>
                <w:sz w:val="24"/>
                <w:szCs w:val="24"/>
              </w:rPr>
            </w:pPr>
          </w:p>
        </w:tc>
      </w:tr>
      <w:tr w:rsidR="0007064A" w:rsidRPr="0007064A" w14:paraId="58E356A8" w14:textId="77777777" w:rsidTr="00C13FA7">
        <w:trPr>
          <w:trHeight w:val="135"/>
        </w:trPr>
        <w:tc>
          <w:tcPr>
            <w:tcW w:w="817" w:type="dxa"/>
          </w:tcPr>
          <w:p w14:paraId="36ADE58A" w14:textId="0EACFCAD" w:rsidR="00385802" w:rsidRPr="0007064A" w:rsidRDefault="00385802" w:rsidP="00385802">
            <w:pPr>
              <w:pStyle w:val="ConsPlusTitle0"/>
              <w:jc w:val="center"/>
              <w:rPr>
                <w:rFonts w:ascii="Times New Roman" w:hAnsi="Times New Roman" w:cs="Times New Roman"/>
                <w:b w:val="0"/>
                <w:bCs/>
                <w:color w:val="000000" w:themeColor="text1"/>
                <w:kern w:val="0"/>
                <w:sz w:val="24"/>
                <w:szCs w:val="24"/>
              </w:rPr>
            </w:pPr>
            <w:r w:rsidRPr="0007064A">
              <w:rPr>
                <w:rFonts w:ascii="Times New Roman" w:hAnsi="Times New Roman" w:cs="Times New Roman"/>
                <w:b w:val="0"/>
                <w:bCs/>
                <w:color w:val="000000" w:themeColor="text1"/>
                <w:kern w:val="0"/>
                <w:sz w:val="24"/>
                <w:szCs w:val="24"/>
              </w:rPr>
              <w:t>1.2.1.</w:t>
            </w:r>
          </w:p>
        </w:tc>
        <w:tc>
          <w:tcPr>
            <w:tcW w:w="2977" w:type="dxa"/>
          </w:tcPr>
          <w:p w14:paraId="484B9DB3" w14:textId="1D663E9C" w:rsidR="00385802" w:rsidRPr="0007064A" w:rsidRDefault="00385802" w:rsidP="00385802">
            <w:pPr>
              <w:pStyle w:val="ConsPlusTitle0"/>
              <w:jc w:val="center"/>
              <w:rPr>
                <w:rFonts w:ascii="Times New Roman" w:hAnsi="Times New Roman" w:cs="Times New Roman"/>
                <w:b w:val="0"/>
                <w:bCs/>
                <w:color w:val="000000" w:themeColor="text1"/>
                <w:kern w:val="0"/>
                <w:sz w:val="24"/>
                <w:szCs w:val="24"/>
              </w:rPr>
            </w:pPr>
            <w:r w:rsidRPr="0007064A">
              <w:rPr>
                <w:rFonts w:ascii="Times New Roman" w:hAnsi="Times New Roman" w:cs="Times New Roman"/>
                <w:b w:val="0"/>
                <w:bCs/>
                <w:color w:val="000000" w:themeColor="text1"/>
                <w:kern w:val="0"/>
                <w:sz w:val="24"/>
                <w:szCs w:val="24"/>
              </w:rPr>
              <w:t>Клубы или учреждения клубного типа с помещениями для досуга (далее - учреждения культуры)</w:t>
            </w:r>
          </w:p>
        </w:tc>
        <w:tc>
          <w:tcPr>
            <w:tcW w:w="1701" w:type="dxa"/>
          </w:tcPr>
          <w:p w14:paraId="767C9E44" w14:textId="77777777" w:rsidR="00385802" w:rsidRPr="0007064A" w:rsidRDefault="00385802" w:rsidP="00385802">
            <w:pPr>
              <w:autoSpaceDE w:val="0"/>
              <w:autoSpaceDN w:val="0"/>
              <w:adjustRightInd w:val="0"/>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мощность объекта - количество мест, количество посетителей в день;</w:t>
            </w:r>
          </w:p>
          <w:p w14:paraId="25D08E5E" w14:textId="77777777" w:rsidR="00385802" w:rsidRPr="0007064A" w:rsidRDefault="00385802" w:rsidP="00385802">
            <w:pPr>
              <w:autoSpaceDE w:val="0"/>
              <w:autoSpaceDN w:val="0"/>
              <w:adjustRightInd w:val="0"/>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общая площадь здания, м</w:t>
            </w:r>
            <w:r w:rsidRPr="0007064A">
              <w:rPr>
                <w:rFonts w:ascii="Times New Roman" w:hAnsi="Times New Roman" w:cs="Times New Roman"/>
                <w:bCs/>
                <w:color w:val="000000" w:themeColor="text1"/>
                <w:kern w:val="0"/>
                <w:sz w:val="24"/>
                <w:szCs w:val="24"/>
                <w:vertAlign w:val="superscript"/>
              </w:rPr>
              <w:t>2</w:t>
            </w:r>
            <w:r w:rsidRPr="0007064A">
              <w:rPr>
                <w:rFonts w:ascii="Times New Roman" w:hAnsi="Times New Roman" w:cs="Times New Roman"/>
                <w:bCs/>
                <w:color w:val="000000" w:themeColor="text1"/>
                <w:kern w:val="0"/>
                <w:sz w:val="24"/>
                <w:szCs w:val="24"/>
              </w:rPr>
              <w:t>;</w:t>
            </w:r>
          </w:p>
          <w:p w14:paraId="17EDA935" w14:textId="4CF262C5" w:rsidR="00385802" w:rsidRPr="0007064A" w:rsidRDefault="00385802" w:rsidP="00385802">
            <w:pPr>
              <w:autoSpaceDE w:val="0"/>
              <w:autoSpaceDN w:val="0"/>
              <w:adjustRightInd w:val="0"/>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строительный объем, м</w:t>
            </w:r>
            <w:r w:rsidRPr="0007064A">
              <w:rPr>
                <w:rFonts w:ascii="Times New Roman" w:hAnsi="Times New Roman" w:cs="Times New Roman"/>
                <w:bCs/>
                <w:color w:val="000000" w:themeColor="text1"/>
                <w:kern w:val="0"/>
                <w:sz w:val="24"/>
                <w:szCs w:val="24"/>
                <w:vertAlign w:val="superscript"/>
              </w:rPr>
              <w:t>3</w:t>
            </w:r>
          </w:p>
        </w:tc>
        <w:tc>
          <w:tcPr>
            <w:tcW w:w="8845" w:type="dxa"/>
          </w:tcPr>
          <w:p w14:paraId="09C4095E" w14:textId="77777777" w:rsidR="00385802" w:rsidRPr="0007064A" w:rsidRDefault="00385802"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количество создаваемых (сохраняемых) рабочих мест (единицы);</w:t>
            </w:r>
          </w:p>
          <w:p w14:paraId="40A820E8" w14:textId="76D3C74D" w:rsidR="00385802" w:rsidRPr="0007064A" w:rsidRDefault="00385802"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увеличение обеспеченности населения в округе (в расчете на 1 тыс. человек населения) местами в учреждениях культуры после реализации инвестиционного проекта (процентов);</w:t>
            </w:r>
          </w:p>
          <w:p w14:paraId="0D03423F" w14:textId="4280F01D" w:rsidR="00385802" w:rsidRPr="0007064A" w:rsidRDefault="00385802"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повышение уровня удовлетворенности населения в округе качеством предоставления услуг в области культуры;</w:t>
            </w:r>
          </w:p>
          <w:p w14:paraId="511115D2" w14:textId="68E20905" w:rsidR="00385802" w:rsidRPr="0007064A" w:rsidRDefault="00385802"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увеличение количества участников культурно-досуговых формирований в учреждениях культуры округа после реализации инвестиционного проекта (человек и процентов);</w:t>
            </w:r>
          </w:p>
          <w:p w14:paraId="177EF634" w14:textId="1CD57F02" w:rsidR="00385802" w:rsidRPr="0007064A" w:rsidRDefault="00385802"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увеличение доли детей в округе, привлекаемых к участию в творческих мероприятиях, от общей численности детей в округе, после реализации инвестиционного проекта (процентов);</w:t>
            </w:r>
          </w:p>
          <w:p w14:paraId="7CB7E55B" w14:textId="1748FB53" w:rsidR="00385802" w:rsidRPr="0007064A" w:rsidRDefault="00385802"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увеличение посещаемости культурно-досуговых мероприятий, проводимых учреждениями культуры (в расчете на 1 тыс. человек населения в год) в округе, после реализации инвестиционного проекта (процентов);</w:t>
            </w:r>
          </w:p>
          <w:p w14:paraId="35E6C44D" w14:textId="2EC23CD9" w:rsidR="00385802" w:rsidRPr="0007064A" w:rsidRDefault="00385802"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увеличение доли зданий учреждений культуры в округе, находящихся в удовлетворительном состоянии (не требующих противоаварийных и восстановительных работ), после реализации инвестиционного проекта (процентов);</w:t>
            </w:r>
          </w:p>
          <w:p w14:paraId="71059BB5" w14:textId="77777777" w:rsidR="00385802" w:rsidRPr="0007064A" w:rsidRDefault="00385802"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увеличение количества культурно-досуговых мероприятий на одно учреждение культуры, после реализации инвестиционного проекта (единиц и процентов);</w:t>
            </w:r>
          </w:p>
          <w:p w14:paraId="32EE52C4" w14:textId="77777777" w:rsidR="00385802" w:rsidRPr="0007064A" w:rsidRDefault="00385802"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lastRenderedPageBreak/>
              <w:t>увеличение количества культурно-досуговых мероприятий в округе, адаптированных для лиц с ограниченными возможностями, после реализации инвестиционного проекта (единицы и процентов)</w:t>
            </w:r>
          </w:p>
          <w:p w14:paraId="13810D2E" w14:textId="5A349844" w:rsidR="00414D93" w:rsidRPr="0007064A" w:rsidRDefault="00414D93" w:rsidP="009673C8">
            <w:pPr>
              <w:autoSpaceDE w:val="0"/>
              <w:autoSpaceDN w:val="0"/>
              <w:adjustRightInd w:val="0"/>
              <w:jc w:val="both"/>
              <w:rPr>
                <w:rFonts w:ascii="Times New Roman" w:hAnsi="Times New Roman" w:cs="Times New Roman"/>
                <w:bCs/>
                <w:color w:val="000000" w:themeColor="text1"/>
                <w:kern w:val="0"/>
                <w:sz w:val="24"/>
                <w:szCs w:val="24"/>
              </w:rPr>
            </w:pPr>
          </w:p>
        </w:tc>
      </w:tr>
      <w:tr w:rsidR="0007064A" w:rsidRPr="0007064A" w14:paraId="0146B5C7" w14:textId="77777777" w:rsidTr="00C13FA7">
        <w:trPr>
          <w:trHeight w:val="135"/>
        </w:trPr>
        <w:tc>
          <w:tcPr>
            <w:tcW w:w="817" w:type="dxa"/>
          </w:tcPr>
          <w:p w14:paraId="2C97EB80" w14:textId="49E3104A" w:rsidR="00385802" w:rsidRPr="0007064A" w:rsidRDefault="00385802" w:rsidP="00385802">
            <w:pPr>
              <w:pStyle w:val="ConsPlusTitle0"/>
              <w:jc w:val="center"/>
              <w:rPr>
                <w:rFonts w:ascii="Times New Roman" w:hAnsi="Times New Roman" w:cs="Times New Roman"/>
                <w:b w:val="0"/>
                <w:bCs/>
                <w:color w:val="000000" w:themeColor="text1"/>
                <w:kern w:val="0"/>
                <w:sz w:val="24"/>
                <w:szCs w:val="24"/>
              </w:rPr>
            </w:pPr>
            <w:r w:rsidRPr="0007064A">
              <w:rPr>
                <w:rFonts w:ascii="Times New Roman" w:hAnsi="Times New Roman" w:cs="Times New Roman"/>
                <w:b w:val="0"/>
                <w:bCs/>
                <w:color w:val="000000" w:themeColor="text1"/>
                <w:kern w:val="0"/>
                <w:sz w:val="24"/>
                <w:szCs w:val="24"/>
              </w:rPr>
              <w:lastRenderedPageBreak/>
              <w:t>1.2.2.</w:t>
            </w:r>
          </w:p>
        </w:tc>
        <w:tc>
          <w:tcPr>
            <w:tcW w:w="2977" w:type="dxa"/>
          </w:tcPr>
          <w:p w14:paraId="5B3248D8" w14:textId="26F4BAF4" w:rsidR="00385802" w:rsidRPr="0007064A" w:rsidRDefault="00385802" w:rsidP="00385802">
            <w:pPr>
              <w:pStyle w:val="ConsPlusTitle0"/>
              <w:jc w:val="center"/>
              <w:rPr>
                <w:rFonts w:ascii="Times New Roman" w:hAnsi="Times New Roman" w:cs="Times New Roman"/>
                <w:b w:val="0"/>
                <w:bCs/>
                <w:color w:val="000000" w:themeColor="text1"/>
                <w:kern w:val="0"/>
                <w:sz w:val="24"/>
                <w:szCs w:val="24"/>
              </w:rPr>
            </w:pPr>
            <w:r w:rsidRPr="0007064A">
              <w:rPr>
                <w:rFonts w:ascii="Times New Roman" w:hAnsi="Times New Roman" w:cs="Times New Roman"/>
                <w:b w:val="0"/>
                <w:bCs/>
                <w:color w:val="000000" w:themeColor="text1"/>
                <w:kern w:val="0"/>
                <w:sz w:val="24"/>
                <w:szCs w:val="24"/>
              </w:rPr>
              <w:t>Библиотеки</w:t>
            </w:r>
          </w:p>
        </w:tc>
        <w:tc>
          <w:tcPr>
            <w:tcW w:w="1701" w:type="dxa"/>
          </w:tcPr>
          <w:p w14:paraId="15B4F4D7" w14:textId="77777777" w:rsidR="00385802" w:rsidRPr="0007064A" w:rsidRDefault="00385802" w:rsidP="00385802">
            <w:pPr>
              <w:autoSpaceDE w:val="0"/>
              <w:autoSpaceDN w:val="0"/>
              <w:adjustRightInd w:val="0"/>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мощность объекта - количество единиц библиотечного фонда;</w:t>
            </w:r>
          </w:p>
          <w:p w14:paraId="5A21998C" w14:textId="77777777" w:rsidR="00385802" w:rsidRPr="0007064A" w:rsidRDefault="00385802" w:rsidP="00385802">
            <w:pPr>
              <w:autoSpaceDE w:val="0"/>
              <w:autoSpaceDN w:val="0"/>
              <w:adjustRightInd w:val="0"/>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общая площадь здания, м</w:t>
            </w:r>
            <w:r w:rsidRPr="0007064A">
              <w:rPr>
                <w:rFonts w:ascii="Times New Roman" w:hAnsi="Times New Roman" w:cs="Times New Roman"/>
                <w:bCs/>
                <w:color w:val="000000" w:themeColor="text1"/>
                <w:kern w:val="0"/>
                <w:sz w:val="24"/>
                <w:szCs w:val="24"/>
                <w:vertAlign w:val="superscript"/>
              </w:rPr>
              <w:t>2</w:t>
            </w:r>
            <w:r w:rsidRPr="0007064A">
              <w:rPr>
                <w:rFonts w:ascii="Times New Roman" w:hAnsi="Times New Roman" w:cs="Times New Roman"/>
                <w:bCs/>
                <w:color w:val="000000" w:themeColor="text1"/>
                <w:kern w:val="0"/>
                <w:sz w:val="24"/>
                <w:szCs w:val="24"/>
              </w:rPr>
              <w:t>;</w:t>
            </w:r>
          </w:p>
          <w:p w14:paraId="33215AEA" w14:textId="560C6799" w:rsidR="00385802" w:rsidRPr="0007064A" w:rsidRDefault="00385802" w:rsidP="00385802">
            <w:pPr>
              <w:autoSpaceDE w:val="0"/>
              <w:autoSpaceDN w:val="0"/>
              <w:adjustRightInd w:val="0"/>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строительный объем, м</w:t>
            </w:r>
            <w:r w:rsidRPr="0007064A">
              <w:rPr>
                <w:rFonts w:ascii="Times New Roman" w:hAnsi="Times New Roman" w:cs="Times New Roman"/>
                <w:bCs/>
                <w:color w:val="000000" w:themeColor="text1"/>
                <w:kern w:val="0"/>
                <w:sz w:val="24"/>
                <w:szCs w:val="24"/>
                <w:vertAlign w:val="superscript"/>
              </w:rPr>
              <w:t>3</w:t>
            </w:r>
          </w:p>
        </w:tc>
        <w:tc>
          <w:tcPr>
            <w:tcW w:w="8845" w:type="dxa"/>
          </w:tcPr>
          <w:p w14:paraId="34EF4D52" w14:textId="77777777" w:rsidR="00385802" w:rsidRPr="0007064A" w:rsidRDefault="00385802"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количество создаваемых (сохраняемых) рабочих мест (единицы);</w:t>
            </w:r>
          </w:p>
          <w:p w14:paraId="5B761C7A" w14:textId="7DA2661E" w:rsidR="00385802" w:rsidRPr="0007064A" w:rsidRDefault="00385802"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увеличение количества экземпляров библиотечного фонда библиотек (на 1 пользователя) в округе после реализации инвестиционного проекта (единицы, процентов);</w:t>
            </w:r>
          </w:p>
          <w:p w14:paraId="5D2F5E6B" w14:textId="7105CE3F" w:rsidR="00385802" w:rsidRPr="0007064A" w:rsidRDefault="00385802"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увеличение доли библиографических записей в электронных каталогах библиотек в округе</w:t>
            </w:r>
            <w:r w:rsidRPr="0007064A">
              <w:rPr>
                <w:rFonts w:ascii="Times New Roman" w:hAnsi="Times New Roman" w:cs="Times New Roman"/>
                <w:bCs/>
                <w:color w:val="000000" w:themeColor="text1"/>
                <w:sz w:val="24"/>
                <w:szCs w:val="24"/>
              </w:rPr>
              <w:t xml:space="preserve"> </w:t>
            </w:r>
            <w:r w:rsidRPr="0007064A">
              <w:rPr>
                <w:rFonts w:ascii="Times New Roman" w:hAnsi="Times New Roman" w:cs="Times New Roman"/>
                <w:bCs/>
                <w:color w:val="000000" w:themeColor="text1"/>
                <w:kern w:val="0"/>
                <w:sz w:val="24"/>
                <w:szCs w:val="24"/>
              </w:rPr>
              <w:t>после реализации инвестиционного проекта (процентов);</w:t>
            </w:r>
          </w:p>
          <w:p w14:paraId="7D461080" w14:textId="555AB0C0" w:rsidR="00385802" w:rsidRPr="0007064A" w:rsidRDefault="00385802"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увеличение доли населения в округе, являющихся пользователями общедоступных библиотек, по отношению к общей численности населения в округе, после реализации инвестиционного проекта (процентов);</w:t>
            </w:r>
          </w:p>
          <w:p w14:paraId="57A0FB6A" w14:textId="77777777" w:rsidR="00385802" w:rsidRPr="0007064A" w:rsidRDefault="00385802"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увеличение доли зданий библиотек, находящихся в удовлетворительном состоянии (не требующих противоаварийных и восстановительных работ), после реализации инвестиционного проекта (процентов)</w:t>
            </w:r>
          </w:p>
          <w:p w14:paraId="21A991AF" w14:textId="03F3F258" w:rsidR="00414D93" w:rsidRPr="0007064A" w:rsidRDefault="00414D93" w:rsidP="009673C8">
            <w:pPr>
              <w:autoSpaceDE w:val="0"/>
              <w:autoSpaceDN w:val="0"/>
              <w:adjustRightInd w:val="0"/>
              <w:jc w:val="both"/>
              <w:rPr>
                <w:rFonts w:ascii="Times New Roman" w:hAnsi="Times New Roman" w:cs="Times New Roman"/>
                <w:bCs/>
                <w:color w:val="000000" w:themeColor="text1"/>
                <w:kern w:val="0"/>
                <w:sz w:val="24"/>
                <w:szCs w:val="24"/>
              </w:rPr>
            </w:pPr>
          </w:p>
        </w:tc>
      </w:tr>
      <w:tr w:rsidR="0007064A" w:rsidRPr="0007064A" w14:paraId="52818078" w14:textId="77777777" w:rsidTr="00C13FA7">
        <w:trPr>
          <w:trHeight w:val="135"/>
        </w:trPr>
        <w:tc>
          <w:tcPr>
            <w:tcW w:w="817" w:type="dxa"/>
          </w:tcPr>
          <w:p w14:paraId="37337A5A" w14:textId="37345607" w:rsidR="00385802" w:rsidRPr="0007064A" w:rsidRDefault="00385802" w:rsidP="00385802">
            <w:pPr>
              <w:pStyle w:val="ConsPlusTitle0"/>
              <w:jc w:val="center"/>
              <w:rPr>
                <w:rFonts w:ascii="Times New Roman" w:hAnsi="Times New Roman" w:cs="Times New Roman"/>
                <w:b w:val="0"/>
                <w:bCs/>
                <w:color w:val="000000" w:themeColor="text1"/>
                <w:kern w:val="0"/>
                <w:sz w:val="24"/>
                <w:szCs w:val="24"/>
              </w:rPr>
            </w:pPr>
            <w:r w:rsidRPr="0007064A">
              <w:rPr>
                <w:rFonts w:ascii="Times New Roman" w:hAnsi="Times New Roman" w:cs="Times New Roman"/>
                <w:b w:val="0"/>
                <w:bCs/>
                <w:color w:val="000000" w:themeColor="text1"/>
                <w:kern w:val="0"/>
                <w:sz w:val="24"/>
                <w:szCs w:val="24"/>
              </w:rPr>
              <w:t>1.2.3.</w:t>
            </w:r>
          </w:p>
        </w:tc>
        <w:tc>
          <w:tcPr>
            <w:tcW w:w="2977" w:type="dxa"/>
          </w:tcPr>
          <w:p w14:paraId="4CE99D85" w14:textId="6DD51685" w:rsidR="00385802" w:rsidRPr="0007064A" w:rsidRDefault="00385802" w:rsidP="00385802">
            <w:pPr>
              <w:pStyle w:val="ConsPlusTitle0"/>
              <w:jc w:val="center"/>
              <w:rPr>
                <w:rFonts w:ascii="Times New Roman" w:hAnsi="Times New Roman" w:cs="Times New Roman"/>
                <w:b w:val="0"/>
                <w:bCs/>
                <w:color w:val="000000" w:themeColor="text1"/>
                <w:kern w:val="0"/>
                <w:sz w:val="24"/>
                <w:szCs w:val="24"/>
              </w:rPr>
            </w:pPr>
            <w:r w:rsidRPr="0007064A">
              <w:rPr>
                <w:rFonts w:ascii="Times New Roman" w:hAnsi="Times New Roman" w:cs="Times New Roman"/>
                <w:b w:val="0"/>
                <w:bCs/>
                <w:color w:val="000000" w:themeColor="text1"/>
                <w:kern w:val="0"/>
                <w:sz w:val="24"/>
                <w:szCs w:val="24"/>
              </w:rPr>
              <w:t>Музеи</w:t>
            </w:r>
          </w:p>
        </w:tc>
        <w:tc>
          <w:tcPr>
            <w:tcW w:w="1701" w:type="dxa"/>
          </w:tcPr>
          <w:p w14:paraId="22CDCD33" w14:textId="77777777" w:rsidR="00385802" w:rsidRPr="0007064A" w:rsidRDefault="00385802" w:rsidP="00385802">
            <w:pPr>
              <w:autoSpaceDE w:val="0"/>
              <w:autoSpaceDN w:val="0"/>
              <w:adjustRightInd w:val="0"/>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мощность объекта - количество мест, количество посетителей в день;</w:t>
            </w:r>
          </w:p>
          <w:p w14:paraId="4C45F21F" w14:textId="77777777" w:rsidR="00385802" w:rsidRPr="0007064A" w:rsidRDefault="00385802" w:rsidP="00385802">
            <w:pPr>
              <w:autoSpaceDE w:val="0"/>
              <w:autoSpaceDN w:val="0"/>
              <w:adjustRightInd w:val="0"/>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общая площадь здания, м</w:t>
            </w:r>
            <w:r w:rsidRPr="0007064A">
              <w:rPr>
                <w:rFonts w:ascii="Times New Roman" w:hAnsi="Times New Roman" w:cs="Times New Roman"/>
                <w:bCs/>
                <w:color w:val="000000" w:themeColor="text1"/>
                <w:kern w:val="0"/>
                <w:sz w:val="24"/>
                <w:szCs w:val="24"/>
                <w:vertAlign w:val="superscript"/>
              </w:rPr>
              <w:t>2</w:t>
            </w:r>
            <w:r w:rsidRPr="0007064A">
              <w:rPr>
                <w:rFonts w:ascii="Times New Roman" w:hAnsi="Times New Roman" w:cs="Times New Roman"/>
                <w:bCs/>
                <w:color w:val="000000" w:themeColor="text1"/>
                <w:kern w:val="0"/>
                <w:sz w:val="24"/>
                <w:szCs w:val="24"/>
              </w:rPr>
              <w:t>;</w:t>
            </w:r>
          </w:p>
          <w:p w14:paraId="394CD474" w14:textId="32666BE0" w:rsidR="00385802" w:rsidRPr="0007064A" w:rsidRDefault="00385802" w:rsidP="00385802">
            <w:pPr>
              <w:autoSpaceDE w:val="0"/>
              <w:autoSpaceDN w:val="0"/>
              <w:adjustRightInd w:val="0"/>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строительный объем, м</w:t>
            </w:r>
            <w:r w:rsidRPr="0007064A">
              <w:rPr>
                <w:rFonts w:ascii="Times New Roman" w:hAnsi="Times New Roman" w:cs="Times New Roman"/>
                <w:bCs/>
                <w:color w:val="000000" w:themeColor="text1"/>
                <w:kern w:val="0"/>
                <w:sz w:val="24"/>
                <w:szCs w:val="24"/>
                <w:vertAlign w:val="superscript"/>
              </w:rPr>
              <w:t>3</w:t>
            </w:r>
          </w:p>
        </w:tc>
        <w:tc>
          <w:tcPr>
            <w:tcW w:w="8845" w:type="dxa"/>
          </w:tcPr>
          <w:p w14:paraId="1E453756" w14:textId="77777777" w:rsidR="00385802" w:rsidRPr="0007064A" w:rsidRDefault="00385802"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количество создаваемых (сохраняемых) рабочих мест (единицы);</w:t>
            </w:r>
          </w:p>
          <w:p w14:paraId="6068923E" w14:textId="061C0524" w:rsidR="00385802" w:rsidRPr="0007064A" w:rsidRDefault="00385802"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увеличение обеспеченности населения округа (в расчете на 100 тыс. человек населения) музеями, после реализации инвестиционного проекта (процентов);</w:t>
            </w:r>
          </w:p>
          <w:p w14:paraId="26BF309D" w14:textId="141F0C00" w:rsidR="00385802" w:rsidRPr="0007064A" w:rsidRDefault="00385802"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увеличение количества экспозиций (выставок), в том числе научно-просветительских и краеведческих мероприятий, массовых общественно значимых акций, в округе после реализации инвестиционного проекта (единицы и процентов);</w:t>
            </w:r>
          </w:p>
          <w:p w14:paraId="0FB8B395" w14:textId="3F290E81" w:rsidR="00385802" w:rsidRPr="0007064A" w:rsidRDefault="00385802"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увеличение посещаемости экспозиций (выставок), проводимых музеями (в расчете на 1 тыс. человек населения в год) в округе, после реализации инвестиционного проекта (процентов);</w:t>
            </w:r>
          </w:p>
          <w:p w14:paraId="250C7CA9" w14:textId="77777777" w:rsidR="00385802" w:rsidRPr="0007064A" w:rsidRDefault="00385802"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увеличение доли зданий музеев, находящихся в удовлетворительном состоянии (не требующих противоаварийных и восстановительных работ) в окр</w:t>
            </w:r>
            <w:r w:rsidR="00414D93" w:rsidRPr="0007064A">
              <w:rPr>
                <w:rFonts w:ascii="Times New Roman" w:hAnsi="Times New Roman" w:cs="Times New Roman"/>
                <w:bCs/>
                <w:color w:val="000000" w:themeColor="text1"/>
                <w:kern w:val="0"/>
                <w:sz w:val="24"/>
                <w:szCs w:val="24"/>
              </w:rPr>
              <w:t>уге</w:t>
            </w:r>
            <w:r w:rsidRPr="0007064A">
              <w:rPr>
                <w:rFonts w:ascii="Times New Roman" w:hAnsi="Times New Roman" w:cs="Times New Roman"/>
                <w:bCs/>
                <w:color w:val="000000" w:themeColor="text1"/>
                <w:kern w:val="0"/>
                <w:sz w:val="24"/>
                <w:szCs w:val="24"/>
              </w:rPr>
              <w:t>, после реализации инвестиционного проекта (процентов)</w:t>
            </w:r>
          </w:p>
          <w:p w14:paraId="537F3783" w14:textId="0C58A11A" w:rsidR="00414D93" w:rsidRPr="0007064A" w:rsidRDefault="00414D93" w:rsidP="009673C8">
            <w:pPr>
              <w:autoSpaceDE w:val="0"/>
              <w:autoSpaceDN w:val="0"/>
              <w:adjustRightInd w:val="0"/>
              <w:jc w:val="both"/>
              <w:rPr>
                <w:rFonts w:ascii="Times New Roman" w:hAnsi="Times New Roman" w:cs="Times New Roman"/>
                <w:bCs/>
                <w:color w:val="000000" w:themeColor="text1"/>
                <w:kern w:val="0"/>
                <w:sz w:val="24"/>
                <w:szCs w:val="24"/>
              </w:rPr>
            </w:pPr>
          </w:p>
        </w:tc>
      </w:tr>
      <w:tr w:rsidR="0007064A" w:rsidRPr="0007064A" w14:paraId="473B5965" w14:textId="77777777" w:rsidTr="00C13FA7">
        <w:trPr>
          <w:trHeight w:val="135"/>
        </w:trPr>
        <w:tc>
          <w:tcPr>
            <w:tcW w:w="817" w:type="dxa"/>
          </w:tcPr>
          <w:p w14:paraId="091FA406" w14:textId="1084B55B" w:rsidR="00385802" w:rsidRPr="0007064A" w:rsidRDefault="00385802" w:rsidP="00385802">
            <w:pPr>
              <w:pStyle w:val="ConsPlusTitle0"/>
              <w:jc w:val="center"/>
              <w:rPr>
                <w:rFonts w:ascii="Times New Roman" w:hAnsi="Times New Roman" w:cs="Times New Roman"/>
                <w:b w:val="0"/>
                <w:bCs/>
                <w:color w:val="000000" w:themeColor="text1"/>
                <w:kern w:val="0"/>
                <w:sz w:val="24"/>
                <w:szCs w:val="24"/>
              </w:rPr>
            </w:pPr>
            <w:r w:rsidRPr="0007064A">
              <w:rPr>
                <w:rFonts w:ascii="Times New Roman" w:hAnsi="Times New Roman" w:cs="Times New Roman"/>
                <w:b w:val="0"/>
                <w:bCs/>
                <w:color w:val="000000" w:themeColor="text1"/>
                <w:kern w:val="0"/>
                <w:sz w:val="24"/>
                <w:szCs w:val="24"/>
              </w:rPr>
              <w:t>1.3.</w:t>
            </w:r>
          </w:p>
        </w:tc>
        <w:tc>
          <w:tcPr>
            <w:tcW w:w="2977" w:type="dxa"/>
          </w:tcPr>
          <w:p w14:paraId="1DE42B43" w14:textId="72203978" w:rsidR="00385802" w:rsidRPr="0007064A" w:rsidRDefault="00385802" w:rsidP="00385802">
            <w:pPr>
              <w:pStyle w:val="ConsPlusTitle0"/>
              <w:jc w:val="center"/>
              <w:rPr>
                <w:rFonts w:ascii="Times New Roman" w:hAnsi="Times New Roman" w:cs="Times New Roman"/>
                <w:b w:val="0"/>
                <w:bCs/>
                <w:color w:val="000000" w:themeColor="text1"/>
                <w:kern w:val="0"/>
                <w:sz w:val="24"/>
                <w:szCs w:val="24"/>
              </w:rPr>
            </w:pPr>
            <w:r w:rsidRPr="0007064A">
              <w:rPr>
                <w:rFonts w:ascii="Times New Roman" w:hAnsi="Times New Roman" w:cs="Times New Roman"/>
                <w:b w:val="0"/>
                <w:bCs/>
                <w:color w:val="000000" w:themeColor="text1"/>
                <w:kern w:val="0"/>
                <w:sz w:val="24"/>
                <w:szCs w:val="24"/>
              </w:rPr>
              <w:t xml:space="preserve">Объекты физической культуры и спорта </w:t>
            </w:r>
            <w:r w:rsidRPr="0007064A">
              <w:rPr>
                <w:rFonts w:ascii="Times New Roman" w:hAnsi="Times New Roman" w:cs="Times New Roman"/>
                <w:b w:val="0"/>
                <w:bCs/>
                <w:color w:val="000000" w:themeColor="text1"/>
                <w:kern w:val="0"/>
                <w:sz w:val="24"/>
                <w:szCs w:val="24"/>
              </w:rPr>
              <w:lastRenderedPageBreak/>
              <w:t>(стадионы, спортивные центры, плавательные бассейны и другие спортивные сооружения)</w:t>
            </w:r>
          </w:p>
        </w:tc>
        <w:tc>
          <w:tcPr>
            <w:tcW w:w="1701" w:type="dxa"/>
          </w:tcPr>
          <w:p w14:paraId="7156C98C" w14:textId="77777777" w:rsidR="00385802" w:rsidRPr="0007064A" w:rsidRDefault="00385802" w:rsidP="00385802">
            <w:pPr>
              <w:autoSpaceDE w:val="0"/>
              <w:autoSpaceDN w:val="0"/>
              <w:adjustRightInd w:val="0"/>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lastRenderedPageBreak/>
              <w:t xml:space="preserve">мощность объекта - </w:t>
            </w:r>
            <w:r w:rsidRPr="0007064A">
              <w:rPr>
                <w:rFonts w:ascii="Times New Roman" w:hAnsi="Times New Roman" w:cs="Times New Roman"/>
                <w:bCs/>
                <w:color w:val="000000" w:themeColor="text1"/>
                <w:kern w:val="0"/>
                <w:sz w:val="24"/>
                <w:szCs w:val="24"/>
              </w:rPr>
              <w:lastRenderedPageBreak/>
              <w:t>пропускная способность спортивных сооружений, количество мест;</w:t>
            </w:r>
          </w:p>
          <w:p w14:paraId="297F0695" w14:textId="77777777" w:rsidR="00385802" w:rsidRPr="0007064A" w:rsidRDefault="00385802" w:rsidP="00385802">
            <w:pPr>
              <w:autoSpaceDE w:val="0"/>
              <w:autoSpaceDN w:val="0"/>
              <w:adjustRightInd w:val="0"/>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общая площадь здания, м</w:t>
            </w:r>
            <w:r w:rsidRPr="0007064A">
              <w:rPr>
                <w:rFonts w:ascii="Times New Roman" w:hAnsi="Times New Roman" w:cs="Times New Roman"/>
                <w:bCs/>
                <w:color w:val="000000" w:themeColor="text1"/>
                <w:kern w:val="0"/>
                <w:sz w:val="24"/>
                <w:szCs w:val="24"/>
                <w:vertAlign w:val="superscript"/>
              </w:rPr>
              <w:t>2</w:t>
            </w:r>
            <w:r w:rsidRPr="0007064A">
              <w:rPr>
                <w:rFonts w:ascii="Times New Roman" w:hAnsi="Times New Roman" w:cs="Times New Roman"/>
                <w:bCs/>
                <w:color w:val="000000" w:themeColor="text1"/>
                <w:kern w:val="0"/>
                <w:sz w:val="24"/>
                <w:szCs w:val="24"/>
              </w:rPr>
              <w:t>;</w:t>
            </w:r>
          </w:p>
          <w:p w14:paraId="092C4C63" w14:textId="77777777" w:rsidR="00385802" w:rsidRPr="0007064A" w:rsidRDefault="00385802" w:rsidP="00385802">
            <w:pPr>
              <w:autoSpaceDE w:val="0"/>
              <w:autoSpaceDN w:val="0"/>
              <w:adjustRightInd w:val="0"/>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строительный объем, м</w:t>
            </w:r>
            <w:r w:rsidRPr="0007064A">
              <w:rPr>
                <w:rFonts w:ascii="Times New Roman" w:hAnsi="Times New Roman" w:cs="Times New Roman"/>
                <w:bCs/>
                <w:color w:val="000000" w:themeColor="text1"/>
                <w:kern w:val="0"/>
                <w:sz w:val="24"/>
                <w:szCs w:val="24"/>
                <w:vertAlign w:val="superscript"/>
              </w:rPr>
              <w:t>3</w:t>
            </w:r>
            <w:r w:rsidRPr="0007064A">
              <w:rPr>
                <w:rFonts w:ascii="Times New Roman" w:hAnsi="Times New Roman" w:cs="Times New Roman"/>
                <w:bCs/>
                <w:color w:val="000000" w:themeColor="text1"/>
                <w:kern w:val="0"/>
                <w:sz w:val="24"/>
                <w:szCs w:val="24"/>
              </w:rPr>
              <w:t>;</w:t>
            </w:r>
          </w:p>
          <w:p w14:paraId="555C5BD7" w14:textId="037B25AB" w:rsidR="00385802" w:rsidRPr="0007064A" w:rsidRDefault="00385802" w:rsidP="00385802">
            <w:pPr>
              <w:autoSpaceDE w:val="0"/>
              <w:autoSpaceDN w:val="0"/>
              <w:adjustRightInd w:val="0"/>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иные размерные характеристики объекта в соответствующих единицах измерения</w:t>
            </w:r>
          </w:p>
        </w:tc>
        <w:tc>
          <w:tcPr>
            <w:tcW w:w="8845" w:type="dxa"/>
          </w:tcPr>
          <w:p w14:paraId="2660D156" w14:textId="77777777" w:rsidR="00385802" w:rsidRPr="0007064A" w:rsidRDefault="00385802"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lastRenderedPageBreak/>
              <w:t>количество создаваемых (сохраняемых) рабочих мест, (единицы);</w:t>
            </w:r>
          </w:p>
          <w:p w14:paraId="6B4B9D44" w14:textId="5E6A2A7F" w:rsidR="00385802" w:rsidRPr="0007064A" w:rsidRDefault="00385802"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 xml:space="preserve">увеличение обеспеченности населения округа объектами физической культуры и </w:t>
            </w:r>
            <w:r w:rsidRPr="0007064A">
              <w:rPr>
                <w:rFonts w:ascii="Times New Roman" w:hAnsi="Times New Roman" w:cs="Times New Roman"/>
                <w:bCs/>
                <w:color w:val="000000" w:themeColor="text1"/>
                <w:kern w:val="0"/>
                <w:sz w:val="24"/>
                <w:szCs w:val="24"/>
              </w:rPr>
              <w:lastRenderedPageBreak/>
              <w:t>спорта после реализации инвестиционного проекта (процентов);</w:t>
            </w:r>
          </w:p>
          <w:p w14:paraId="4EDD2F6A" w14:textId="001D5C49" w:rsidR="00385802" w:rsidRPr="0007064A" w:rsidRDefault="00385802"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увеличение доли населения в округе, занимающихся физической культурой и спортом, после реализации инвестиционного проекта (процентов);</w:t>
            </w:r>
          </w:p>
          <w:p w14:paraId="1670DD23" w14:textId="15E15242" w:rsidR="00385802" w:rsidRPr="0007064A" w:rsidRDefault="00385802"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увеличение доли инвалидов и лиц с ограниченными возможностями здоровья в округе, систематически занимающихся физической культурой и спортом, в общем количестве инвалидов и лиц с ограниченными возможностями здоровья в округе, после реализации инвестиционного проекта (процентов);</w:t>
            </w:r>
          </w:p>
          <w:p w14:paraId="02E04336" w14:textId="304A3C91" w:rsidR="00385802" w:rsidRPr="0007064A" w:rsidRDefault="00385802"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увеличение доли объектов физической культуры и спорта, находящихся в удовлетворительном состоянии (не требующих противоаварийных и восстановительных работ) в округе, в общей их численности, после реализации инвестиционного проекта (процентов);</w:t>
            </w:r>
          </w:p>
          <w:p w14:paraId="707F2AA2" w14:textId="32A648F9" w:rsidR="00385802" w:rsidRPr="0007064A" w:rsidRDefault="00385802"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увеличение численности населения в округе, занимающихся спортом, после реализации инвестиционного проекта (человек и процентов);</w:t>
            </w:r>
          </w:p>
          <w:p w14:paraId="71806C8F" w14:textId="77777777" w:rsidR="00385802" w:rsidRPr="0007064A" w:rsidRDefault="00385802"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увеличение численности детей в округе, занимающихся спортом, после реализации инвестиционного проекта (человек и процентов)</w:t>
            </w:r>
          </w:p>
          <w:p w14:paraId="533C3147" w14:textId="61025C92" w:rsidR="00414D93" w:rsidRPr="0007064A" w:rsidRDefault="00414D93" w:rsidP="009673C8">
            <w:pPr>
              <w:autoSpaceDE w:val="0"/>
              <w:autoSpaceDN w:val="0"/>
              <w:adjustRightInd w:val="0"/>
              <w:jc w:val="both"/>
              <w:rPr>
                <w:rFonts w:ascii="Times New Roman" w:hAnsi="Times New Roman" w:cs="Times New Roman"/>
                <w:bCs/>
                <w:color w:val="000000" w:themeColor="text1"/>
                <w:kern w:val="0"/>
                <w:sz w:val="24"/>
                <w:szCs w:val="24"/>
              </w:rPr>
            </w:pPr>
          </w:p>
        </w:tc>
      </w:tr>
      <w:tr w:rsidR="0007064A" w:rsidRPr="0007064A" w14:paraId="64322743" w14:textId="77777777" w:rsidTr="00C13FA7">
        <w:trPr>
          <w:trHeight w:val="135"/>
        </w:trPr>
        <w:tc>
          <w:tcPr>
            <w:tcW w:w="817" w:type="dxa"/>
          </w:tcPr>
          <w:p w14:paraId="6358377A" w14:textId="79E1FF33" w:rsidR="00385802" w:rsidRPr="0007064A" w:rsidRDefault="00385802" w:rsidP="00385802">
            <w:pPr>
              <w:pStyle w:val="ConsPlusTitle0"/>
              <w:jc w:val="center"/>
              <w:rPr>
                <w:rFonts w:ascii="Times New Roman" w:hAnsi="Times New Roman" w:cs="Times New Roman"/>
                <w:b w:val="0"/>
                <w:bCs/>
                <w:color w:val="000000" w:themeColor="text1"/>
                <w:kern w:val="0"/>
                <w:sz w:val="24"/>
                <w:szCs w:val="24"/>
              </w:rPr>
            </w:pPr>
            <w:r w:rsidRPr="0007064A">
              <w:rPr>
                <w:rFonts w:ascii="Times New Roman" w:hAnsi="Times New Roman" w:cs="Times New Roman"/>
                <w:b w:val="0"/>
                <w:bCs/>
                <w:color w:val="000000" w:themeColor="text1"/>
                <w:kern w:val="0"/>
                <w:sz w:val="24"/>
                <w:szCs w:val="24"/>
              </w:rPr>
              <w:lastRenderedPageBreak/>
              <w:t>1.6.</w:t>
            </w:r>
          </w:p>
        </w:tc>
        <w:tc>
          <w:tcPr>
            <w:tcW w:w="2977" w:type="dxa"/>
          </w:tcPr>
          <w:p w14:paraId="4A5529AC" w14:textId="6E08336C" w:rsidR="00385802" w:rsidRPr="0007064A" w:rsidRDefault="00385802" w:rsidP="00385802">
            <w:pPr>
              <w:pStyle w:val="ConsPlusTitle0"/>
              <w:jc w:val="center"/>
              <w:rPr>
                <w:rFonts w:ascii="Times New Roman" w:hAnsi="Times New Roman" w:cs="Times New Roman"/>
                <w:b w:val="0"/>
                <w:bCs/>
                <w:color w:val="000000" w:themeColor="text1"/>
                <w:kern w:val="0"/>
                <w:sz w:val="24"/>
                <w:szCs w:val="24"/>
              </w:rPr>
            </w:pPr>
            <w:r w:rsidRPr="0007064A">
              <w:rPr>
                <w:rFonts w:ascii="Times New Roman" w:hAnsi="Times New Roman" w:cs="Times New Roman"/>
                <w:b w:val="0"/>
                <w:bCs/>
                <w:color w:val="000000" w:themeColor="text1"/>
                <w:kern w:val="0"/>
                <w:sz w:val="24"/>
                <w:szCs w:val="24"/>
              </w:rPr>
              <w:t>Объекты туризма</w:t>
            </w:r>
          </w:p>
        </w:tc>
        <w:tc>
          <w:tcPr>
            <w:tcW w:w="1701" w:type="dxa"/>
          </w:tcPr>
          <w:p w14:paraId="4BA9B131" w14:textId="77777777" w:rsidR="00385802" w:rsidRPr="0007064A" w:rsidRDefault="00385802" w:rsidP="00385802">
            <w:pPr>
              <w:autoSpaceDE w:val="0"/>
              <w:autoSpaceDN w:val="0"/>
              <w:adjustRightInd w:val="0"/>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мощность - протяженность, км;</w:t>
            </w:r>
          </w:p>
          <w:p w14:paraId="47FF817D" w14:textId="77777777" w:rsidR="00385802" w:rsidRPr="0007064A" w:rsidRDefault="00385802" w:rsidP="00385802">
            <w:pPr>
              <w:autoSpaceDE w:val="0"/>
              <w:autoSpaceDN w:val="0"/>
              <w:adjustRightInd w:val="0"/>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общая площадь здания, м</w:t>
            </w:r>
            <w:r w:rsidRPr="0007064A">
              <w:rPr>
                <w:rFonts w:ascii="Times New Roman" w:hAnsi="Times New Roman" w:cs="Times New Roman"/>
                <w:bCs/>
                <w:color w:val="000000" w:themeColor="text1"/>
                <w:kern w:val="0"/>
                <w:sz w:val="24"/>
                <w:szCs w:val="24"/>
                <w:vertAlign w:val="superscript"/>
              </w:rPr>
              <w:t>2</w:t>
            </w:r>
            <w:r w:rsidRPr="0007064A">
              <w:rPr>
                <w:rFonts w:ascii="Times New Roman" w:hAnsi="Times New Roman" w:cs="Times New Roman"/>
                <w:bCs/>
                <w:color w:val="000000" w:themeColor="text1"/>
                <w:kern w:val="0"/>
                <w:sz w:val="24"/>
                <w:szCs w:val="24"/>
              </w:rPr>
              <w:t>;</w:t>
            </w:r>
          </w:p>
          <w:p w14:paraId="10631AFE" w14:textId="77777777" w:rsidR="00385802" w:rsidRPr="0007064A" w:rsidRDefault="00385802" w:rsidP="00385802">
            <w:pPr>
              <w:autoSpaceDE w:val="0"/>
              <w:autoSpaceDN w:val="0"/>
              <w:adjustRightInd w:val="0"/>
              <w:rPr>
                <w:rFonts w:ascii="Times New Roman" w:hAnsi="Times New Roman" w:cs="Times New Roman"/>
                <w:bCs/>
                <w:color w:val="000000" w:themeColor="text1"/>
                <w:kern w:val="0"/>
                <w:sz w:val="24"/>
                <w:szCs w:val="24"/>
                <w:vertAlign w:val="superscript"/>
              </w:rPr>
            </w:pPr>
            <w:r w:rsidRPr="0007064A">
              <w:rPr>
                <w:rFonts w:ascii="Times New Roman" w:hAnsi="Times New Roman" w:cs="Times New Roman"/>
                <w:bCs/>
                <w:color w:val="000000" w:themeColor="text1"/>
                <w:kern w:val="0"/>
                <w:sz w:val="24"/>
                <w:szCs w:val="24"/>
              </w:rPr>
              <w:t>строительный объем, м</w:t>
            </w:r>
            <w:r w:rsidRPr="0007064A">
              <w:rPr>
                <w:rFonts w:ascii="Times New Roman" w:hAnsi="Times New Roman" w:cs="Times New Roman"/>
                <w:bCs/>
                <w:color w:val="000000" w:themeColor="text1"/>
                <w:kern w:val="0"/>
                <w:sz w:val="24"/>
                <w:szCs w:val="24"/>
                <w:vertAlign w:val="superscript"/>
              </w:rPr>
              <w:t>3</w:t>
            </w:r>
          </w:p>
          <w:p w14:paraId="402C89F8" w14:textId="30176656" w:rsidR="00414D93" w:rsidRPr="0007064A" w:rsidRDefault="00414D93" w:rsidP="00385802">
            <w:pPr>
              <w:autoSpaceDE w:val="0"/>
              <w:autoSpaceDN w:val="0"/>
              <w:adjustRightInd w:val="0"/>
              <w:rPr>
                <w:rFonts w:ascii="Times New Roman" w:hAnsi="Times New Roman" w:cs="Times New Roman"/>
                <w:bCs/>
                <w:color w:val="000000" w:themeColor="text1"/>
                <w:kern w:val="0"/>
                <w:sz w:val="24"/>
                <w:szCs w:val="24"/>
              </w:rPr>
            </w:pPr>
          </w:p>
        </w:tc>
        <w:tc>
          <w:tcPr>
            <w:tcW w:w="8845" w:type="dxa"/>
          </w:tcPr>
          <w:p w14:paraId="0CBDC77D" w14:textId="77777777" w:rsidR="00385802" w:rsidRPr="0007064A" w:rsidRDefault="00385802"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количество создаваемых (сохраняемых) рабочих мест (единицы);</w:t>
            </w:r>
          </w:p>
          <w:p w14:paraId="07B5CACF" w14:textId="0AF42C22" w:rsidR="00385802" w:rsidRPr="0007064A" w:rsidRDefault="00385802"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увеличение доли объектов культурного наследия (памятников истории и культуры), находящихся в удовлетворительном состоянии (не требующих противоаварийных и восстановительных работ), от общего количества объектов культурного наследия, после реализации инвестиционного проекта (процентов)</w:t>
            </w:r>
          </w:p>
        </w:tc>
      </w:tr>
      <w:tr w:rsidR="0007064A" w:rsidRPr="0007064A" w14:paraId="22B30878" w14:textId="77777777" w:rsidTr="003E6356">
        <w:trPr>
          <w:trHeight w:val="135"/>
        </w:trPr>
        <w:tc>
          <w:tcPr>
            <w:tcW w:w="817" w:type="dxa"/>
          </w:tcPr>
          <w:p w14:paraId="50C5907D" w14:textId="22E1293D" w:rsidR="00385802" w:rsidRPr="0007064A" w:rsidRDefault="00385802" w:rsidP="00385802">
            <w:pPr>
              <w:pStyle w:val="ConsPlusTitle0"/>
              <w:jc w:val="center"/>
              <w:rPr>
                <w:rFonts w:ascii="Times New Roman" w:hAnsi="Times New Roman" w:cs="Times New Roman"/>
                <w:b w:val="0"/>
                <w:bCs/>
                <w:color w:val="000000" w:themeColor="text1"/>
                <w:kern w:val="0"/>
                <w:sz w:val="24"/>
                <w:szCs w:val="24"/>
              </w:rPr>
            </w:pPr>
            <w:r w:rsidRPr="0007064A">
              <w:rPr>
                <w:rFonts w:ascii="Times New Roman" w:hAnsi="Times New Roman" w:cs="Times New Roman"/>
                <w:b w:val="0"/>
                <w:bCs/>
                <w:color w:val="000000" w:themeColor="text1"/>
                <w:kern w:val="0"/>
                <w:sz w:val="24"/>
                <w:szCs w:val="24"/>
              </w:rPr>
              <w:t>2.</w:t>
            </w:r>
          </w:p>
        </w:tc>
        <w:tc>
          <w:tcPr>
            <w:tcW w:w="13523" w:type="dxa"/>
            <w:gridSpan w:val="3"/>
          </w:tcPr>
          <w:p w14:paraId="3BC57F57" w14:textId="57E0BB46" w:rsidR="00385802" w:rsidRPr="0007064A" w:rsidRDefault="00385802"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Общественные здания и жилые помещения</w:t>
            </w:r>
          </w:p>
        </w:tc>
      </w:tr>
      <w:tr w:rsidR="0007064A" w:rsidRPr="0007064A" w14:paraId="6BEAF79D" w14:textId="77777777" w:rsidTr="00C13FA7">
        <w:trPr>
          <w:trHeight w:val="135"/>
        </w:trPr>
        <w:tc>
          <w:tcPr>
            <w:tcW w:w="817" w:type="dxa"/>
          </w:tcPr>
          <w:p w14:paraId="2E9E505D" w14:textId="7EFEB2FD" w:rsidR="00385802" w:rsidRPr="0007064A" w:rsidRDefault="00385802" w:rsidP="00385802">
            <w:pPr>
              <w:pStyle w:val="ConsPlusTitle0"/>
              <w:jc w:val="center"/>
              <w:rPr>
                <w:rFonts w:ascii="Times New Roman" w:hAnsi="Times New Roman" w:cs="Times New Roman"/>
                <w:b w:val="0"/>
                <w:bCs/>
                <w:color w:val="000000" w:themeColor="text1"/>
                <w:kern w:val="0"/>
                <w:sz w:val="24"/>
                <w:szCs w:val="24"/>
              </w:rPr>
            </w:pPr>
            <w:r w:rsidRPr="0007064A">
              <w:rPr>
                <w:rFonts w:ascii="Times New Roman" w:hAnsi="Times New Roman" w:cs="Times New Roman"/>
                <w:b w:val="0"/>
                <w:bCs/>
                <w:color w:val="000000" w:themeColor="text1"/>
                <w:kern w:val="0"/>
                <w:sz w:val="24"/>
                <w:szCs w:val="24"/>
              </w:rPr>
              <w:t>2.1.</w:t>
            </w:r>
          </w:p>
        </w:tc>
        <w:tc>
          <w:tcPr>
            <w:tcW w:w="2977" w:type="dxa"/>
          </w:tcPr>
          <w:p w14:paraId="0A7DC65F" w14:textId="0C25838F" w:rsidR="00385802" w:rsidRPr="0007064A" w:rsidRDefault="00385802" w:rsidP="00385802">
            <w:pPr>
              <w:pStyle w:val="ConsPlusTitle0"/>
              <w:jc w:val="center"/>
              <w:rPr>
                <w:rFonts w:ascii="Times New Roman" w:hAnsi="Times New Roman" w:cs="Times New Roman"/>
                <w:b w:val="0"/>
                <w:bCs/>
                <w:color w:val="000000" w:themeColor="text1"/>
                <w:kern w:val="0"/>
                <w:sz w:val="24"/>
                <w:szCs w:val="24"/>
              </w:rPr>
            </w:pPr>
            <w:r w:rsidRPr="0007064A">
              <w:rPr>
                <w:rFonts w:ascii="Times New Roman" w:hAnsi="Times New Roman" w:cs="Times New Roman"/>
                <w:b w:val="0"/>
                <w:bCs/>
                <w:color w:val="000000" w:themeColor="text1"/>
                <w:kern w:val="0"/>
                <w:sz w:val="24"/>
                <w:szCs w:val="24"/>
              </w:rPr>
              <w:t>Жилые дома</w:t>
            </w:r>
          </w:p>
        </w:tc>
        <w:tc>
          <w:tcPr>
            <w:tcW w:w="1701" w:type="dxa"/>
          </w:tcPr>
          <w:p w14:paraId="1634AAF1" w14:textId="77777777" w:rsidR="00385802" w:rsidRPr="0007064A" w:rsidRDefault="00385802" w:rsidP="00385802">
            <w:pPr>
              <w:autoSpaceDE w:val="0"/>
              <w:autoSpaceDN w:val="0"/>
              <w:adjustRightInd w:val="0"/>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мощность - количество квартир;</w:t>
            </w:r>
          </w:p>
          <w:p w14:paraId="7D8E968B" w14:textId="77777777" w:rsidR="00385802" w:rsidRPr="0007064A" w:rsidRDefault="00385802" w:rsidP="00385802">
            <w:pPr>
              <w:autoSpaceDE w:val="0"/>
              <w:autoSpaceDN w:val="0"/>
              <w:adjustRightInd w:val="0"/>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 xml:space="preserve">общая площадь </w:t>
            </w:r>
            <w:r w:rsidRPr="0007064A">
              <w:rPr>
                <w:rFonts w:ascii="Times New Roman" w:hAnsi="Times New Roman" w:cs="Times New Roman"/>
                <w:bCs/>
                <w:color w:val="000000" w:themeColor="text1"/>
                <w:kern w:val="0"/>
                <w:sz w:val="24"/>
                <w:szCs w:val="24"/>
              </w:rPr>
              <w:lastRenderedPageBreak/>
              <w:t>здания, м</w:t>
            </w:r>
            <w:r w:rsidRPr="0007064A">
              <w:rPr>
                <w:rFonts w:ascii="Times New Roman" w:hAnsi="Times New Roman" w:cs="Times New Roman"/>
                <w:bCs/>
                <w:color w:val="000000" w:themeColor="text1"/>
                <w:kern w:val="0"/>
                <w:sz w:val="24"/>
                <w:szCs w:val="24"/>
                <w:vertAlign w:val="superscript"/>
              </w:rPr>
              <w:t>2</w:t>
            </w:r>
            <w:r w:rsidRPr="0007064A">
              <w:rPr>
                <w:rFonts w:ascii="Times New Roman" w:hAnsi="Times New Roman" w:cs="Times New Roman"/>
                <w:bCs/>
                <w:color w:val="000000" w:themeColor="text1"/>
                <w:kern w:val="0"/>
                <w:sz w:val="24"/>
                <w:szCs w:val="24"/>
              </w:rPr>
              <w:t>;</w:t>
            </w:r>
          </w:p>
          <w:p w14:paraId="62325F22" w14:textId="77777777" w:rsidR="00385802" w:rsidRPr="0007064A" w:rsidRDefault="00385802" w:rsidP="00385802">
            <w:pPr>
              <w:autoSpaceDE w:val="0"/>
              <w:autoSpaceDN w:val="0"/>
              <w:adjustRightInd w:val="0"/>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полезная жилая площадь объекта, м</w:t>
            </w:r>
            <w:r w:rsidRPr="0007064A">
              <w:rPr>
                <w:rFonts w:ascii="Times New Roman" w:hAnsi="Times New Roman" w:cs="Times New Roman"/>
                <w:bCs/>
                <w:color w:val="000000" w:themeColor="text1"/>
                <w:kern w:val="0"/>
                <w:sz w:val="24"/>
                <w:szCs w:val="24"/>
                <w:vertAlign w:val="superscript"/>
              </w:rPr>
              <w:t>2</w:t>
            </w:r>
            <w:r w:rsidRPr="0007064A">
              <w:rPr>
                <w:rFonts w:ascii="Times New Roman" w:hAnsi="Times New Roman" w:cs="Times New Roman"/>
                <w:bCs/>
                <w:color w:val="000000" w:themeColor="text1"/>
                <w:kern w:val="0"/>
                <w:sz w:val="24"/>
                <w:szCs w:val="24"/>
              </w:rPr>
              <w:t>;</w:t>
            </w:r>
          </w:p>
          <w:p w14:paraId="751D6671" w14:textId="77777777" w:rsidR="00385802" w:rsidRPr="0007064A" w:rsidRDefault="00385802" w:rsidP="00385802">
            <w:pPr>
              <w:autoSpaceDE w:val="0"/>
              <w:autoSpaceDN w:val="0"/>
              <w:adjustRightInd w:val="0"/>
              <w:rPr>
                <w:rFonts w:ascii="Times New Roman" w:hAnsi="Times New Roman" w:cs="Times New Roman"/>
                <w:bCs/>
                <w:color w:val="000000" w:themeColor="text1"/>
                <w:kern w:val="0"/>
                <w:sz w:val="24"/>
                <w:szCs w:val="24"/>
                <w:vertAlign w:val="superscript"/>
              </w:rPr>
            </w:pPr>
            <w:r w:rsidRPr="0007064A">
              <w:rPr>
                <w:rFonts w:ascii="Times New Roman" w:hAnsi="Times New Roman" w:cs="Times New Roman"/>
                <w:bCs/>
                <w:color w:val="000000" w:themeColor="text1"/>
                <w:kern w:val="0"/>
                <w:sz w:val="24"/>
                <w:szCs w:val="24"/>
              </w:rPr>
              <w:t>строительный объем, м</w:t>
            </w:r>
            <w:r w:rsidRPr="0007064A">
              <w:rPr>
                <w:rFonts w:ascii="Times New Roman" w:hAnsi="Times New Roman" w:cs="Times New Roman"/>
                <w:bCs/>
                <w:color w:val="000000" w:themeColor="text1"/>
                <w:kern w:val="0"/>
                <w:sz w:val="24"/>
                <w:szCs w:val="24"/>
                <w:vertAlign w:val="superscript"/>
              </w:rPr>
              <w:t>3</w:t>
            </w:r>
          </w:p>
          <w:p w14:paraId="162FE209" w14:textId="4178994E" w:rsidR="00414D93" w:rsidRPr="0007064A" w:rsidRDefault="00414D93" w:rsidP="00385802">
            <w:pPr>
              <w:autoSpaceDE w:val="0"/>
              <w:autoSpaceDN w:val="0"/>
              <w:adjustRightInd w:val="0"/>
              <w:rPr>
                <w:rFonts w:ascii="Times New Roman" w:hAnsi="Times New Roman" w:cs="Times New Roman"/>
                <w:bCs/>
                <w:color w:val="000000" w:themeColor="text1"/>
                <w:kern w:val="0"/>
                <w:sz w:val="24"/>
                <w:szCs w:val="24"/>
              </w:rPr>
            </w:pPr>
          </w:p>
        </w:tc>
        <w:tc>
          <w:tcPr>
            <w:tcW w:w="8845" w:type="dxa"/>
          </w:tcPr>
          <w:p w14:paraId="45FF3D99" w14:textId="65935A76" w:rsidR="00385802" w:rsidRPr="0007064A" w:rsidRDefault="00385802"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lastRenderedPageBreak/>
              <w:t>сокращение количества очередников, состоящих в очереди на улучшение жилищных условий в округе, к количеству очередников в округе до реализации инвестиционного проекта (в том числе в отношении детей-сирот и детей, оставшихся без попечения родителей) (единицы, процентов)</w:t>
            </w:r>
          </w:p>
        </w:tc>
      </w:tr>
      <w:tr w:rsidR="0007064A" w:rsidRPr="0007064A" w14:paraId="25BDA8FF" w14:textId="77777777" w:rsidTr="00C13FA7">
        <w:trPr>
          <w:trHeight w:val="135"/>
        </w:trPr>
        <w:tc>
          <w:tcPr>
            <w:tcW w:w="817" w:type="dxa"/>
          </w:tcPr>
          <w:p w14:paraId="674A5E35" w14:textId="264CDE66" w:rsidR="00385802" w:rsidRPr="0007064A" w:rsidRDefault="00385802" w:rsidP="00385802">
            <w:pPr>
              <w:pStyle w:val="ConsPlusTitle0"/>
              <w:jc w:val="center"/>
              <w:rPr>
                <w:rFonts w:ascii="Times New Roman" w:hAnsi="Times New Roman" w:cs="Times New Roman"/>
                <w:b w:val="0"/>
                <w:bCs/>
                <w:color w:val="000000" w:themeColor="text1"/>
                <w:kern w:val="0"/>
                <w:sz w:val="24"/>
                <w:szCs w:val="24"/>
              </w:rPr>
            </w:pPr>
            <w:r w:rsidRPr="0007064A">
              <w:rPr>
                <w:rFonts w:ascii="Times New Roman" w:hAnsi="Times New Roman" w:cs="Times New Roman"/>
                <w:b w:val="0"/>
                <w:bCs/>
                <w:color w:val="000000" w:themeColor="text1"/>
                <w:kern w:val="0"/>
                <w:sz w:val="24"/>
                <w:szCs w:val="24"/>
              </w:rPr>
              <w:lastRenderedPageBreak/>
              <w:t>2.2.</w:t>
            </w:r>
          </w:p>
        </w:tc>
        <w:tc>
          <w:tcPr>
            <w:tcW w:w="2977" w:type="dxa"/>
          </w:tcPr>
          <w:p w14:paraId="2B0CF9F0" w14:textId="6DFCB110" w:rsidR="00385802" w:rsidRPr="0007064A" w:rsidRDefault="00385802" w:rsidP="00385802">
            <w:pPr>
              <w:pStyle w:val="ConsPlusTitle0"/>
              <w:jc w:val="center"/>
              <w:rPr>
                <w:rFonts w:ascii="Times New Roman" w:hAnsi="Times New Roman" w:cs="Times New Roman"/>
                <w:b w:val="0"/>
                <w:bCs/>
                <w:color w:val="000000" w:themeColor="text1"/>
                <w:kern w:val="0"/>
                <w:sz w:val="24"/>
                <w:szCs w:val="24"/>
              </w:rPr>
            </w:pPr>
            <w:r w:rsidRPr="0007064A">
              <w:rPr>
                <w:rFonts w:ascii="Times New Roman" w:hAnsi="Times New Roman" w:cs="Times New Roman"/>
                <w:b w:val="0"/>
                <w:bCs/>
                <w:color w:val="000000" w:themeColor="text1"/>
                <w:kern w:val="0"/>
                <w:sz w:val="24"/>
                <w:szCs w:val="24"/>
              </w:rPr>
              <w:t>Административные здания</w:t>
            </w:r>
          </w:p>
        </w:tc>
        <w:tc>
          <w:tcPr>
            <w:tcW w:w="1701" w:type="dxa"/>
          </w:tcPr>
          <w:p w14:paraId="1221B3FE" w14:textId="77777777" w:rsidR="00385802" w:rsidRPr="0007064A" w:rsidRDefault="00385802" w:rsidP="00385802">
            <w:pPr>
              <w:autoSpaceDE w:val="0"/>
              <w:autoSpaceDN w:val="0"/>
              <w:adjustRightInd w:val="0"/>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мощность -</w:t>
            </w:r>
          </w:p>
          <w:p w14:paraId="3202D072" w14:textId="77777777" w:rsidR="00385802" w:rsidRPr="0007064A" w:rsidRDefault="00385802" w:rsidP="00385802">
            <w:pPr>
              <w:autoSpaceDE w:val="0"/>
              <w:autoSpaceDN w:val="0"/>
              <w:adjustRightInd w:val="0"/>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общая площадь здания, м</w:t>
            </w:r>
            <w:r w:rsidRPr="0007064A">
              <w:rPr>
                <w:rFonts w:ascii="Times New Roman" w:hAnsi="Times New Roman" w:cs="Times New Roman"/>
                <w:bCs/>
                <w:color w:val="000000" w:themeColor="text1"/>
                <w:kern w:val="0"/>
                <w:sz w:val="24"/>
                <w:szCs w:val="24"/>
                <w:vertAlign w:val="superscript"/>
              </w:rPr>
              <w:t>2</w:t>
            </w:r>
            <w:r w:rsidRPr="0007064A">
              <w:rPr>
                <w:rFonts w:ascii="Times New Roman" w:hAnsi="Times New Roman" w:cs="Times New Roman"/>
                <w:bCs/>
                <w:color w:val="000000" w:themeColor="text1"/>
                <w:kern w:val="0"/>
                <w:sz w:val="24"/>
                <w:szCs w:val="24"/>
              </w:rPr>
              <w:t>;</w:t>
            </w:r>
          </w:p>
          <w:p w14:paraId="31036F98" w14:textId="77777777" w:rsidR="00385802" w:rsidRPr="0007064A" w:rsidRDefault="00385802" w:rsidP="00385802">
            <w:pPr>
              <w:autoSpaceDE w:val="0"/>
              <w:autoSpaceDN w:val="0"/>
              <w:adjustRightInd w:val="0"/>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полезная и служебная площадь</w:t>
            </w:r>
          </w:p>
          <w:p w14:paraId="6BDCED50" w14:textId="77777777" w:rsidR="00385802" w:rsidRPr="0007064A" w:rsidRDefault="00385802" w:rsidP="00385802">
            <w:pPr>
              <w:autoSpaceDE w:val="0"/>
              <w:autoSpaceDN w:val="0"/>
              <w:adjustRightInd w:val="0"/>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объекта, м</w:t>
            </w:r>
            <w:r w:rsidRPr="0007064A">
              <w:rPr>
                <w:rFonts w:ascii="Times New Roman" w:hAnsi="Times New Roman" w:cs="Times New Roman"/>
                <w:bCs/>
                <w:color w:val="000000" w:themeColor="text1"/>
                <w:kern w:val="0"/>
                <w:sz w:val="24"/>
                <w:szCs w:val="24"/>
                <w:vertAlign w:val="superscript"/>
              </w:rPr>
              <w:t>2</w:t>
            </w:r>
            <w:r w:rsidRPr="0007064A">
              <w:rPr>
                <w:rFonts w:ascii="Times New Roman" w:hAnsi="Times New Roman" w:cs="Times New Roman"/>
                <w:bCs/>
                <w:color w:val="000000" w:themeColor="text1"/>
                <w:kern w:val="0"/>
                <w:sz w:val="24"/>
                <w:szCs w:val="24"/>
              </w:rPr>
              <w:t>;</w:t>
            </w:r>
          </w:p>
          <w:p w14:paraId="2926D489" w14:textId="77777777" w:rsidR="00385802" w:rsidRPr="0007064A" w:rsidRDefault="00385802" w:rsidP="00385802">
            <w:pPr>
              <w:autoSpaceDE w:val="0"/>
              <w:autoSpaceDN w:val="0"/>
              <w:adjustRightInd w:val="0"/>
              <w:rPr>
                <w:rFonts w:ascii="Times New Roman" w:hAnsi="Times New Roman" w:cs="Times New Roman"/>
                <w:bCs/>
                <w:color w:val="000000" w:themeColor="text1"/>
                <w:kern w:val="0"/>
                <w:sz w:val="24"/>
                <w:szCs w:val="24"/>
                <w:vertAlign w:val="superscript"/>
              </w:rPr>
            </w:pPr>
            <w:r w:rsidRPr="0007064A">
              <w:rPr>
                <w:rFonts w:ascii="Times New Roman" w:hAnsi="Times New Roman" w:cs="Times New Roman"/>
                <w:bCs/>
                <w:color w:val="000000" w:themeColor="text1"/>
                <w:kern w:val="0"/>
                <w:sz w:val="24"/>
                <w:szCs w:val="24"/>
              </w:rPr>
              <w:t>строительный объем, м</w:t>
            </w:r>
            <w:r w:rsidRPr="0007064A">
              <w:rPr>
                <w:rFonts w:ascii="Times New Roman" w:hAnsi="Times New Roman" w:cs="Times New Roman"/>
                <w:bCs/>
                <w:color w:val="000000" w:themeColor="text1"/>
                <w:kern w:val="0"/>
                <w:sz w:val="24"/>
                <w:szCs w:val="24"/>
                <w:vertAlign w:val="superscript"/>
              </w:rPr>
              <w:t>3</w:t>
            </w:r>
          </w:p>
          <w:p w14:paraId="2BDD2822" w14:textId="158900C3" w:rsidR="00414D93" w:rsidRPr="0007064A" w:rsidRDefault="00414D93" w:rsidP="00385802">
            <w:pPr>
              <w:autoSpaceDE w:val="0"/>
              <w:autoSpaceDN w:val="0"/>
              <w:adjustRightInd w:val="0"/>
              <w:rPr>
                <w:rFonts w:ascii="Times New Roman" w:hAnsi="Times New Roman" w:cs="Times New Roman"/>
                <w:bCs/>
                <w:color w:val="000000" w:themeColor="text1"/>
                <w:kern w:val="0"/>
                <w:sz w:val="24"/>
                <w:szCs w:val="24"/>
              </w:rPr>
            </w:pPr>
          </w:p>
        </w:tc>
        <w:tc>
          <w:tcPr>
            <w:tcW w:w="8845" w:type="dxa"/>
          </w:tcPr>
          <w:p w14:paraId="43EF057E" w14:textId="77777777" w:rsidR="00385802" w:rsidRPr="0007064A" w:rsidRDefault="00385802"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обеспечение комфортных условий труда работников (м</w:t>
            </w:r>
            <w:r w:rsidRPr="0007064A">
              <w:rPr>
                <w:rFonts w:ascii="Times New Roman" w:hAnsi="Times New Roman" w:cs="Times New Roman"/>
                <w:bCs/>
                <w:color w:val="000000" w:themeColor="text1"/>
                <w:kern w:val="0"/>
                <w:sz w:val="24"/>
                <w:szCs w:val="24"/>
                <w:vertAlign w:val="superscript"/>
              </w:rPr>
              <w:t>2</w:t>
            </w:r>
            <w:r w:rsidRPr="0007064A">
              <w:rPr>
                <w:rFonts w:ascii="Times New Roman" w:hAnsi="Times New Roman" w:cs="Times New Roman"/>
                <w:bCs/>
                <w:color w:val="000000" w:themeColor="text1"/>
                <w:kern w:val="0"/>
                <w:sz w:val="24"/>
                <w:szCs w:val="24"/>
              </w:rPr>
              <w:t xml:space="preserve"> площади здания (общей, полезной, служебной) на 1 работника);</w:t>
            </w:r>
          </w:p>
          <w:p w14:paraId="5E595FD0" w14:textId="7AD533F2" w:rsidR="00385802" w:rsidRPr="0007064A" w:rsidRDefault="00385802"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 xml:space="preserve">увеличение количества государственных и муниципальных услуг, по которым организован процесс их предоставления по принципу </w:t>
            </w:r>
            <w:r w:rsidR="0078526C">
              <w:rPr>
                <w:rFonts w:ascii="Times New Roman" w:hAnsi="Times New Roman" w:cs="Times New Roman"/>
                <w:bCs/>
                <w:color w:val="000000" w:themeColor="text1"/>
                <w:kern w:val="0"/>
                <w:sz w:val="24"/>
                <w:szCs w:val="24"/>
              </w:rPr>
              <w:t>«</w:t>
            </w:r>
            <w:r w:rsidRPr="0007064A">
              <w:rPr>
                <w:rFonts w:ascii="Times New Roman" w:hAnsi="Times New Roman" w:cs="Times New Roman"/>
                <w:bCs/>
                <w:color w:val="000000" w:themeColor="text1"/>
                <w:kern w:val="0"/>
                <w:sz w:val="24"/>
                <w:szCs w:val="24"/>
              </w:rPr>
              <w:t>одного окна</w:t>
            </w:r>
            <w:r w:rsidR="0078526C">
              <w:rPr>
                <w:rFonts w:ascii="Times New Roman" w:hAnsi="Times New Roman" w:cs="Times New Roman"/>
                <w:bCs/>
                <w:color w:val="000000" w:themeColor="text1"/>
                <w:kern w:val="0"/>
                <w:sz w:val="24"/>
                <w:szCs w:val="24"/>
              </w:rPr>
              <w:t>»</w:t>
            </w:r>
            <w:r w:rsidRPr="0007064A">
              <w:rPr>
                <w:rFonts w:ascii="Times New Roman" w:hAnsi="Times New Roman" w:cs="Times New Roman"/>
                <w:bCs/>
                <w:color w:val="000000" w:themeColor="text1"/>
                <w:kern w:val="0"/>
                <w:sz w:val="24"/>
                <w:szCs w:val="24"/>
              </w:rPr>
              <w:t xml:space="preserve"> в многофункциональных центрах (единицы)</w:t>
            </w:r>
          </w:p>
        </w:tc>
      </w:tr>
      <w:tr w:rsidR="0007064A" w:rsidRPr="0007064A" w14:paraId="31BC3D54" w14:textId="77777777" w:rsidTr="003E6356">
        <w:trPr>
          <w:trHeight w:val="135"/>
        </w:trPr>
        <w:tc>
          <w:tcPr>
            <w:tcW w:w="817" w:type="dxa"/>
          </w:tcPr>
          <w:p w14:paraId="4B7B200E" w14:textId="02510515" w:rsidR="00385802" w:rsidRPr="0007064A" w:rsidRDefault="00385802" w:rsidP="00385802">
            <w:pPr>
              <w:pStyle w:val="ConsPlusTitle0"/>
              <w:jc w:val="center"/>
              <w:rPr>
                <w:rFonts w:ascii="Times New Roman" w:hAnsi="Times New Roman" w:cs="Times New Roman"/>
                <w:b w:val="0"/>
                <w:bCs/>
                <w:color w:val="000000" w:themeColor="text1"/>
                <w:kern w:val="0"/>
                <w:sz w:val="24"/>
                <w:szCs w:val="24"/>
              </w:rPr>
            </w:pPr>
            <w:r w:rsidRPr="0007064A">
              <w:rPr>
                <w:rFonts w:ascii="Times New Roman" w:hAnsi="Times New Roman" w:cs="Times New Roman"/>
                <w:b w:val="0"/>
                <w:bCs/>
                <w:color w:val="000000" w:themeColor="text1"/>
                <w:kern w:val="0"/>
                <w:sz w:val="24"/>
                <w:szCs w:val="24"/>
              </w:rPr>
              <w:t>3.</w:t>
            </w:r>
          </w:p>
        </w:tc>
        <w:tc>
          <w:tcPr>
            <w:tcW w:w="13523" w:type="dxa"/>
            <w:gridSpan w:val="3"/>
          </w:tcPr>
          <w:p w14:paraId="221599DB" w14:textId="6036CEF0" w:rsidR="00414D93" w:rsidRPr="0007064A" w:rsidRDefault="00385802"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Объекты коммунальной инфраструктуры и объекты природоохранного назначения</w:t>
            </w:r>
          </w:p>
        </w:tc>
      </w:tr>
      <w:tr w:rsidR="0007064A" w:rsidRPr="0007064A" w14:paraId="51C48DD3" w14:textId="77777777" w:rsidTr="00C13FA7">
        <w:trPr>
          <w:trHeight w:val="135"/>
        </w:trPr>
        <w:tc>
          <w:tcPr>
            <w:tcW w:w="817" w:type="dxa"/>
          </w:tcPr>
          <w:p w14:paraId="455907F9" w14:textId="3FBB2D7B" w:rsidR="00385802" w:rsidRPr="0007064A" w:rsidRDefault="00385802" w:rsidP="00385802">
            <w:pPr>
              <w:pStyle w:val="ConsPlusTitle0"/>
              <w:jc w:val="center"/>
              <w:rPr>
                <w:rFonts w:ascii="Times New Roman" w:hAnsi="Times New Roman" w:cs="Times New Roman"/>
                <w:b w:val="0"/>
                <w:bCs/>
                <w:color w:val="000000" w:themeColor="text1"/>
                <w:kern w:val="0"/>
                <w:sz w:val="24"/>
                <w:szCs w:val="24"/>
              </w:rPr>
            </w:pPr>
            <w:r w:rsidRPr="0007064A">
              <w:rPr>
                <w:rFonts w:ascii="Times New Roman" w:hAnsi="Times New Roman" w:cs="Times New Roman"/>
                <w:b w:val="0"/>
                <w:bCs/>
                <w:color w:val="000000" w:themeColor="text1"/>
                <w:kern w:val="0"/>
                <w:sz w:val="24"/>
                <w:szCs w:val="24"/>
              </w:rPr>
              <w:t>3.1.</w:t>
            </w:r>
          </w:p>
        </w:tc>
        <w:tc>
          <w:tcPr>
            <w:tcW w:w="2977" w:type="dxa"/>
          </w:tcPr>
          <w:p w14:paraId="0393C3FC" w14:textId="0ACC8BDF" w:rsidR="00385802" w:rsidRPr="0007064A" w:rsidRDefault="00385802" w:rsidP="00385802">
            <w:pPr>
              <w:pStyle w:val="ConsPlusTitle0"/>
              <w:jc w:val="center"/>
              <w:rPr>
                <w:rFonts w:ascii="Times New Roman" w:hAnsi="Times New Roman" w:cs="Times New Roman"/>
                <w:b w:val="0"/>
                <w:bCs/>
                <w:color w:val="000000" w:themeColor="text1"/>
                <w:kern w:val="0"/>
                <w:sz w:val="24"/>
                <w:szCs w:val="24"/>
              </w:rPr>
            </w:pPr>
            <w:r w:rsidRPr="0007064A">
              <w:rPr>
                <w:rFonts w:ascii="Times New Roman" w:hAnsi="Times New Roman" w:cs="Times New Roman"/>
                <w:b w:val="0"/>
                <w:bCs/>
                <w:color w:val="000000" w:themeColor="text1"/>
                <w:kern w:val="0"/>
                <w:sz w:val="24"/>
                <w:szCs w:val="24"/>
              </w:rPr>
              <w:t>Очистные сооружения (для защиты водных ресурсов и воздушного бассейна от бытовых техногенных загрязнений)</w:t>
            </w:r>
          </w:p>
        </w:tc>
        <w:tc>
          <w:tcPr>
            <w:tcW w:w="1701" w:type="dxa"/>
          </w:tcPr>
          <w:p w14:paraId="56D25CEF" w14:textId="641EA8BA" w:rsidR="00385802" w:rsidRPr="0007064A" w:rsidRDefault="00385802" w:rsidP="00385802">
            <w:pPr>
              <w:autoSpaceDE w:val="0"/>
              <w:autoSpaceDN w:val="0"/>
              <w:adjustRightInd w:val="0"/>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мощность объекта - объем переработки очищаемого ресурса, м</w:t>
            </w:r>
            <w:r w:rsidRPr="0007064A">
              <w:rPr>
                <w:rFonts w:ascii="Times New Roman" w:hAnsi="Times New Roman" w:cs="Times New Roman"/>
                <w:bCs/>
                <w:color w:val="000000" w:themeColor="text1"/>
                <w:kern w:val="0"/>
                <w:sz w:val="24"/>
                <w:szCs w:val="24"/>
                <w:vertAlign w:val="superscript"/>
              </w:rPr>
              <w:t>3</w:t>
            </w:r>
            <w:r w:rsidRPr="0007064A">
              <w:rPr>
                <w:rFonts w:ascii="Times New Roman" w:hAnsi="Times New Roman" w:cs="Times New Roman"/>
                <w:bCs/>
                <w:color w:val="000000" w:themeColor="text1"/>
                <w:kern w:val="0"/>
                <w:sz w:val="24"/>
                <w:szCs w:val="24"/>
              </w:rPr>
              <w:t xml:space="preserve"> (тонн) в сутки (год)</w:t>
            </w:r>
          </w:p>
        </w:tc>
        <w:tc>
          <w:tcPr>
            <w:tcW w:w="8845" w:type="dxa"/>
          </w:tcPr>
          <w:p w14:paraId="073BC2B0" w14:textId="77777777" w:rsidR="00385802" w:rsidRPr="0007064A" w:rsidRDefault="00385802"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количество создаваемых (сохраняемых) рабочих мест (единицы);</w:t>
            </w:r>
          </w:p>
          <w:p w14:paraId="1AA8889F" w14:textId="77777777" w:rsidR="00385802" w:rsidRPr="0007064A" w:rsidRDefault="00385802"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сокращение концентрации вредных веществ в сбросах (выбросах), к их концентрации до реализации инвестиционного проекта (процентов);</w:t>
            </w:r>
          </w:p>
          <w:p w14:paraId="4E8DF575" w14:textId="77777777" w:rsidR="00385802" w:rsidRPr="0007064A" w:rsidRDefault="00385802"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соответствие концентрации вредных веществ в сбросах (выбросах) предельно допустимой концентрации (процентов);</w:t>
            </w:r>
          </w:p>
          <w:p w14:paraId="370E5E19" w14:textId="77777777" w:rsidR="00385802" w:rsidRPr="0007064A" w:rsidRDefault="00385802"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уменьшение количества технологического оборудования с превышенным сроком эксплуатации (единицы и процентов);</w:t>
            </w:r>
          </w:p>
          <w:p w14:paraId="3D3CC1B2" w14:textId="77777777" w:rsidR="00385802" w:rsidRPr="0007064A" w:rsidRDefault="00385802"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увеличение коэффициента полезного действия используемого оборудования к его уровню до начала реализации инвестиционного проекта (процентов);</w:t>
            </w:r>
          </w:p>
          <w:p w14:paraId="5EDF909F" w14:textId="77777777" w:rsidR="00385802" w:rsidRPr="0007064A" w:rsidRDefault="00385802"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увеличение доли оборудования, соответствующего присоединенной нагрузке к его уровню до начала реализации инвестиционного проекта (процентов);</w:t>
            </w:r>
          </w:p>
          <w:p w14:paraId="5F44141D" w14:textId="71B25C74" w:rsidR="00414D93" w:rsidRPr="0007064A" w:rsidRDefault="00385802"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сравнение мощности существующей коммунальной инфраструктуры с требуемой мощностью</w:t>
            </w:r>
          </w:p>
        </w:tc>
      </w:tr>
      <w:tr w:rsidR="0007064A" w:rsidRPr="0007064A" w14:paraId="0C03731C" w14:textId="77777777" w:rsidTr="00C13FA7">
        <w:trPr>
          <w:trHeight w:val="135"/>
        </w:trPr>
        <w:tc>
          <w:tcPr>
            <w:tcW w:w="817" w:type="dxa"/>
          </w:tcPr>
          <w:p w14:paraId="3A1D88CB" w14:textId="05ACFF3A" w:rsidR="00385802" w:rsidRPr="0007064A" w:rsidRDefault="00385802" w:rsidP="00385802">
            <w:pPr>
              <w:pStyle w:val="ConsPlusTitle0"/>
              <w:jc w:val="center"/>
              <w:rPr>
                <w:rFonts w:ascii="Times New Roman" w:hAnsi="Times New Roman" w:cs="Times New Roman"/>
                <w:b w:val="0"/>
                <w:bCs/>
                <w:color w:val="000000" w:themeColor="text1"/>
                <w:kern w:val="0"/>
                <w:sz w:val="24"/>
                <w:szCs w:val="24"/>
              </w:rPr>
            </w:pPr>
            <w:r w:rsidRPr="0007064A">
              <w:rPr>
                <w:rFonts w:ascii="Times New Roman" w:hAnsi="Times New Roman" w:cs="Times New Roman"/>
                <w:b w:val="0"/>
                <w:bCs/>
                <w:color w:val="000000" w:themeColor="text1"/>
                <w:kern w:val="0"/>
                <w:sz w:val="24"/>
                <w:szCs w:val="24"/>
              </w:rPr>
              <w:lastRenderedPageBreak/>
              <w:t>3.2.</w:t>
            </w:r>
          </w:p>
        </w:tc>
        <w:tc>
          <w:tcPr>
            <w:tcW w:w="2977" w:type="dxa"/>
          </w:tcPr>
          <w:p w14:paraId="1A159742" w14:textId="58C8084B" w:rsidR="00385802" w:rsidRPr="0007064A" w:rsidRDefault="00385802" w:rsidP="00385802">
            <w:pPr>
              <w:pStyle w:val="ConsPlusTitle0"/>
              <w:jc w:val="center"/>
              <w:rPr>
                <w:rFonts w:ascii="Times New Roman" w:hAnsi="Times New Roman" w:cs="Times New Roman"/>
                <w:b w:val="0"/>
                <w:bCs/>
                <w:color w:val="000000" w:themeColor="text1"/>
                <w:kern w:val="0"/>
                <w:sz w:val="24"/>
                <w:szCs w:val="24"/>
              </w:rPr>
            </w:pPr>
            <w:r w:rsidRPr="0007064A">
              <w:rPr>
                <w:rFonts w:ascii="Times New Roman" w:hAnsi="Times New Roman" w:cs="Times New Roman"/>
                <w:b w:val="0"/>
                <w:bCs/>
                <w:color w:val="000000" w:themeColor="text1"/>
                <w:kern w:val="0"/>
                <w:sz w:val="24"/>
                <w:szCs w:val="24"/>
              </w:rPr>
              <w:t>Объекты водоснабжения, водоотведения, тепло-, газо- и электроснабжения</w:t>
            </w:r>
          </w:p>
        </w:tc>
        <w:tc>
          <w:tcPr>
            <w:tcW w:w="1701" w:type="dxa"/>
          </w:tcPr>
          <w:p w14:paraId="49588BB4" w14:textId="0CF3163E" w:rsidR="00385802" w:rsidRPr="0007064A" w:rsidRDefault="00385802" w:rsidP="00385802">
            <w:pPr>
              <w:autoSpaceDE w:val="0"/>
              <w:autoSpaceDN w:val="0"/>
              <w:adjustRightInd w:val="0"/>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мощность объекта в соответствующих натуральных единицах измерения</w:t>
            </w:r>
          </w:p>
        </w:tc>
        <w:tc>
          <w:tcPr>
            <w:tcW w:w="8845" w:type="dxa"/>
          </w:tcPr>
          <w:p w14:paraId="64A8F8B3" w14:textId="77777777" w:rsidR="00385802" w:rsidRPr="0007064A" w:rsidRDefault="00385802"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количество создаваемых (сохраняемых) рабочих мест (единицы);</w:t>
            </w:r>
          </w:p>
          <w:p w14:paraId="4159E35D" w14:textId="77777777" w:rsidR="00385802" w:rsidRPr="0007064A" w:rsidRDefault="00385802"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увеличение количества населенных пунктов, имеющих водопровод и канализацию, после реализации инвестиционного проекта (единицы);</w:t>
            </w:r>
          </w:p>
          <w:p w14:paraId="307435B0" w14:textId="3FA73B4A" w:rsidR="00385802" w:rsidRPr="0007064A" w:rsidRDefault="00385802"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 xml:space="preserve">увеличение доли населения </w:t>
            </w:r>
            <w:r w:rsidR="009673C8" w:rsidRPr="0007064A">
              <w:rPr>
                <w:rFonts w:ascii="Times New Roman" w:hAnsi="Times New Roman" w:cs="Times New Roman"/>
                <w:bCs/>
                <w:color w:val="000000" w:themeColor="text1"/>
                <w:kern w:val="0"/>
                <w:sz w:val="24"/>
                <w:szCs w:val="24"/>
              </w:rPr>
              <w:t>округа</w:t>
            </w:r>
            <w:r w:rsidRPr="0007064A">
              <w:rPr>
                <w:rFonts w:ascii="Times New Roman" w:hAnsi="Times New Roman" w:cs="Times New Roman"/>
                <w:bCs/>
                <w:color w:val="000000" w:themeColor="text1"/>
                <w:kern w:val="0"/>
                <w:sz w:val="24"/>
                <w:szCs w:val="24"/>
              </w:rPr>
              <w:t xml:space="preserve">, обеспеченного питьевой водой, отвечающей обязательным требованиям безопасности, в общей численности населения </w:t>
            </w:r>
            <w:r w:rsidR="009673C8" w:rsidRPr="0007064A">
              <w:rPr>
                <w:rFonts w:ascii="Times New Roman" w:hAnsi="Times New Roman" w:cs="Times New Roman"/>
                <w:bCs/>
                <w:color w:val="000000" w:themeColor="text1"/>
                <w:kern w:val="0"/>
                <w:sz w:val="24"/>
                <w:szCs w:val="24"/>
              </w:rPr>
              <w:t>округа</w:t>
            </w:r>
            <w:r w:rsidRPr="0007064A">
              <w:rPr>
                <w:rFonts w:ascii="Times New Roman" w:hAnsi="Times New Roman" w:cs="Times New Roman"/>
                <w:bCs/>
                <w:color w:val="000000" w:themeColor="text1"/>
                <w:kern w:val="0"/>
                <w:sz w:val="24"/>
                <w:szCs w:val="24"/>
              </w:rPr>
              <w:t>, после реализации инвестиционного проекта (процентов);</w:t>
            </w:r>
          </w:p>
          <w:p w14:paraId="753C5EAD" w14:textId="207462D0" w:rsidR="00385802" w:rsidRPr="0007064A" w:rsidRDefault="00385802"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 xml:space="preserve">увеличение протяженности сетей и мощности объектов водоснабжения в </w:t>
            </w:r>
            <w:r w:rsidR="00414D93" w:rsidRPr="0007064A">
              <w:rPr>
                <w:rFonts w:ascii="Times New Roman" w:hAnsi="Times New Roman" w:cs="Times New Roman"/>
                <w:bCs/>
                <w:color w:val="000000" w:themeColor="text1"/>
                <w:kern w:val="0"/>
                <w:sz w:val="24"/>
                <w:szCs w:val="24"/>
              </w:rPr>
              <w:t>округе после</w:t>
            </w:r>
            <w:r w:rsidRPr="0007064A">
              <w:rPr>
                <w:rFonts w:ascii="Times New Roman" w:hAnsi="Times New Roman" w:cs="Times New Roman"/>
                <w:bCs/>
                <w:color w:val="000000" w:themeColor="text1"/>
                <w:kern w:val="0"/>
                <w:sz w:val="24"/>
                <w:szCs w:val="24"/>
              </w:rPr>
              <w:t xml:space="preserve"> реализации инвестиционного проекта (км и процентов);</w:t>
            </w:r>
          </w:p>
          <w:p w14:paraId="28090677" w14:textId="0912C5F9" w:rsidR="00385802" w:rsidRPr="0007064A" w:rsidRDefault="00385802"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 xml:space="preserve">увеличение протяженности сетей и мощности объектов коммунальной инфраструктуры в </w:t>
            </w:r>
            <w:r w:rsidR="009673C8" w:rsidRPr="0007064A">
              <w:rPr>
                <w:rFonts w:ascii="Times New Roman" w:hAnsi="Times New Roman" w:cs="Times New Roman"/>
                <w:bCs/>
                <w:color w:val="000000" w:themeColor="text1"/>
                <w:kern w:val="0"/>
                <w:sz w:val="24"/>
                <w:szCs w:val="24"/>
              </w:rPr>
              <w:t>округе</w:t>
            </w:r>
            <w:r w:rsidRPr="0007064A">
              <w:rPr>
                <w:rFonts w:ascii="Times New Roman" w:hAnsi="Times New Roman" w:cs="Times New Roman"/>
                <w:bCs/>
                <w:color w:val="000000" w:themeColor="text1"/>
                <w:kern w:val="0"/>
                <w:sz w:val="24"/>
                <w:szCs w:val="24"/>
              </w:rPr>
              <w:t xml:space="preserve"> после реализации инвестиционного проекта (км и процентов);</w:t>
            </w:r>
          </w:p>
          <w:p w14:paraId="7D49C131" w14:textId="2955122E" w:rsidR="00385802" w:rsidRPr="0007064A" w:rsidRDefault="00385802"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 xml:space="preserve">увеличение уровня газификации </w:t>
            </w:r>
            <w:r w:rsidR="00414D93" w:rsidRPr="0007064A">
              <w:rPr>
                <w:rFonts w:ascii="Times New Roman" w:hAnsi="Times New Roman" w:cs="Times New Roman"/>
                <w:bCs/>
                <w:color w:val="000000" w:themeColor="text1"/>
                <w:kern w:val="0"/>
                <w:sz w:val="24"/>
                <w:szCs w:val="24"/>
              </w:rPr>
              <w:t>округа к</w:t>
            </w:r>
            <w:r w:rsidRPr="0007064A">
              <w:rPr>
                <w:rFonts w:ascii="Times New Roman" w:hAnsi="Times New Roman" w:cs="Times New Roman"/>
                <w:bCs/>
                <w:color w:val="000000" w:themeColor="text1"/>
                <w:kern w:val="0"/>
                <w:sz w:val="24"/>
                <w:szCs w:val="24"/>
              </w:rPr>
              <w:t xml:space="preserve"> уровню газификации до начала реализации инвестиционного проекта (процентов);</w:t>
            </w:r>
          </w:p>
          <w:p w14:paraId="11857D53" w14:textId="77777777" w:rsidR="00385802" w:rsidRPr="0007064A" w:rsidRDefault="00385802"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увеличение доли населения, обеспеченного соответствующими коммунальными ресурсами, соответствующими нормативному уровню качества, по отношению к уровню до начала реализации инвестиционного проекта (процентов);</w:t>
            </w:r>
          </w:p>
          <w:p w14:paraId="49258AD4" w14:textId="77777777" w:rsidR="00385802" w:rsidRPr="0007064A" w:rsidRDefault="00385802"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снижение количества аварий и чрезвычайных ситуаций при производстве, транспортировке и распределении коммунальных ресурсов по отношению к уровню аварийности до начала реализации инвестиционного проекта (исключение составляют чрезвычайные ситуации природного характера) (единицы и процентов);</w:t>
            </w:r>
          </w:p>
          <w:p w14:paraId="404BD144" w14:textId="77777777" w:rsidR="00385802" w:rsidRPr="0007064A" w:rsidRDefault="00385802"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доведение до нормативного уровня технологических потерь, возникающих при транспортировке по сетям коммунальных ресурсов, по отношению к уровню технологических потерь до начала реализации инвестиционного проекта (процентов);</w:t>
            </w:r>
          </w:p>
          <w:p w14:paraId="37A7E6E9" w14:textId="77777777" w:rsidR="00385802" w:rsidRPr="0007064A" w:rsidRDefault="00385802"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уровень физического износа основных фондов к уровню до начала и после реализации инвестиционного проекта (процентов);</w:t>
            </w:r>
          </w:p>
          <w:p w14:paraId="3F523DE1" w14:textId="77777777" w:rsidR="00385802" w:rsidRPr="0007064A" w:rsidRDefault="00385802"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доля проб воды, соответствующих санитарным нормам и правилам, по отношению к их уровню до начала и после реализации инвестиционного проекта (процентов);</w:t>
            </w:r>
          </w:p>
          <w:p w14:paraId="511CB448" w14:textId="77777777" w:rsidR="00385802" w:rsidRPr="0007064A" w:rsidRDefault="00385802"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уменьшение количества технологического оборудования с превышенным сроком эксплуатации по отношению к их уровню до начала реализации инвестиционного проекта (процентов);</w:t>
            </w:r>
          </w:p>
          <w:p w14:paraId="553D1C4D" w14:textId="77777777" w:rsidR="00385802" w:rsidRPr="0007064A" w:rsidRDefault="00385802"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 xml:space="preserve">увеличение коэффициента полезного действия используемого оборудования к его </w:t>
            </w:r>
            <w:r w:rsidRPr="0007064A">
              <w:rPr>
                <w:rFonts w:ascii="Times New Roman" w:hAnsi="Times New Roman" w:cs="Times New Roman"/>
                <w:bCs/>
                <w:color w:val="000000" w:themeColor="text1"/>
                <w:kern w:val="0"/>
                <w:sz w:val="24"/>
                <w:szCs w:val="24"/>
              </w:rPr>
              <w:lastRenderedPageBreak/>
              <w:t>уровню до начала реализации инвестиционного проекта (процентов);</w:t>
            </w:r>
          </w:p>
          <w:p w14:paraId="460D9982" w14:textId="77777777" w:rsidR="00385802" w:rsidRPr="0007064A" w:rsidRDefault="00385802"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увеличение доли оборудования, соответствующего присоединенной нагрузке, к его уровню до начала реализации инвестиционного проекта (процентов)</w:t>
            </w:r>
          </w:p>
          <w:p w14:paraId="64F4523A" w14:textId="24739043" w:rsidR="00414D93" w:rsidRPr="0007064A" w:rsidRDefault="00414D93" w:rsidP="009673C8">
            <w:pPr>
              <w:autoSpaceDE w:val="0"/>
              <w:autoSpaceDN w:val="0"/>
              <w:adjustRightInd w:val="0"/>
              <w:jc w:val="both"/>
              <w:rPr>
                <w:rFonts w:ascii="Times New Roman" w:hAnsi="Times New Roman" w:cs="Times New Roman"/>
                <w:bCs/>
                <w:color w:val="000000" w:themeColor="text1"/>
                <w:kern w:val="0"/>
                <w:sz w:val="24"/>
                <w:szCs w:val="24"/>
              </w:rPr>
            </w:pPr>
          </w:p>
        </w:tc>
      </w:tr>
      <w:tr w:rsidR="0007064A" w:rsidRPr="0007064A" w14:paraId="28441B53" w14:textId="77777777" w:rsidTr="00C13FA7">
        <w:trPr>
          <w:trHeight w:val="135"/>
        </w:trPr>
        <w:tc>
          <w:tcPr>
            <w:tcW w:w="817" w:type="dxa"/>
          </w:tcPr>
          <w:p w14:paraId="1F7471EF" w14:textId="02B4CBFD" w:rsidR="009673C8" w:rsidRPr="0007064A" w:rsidRDefault="009673C8" w:rsidP="009673C8">
            <w:pPr>
              <w:pStyle w:val="ConsPlusTitle0"/>
              <w:jc w:val="center"/>
              <w:rPr>
                <w:rFonts w:ascii="Times New Roman" w:hAnsi="Times New Roman" w:cs="Times New Roman"/>
                <w:b w:val="0"/>
                <w:bCs/>
                <w:color w:val="000000" w:themeColor="text1"/>
                <w:kern w:val="0"/>
                <w:sz w:val="24"/>
                <w:szCs w:val="24"/>
              </w:rPr>
            </w:pPr>
            <w:r w:rsidRPr="0007064A">
              <w:rPr>
                <w:rFonts w:ascii="Times New Roman" w:hAnsi="Times New Roman" w:cs="Times New Roman"/>
                <w:b w:val="0"/>
                <w:bCs/>
                <w:color w:val="000000" w:themeColor="text1"/>
                <w:kern w:val="0"/>
                <w:sz w:val="24"/>
                <w:szCs w:val="24"/>
              </w:rPr>
              <w:lastRenderedPageBreak/>
              <w:t>3.3.</w:t>
            </w:r>
          </w:p>
        </w:tc>
        <w:tc>
          <w:tcPr>
            <w:tcW w:w="2977" w:type="dxa"/>
          </w:tcPr>
          <w:p w14:paraId="514391C0" w14:textId="6D0255B7" w:rsidR="009673C8" w:rsidRPr="0007064A" w:rsidRDefault="009673C8" w:rsidP="009673C8">
            <w:pPr>
              <w:pStyle w:val="ConsPlusTitle0"/>
              <w:jc w:val="center"/>
              <w:rPr>
                <w:rFonts w:ascii="Times New Roman" w:hAnsi="Times New Roman" w:cs="Times New Roman"/>
                <w:b w:val="0"/>
                <w:bCs/>
                <w:color w:val="000000" w:themeColor="text1"/>
                <w:kern w:val="0"/>
                <w:sz w:val="24"/>
                <w:szCs w:val="24"/>
              </w:rPr>
            </w:pPr>
            <w:r w:rsidRPr="0007064A">
              <w:rPr>
                <w:rFonts w:ascii="Times New Roman" w:hAnsi="Times New Roman" w:cs="Times New Roman"/>
                <w:b w:val="0"/>
                <w:bCs/>
                <w:color w:val="000000" w:themeColor="text1"/>
                <w:kern w:val="0"/>
                <w:sz w:val="24"/>
                <w:szCs w:val="24"/>
              </w:rPr>
              <w:t>Береговые сооружения для защиты от наводнений, противооползневые сооружения</w:t>
            </w:r>
          </w:p>
        </w:tc>
        <w:tc>
          <w:tcPr>
            <w:tcW w:w="1701" w:type="dxa"/>
          </w:tcPr>
          <w:p w14:paraId="0D9F3F27" w14:textId="77777777" w:rsidR="009673C8" w:rsidRPr="0007064A" w:rsidRDefault="009673C8" w:rsidP="009673C8">
            <w:pPr>
              <w:autoSpaceDE w:val="0"/>
              <w:autoSpaceDN w:val="0"/>
              <w:adjustRightInd w:val="0"/>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мощность объекта - протяженность, км;</w:t>
            </w:r>
          </w:p>
          <w:p w14:paraId="283B47DF" w14:textId="31467457" w:rsidR="009673C8" w:rsidRPr="0007064A" w:rsidRDefault="009673C8" w:rsidP="009673C8">
            <w:pPr>
              <w:autoSpaceDE w:val="0"/>
              <w:autoSpaceDN w:val="0"/>
              <w:adjustRightInd w:val="0"/>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иные размерные характеристики объекта в соответствующих единицах измерения</w:t>
            </w:r>
          </w:p>
        </w:tc>
        <w:tc>
          <w:tcPr>
            <w:tcW w:w="8845" w:type="dxa"/>
          </w:tcPr>
          <w:p w14:paraId="76E9F7C8" w14:textId="77777777" w:rsidR="009673C8" w:rsidRPr="0007064A" w:rsidRDefault="009673C8"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общая площадь защищаемой от наводнения (оползня) береговой зоны (тыс. м</w:t>
            </w:r>
            <w:r w:rsidRPr="0007064A">
              <w:rPr>
                <w:rFonts w:ascii="Times New Roman" w:hAnsi="Times New Roman" w:cs="Times New Roman"/>
                <w:bCs/>
                <w:color w:val="000000" w:themeColor="text1"/>
                <w:kern w:val="0"/>
                <w:sz w:val="24"/>
                <w:szCs w:val="24"/>
                <w:vertAlign w:val="superscript"/>
              </w:rPr>
              <w:t>2</w:t>
            </w:r>
            <w:r w:rsidRPr="0007064A">
              <w:rPr>
                <w:rFonts w:ascii="Times New Roman" w:hAnsi="Times New Roman" w:cs="Times New Roman"/>
                <w:bCs/>
                <w:color w:val="000000" w:themeColor="text1"/>
                <w:kern w:val="0"/>
                <w:sz w:val="24"/>
                <w:szCs w:val="24"/>
              </w:rPr>
              <w:t>);</w:t>
            </w:r>
          </w:p>
          <w:p w14:paraId="08D3AD1E" w14:textId="6BB756C8" w:rsidR="009673C8" w:rsidRPr="0007064A" w:rsidRDefault="009673C8"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 xml:space="preserve">численность населения, проживающего </w:t>
            </w:r>
            <w:r w:rsidR="007423B0" w:rsidRPr="0007064A">
              <w:rPr>
                <w:rFonts w:ascii="Times New Roman" w:hAnsi="Times New Roman" w:cs="Times New Roman"/>
                <w:bCs/>
                <w:color w:val="000000" w:themeColor="text1"/>
                <w:kern w:val="0"/>
                <w:sz w:val="24"/>
                <w:szCs w:val="24"/>
              </w:rPr>
              <w:t>на подверженных негативному воздействию вод</w:t>
            </w:r>
            <w:r w:rsidRPr="0007064A">
              <w:rPr>
                <w:rFonts w:ascii="Times New Roman" w:hAnsi="Times New Roman" w:cs="Times New Roman"/>
                <w:bCs/>
                <w:color w:val="000000" w:themeColor="text1"/>
                <w:kern w:val="0"/>
                <w:sz w:val="24"/>
                <w:szCs w:val="24"/>
              </w:rPr>
              <w:t xml:space="preserve"> территориях, защищаемых в результате реализации инвестиционного проекта (человек);</w:t>
            </w:r>
          </w:p>
          <w:p w14:paraId="3BA51C4F" w14:textId="77777777" w:rsidR="009673C8" w:rsidRPr="0007064A" w:rsidRDefault="009673C8"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предотвращенный в результате реализации инвестиционного проекта экономический ущерб (по данным экономического ущерба от планируемого наводнения, оползня и т.п.) и (или) социальный эффект (млн рублей);</w:t>
            </w:r>
          </w:p>
          <w:p w14:paraId="483BD652" w14:textId="738936A2" w:rsidR="009673C8" w:rsidRPr="0007064A" w:rsidRDefault="009673C8"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 xml:space="preserve">доля населения, проживающего </w:t>
            </w:r>
            <w:r w:rsidR="007423B0" w:rsidRPr="0007064A">
              <w:rPr>
                <w:rFonts w:ascii="Times New Roman" w:hAnsi="Times New Roman" w:cs="Times New Roman"/>
                <w:bCs/>
                <w:color w:val="000000" w:themeColor="text1"/>
                <w:kern w:val="0"/>
                <w:sz w:val="24"/>
                <w:szCs w:val="24"/>
              </w:rPr>
              <w:t>на подверженных негативному воздействию вод</w:t>
            </w:r>
            <w:r w:rsidRPr="0007064A">
              <w:rPr>
                <w:rFonts w:ascii="Times New Roman" w:hAnsi="Times New Roman" w:cs="Times New Roman"/>
                <w:bCs/>
                <w:color w:val="000000" w:themeColor="text1"/>
                <w:kern w:val="0"/>
                <w:sz w:val="24"/>
                <w:szCs w:val="24"/>
              </w:rPr>
              <w:t xml:space="preserve"> территориях, защищаемого в результате реализации инвестиционного проекта, предусматривающего повышение защищенности от негативного воздействия вод, в общем количестве населения края, проживающего на таких территориях (процентов);</w:t>
            </w:r>
          </w:p>
          <w:p w14:paraId="3A99D68A" w14:textId="77777777" w:rsidR="009673C8" w:rsidRPr="0007064A" w:rsidRDefault="009673C8"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доля протяженности участков русел рек в крае, на которых в результате реализации инвестиционного проекта будут осуществлены работы по оптимизации их пропускной способности, в общей протяженности участков русел рек в крае, нуждающихся в увеличении их пропускной способности (процентов);</w:t>
            </w:r>
          </w:p>
          <w:p w14:paraId="741CBF33" w14:textId="77777777" w:rsidR="009673C8" w:rsidRPr="0007064A" w:rsidRDefault="009673C8"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доля планируемых к строительству (реконструкции) сооружений инженерной защиты и берегоукрепления в общей потребности в таких сооружениях (процентов)</w:t>
            </w:r>
          </w:p>
          <w:p w14:paraId="0540F6AE" w14:textId="3AC8424D" w:rsidR="00414D93" w:rsidRPr="0007064A" w:rsidRDefault="00414D93" w:rsidP="009673C8">
            <w:pPr>
              <w:autoSpaceDE w:val="0"/>
              <w:autoSpaceDN w:val="0"/>
              <w:adjustRightInd w:val="0"/>
              <w:jc w:val="both"/>
              <w:rPr>
                <w:rFonts w:ascii="Times New Roman" w:hAnsi="Times New Roman" w:cs="Times New Roman"/>
                <w:bCs/>
                <w:color w:val="000000" w:themeColor="text1"/>
                <w:kern w:val="0"/>
                <w:sz w:val="24"/>
                <w:szCs w:val="24"/>
              </w:rPr>
            </w:pPr>
          </w:p>
        </w:tc>
      </w:tr>
      <w:tr w:rsidR="0007064A" w:rsidRPr="0007064A" w14:paraId="43EA7D4F" w14:textId="77777777" w:rsidTr="00C13FA7">
        <w:trPr>
          <w:trHeight w:val="135"/>
        </w:trPr>
        <w:tc>
          <w:tcPr>
            <w:tcW w:w="817" w:type="dxa"/>
          </w:tcPr>
          <w:p w14:paraId="48D2CA1C" w14:textId="0DE4ED84" w:rsidR="009673C8" w:rsidRPr="0007064A" w:rsidRDefault="009673C8" w:rsidP="009673C8">
            <w:pPr>
              <w:pStyle w:val="ConsPlusTitle0"/>
              <w:jc w:val="center"/>
              <w:rPr>
                <w:rFonts w:ascii="Times New Roman" w:hAnsi="Times New Roman" w:cs="Times New Roman"/>
                <w:b w:val="0"/>
                <w:bCs/>
                <w:color w:val="000000" w:themeColor="text1"/>
                <w:kern w:val="0"/>
                <w:sz w:val="24"/>
                <w:szCs w:val="24"/>
              </w:rPr>
            </w:pPr>
            <w:r w:rsidRPr="0007064A">
              <w:rPr>
                <w:rFonts w:ascii="Times New Roman" w:hAnsi="Times New Roman" w:cs="Times New Roman"/>
                <w:b w:val="0"/>
                <w:bCs/>
                <w:color w:val="000000" w:themeColor="text1"/>
                <w:kern w:val="0"/>
                <w:sz w:val="24"/>
                <w:szCs w:val="24"/>
              </w:rPr>
              <w:t>3.4.</w:t>
            </w:r>
          </w:p>
        </w:tc>
        <w:tc>
          <w:tcPr>
            <w:tcW w:w="2977" w:type="dxa"/>
          </w:tcPr>
          <w:p w14:paraId="59A065FE" w14:textId="22789974" w:rsidR="009673C8" w:rsidRPr="0007064A" w:rsidRDefault="009673C8" w:rsidP="009673C8">
            <w:pPr>
              <w:pStyle w:val="ConsPlusTitle0"/>
              <w:jc w:val="center"/>
              <w:rPr>
                <w:rFonts w:ascii="Times New Roman" w:hAnsi="Times New Roman" w:cs="Times New Roman"/>
                <w:b w:val="0"/>
                <w:bCs/>
                <w:color w:val="000000" w:themeColor="text1"/>
                <w:kern w:val="0"/>
                <w:sz w:val="24"/>
                <w:szCs w:val="24"/>
              </w:rPr>
            </w:pPr>
            <w:r w:rsidRPr="0007064A">
              <w:rPr>
                <w:rFonts w:ascii="Times New Roman" w:hAnsi="Times New Roman" w:cs="Times New Roman"/>
                <w:b w:val="0"/>
                <w:bCs/>
                <w:color w:val="000000" w:themeColor="text1"/>
                <w:kern w:val="0"/>
                <w:sz w:val="24"/>
                <w:szCs w:val="24"/>
              </w:rPr>
              <w:t>Объекты по переработке и захоронению токсичных промышленных отходов (далее - ТПО)</w:t>
            </w:r>
          </w:p>
        </w:tc>
        <w:tc>
          <w:tcPr>
            <w:tcW w:w="1701" w:type="dxa"/>
          </w:tcPr>
          <w:p w14:paraId="7975B40F" w14:textId="07A3A8F9" w:rsidR="009673C8" w:rsidRPr="0007064A" w:rsidRDefault="009673C8" w:rsidP="009673C8">
            <w:pPr>
              <w:autoSpaceDE w:val="0"/>
              <w:autoSpaceDN w:val="0"/>
              <w:adjustRightInd w:val="0"/>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мощность объекта - объем переработки очищаемого ресурса, м</w:t>
            </w:r>
            <w:r w:rsidRPr="0007064A">
              <w:rPr>
                <w:rFonts w:ascii="Times New Roman" w:hAnsi="Times New Roman" w:cs="Times New Roman"/>
                <w:bCs/>
                <w:color w:val="000000" w:themeColor="text1"/>
                <w:kern w:val="0"/>
                <w:sz w:val="24"/>
                <w:szCs w:val="24"/>
                <w:vertAlign w:val="superscript"/>
              </w:rPr>
              <w:t>3</w:t>
            </w:r>
            <w:r w:rsidRPr="0007064A">
              <w:rPr>
                <w:rFonts w:ascii="Times New Roman" w:hAnsi="Times New Roman" w:cs="Times New Roman"/>
                <w:bCs/>
                <w:color w:val="000000" w:themeColor="text1"/>
                <w:kern w:val="0"/>
                <w:sz w:val="24"/>
                <w:szCs w:val="24"/>
              </w:rPr>
              <w:t xml:space="preserve"> (тонн) в сутки (год)</w:t>
            </w:r>
          </w:p>
        </w:tc>
        <w:tc>
          <w:tcPr>
            <w:tcW w:w="8845" w:type="dxa"/>
          </w:tcPr>
          <w:p w14:paraId="2C9603EB" w14:textId="77777777" w:rsidR="009673C8" w:rsidRPr="0007064A" w:rsidRDefault="009673C8"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количество создаваемых (сохраняемых) рабочих мест (единицы);</w:t>
            </w:r>
          </w:p>
          <w:p w14:paraId="12210F56" w14:textId="77777777" w:rsidR="009673C8" w:rsidRPr="0007064A" w:rsidRDefault="009673C8"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срок безопасного хранения захороненных ТПО (лет);</w:t>
            </w:r>
          </w:p>
          <w:p w14:paraId="19561C3A" w14:textId="55ACC88E" w:rsidR="009673C8" w:rsidRPr="0007064A" w:rsidRDefault="009673C8"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 xml:space="preserve">увеличение доли ТПО, захороненных с соблюдением требований, установленных законодательством, к общему количеству (объему) ТПО, производимых на территории </w:t>
            </w:r>
            <w:r w:rsidR="00414D93" w:rsidRPr="0007064A">
              <w:rPr>
                <w:rFonts w:ascii="Times New Roman" w:hAnsi="Times New Roman" w:cs="Times New Roman"/>
                <w:bCs/>
                <w:color w:val="000000" w:themeColor="text1"/>
                <w:kern w:val="0"/>
                <w:sz w:val="24"/>
                <w:szCs w:val="24"/>
              </w:rPr>
              <w:t>округа</w:t>
            </w:r>
            <w:r w:rsidRPr="0007064A">
              <w:rPr>
                <w:rFonts w:ascii="Times New Roman" w:hAnsi="Times New Roman" w:cs="Times New Roman"/>
                <w:bCs/>
                <w:color w:val="000000" w:themeColor="text1"/>
                <w:kern w:val="0"/>
                <w:sz w:val="24"/>
                <w:szCs w:val="24"/>
              </w:rPr>
              <w:t>, до реализации инвестиционного проекта (процентов);</w:t>
            </w:r>
          </w:p>
          <w:p w14:paraId="1785A993" w14:textId="77777777" w:rsidR="009673C8" w:rsidRPr="0007064A" w:rsidRDefault="009673C8"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количество ликвидированных мест несанкционированного размещения ТПО в сравнении с существующей потребностью и нормативными требованиями (единицы);</w:t>
            </w:r>
          </w:p>
          <w:p w14:paraId="636DA718" w14:textId="77777777" w:rsidR="009673C8" w:rsidRPr="0007064A" w:rsidRDefault="009673C8"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 xml:space="preserve">описание получаемого в результате реализации инвестиционного проекта </w:t>
            </w:r>
            <w:r w:rsidRPr="0007064A">
              <w:rPr>
                <w:rFonts w:ascii="Times New Roman" w:hAnsi="Times New Roman" w:cs="Times New Roman"/>
                <w:bCs/>
                <w:color w:val="000000" w:themeColor="text1"/>
                <w:kern w:val="0"/>
                <w:sz w:val="24"/>
                <w:szCs w:val="24"/>
              </w:rPr>
              <w:lastRenderedPageBreak/>
              <w:t>экономического и (или) социального эффекта</w:t>
            </w:r>
          </w:p>
          <w:p w14:paraId="3389AE24" w14:textId="7DC73155" w:rsidR="00414D93" w:rsidRPr="0007064A" w:rsidRDefault="00414D93" w:rsidP="009673C8">
            <w:pPr>
              <w:autoSpaceDE w:val="0"/>
              <w:autoSpaceDN w:val="0"/>
              <w:adjustRightInd w:val="0"/>
              <w:jc w:val="both"/>
              <w:rPr>
                <w:rFonts w:ascii="Times New Roman" w:hAnsi="Times New Roman" w:cs="Times New Roman"/>
                <w:bCs/>
                <w:color w:val="000000" w:themeColor="text1"/>
                <w:kern w:val="0"/>
                <w:sz w:val="24"/>
                <w:szCs w:val="24"/>
              </w:rPr>
            </w:pPr>
          </w:p>
        </w:tc>
      </w:tr>
      <w:tr w:rsidR="0007064A" w:rsidRPr="0007064A" w14:paraId="21CE453C" w14:textId="77777777" w:rsidTr="00C13FA7">
        <w:trPr>
          <w:trHeight w:val="135"/>
        </w:trPr>
        <w:tc>
          <w:tcPr>
            <w:tcW w:w="817" w:type="dxa"/>
          </w:tcPr>
          <w:p w14:paraId="3E6AE9B6" w14:textId="348AA6C2" w:rsidR="009673C8" w:rsidRPr="0007064A" w:rsidRDefault="009673C8" w:rsidP="009673C8">
            <w:pPr>
              <w:pStyle w:val="ConsPlusTitle0"/>
              <w:jc w:val="center"/>
              <w:rPr>
                <w:rFonts w:ascii="Times New Roman" w:hAnsi="Times New Roman" w:cs="Times New Roman"/>
                <w:b w:val="0"/>
                <w:bCs/>
                <w:color w:val="000000" w:themeColor="text1"/>
                <w:kern w:val="0"/>
                <w:sz w:val="24"/>
                <w:szCs w:val="24"/>
              </w:rPr>
            </w:pPr>
            <w:r w:rsidRPr="0007064A">
              <w:rPr>
                <w:rFonts w:ascii="Times New Roman" w:hAnsi="Times New Roman" w:cs="Times New Roman"/>
                <w:b w:val="0"/>
                <w:bCs/>
                <w:color w:val="000000" w:themeColor="text1"/>
                <w:kern w:val="0"/>
                <w:sz w:val="24"/>
                <w:szCs w:val="24"/>
              </w:rPr>
              <w:lastRenderedPageBreak/>
              <w:t>3.5.</w:t>
            </w:r>
          </w:p>
        </w:tc>
        <w:tc>
          <w:tcPr>
            <w:tcW w:w="2977" w:type="dxa"/>
          </w:tcPr>
          <w:p w14:paraId="2694B094" w14:textId="462C22A3" w:rsidR="009673C8" w:rsidRPr="0007064A" w:rsidRDefault="009673C8" w:rsidP="009673C8">
            <w:pPr>
              <w:pStyle w:val="ConsPlusTitle0"/>
              <w:jc w:val="center"/>
              <w:rPr>
                <w:rFonts w:ascii="Times New Roman" w:hAnsi="Times New Roman" w:cs="Times New Roman"/>
                <w:b w:val="0"/>
                <w:bCs/>
                <w:color w:val="000000" w:themeColor="text1"/>
                <w:kern w:val="0"/>
                <w:sz w:val="24"/>
                <w:szCs w:val="24"/>
              </w:rPr>
            </w:pPr>
            <w:r w:rsidRPr="0007064A">
              <w:rPr>
                <w:rFonts w:ascii="Times New Roman" w:hAnsi="Times New Roman" w:cs="Times New Roman"/>
                <w:b w:val="0"/>
                <w:bCs/>
                <w:color w:val="000000" w:themeColor="text1"/>
                <w:kern w:val="0"/>
                <w:sz w:val="24"/>
                <w:szCs w:val="24"/>
              </w:rPr>
              <w:t>Сортировка, переработка и утилизация твердых бытовых отходов (далее - ТБО)</w:t>
            </w:r>
          </w:p>
        </w:tc>
        <w:tc>
          <w:tcPr>
            <w:tcW w:w="1701" w:type="dxa"/>
          </w:tcPr>
          <w:p w14:paraId="3146DFDB" w14:textId="2639AFF7" w:rsidR="009673C8" w:rsidRPr="0007064A" w:rsidRDefault="009673C8" w:rsidP="009673C8">
            <w:pPr>
              <w:autoSpaceDE w:val="0"/>
              <w:autoSpaceDN w:val="0"/>
              <w:adjustRightInd w:val="0"/>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мощность объекта - объем переработки твердых бытовых отходов, м</w:t>
            </w:r>
            <w:r w:rsidRPr="0007064A">
              <w:rPr>
                <w:rFonts w:ascii="Times New Roman" w:hAnsi="Times New Roman" w:cs="Times New Roman"/>
                <w:bCs/>
                <w:color w:val="000000" w:themeColor="text1"/>
                <w:kern w:val="0"/>
                <w:sz w:val="24"/>
                <w:szCs w:val="24"/>
                <w:vertAlign w:val="superscript"/>
              </w:rPr>
              <w:t>3</w:t>
            </w:r>
            <w:r w:rsidRPr="0007064A">
              <w:rPr>
                <w:rFonts w:ascii="Times New Roman" w:hAnsi="Times New Roman" w:cs="Times New Roman"/>
                <w:bCs/>
                <w:color w:val="000000" w:themeColor="text1"/>
                <w:kern w:val="0"/>
                <w:sz w:val="24"/>
                <w:szCs w:val="24"/>
              </w:rPr>
              <w:t xml:space="preserve"> (тонн) в сутки (год)</w:t>
            </w:r>
          </w:p>
        </w:tc>
        <w:tc>
          <w:tcPr>
            <w:tcW w:w="8845" w:type="dxa"/>
          </w:tcPr>
          <w:p w14:paraId="0E206E06" w14:textId="77777777" w:rsidR="009673C8" w:rsidRPr="0007064A" w:rsidRDefault="009673C8"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количество создаваемых (сохраняемых) рабочих мест (единицы);</w:t>
            </w:r>
          </w:p>
          <w:p w14:paraId="0D29A71D" w14:textId="20AC5F93" w:rsidR="009673C8" w:rsidRPr="0007064A" w:rsidRDefault="009673C8"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закрытие существующих свалок ТБО, общая площадь рекуль</w:t>
            </w:r>
            <w:r w:rsidR="00470900">
              <w:rPr>
                <w:rFonts w:ascii="Times New Roman" w:hAnsi="Times New Roman" w:cs="Times New Roman"/>
                <w:bCs/>
                <w:color w:val="000000" w:themeColor="text1"/>
                <w:kern w:val="0"/>
                <w:sz w:val="24"/>
                <w:szCs w:val="24"/>
              </w:rPr>
              <w:t>тивируемых</w:t>
            </w:r>
            <w:r w:rsidRPr="0007064A">
              <w:rPr>
                <w:rFonts w:ascii="Times New Roman" w:hAnsi="Times New Roman" w:cs="Times New Roman"/>
                <w:bCs/>
                <w:color w:val="000000" w:themeColor="text1"/>
                <w:kern w:val="0"/>
                <w:sz w:val="24"/>
                <w:szCs w:val="24"/>
              </w:rPr>
              <w:t xml:space="preserve"> земель (гектары);</w:t>
            </w:r>
          </w:p>
          <w:p w14:paraId="11FCA93A" w14:textId="42D89E62" w:rsidR="009673C8" w:rsidRPr="0007064A" w:rsidRDefault="009673C8"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доля ТБО, перерабатываемых с соблюдением требований, установленных законодательством РФ, к общему количеству (объему) ТБО, производимых на территории округа (процентов);</w:t>
            </w:r>
          </w:p>
          <w:p w14:paraId="24F4D78F" w14:textId="77777777" w:rsidR="009673C8" w:rsidRPr="0007064A" w:rsidRDefault="009673C8"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количество ликвидированных мест несанкционированного размещения ТБО в сравнении с существующей потребностью и нормативными требованиями (единицы);</w:t>
            </w:r>
          </w:p>
          <w:p w14:paraId="0281450F" w14:textId="77777777" w:rsidR="009673C8" w:rsidRPr="0007064A" w:rsidRDefault="009673C8"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описание получаемого в результате реализации инвестиционного проекта экономического и (или) социального эффекта</w:t>
            </w:r>
          </w:p>
          <w:p w14:paraId="07068FFB" w14:textId="5FFE5958" w:rsidR="00414D93" w:rsidRPr="0007064A" w:rsidRDefault="00414D93" w:rsidP="009673C8">
            <w:pPr>
              <w:autoSpaceDE w:val="0"/>
              <w:autoSpaceDN w:val="0"/>
              <w:adjustRightInd w:val="0"/>
              <w:jc w:val="both"/>
              <w:rPr>
                <w:rFonts w:ascii="Times New Roman" w:hAnsi="Times New Roman" w:cs="Times New Roman"/>
                <w:bCs/>
                <w:color w:val="000000" w:themeColor="text1"/>
                <w:kern w:val="0"/>
                <w:sz w:val="24"/>
                <w:szCs w:val="24"/>
              </w:rPr>
            </w:pPr>
          </w:p>
        </w:tc>
      </w:tr>
      <w:tr w:rsidR="0007064A" w:rsidRPr="0007064A" w14:paraId="30D7EC20" w14:textId="77777777" w:rsidTr="003E6356">
        <w:trPr>
          <w:trHeight w:val="135"/>
        </w:trPr>
        <w:tc>
          <w:tcPr>
            <w:tcW w:w="817" w:type="dxa"/>
          </w:tcPr>
          <w:p w14:paraId="72215244" w14:textId="5E1F98BD" w:rsidR="009673C8" w:rsidRPr="0007064A" w:rsidRDefault="009673C8" w:rsidP="009673C8">
            <w:pPr>
              <w:pStyle w:val="ConsPlusTitle0"/>
              <w:jc w:val="center"/>
              <w:rPr>
                <w:rFonts w:ascii="Times New Roman" w:hAnsi="Times New Roman" w:cs="Times New Roman"/>
                <w:b w:val="0"/>
                <w:bCs/>
                <w:color w:val="000000" w:themeColor="text1"/>
                <w:kern w:val="0"/>
                <w:sz w:val="24"/>
                <w:szCs w:val="24"/>
              </w:rPr>
            </w:pPr>
            <w:r w:rsidRPr="0007064A">
              <w:rPr>
                <w:rFonts w:ascii="Times New Roman" w:hAnsi="Times New Roman" w:cs="Times New Roman"/>
                <w:b w:val="0"/>
                <w:bCs/>
                <w:color w:val="000000" w:themeColor="text1"/>
                <w:kern w:val="0"/>
                <w:sz w:val="24"/>
                <w:szCs w:val="24"/>
              </w:rPr>
              <w:t>4.</w:t>
            </w:r>
          </w:p>
        </w:tc>
        <w:tc>
          <w:tcPr>
            <w:tcW w:w="13523" w:type="dxa"/>
            <w:gridSpan w:val="3"/>
          </w:tcPr>
          <w:p w14:paraId="5395B1EE" w14:textId="0FDB51BD" w:rsidR="00414D93" w:rsidRPr="0007064A" w:rsidRDefault="009673C8"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Объекты инфраструктуры инновационной системы</w:t>
            </w:r>
          </w:p>
        </w:tc>
      </w:tr>
      <w:tr w:rsidR="0007064A" w:rsidRPr="0007064A" w14:paraId="0129CE02" w14:textId="77777777" w:rsidTr="00C13FA7">
        <w:trPr>
          <w:trHeight w:val="135"/>
        </w:trPr>
        <w:tc>
          <w:tcPr>
            <w:tcW w:w="817" w:type="dxa"/>
          </w:tcPr>
          <w:p w14:paraId="095C2BA8" w14:textId="04A4634F" w:rsidR="009673C8" w:rsidRPr="0007064A" w:rsidRDefault="009673C8" w:rsidP="009673C8">
            <w:pPr>
              <w:pStyle w:val="ConsPlusTitle0"/>
              <w:jc w:val="center"/>
              <w:rPr>
                <w:rFonts w:ascii="Times New Roman" w:hAnsi="Times New Roman" w:cs="Times New Roman"/>
                <w:b w:val="0"/>
                <w:bCs/>
                <w:color w:val="000000" w:themeColor="text1"/>
                <w:kern w:val="0"/>
                <w:sz w:val="24"/>
                <w:szCs w:val="24"/>
              </w:rPr>
            </w:pPr>
            <w:r w:rsidRPr="0007064A">
              <w:rPr>
                <w:rFonts w:ascii="Times New Roman" w:hAnsi="Times New Roman" w:cs="Times New Roman"/>
                <w:b w:val="0"/>
                <w:bCs/>
                <w:color w:val="000000" w:themeColor="text1"/>
                <w:kern w:val="0"/>
                <w:sz w:val="24"/>
                <w:szCs w:val="24"/>
              </w:rPr>
              <w:t>4.1.</w:t>
            </w:r>
          </w:p>
        </w:tc>
        <w:tc>
          <w:tcPr>
            <w:tcW w:w="2977" w:type="dxa"/>
          </w:tcPr>
          <w:p w14:paraId="3003814E" w14:textId="7FBD50F9" w:rsidR="009673C8" w:rsidRPr="0007064A" w:rsidRDefault="009673C8" w:rsidP="009673C8">
            <w:pPr>
              <w:pStyle w:val="ConsPlusTitle0"/>
              <w:jc w:val="center"/>
              <w:rPr>
                <w:rFonts w:ascii="Times New Roman" w:hAnsi="Times New Roman" w:cs="Times New Roman"/>
                <w:b w:val="0"/>
                <w:bCs/>
                <w:color w:val="000000" w:themeColor="text1"/>
                <w:kern w:val="0"/>
                <w:sz w:val="24"/>
                <w:szCs w:val="24"/>
              </w:rPr>
            </w:pPr>
            <w:r w:rsidRPr="0007064A">
              <w:rPr>
                <w:rFonts w:ascii="Times New Roman" w:hAnsi="Times New Roman" w:cs="Times New Roman"/>
                <w:b w:val="0"/>
                <w:bCs/>
                <w:color w:val="000000" w:themeColor="text1"/>
                <w:kern w:val="0"/>
                <w:sz w:val="24"/>
                <w:szCs w:val="24"/>
              </w:rPr>
              <w:t>Инфраструктура коммерциализации инноваций (особые экономические зоны, технопарки, инновационно-технологические центры, бизнес-инкубаторы и другое)</w:t>
            </w:r>
          </w:p>
        </w:tc>
        <w:tc>
          <w:tcPr>
            <w:tcW w:w="1701" w:type="dxa"/>
          </w:tcPr>
          <w:p w14:paraId="1CD8508D" w14:textId="77777777" w:rsidR="009673C8" w:rsidRPr="0007064A" w:rsidRDefault="009673C8" w:rsidP="009673C8">
            <w:pPr>
              <w:autoSpaceDE w:val="0"/>
              <w:autoSpaceDN w:val="0"/>
              <w:adjustRightInd w:val="0"/>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общая площадь объекта, м</w:t>
            </w:r>
            <w:r w:rsidRPr="0007064A">
              <w:rPr>
                <w:rFonts w:ascii="Times New Roman" w:hAnsi="Times New Roman" w:cs="Times New Roman"/>
                <w:bCs/>
                <w:color w:val="000000" w:themeColor="text1"/>
                <w:kern w:val="0"/>
                <w:sz w:val="24"/>
                <w:szCs w:val="24"/>
                <w:vertAlign w:val="superscript"/>
              </w:rPr>
              <w:t>2</w:t>
            </w:r>
            <w:r w:rsidRPr="0007064A">
              <w:rPr>
                <w:rFonts w:ascii="Times New Roman" w:hAnsi="Times New Roman" w:cs="Times New Roman"/>
                <w:bCs/>
                <w:color w:val="000000" w:themeColor="text1"/>
                <w:kern w:val="0"/>
                <w:sz w:val="24"/>
                <w:szCs w:val="24"/>
              </w:rPr>
              <w:t>;</w:t>
            </w:r>
          </w:p>
          <w:p w14:paraId="11846CCC" w14:textId="319700DF" w:rsidR="009673C8" w:rsidRPr="0007064A" w:rsidRDefault="009673C8" w:rsidP="009673C8">
            <w:pPr>
              <w:autoSpaceDE w:val="0"/>
              <w:autoSpaceDN w:val="0"/>
              <w:adjustRightInd w:val="0"/>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иные размерные характеристики объекта в соответствующих единицах измерения</w:t>
            </w:r>
          </w:p>
        </w:tc>
        <w:tc>
          <w:tcPr>
            <w:tcW w:w="8845" w:type="dxa"/>
          </w:tcPr>
          <w:p w14:paraId="09094814" w14:textId="77777777" w:rsidR="009673C8" w:rsidRPr="0007064A" w:rsidRDefault="009673C8"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количество создаваемых (сохраняемых) рабочих мест (единицы);</w:t>
            </w:r>
          </w:p>
          <w:p w14:paraId="441ECB4E" w14:textId="77777777" w:rsidR="009673C8" w:rsidRPr="0007064A" w:rsidRDefault="009673C8"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увеличение доли инновационно-активных организаций, осуществляющих технологические инновации, в общем числе организаций (процентов);</w:t>
            </w:r>
          </w:p>
          <w:p w14:paraId="204E9153" w14:textId="6C6A5756" w:rsidR="009673C8" w:rsidRPr="0007064A" w:rsidRDefault="009673C8"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повышение доли инновационной продукции в общем объеме выпускаемой продукции (процентов)</w:t>
            </w:r>
          </w:p>
        </w:tc>
      </w:tr>
      <w:tr w:rsidR="0007064A" w:rsidRPr="0007064A" w14:paraId="401E2AC2" w14:textId="77777777" w:rsidTr="003E6356">
        <w:trPr>
          <w:trHeight w:val="135"/>
        </w:trPr>
        <w:tc>
          <w:tcPr>
            <w:tcW w:w="817" w:type="dxa"/>
          </w:tcPr>
          <w:p w14:paraId="003891B4" w14:textId="6FC1ECF4" w:rsidR="009673C8" w:rsidRPr="0007064A" w:rsidRDefault="009673C8" w:rsidP="009673C8">
            <w:pPr>
              <w:pStyle w:val="ConsPlusTitle0"/>
              <w:jc w:val="center"/>
              <w:rPr>
                <w:rFonts w:ascii="Times New Roman" w:hAnsi="Times New Roman" w:cs="Times New Roman"/>
                <w:b w:val="0"/>
                <w:bCs/>
                <w:color w:val="000000" w:themeColor="text1"/>
                <w:kern w:val="0"/>
                <w:sz w:val="24"/>
                <w:szCs w:val="24"/>
              </w:rPr>
            </w:pPr>
            <w:r w:rsidRPr="0007064A">
              <w:rPr>
                <w:rFonts w:ascii="Times New Roman" w:hAnsi="Times New Roman" w:cs="Times New Roman"/>
                <w:b w:val="0"/>
                <w:bCs/>
                <w:color w:val="000000" w:themeColor="text1"/>
                <w:kern w:val="0"/>
                <w:sz w:val="24"/>
                <w:szCs w:val="24"/>
              </w:rPr>
              <w:t>5.</w:t>
            </w:r>
          </w:p>
        </w:tc>
        <w:tc>
          <w:tcPr>
            <w:tcW w:w="13523" w:type="dxa"/>
            <w:gridSpan w:val="3"/>
          </w:tcPr>
          <w:p w14:paraId="7B6DD8AC" w14:textId="6BDB7023" w:rsidR="00414D93" w:rsidRPr="0007064A" w:rsidRDefault="009673C8"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Строительство (реконструкция) объектов транспортной инфраструктуры</w:t>
            </w:r>
          </w:p>
        </w:tc>
      </w:tr>
      <w:tr w:rsidR="0007064A" w:rsidRPr="0007064A" w14:paraId="42CBE97C" w14:textId="77777777" w:rsidTr="003E6356">
        <w:trPr>
          <w:trHeight w:val="135"/>
        </w:trPr>
        <w:tc>
          <w:tcPr>
            <w:tcW w:w="817" w:type="dxa"/>
          </w:tcPr>
          <w:p w14:paraId="4C17EFA0" w14:textId="528914C5" w:rsidR="009673C8" w:rsidRPr="0007064A" w:rsidRDefault="009673C8" w:rsidP="009673C8">
            <w:pPr>
              <w:pStyle w:val="ConsPlusTitle0"/>
              <w:jc w:val="center"/>
              <w:rPr>
                <w:rFonts w:ascii="Times New Roman" w:hAnsi="Times New Roman" w:cs="Times New Roman"/>
                <w:b w:val="0"/>
                <w:bCs/>
                <w:color w:val="000000" w:themeColor="text1"/>
                <w:kern w:val="0"/>
                <w:sz w:val="24"/>
                <w:szCs w:val="24"/>
              </w:rPr>
            </w:pPr>
            <w:r w:rsidRPr="0007064A">
              <w:rPr>
                <w:rFonts w:ascii="Times New Roman" w:hAnsi="Times New Roman" w:cs="Times New Roman"/>
                <w:b w:val="0"/>
                <w:bCs/>
                <w:color w:val="000000" w:themeColor="text1"/>
                <w:kern w:val="0"/>
                <w:sz w:val="24"/>
                <w:szCs w:val="24"/>
              </w:rPr>
              <w:t>5.1.</w:t>
            </w:r>
          </w:p>
        </w:tc>
        <w:tc>
          <w:tcPr>
            <w:tcW w:w="13523" w:type="dxa"/>
            <w:gridSpan w:val="3"/>
          </w:tcPr>
          <w:p w14:paraId="788FE187" w14:textId="5C69DC8F" w:rsidR="00414D93" w:rsidRPr="0007064A" w:rsidRDefault="009673C8"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Пути сообщения общего пользования</w:t>
            </w:r>
          </w:p>
        </w:tc>
      </w:tr>
      <w:tr w:rsidR="0007064A" w:rsidRPr="0007064A" w14:paraId="30F2303B" w14:textId="77777777" w:rsidTr="00C13FA7">
        <w:trPr>
          <w:trHeight w:val="135"/>
        </w:trPr>
        <w:tc>
          <w:tcPr>
            <w:tcW w:w="817" w:type="dxa"/>
          </w:tcPr>
          <w:p w14:paraId="07649034" w14:textId="42E4A1E0" w:rsidR="009673C8" w:rsidRPr="0007064A" w:rsidRDefault="009673C8" w:rsidP="009673C8">
            <w:pPr>
              <w:pStyle w:val="ConsPlusTitle0"/>
              <w:jc w:val="center"/>
              <w:rPr>
                <w:rFonts w:ascii="Times New Roman" w:hAnsi="Times New Roman" w:cs="Times New Roman"/>
                <w:b w:val="0"/>
                <w:bCs/>
                <w:color w:val="000000" w:themeColor="text1"/>
                <w:kern w:val="0"/>
                <w:sz w:val="24"/>
                <w:szCs w:val="24"/>
              </w:rPr>
            </w:pPr>
            <w:r w:rsidRPr="0007064A">
              <w:rPr>
                <w:rFonts w:ascii="Times New Roman" w:hAnsi="Times New Roman" w:cs="Times New Roman"/>
                <w:b w:val="0"/>
                <w:bCs/>
                <w:color w:val="000000" w:themeColor="text1"/>
                <w:kern w:val="0"/>
                <w:sz w:val="24"/>
                <w:szCs w:val="24"/>
              </w:rPr>
              <w:t>5.1.1.</w:t>
            </w:r>
          </w:p>
        </w:tc>
        <w:tc>
          <w:tcPr>
            <w:tcW w:w="2977" w:type="dxa"/>
          </w:tcPr>
          <w:p w14:paraId="37FCC154" w14:textId="5822F061" w:rsidR="009673C8" w:rsidRPr="0007064A" w:rsidRDefault="009673C8" w:rsidP="009673C8">
            <w:pPr>
              <w:pStyle w:val="ConsPlusTitle0"/>
              <w:jc w:val="center"/>
              <w:rPr>
                <w:rFonts w:ascii="Times New Roman" w:hAnsi="Times New Roman" w:cs="Times New Roman"/>
                <w:b w:val="0"/>
                <w:bCs/>
                <w:color w:val="000000" w:themeColor="text1"/>
                <w:kern w:val="0"/>
                <w:sz w:val="24"/>
                <w:szCs w:val="24"/>
              </w:rPr>
            </w:pPr>
            <w:r w:rsidRPr="0007064A">
              <w:rPr>
                <w:rFonts w:ascii="Times New Roman" w:hAnsi="Times New Roman" w:cs="Times New Roman"/>
                <w:b w:val="0"/>
                <w:bCs/>
                <w:color w:val="000000" w:themeColor="text1"/>
                <w:kern w:val="0"/>
                <w:sz w:val="24"/>
                <w:szCs w:val="24"/>
              </w:rPr>
              <w:t>Автомобильные дороги с твердым покрытием</w:t>
            </w:r>
          </w:p>
        </w:tc>
        <w:tc>
          <w:tcPr>
            <w:tcW w:w="1701" w:type="dxa"/>
          </w:tcPr>
          <w:p w14:paraId="4F6CA98E" w14:textId="77777777" w:rsidR="009673C8" w:rsidRPr="0007064A" w:rsidRDefault="009673C8" w:rsidP="009673C8">
            <w:pPr>
              <w:autoSpaceDE w:val="0"/>
              <w:autoSpaceDN w:val="0"/>
              <w:adjustRightInd w:val="0"/>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мощность объекта - эксплуатационная длина автомобильной дороги, км;</w:t>
            </w:r>
          </w:p>
          <w:p w14:paraId="76919452" w14:textId="16B19124" w:rsidR="009673C8" w:rsidRPr="0007064A" w:rsidRDefault="009673C8" w:rsidP="009673C8">
            <w:pPr>
              <w:autoSpaceDE w:val="0"/>
              <w:autoSpaceDN w:val="0"/>
              <w:adjustRightInd w:val="0"/>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lastRenderedPageBreak/>
              <w:t>иные размерные характеристики объекта в соответствующих единицах измерения</w:t>
            </w:r>
          </w:p>
        </w:tc>
        <w:tc>
          <w:tcPr>
            <w:tcW w:w="8845" w:type="dxa"/>
          </w:tcPr>
          <w:p w14:paraId="3519E2C7" w14:textId="77777777" w:rsidR="009673C8" w:rsidRPr="0007064A" w:rsidRDefault="009673C8"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lastRenderedPageBreak/>
              <w:t>количество создаваемых (сохраняемых) рабочих мест (единицы);</w:t>
            </w:r>
          </w:p>
          <w:p w14:paraId="3D1DB7D2" w14:textId="77777777" w:rsidR="009673C8" w:rsidRPr="0007064A" w:rsidRDefault="009673C8"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увеличение объема грузооборота транспорта общего пользования после реализации инвестиционного проекта (тонно-км в год и процентов);</w:t>
            </w:r>
          </w:p>
          <w:p w14:paraId="3821D0BA" w14:textId="695C0AEA" w:rsidR="009673C8" w:rsidRPr="0007064A" w:rsidRDefault="009673C8"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увеличение объема пассажирооборота, автобусного и другого транспорта после реализации инвестиционного проекта (пассажиро-км в год и процентов);</w:t>
            </w:r>
          </w:p>
          <w:p w14:paraId="04513675" w14:textId="77777777" w:rsidR="009673C8" w:rsidRPr="0007064A" w:rsidRDefault="009673C8"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 xml:space="preserve">сокращение времени пребывания грузов, пассажиров в пути после реализации </w:t>
            </w:r>
            <w:r w:rsidRPr="0007064A">
              <w:rPr>
                <w:rFonts w:ascii="Times New Roman" w:hAnsi="Times New Roman" w:cs="Times New Roman"/>
                <w:bCs/>
                <w:color w:val="000000" w:themeColor="text1"/>
                <w:kern w:val="0"/>
                <w:sz w:val="24"/>
                <w:szCs w:val="24"/>
              </w:rPr>
              <w:lastRenderedPageBreak/>
              <w:t>инвестиционного проекта (процентов);</w:t>
            </w:r>
          </w:p>
          <w:p w14:paraId="3AA2D389" w14:textId="77777777" w:rsidR="009673C8" w:rsidRPr="0007064A" w:rsidRDefault="009673C8"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увеличение доли населенных пунктов края, связанных дорогами с твердым покрытием с сетью путей сообщения общего пользования, после реализации инвестиционного проекта (процентов);</w:t>
            </w:r>
          </w:p>
          <w:p w14:paraId="139A0EFB" w14:textId="77777777" w:rsidR="009673C8" w:rsidRPr="0007064A" w:rsidRDefault="009673C8"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увеличение протяженности реконструированных и построенных на территории края участков автомобильных дорог общего пользования местного значения, после реализации инвестиционного проекта (км и процентов);</w:t>
            </w:r>
          </w:p>
          <w:p w14:paraId="183D6F5B" w14:textId="77777777" w:rsidR="009673C8" w:rsidRPr="0007064A" w:rsidRDefault="009673C8"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сокращение протяженности участков автомобильных дорог с показателем качества меньше нормативного после реализации инвестиционного проекта (км и процентов);</w:t>
            </w:r>
          </w:p>
          <w:p w14:paraId="07E5A411" w14:textId="77777777" w:rsidR="009673C8" w:rsidRPr="0007064A" w:rsidRDefault="009673C8"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сокращение протяженности участков автомобильных дорог с показателем качества меньше предельно допустимого после реализации инвестиционного проекта (км и процентов);</w:t>
            </w:r>
          </w:p>
          <w:p w14:paraId="0FD3E7E3" w14:textId="77777777" w:rsidR="009673C8" w:rsidRPr="0007064A" w:rsidRDefault="009673C8"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увеличение пропускной способности автомобильной дороги после реализации инвестиционного проекта (процентов);</w:t>
            </w:r>
          </w:p>
          <w:p w14:paraId="49F401B4" w14:textId="0B1B904C" w:rsidR="00414D93" w:rsidRPr="0007064A" w:rsidRDefault="009673C8"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снижение аварийности и сокращение социально-экономических потерь от дорожно-транспортных происшествий после реализации инвестиционного проекта (процентов)</w:t>
            </w:r>
          </w:p>
        </w:tc>
      </w:tr>
      <w:tr w:rsidR="0007064A" w:rsidRPr="0007064A" w14:paraId="50BC7EFD" w14:textId="77777777" w:rsidTr="00C13FA7">
        <w:trPr>
          <w:trHeight w:val="135"/>
        </w:trPr>
        <w:tc>
          <w:tcPr>
            <w:tcW w:w="817" w:type="dxa"/>
          </w:tcPr>
          <w:p w14:paraId="2D200D42" w14:textId="59CCD67C" w:rsidR="009673C8" w:rsidRPr="0007064A" w:rsidRDefault="009673C8" w:rsidP="009673C8">
            <w:pPr>
              <w:pStyle w:val="ConsPlusTitle0"/>
              <w:jc w:val="center"/>
              <w:rPr>
                <w:rFonts w:ascii="Times New Roman" w:hAnsi="Times New Roman" w:cs="Times New Roman"/>
                <w:b w:val="0"/>
                <w:bCs/>
                <w:color w:val="000000" w:themeColor="text1"/>
                <w:kern w:val="0"/>
                <w:sz w:val="24"/>
                <w:szCs w:val="24"/>
              </w:rPr>
            </w:pPr>
            <w:r w:rsidRPr="0007064A">
              <w:rPr>
                <w:rFonts w:ascii="Times New Roman" w:hAnsi="Times New Roman" w:cs="Times New Roman"/>
                <w:b w:val="0"/>
                <w:bCs/>
                <w:color w:val="000000" w:themeColor="text1"/>
                <w:kern w:val="0"/>
                <w:sz w:val="24"/>
                <w:szCs w:val="24"/>
              </w:rPr>
              <w:lastRenderedPageBreak/>
              <w:t>5.2</w:t>
            </w:r>
          </w:p>
        </w:tc>
        <w:tc>
          <w:tcPr>
            <w:tcW w:w="2977" w:type="dxa"/>
          </w:tcPr>
          <w:p w14:paraId="41A97458" w14:textId="224D277E" w:rsidR="009673C8" w:rsidRPr="0007064A" w:rsidRDefault="009673C8" w:rsidP="009673C8">
            <w:pPr>
              <w:pStyle w:val="ConsPlusTitle0"/>
              <w:jc w:val="center"/>
              <w:rPr>
                <w:rFonts w:ascii="Times New Roman" w:hAnsi="Times New Roman" w:cs="Times New Roman"/>
                <w:b w:val="0"/>
                <w:bCs/>
                <w:color w:val="000000" w:themeColor="text1"/>
                <w:kern w:val="0"/>
                <w:sz w:val="24"/>
                <w:szCs w:val="24"/>
              </w:rPr>
            </w:pPr>
            <w:r w:rsidRPr="0007064A">
              <w:rPr>
                <w:rFonts w:ascii="Times New Roman" w:hAnsi="Times New Roman" w:cs="Times New Roman"/>
                <w:b w:val="0"/>
                <w:bCs/>
                <w:color w:val="000000" w:themeColor="text1"/>
                <w:kern w:val="0"/>
                <w:sz w:val="24"/>
                <w:szCs w:val="24"/>
              </w:rPr>
              <w:t>Мосты, тоннели</w:t>
            </w:r>
          </w:p>
        </w:tc>
        <w:tc>
          <w:tcPr>
            <w:tcW w:w="1701" w:type="dxa"/>
          </w:tcPr>
          <w:p w14:paraId="04F0DB74" w14:textId="77777777" w:rsidR="009673C8" w:rsidRPr="0007064A" w:rsidRDefault="009673C8" w:rsidP="009673C8">
            <w:pPr>
              <w:autoSpaceDE w:val="0"/>
              <w:autoSpaceDN w:val="0"/>
              <w:adjustRightInd w:val="0"/>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общая площадь объекта, м</w:t>
            </w:r>
            <w:r w:rsidRPr="0007064A">
              <w:rPr>
                <w:rFonts w:ascii="Times New Roman" w:hAnsi="Times New Roman" w:cs="Times New Roman"/>
                <w:bCs/>
                <w:color w:val="000000" w:themeColor="text1"/>
                <w:kern w:val="0"/>
                <w:sz w:val="24"/>
                <w:szCs w:val="24"/>
                <w:vertAlign w:val="superscript"/>
              </w:rPr>
              <w:t>2</w:t>
            </w:r>
            <w:r w:rsidRPr="0007064A">
              <w:rPr>
                <w:rFonts w:ascii="Times New Roman" w:hAnsi="Times New Roman" w:cs="Times New Roman"/>
                <w:bCs/>
                <w:color w:val="000000" w:themeColor="text1"/>
                <w:kern w:val="0"/>
                <w:sz w:val="24"/>
                <w:szCs w:val="24"/>
              </w:rPr>
              <w:t>;</w:t>
            </w:r>
          </w:p>
          <w:p w14:paraId="271F99FA" w14:textId="77777777" w:rsidR="009673C8" w:rsidRPr="0007064A" w:rsidRDefault="009673C8" w:rsidP="009673C8">
            <w:pPr>
              <w:autoSpaceDE w:val="0"/>
              <w:autoSpaceDN w:val="0"/>
              <w:adjustRightInd w:val="0"/>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эксплуатационная длина объекта, км, пог. м;</w:t>
            </w:r>
          </w:p>
          <w:p w14:paraId="1CE125DE" w14:textId="7201C7FB" w:rsidR="00414D93" w:rsidRPr="0007064A" w:rsidRDefault="009673C8" w:rsidP="009673C8">
            <w:pPr>
              <w:autoSpaceDE w:val="0"/>
              <w:autoSpaceDN w:val="0"/>
              <w:adjustRightInd w:val="0"/>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иные размерные характеристики объекта в соответствующих единицах измерения</w:t>
            </w:r>
          </w:p>
        </w:tc>
        <w:tc>
          <w:tcPr>
            <w:tcW w:w="8845" w:type="dxa"/>
          </w:tcPr>
          <w:p w14:paraId="2708B675" w14:textId="77777777" w:rsidR="009673C8" w:rsidRPr="0007064A" w:rsidRDefault="009673C8"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увеличение объема грузооборота транспорта общего пользования после реализации инвестиционного проекта (тонно-км в год и процентов);</w:t>
            </w:r>
          </w:p>
          <w:p w14:paraId="144C65E6" w14:textId="77777777" w:rsidR="009673C8" w:rsidRPr="0007064A" w:rsidRDefault="009673C8"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увеличение объема пассажирооборота, автобусного и другого транспорта после реализации инвестиционного проекта (пассажиро-км в год и процентов);</w:t>
            </w:r>
          </w:p>
          <w:p w14:paraId="04767D95" w14:textId="51EDE64B" w:rsidR="009673C8" w:rsidRPr="0007064A" w:rsidRDefault="009673C8" w:rsidP="009673C8">
            <w:pPr>
              <w:autoSpaceDE w:val="0"/>
              <w:autoSpaceDN w:val="0"/>
              <w:adjustRightInd w:val="0"/>
              <w:jc w:val="both"/>
              <w:rPr>
                <w:rFonts w:ascii="Times New Roman" w:hAnsi="Times New Roman" w:cs="Times New Roman"/>
                <w:bCs/>
                <w:color w:val="000000" w:themeColor="text1"/>
                <w:kern w:val="0"/>
                <w:sz w:val="24"/>
                <w:szCs w:val="24"/>
              </w:rPr>
            </w:pPr>
            <w:r w:rsidRPr="0007064A">
              <w:rPr>
                <w:rFonts w:ascii="Times New Roman" w:hAnsi="Times New Roman" w:cs="Times New Roman"/>
                <w:bCs/>
                <w:color w:val="000000" w:themeColor="text1"/>
                <w:kern w:val="0"/>
                <w:sz w:val="24"/>
                <w:szCs w:val="24"/>
              </w:rPr>
              <w:t>сокращение времени пребывания грузов, пассажиров в пути после реализации инвестиционного проекта (процентов)</w:t>
            </w:r>
          </w:p>
        </w:tc>
      </w:tr>
    </w:tbl>
    <w:p w14:paraId="7574E837" w14:textId="77777777" w:rsidR="00623A8D" w:rsidRPr="0007064A" w:rsidRDefault="00623A8D">
      <w:pPr>
        <w:pStyle w:val="ConsPlusNormal0"/>
        <w:jc w:val="both"/>
        <w:rPr>
          <w:color w:val="000000" w:themeColor="text1"/>
        </w:rPr>
      </w:pPr>
    </w:p>
    <w:p w14:paraId="20FD85E3" w14:textId="77777777" w:rsidR="00623A8D" w:rsidRPr="0007064A" w:rsidRDefault="00623A8D">
      <w:pPr>
        <w:pStyle w:val="ConsPlusNormal0"/>
        <w:jc w:val="both"/>
        <w:rPr>
          <w:color w:val="000000" w:themeColor="text1"/>
        </w:rPr>
      </w:pPr>
    </w:p>
    <w:p w14:paraId="36829E1F" w14:textId="77777777" w:rsidR="004523DF" w:rsidRPr="0007064A" w:rsidRDefault="004523DF">
      <w:pPr>
        <w:pStyle w:val="ConsPlusNormal0"/>
        <w:jc w:val="both"/>
        <w:rPr>
          <w:color w:val="000000" w:themeColor="text1"/>
        </w:rPr>
        <w:sectPr w:rsidR="004523DF" w:rsidRPr="0007064A" w:rsidSect="008903F2">
          <w:pgSz w:w="16838" w:h="11906" w:orient="landscape"/>
          <w:pgMar w:top="1418" w:right="1440" w:bottom="1134" w:left="1985" w:header="0" w:footer="0" w:gutter="0"/>
          <w:cols w:space="720"/>
          <w:titlePg/>
        </w:sectPr>
      </w:pPr>
    </w:p>
    <w:p w14:paraId="7DB7693E" w14:textId="77777777" w:rsidR="00C81F94" w:rsidRPr="0007064A" w:rsidRDefault="00C81F94" w:rsidP="00EE18A6">
      <w:pPr>
        <w:pStyle w:val="ConsPlusNormal0"/>
        <w:jc w:val="both"/>
        <w:rPr>
          <w:color w:val="000000" w:themeColor="text1"/>
          <w:u w:val="single"/>
        </w:rPr>
      </w:pPr>
      <w:bookmarkStart w:id="12" w:name="_GoBack"/>
      <w:bookmarkEnd w:id="12"/>
    </w:p>
    <w:sectPr w:rsidR="00C81F94" w:rsidRPr="0007064A" w:rsidSect="008903F2">
      <w:pgSz w:w="11906" w:h="16838"/>
      <w:pgMar w:top="1418" w:right="566" w:bottom="1134" w:left="1985"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A1B8EB" w14:textId="77777777" w:rsidR="002A7D41" w:rsidRDefault="002A7D41">
      <w:r>
        <w:separator/>
      </w:r>
    </w:p>
  </w:endnote>
  <w:endnote w:type="continuationSeparator" w:id="0">
    <w:p w14:paraId="1C9D3A60" w14:textId="77777777" w:rsidR="002A7D41" w:rsidRDefault="002A7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E4911D" w14:textId="77777777" w:rsidR="002A7D41" w:rsidRDefault="002A7D41">
      <w:r>
        <w:separator/>
      </w:r>
    </w:p>
  </w:footnote>
  <w:footnote w:type="continuationSeparator" w:id="0">
    <w:p w14:paraId="001522DC" w14:textId="77777777" w:rsidR="002A7D41" w:rsidRDefault="002A7D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A8D"/>
    <w:rsid w:val="00000FA6"/>
    <w:rsid w:val="00012CFA"/>
    <w:rsid w:val="000151FB"/>
    <w:rsid w:val="000165FC"/>
    <w:rsid w:val="0005642E"/>
    <w:rsid w:val="0007064A"/>
    <w:rsid w:val="000A78FB"/>
    <w:rsid w:val="000B3F20"/>
    <w:rsid w:val="000C0BEC"/>
    <w:rsid w:val="000D0D67"/>
    <w:rsid w:val="000E37AC"/>
    <w:rsid w:val="000F4722"/>
    <w:rsid w:val="000F672F"/>
    <w:rsid w:val="000F6B60"/>
    <w:rsid w:val="00105D25"/>
    <w:rsid w:val="0013122F"/>
    <w:rsid w:val="00156DBF"/>
    <w:rsid w:val="0016040F"/>
    <w:rsid w:val="001667E1"/>
    <w:rsid w:val="00173C8D"/>
    <w:rsid w:val="001B1037"/>
    <w:rsid w:val="001B3C8A"/>
    <w:rsid w:val="001B7476"/>
    <w:rsid w:val="001C4507"/>
    <w:rsid w:val="001C75FE"/>
    <w:rsid w:val="001D0C6A"/>
    <w:rsid w:val="001D2AC3"/>
    <w:rsid w:val="001D7DCF"/>
    <w:rsid w:val="001E3D20"/>
    <w:rsid w:val="0020739A"/>
    <w:rsid w:val="00232FD9"/>
    <w:rsid w:val="00243361"/>
    <w:rsid w:val="002566A4"/>
    <w:rsid w:val="00257251"/>
    <w:rsid w:val="00264585"/>
    <w:rsid w:val="00293ACC"/>
    <w:rsid w:val="002A4316"/>
    <w:rsid w:val="002A5A6D"/>
    <w:rsid w:val="002A7D41"/>
    <w:rsid w:val="002B291B"/>
    <w:rsid w:val="002B3515"/>
    <w:rsid w:val="002D15AA"/>
    <w:rsid w:val="002D2301"/>
    <w:rsid w:val="002D6EF8"/>
    <w:rsid w:val="002D7E88"/>
    <w:rsid w:val="002F24CE"/>
    <w:rsid w:val="00301232"/>
    <w:rsid w:val="00303347"/>
    <w:rsid w:val="0031644F"/>
    <w:rsid w:val="00327E80"/>
    <w:rsid w:val="00327F45"/>
    <w:rsid w:val="00385802"/>
    <w:rsid w:val="003938A2"/>
    <w:rsid w:val="0039716A"/>
    <w:rsid w:val="003B44CC"/>
    <w:rsid w:val="003D51EE"/>
    <w:rsid w:val="003D7FC4"/>
    <w:rsid w:val="003E0989"/>
    <w:rsid w:val="003E6356"/>
    <w:rsid w:val="003F6531"/>
    <w:rsid w:val="00414D93"/>
    <w:rsid w:val="004256E1"/>
    <w:rsid w:val="004523DF"/>
    <w:rsid w:val="00461B30"/>
    <w:rsid w:val="00470900"/>
    <w:rsid w:val="00474669"/>
    <w:rsid w:val="004A0E6C"/>
    <w:rsid w:val="004A4C4A"/>
    <w:rsid w:val="004B2216"/>
    <w:rsid w:val="004C084F"/>
    <w:rsid w:val="004D48F4"/>
    <w:rsid w:val="004E6125"/>
    <w:rsid w:val="005065D3"/>
    <w:rsid w:val="00506A89"/>
    <w:rsid w:val="00571F5C"/>
    <w:rsid w:val="005C458E"/>
    <w:rsid w:val="005D04FB"/>
    <w:rsid w:val="005E6DDE"/>
    <w:rsid w:val="00623A8D"/>
    <w:rsid w:val="00641CB3"/>
    <w:rsid w:val="0067423B"/>
    <w:rsid w:val="00695ABD"/>
    <w:rsid w:val="006B03D1"/>
    <w:rsid w:val="006B0CDA"/>
    <w:rsid w:val="006C2748"/>
    <w:rsid w:val="006C2AD6"/>
    <w:rsid w:val="006E6054"/>
    <w:rsid w:val="00701AC5"/>
    <w:rsid w:val="00716562"/>
    <w:rsid w:val="00731095"/>
    <w:rsid w:val="007423B0"/>
    <w:rsid w:val="00770268"/>
    <w:rsid w:val="007711F0"/>
    <w:rsid w:val="0078526C"/>
    <w:rsid w:val="0079004B"/>
    <w:rsid w:val="00791717"/>
    <w:rsid w:val="00793A37"/>
    <w:rsid w:val="007A7B10"/>
    <w:rsid w:val="007C3B17"/>
    <w:rsid w:val="007D5A0F"/>
    <w:rsid w:val="007D615C"/>
    <w:rsid w:val="007D7182"/>
    <w:rsid w:val="007E33F7"/>
    <w:rsid w:val="007E4937"/>
    <w:rsid w:val="007E67A1"/>
    <w:rsid w:val="007F4A0F"/>
    <w:rsid w:val="008014B8"/>
    <w:rsid w:val="00820058"/>
    <w:rsid w:val="00845E34"/>
    <w:rsid w:val="00853C7C"/>
    <w:rsid w:val="00864811"/>
    <w:rsid w:val="008664D7"/>
    <w:rsid w:val="00881E99"/>
    <w:rsid w:val="008903F2"/>
    <w:rsid w:val="008A7B5D"/>
    <w:rsid w:val="008C0D20"/>
    <w:rsid w:val="008C5C5A"/>
    <w:rsid w:val="008C7ECF"/>
    <w:rsid w:val="008E7B8A"/>
    <w:rsid w:val="008F3706"/>
    <w:rsid w:val="00907396"/>
    <w:rsid w:val="009365E9"/>
    <w:rsid w:val="009673C8"/>
    <w:rsid w:val="00980008"/>
    <w:rsid w:val="009849FC"/>
    <w:rsid w:val="00985B4B"/>
    <w:rsid w:val="009868CC"/>
    <w:rsid w:val="00986FE0"/>
    <w:rsid w:val="00995D9C"/>
    <w:rsid w:val="009C17BB"/>
    <w:rsid w:val="009C5982"/>
    <w:rsid w:val="009C6120"/>
    <w:rsid w:val="009D01A6"/>
    <w:rsid w:val="009F111F"/>
    <w:rsid w:val="009F5F59"/>
    <w:rsid w:val="00A258F5"/>
    <w:rsid w:val="00A25E6D"/>
    <w:rsid w:val="00A525BB"/>
    <w:rsid w:val="00A62752"/>
    <w:rsid w:val="00A815FA"/>
    <w:rsid w:val="00A91D75"/>
    <w:rsid w:val="00AB3CB2"/>
    <w:rsid w:val="00AB5442"/>
    <w:rsid w:val="00AC15A1"/>
    <w:rsid w:val="00AE026B"/>
    <w:rsid w:val="00AE45B7"/>
    <w:rsid w:val="00B07353"/>
    <w:rsid w:val="00B22089"/>
    <w:rsid w:val="00B23223"/>
    <w:rsid w:val="00B23B78"/>
    <w:rsid w:val="00B27127"/>
    <w:rsid w:val="00B424AB"/>
    <w:rsid w:val="00B47189"/>
    <w:rsid w:val="00B57E08"/>
    <w:rsid w:val="00B6676E"/>
    <w:rsid w:val="00B706CB"/>
    <w:rsid w:val="00B7077F"/>
    <w:rsid w:val="00B72ACB"/>
    <w:rsid w:val="00B7375B"/>
    <w:rsid w:val="00B81A09"/>
    <w:rsid w:val="00B95C57"/>
    <w:rsid w:val="00BC2630"/>
    <w:rsid w:val="00BD038E"/>
    <w:rsid w:val="00BE2284"/>
    <w:rsid w:val="00C01729"/>
    <w:rsid w:val="00C13FA7"/>
    <w:rsid w:val="00C1698D"/>
    <w:rsid w:val="00C30227"/>
    <w:rsid w:val="00C70B5F"/>
    <w:rsid w:val="00C760A9"/>
    <w:rsid w:val="00C81F94"/>
    <w:rsid w:val="00CE5487"/>
    <w:rsid w:val="00D062B0"/>
    <w:rsid w:val="00D27782"/>
    <w:rsid w:val="00D44167"/>
    <w:rsid w:val="00D75CB1"/>
    <w:rsid w:val="00D90C8B"/>
    <w:rsid w:val="00D91A28"/>
    <w:rsid w:val="00DD414A"/>
    <w:rsid w:val="00DE11D1"/>
    <w:rsid w:val="00E2090C"/>
    <w:rsid w:val="00E320BC"/>
    <w:rsid w:val="00E35E47"/>
    <w:rsid w:val="00E539CF"/>
    <w:rsid w:val="00E56A53"/>
    <w:rsid w:val="00E957F8"/>
    <w:rsid w:val="00ED0965"/>
    <w:rsid w:val="00ED5EDD"/>
    <w:rsid w:val="00EE18A6"/>
    <w:rsid w:val="00EE3DE5"/>
    <w:rsid w:val="00EE639B"/>
    <w:rsid w:val="00EF154E"/>
    <w:rsid w:val="00EF64A1"/>
    <w:rsid w:val="00EF68C5"/>
    <w:rsid w:val="00F05C0E"/>
    <w:rsid w:val="00F13C1C"/>
    <w:rsid w:val="00F14D48"/>
    <w:rsid w:val="00F25384"/>
    <w:rsid w:val="00F31B87"/>
    <w:rsid w:val="00F33D6A"/>
    <w:rsid w:val="00F36F9A"/>
    <w:rsid w:val="00F603AC"/>
    <w:rsid w:val="00F72973"/>
    <w:rsid w:val="00F97CC5"/>
    <w:rsid w:val="00FD2541"/>
    <w:rsid w:val="00FD26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F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ru-RU" w:eastAsia="ru-RU"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67423B"/>
    <w:pPr>
      <w:tabs>
        <w:tab w:val="center" w:pos="4844"/>
        <w:tab w:val="right" w:pos="9689"/>
      </w:tabs>
    </w:pPr>
  </w:style>
  <w:style w:type="character" w:customStyle="1" w:styleId="a4">
    <w:name w:val="Верхний колонтитул Знак"/>
    <w:basedOn w:val="a0"/>
    <w:link w:val="a3"/>
    <w:uiPriority w:val="99"/>
    <w:rsid w:val="0067423B"/>
  </w:style>
  <w:style w:type="paragraph" w:styleId="a5">
    <w:name w:val="footer"/>
    <w:basedOn w:val="a"/>
    <w:link w:val="a6"/>
    <w:uiPriority w:val="99"/>
    <w:unhideWhenUsed/>
    <w:rsid w:val="0067423B"/>
    <w:pPr>
      <w:tabs>
        <w:tab w:val="center" w:pos="4844"/>
        <w:tab w:val="right" w:pos="9689"/>
      </w:tabs>
    </w:pPr>
  </w:style>
  <w:style w:type="character" w:customStyle="1" w:styleId="a6">
    <w:name w:val="Нижний колонтитул Знак"/>
    <w:basedOn w:val="a0"/>
    <w:link w:val="a5"/>
    <w:uiPriority w:val="99"/>
    <w:rsid w:val="0067423B"/>
  </w:style>
  <w:style w:type="character" w:styleId="a7">
    <w:name w:val="Hyperlink"/>
    <w:basedOn w:val="a0"/>
    <w:uiPriority w:val="99"/>
    <w:unhideWhenUsed/>
    <w:rsid w:val="00A62752"/>
    <w:rPr>
      <w:color w:val="0563C1" w:themeColor="hyperlink"/>
      <w:u w:val="single"/>
    </w:rPr>
  </w:style>
  <w:style w:type="character" w:customStyle="1" w:styleId="UnresolvedMention">
    <w:name w:val="Unresolved Mention"/>
    <w:basedOn w:val="a0"/>
    <w:uiPriority w:val="99"/>
    <w:semiHidden/>
    <w:unhideWhenUsed/>
    <w:rsid w:val="00A62752"/>
    <w:rPr>
      <w:color w:val="605E5C"/>
      <w:shd w:val="clear" w:color="auto" w:fill="E1DFDD"/>
    </w:rPr>
  </w:style>
  <w:style w:type="paragraph" w:customStyle="1" w:styleId="a8">
    <w:basedOn w:val="a"/>
    <w:next w:val="a9"/>
    <w:link w:val="aa"/>
    <w:qFormat/>
    <w:rsid w:val="00232FD9"/>
    <w:pPr>
      <w:jc w:val="center"/>
    </w:pPr>
    <w:rPr>
      <w:rFonts w:ascii="Times New Roman" w:eastAsia="Times New Roman" w:hAnsi="Times New Roman" w:cs="Times New Roman"/>
      <w:b/>
      <w:bCs/>
      <w:sz w:val="32"/>
      <w:szCs w:val="24"/>
    </w:rPr>
  </w:style>
  <w:style w:type="character" w:customStyle="1" w:styleId="aa">
    <w:name w:val="Название Знак"/>
    <w:link w:val="a8"/>
    <w:rsid w:val="00232FD9"/>
    <w:rPr>
      <w:rFonts w:ascii="Times New Roman" w:eastAsia="Times New Roman" w:hAnsi="Times New Roman" w:cs="Times New Roman"/>
      <w:b/>
      <w:bCs/>
      <w:sz w:val="32"/>
      <w:szCs w:val="24"/>
      <w:lang w:eastAsia="ru-RU"/>
    </w:rPr>
  </w:style>
  <w:style w:type="paragraph" w:styleId="a9">
    <w:name w:val="Title"/>
    <w:basedOn w:val="a"/>
    <w:next w:val="a"/>
    <w:link w:val="1"/>
    <w:uiPriority w:val="10"/>
    <w:qFormat/>
    <w:rsid w:val="00232FD9"/>
    <w:pPr>
      <w:contextualSpacing/>
    </w:pPr>
    <w:rPr>
      <w:rFonts w:asciiTheme="majorHAnsi" w:eastAsiaTheme="majorEastAsia" w:hAnsiTheme="majorHAnsi" w:cstheme="majorBidi"/>
      <w:spacing w:val="-10"/>
      <w:kern w:val="28"/>
      <w:sz w:val="56"/>
      <w:szCs w:val="56"/>
    </w:rPr>
  </w:style>
  <w:style w:type="character" w:customStyle="1" w:styleId="1">
    <w:name w:val="Название Знак1"/>
    <w:basedOn w:val="a0"/>
    <w:link w:val="a9"/>
    <w:uiPriority w:val="10"/>
    <w:rsid w:val="00232FD9"/>
    <w:rPr>
      <w:rFonts w:asciiTheme="majorHAnsi" w:eastAsiaTheme="majorEastAsia" w:hAnsiTheme="majorHAnsi" w:cstheme="majorBidi"/>
      <w:spacing w:val="-10"/>
      <w:kern w:val="28"/>
      <w:sz w:val="56"/>
      <w:szCs w:val="56"/>
    </w:rPr>
  </w:style>
  <w:style w:type="paragraph" w:customStyle="1" w:styleId="ConsNonformat">
    <w:name w:val="ConsNonformat"/>
    <w:rsid w:val="00232FD9"/>
    <w:pPr>
      <w:widowControl w:val="0"/>
      <w:autoSpaceDE w:val="0"/>
      <w:autoSpaceDN w:val="0"/>
      <w:adjustRightInd w:val="0"/>
      <w:ind w:right="19772"/>
    </w:pPr>
    <w:rPr>
      <w:rFonts w:ascii="Courier New" w:eastAsia="Times New Roman" w:hAnsi="Courier New" w:cs="Courier New"/>
      <w:kern w:val="0"/>
      <w:sz w:val="20"/>
      <w:szCs w:val="20"/>
      <w14:ligatures w14:val="none"/>
    </w:rPr>
  </w:style>
  <w:style w:type="paragraph" w:styleId="ab">
    <w:name w:val="Balloon Text"/>
    <w:basedOn w:val="a"/>
    <w:link w:val="ac"/>
    <w:uiPriority w:val="99"/>
    <w:semiHidden/>
    <w:unhideWhenUsed/>
    <w:rsid w:val="00EE18A6"/>
    <w:rPr>
      <w:rFonts w:ascii="Tahoma" w:hAnsi="Tahoma" w:cs="Tahoma"/>
      <w:sz w:val="16"/>
      <w:szCs w:val="16"/>
    </w:rPr>
  </w:style>
  <w:style w:type="character" w:customStyle="1" w:styleId="ac">
    <w:name w:val="Текст выноски Знак"/>
    <w:basedOn w:val="a0"/>
    <w:link w:val="ab"/>
    <w:uiPriority w:val="99"/>
    <w:semiHidden/>
    <w:rsid w:val="00EE18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ru-RU" w:eastAsia="ru-RU"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67423B"/>
    <w:pPr>
      <w:tabs>
        <w:tab w:val="center" w:pos="4844"/>
        <w:tab w:val="right" w:pos="9689"/>
      </w:tabs>
    </w:pPr>
  </w:style>
  <w:style w:type="character" w:customStyle="1" w:styleId="a4">
    <w:name w:val="Верхний колонтитул Знак"/>
    <w:basedOn w:val="a0"/>
    <w:link w:val="a3"/>
    <w:uiPriority w:val="99"/>
    <w:rsid w:val="0067423B"/>
  </w:style>
  <w:style w:type="paragraph" w:styleId="a5">
    <w:name w:val="footer"/>
    <w:basedOn w:val="a"/>
    <w:link w:val="a6"/>
    <w:uiPriority w:val="99"/>
    <w:unhideWhenUsed/>
    <w:rsid w:val="0067423B"/>
    <w:pPr>
      <w:tabs>
        <w:tab w:val="center" w:pos="4844"/>
        <w:tab w:val="right" w:pos="9689"/>
      </w:tabs>
    </w:pPr>
  </w:style>
  <w:style w:type="character" w:customStyle="1" w:styleId="a6">
    <w:name w:val="Нижний колонтитул Знак"/>
    <w:basedOn w:val="a0"/>
    <w:link w:val="a5"/>
    <w:uiPriority w:val="99"/>
    <w:rsid w:val="0067423B"/>
  </w:style>
  <w:style w:type="character" w:styleId="a7">
    <w:name w:val="Hyperlink"/>
    <w:basedOn w:val="a0"/>
    <w:uiPriority w:val="99"/>
    <w:unhideWhenUsed/>
    <w:rsid w:val="00A62752"/>
    <w:rPr>
      <w:color w:val="0563C1" w:themeColor="hyperlink"/>
      <w:u w:val="single"/>
    </w:rPr>
  </w:style>
  <w:style w:type="character" w:customStyle="1" w:styleId="UnresolvedMention">
    <w:name w:val="Unresolved Mention"/>
    <w:basedOn w:val="a0"/>
    <w:uiPriority w:val="99"/>
    <w:semiHidden/>
    <w:unhideWhenUsed/>
    <w:rsid w:val="00A62752"/>
    <w:rPr>
      <w:color w:val="605E5C"/>
      <w:shd w:val="clear" w:color="auto" w:fill="E1DFDD"/>
    </w:rPr>
  </w:style>
  <w:style w:type="paragraph" w:customStyle="1" w:styleId="a8">
    <w:basedOn w:val="a"/>
    <w:next w:val="a9"/>
    <w:link w:val="aa"/>
    <w:qFormat/>
    <w:rsid w:val="00232FD9"/>
    <w:pPr>
      <w:jc w:val="center"/>
    </w:pPr>
    <w:rPr>
      <w:rFonts w:ascii="Times New Roman" w:eastAsia="Times New Roman" w:hAnsi="Times New Roman" w:cs="Times New Roman"/>
      <w:b/>
      <w:bCs/>
      <w:sz w:val="32"/>
      <w:szCs w:val="24"/>
    </w:rPr>
  </w:style>
  <w:style w:type="character" w:customStyle="1" w:styleId="aa">
    <w:name w:val="Название Знак"/>
    <w:link w:val="a8"/>
    <w:rsid w:val="00232FD9"/>
    <w:rPr>
      <w:rFonts w:ascii="Times New Roman" w:eastAsia="Times New Roman" w:hAnsi="Times New Roman" w:cs="Times New Roman"/>
      <w:b/>
      <w:bCs/>
      <w:sz w:val="32"/>
      <w:szCs w:val="24"/>
      <w:lang w:eastAsia="ru-RU"/>
    </w:rPr>
  </w:style>
  <w:style w:type="paragraph" w:styleId="a9">
    <w:name w:val="Title"/>
    <w:basedOn w:val="a"/>
    <w:next w:val="a"/>
    <w:link w:val="1"/>
    <w:uiPriority w:val="10"/>
    <w:qFormat/>
    <w:rsid w:val="00232FD9"/>
    <w:pPr>
      <w:contextualSpacing/>
    </w:pPr>
    <w:rPr>
      <w:rFonts w:asciiTheme="majorHAnsi" w:eastAsiaTheme="majorEastAsia" w:hAnsiTheme="majorHAnsi" w:cstheme="majorBidi"/>
      <w:spacing w:val="-10"/>
      <w:kern w:val="28"/>
      <w:sz w:val="56"/>
      <w:szCs w:val="56"/>
    </w:rPr>
  </w:style>
  <w:style w:type="character" w:customStyle="1" w:styleId="1">
    <w:name w:val="Название Знак1"/>
    <w:basedOn w:val="a0"/>
    <w:link w:val="a9"/>
    <w:uiPriority w:val="10"/>
    <w:rsid w:val="00232FD9"/>
    <w:rPr>
      <w:rFonts w:asciiTheme="majorHAnsi" w:eastAsiaTheme="majorEastAsia" w:hAnsiTheme="majorHAnsi" w:cstheme="majorBidi"/>
      <w:spacing w:val="-10"/>
      <w:kern w:val="28"/>
      <w:sz w:val="56"/>
      <w:szCs w:val="56"/>
    </w:rPr>
  </w:style>
  <w:style w:type="paragraph" w:customStyle="1" w:styleId="ConsNonformat">
    <w:name w:val="ConsNonformat"/>
    <w:rsid w:val="00232FD9"/>
    <w:pPr>
      <w:widowControl w:val="0"/>
      <w:autoSpaceDE w:val="0"/>
      <w:autoSpaceDN w:val="0"/>
      <w:adjustRightInd w:val="0"/>
      <w:ind w:right="19772"/>
    </w:pPr>
    <w:rPr>
      <w:rFonts w:ascii="Courier New" w:eastAsia="Times New Roman" w:hAnsi="Courier New" w:cs="Courier New"/>
      <w:kern w:val="0"/>
      <w:sz w:val="20"/>
      <w:szCs w:val="20"/>
      <w14:ligatures w14:val="none"/>
    </w:rPr>
  </w:style>
  <w:style w:type="paragraph" w:styleId="ab">
    <w:name w:val="Balloon Text"/>
    <w:basedOn w:val="a"/>
    <w:link w:val="ac"/>
    <w:uiPriority w:val="99"/>
    <w:semiHidden/>
    <w:unhideWhenUsed/>
    <w:rsid w:val="00EE18A6"/>
    <w:rPr>
      <w:rFonts w:ascii="Tahoma" w:hAnsi="Tahoma" w:cs="Tahoma"/>
      <w:sz w:val="16"/>
      <w:szCs w:val="16"/>
    </w:rPr>
  </w:style>
  <w:style w:type="character" w:customStyle="1" w:styleId="ac">
    <w:name w:val="Текст выноски Знак"/>
    <w:basedOn w:val="a0"/>
    <w:link w:val="ab"/>
    <w:uiPriority w:val="99"/>
    <w:semiHidden/>
    <w:rsid w:val="00EE18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284853478D02AAA1890C41C2987C41CF21F0B5A575D388C9E202B0198A977FEEE7161047F50747843853CF52F23E3732F7D9AD75CC44C1g3Q6I" TargetMode="External"/><Relationship Id="rId13" Type="http://schemas.openxmlformats.org/officeDocument/2006/relationships/image" Target="media/image2.wmf"/><Relationship Id="rId18" Type="http://schemas.openxmlformats.org/officeDocument/2006/relationships/hyperlink" Target="consultantplus://offline/ref=17EECAA976AC4B96F46B08DC35395C8A6CCA5BBCA0D0E96A28BEC269ED7F0F945D7B20977607C5D79872B8AD47C1F695EFFDE37EE9FFD8A1BFB33B97KBVBG" TargetMode="External"/><Relationship Id="rId26" Type="http://schemas.openxmlformats.org/officeDocument/2006/relationships/hyperlink" Target="consultantplus://offline/ref=17EECAA976AC4B96F46B08DC35395C8A6CCA5BBCA3D9EA6A2ABCC269ED7F0F945D7B20977607C5D79872BBAB40C1F695EFFDE37EE9FFD8A1BFB33B97KBVBG" TargetMode="External"/><Relationship Id="rId3" Type="http://schemas.microsoft.com/office/2007/relationships/stylesWithEffects" Target="stylesWithEffects.xml"/><Relationship Id="rId21" Type="http://schemas.openxmlformats.org/officeDocument/2006/relationships/hyperlink" Target="consultantplus://offline/ref=17EECAA976AC4B96F46B08DC35395C8A6CCA5BBCA3D9EA6A2ABCC269ED7F0F945D7B20977607C5D79872BBAB40C1F695EFFDE37EE9FFD8A1BFB33B97KBVBG" TargetMode="External"/><Relationship Id="rId34"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yperlink" Target="consultantplus://offline/ref=17EECAA976AC4B96F46B08DC35395C8A6CCA5BBCA0D0E96A28BEC269ED7F0F945D7B20977607C5D79872B9AC48C1F695EFFDE37EE9FFD8A1BFB33B97KBVBG" TargetMode="External"/><Relationship Id="rId25" Type="http://schemas.openxmlformats.org/officeDocument/2006/relationships/hyperlink" Target="consultantplus://offline/ref=17EECAA976AC4B96F46B08DC35395C8A6CCA5BBCA3D9EA6A2ABCC269ED7F0F945D7B20977607C5D79872BBA144C1F695EFFDE37EE9FFD8A1BFB33B97KBVBG" TargetMode="External"/><Relationship Id="rId33" Type="http://schemas.openxmlformats.org/officeDocument/2006/relationships/image" Target="media/image6.wmf"/><Relationship Id="rId2" Type="http://schemas.openxmlformats.org/officeDocument/2006/relationships/styles" Target="styles.xml"/><Relationship Id="rId16" Type="http://schemas.openxmlformats.org/officeDocument/2006/relationships/hyperlink" Target="consultantplus://offline/ref=17EECAA976AC4B96F46B08DC35395C8A6CCA5BBCA3D9EA6A2ABCC269ED7F0F945D7B20977607C5D79872BBAB40C1F695EFFDE37EE9FFD8A1BFB33B97KBVBG" TargetMode="External"/><Relationship Id="rId20" Type="http://schemas.openxmlformats.org/officeDocument/2006/relationships/hyperlink" Target="consultantplus://offline/ref=17EECAA976AC4B96F46B08DC35395C8A6CCA5BBCA3D9EA6A2ABCC269ED7F0F945D7B20977607C5D79872BBAB40C1F695EFFDE37EE9FFD8A1BFB33B97KBVBG" TargetMode="External"/><Relationship Id="rId29" Type="http://schemas.openxmlformats.org/officeDocument/2006/relationships/hyperlink" Target="consultantplus://offline/ref=AD160AE3D46F36BD5916CC4CB061E7C34151C80ADA83D6EE90C8627C9AD4E9D95BF42ECCF259DC82A3076C5FE598BD984AE279257923EC6EmEmF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EC8585602B7A2B231F7DAD9805DA4D053BA85C41A1463CC29982A266960DABD1F289F599ECD0225E40F38659481D357C047FB1A4CEFCEABE88E126EBkAI" TargetMode="External"/><Relationship Id="rId24" Type="http://schemas.openxmlformats.org/officeDocument/2006/relationships/image" Target="media/image4.wmf"/><Relationship Id="rId32" Type="http://schemas.openxmlformats.org/officeDocument/2006/relationships/image" Target="media/image5.w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hyperlink" Target="consultantplus://offline/ref=17EECAA976AC4B96F46B08DC35395C8A6CCA5BBCA3D9EA6A2ABCC269ED7F0F945D7B20977607C5D79872BBAB40C1F695EFFDE37EE9FFD8A1BFB33B97KBVBG" TargetMode="External"/><Relationship Id="rId28" Type="http://schemas.openxmlformats.org/officeDocument/2006/relationships/hyperlink" Target="consultantplus://offline/ref=AD160AE3D46F36BD5916CC4CB061E7C34151C80ADA83D6EE90C8627C9AD4E9D95BF42ECEF058D58EF25D7C5BACCDB7864DF5672E6723mEmFG" TargetMode="External"/><Relationship Id="rId36" Type="http://schemas.openxmlformats.org/officeDocument/2006/relationships/fontTable" Target="fontTable.xml"/><Relationship Id="rId10" Type="http://schemas.openxmlformats.org/officeDocument/2006/relationships/hyperlink" Target="consultantplus://offline/ref=14EC8585602B7A2B231F7DAD9805DA4D053BA85C42A8453CC09B82A266960DABD1F289F599ECD0225E40F0845E481D357C047FB1A4CEFCEABE88E126EBkAI" TargetMode="External"/><Relationship Id="rId19" Type="http://schemas.openxmlformats.org/officeDocument/2006/relationships/hyperlink" Target="consultantplus://offline/ref=17EECAA976AC4B96F46B08DC35395C8A6CCA5BBCA0D0E96A28BEC269ED7F0F945D7B20977607C5D79872B8AE42C1F695EFFDE37EE9FFD8A1BFB33B97KBVBG" TargetMode="External"/><Relationship Id="rId31" Type="http://schemas.openxmlformats.org/officeDocument/2006/relationships/hyperlink" Target="consultantplus://offline/ref=AD160AE3D46F36BD5916CC4CB061E7C34151C80ADA83D6EE90C8627C9AD4E9D95BF42ECEF551DF8EF25D7C5BACCDB7864DF5672E6723mEmFG" TargetMode="External"/><Relationship Id="rId4" Type="http://schemas.openxmlformats.org/officeDocument/2006/relationships/settings" Target="settings.xml"/><Relationship Id="rId9" Type="http://schemas.openxmlformats.org/officeDocument/2006/relationships/hyperlink" Target="consultantplus://offline/ref=14EC8585602B7A2B231F7DAD9805DA4D053BA85C42A8453CC09B82A266960DABD1F289F599ECD0225E40F1805E481D357C047FB1A4CEFCEABE88E126EBkAI" TargetMode="External"/><Relationship Id="rId14" Type="http://schemas.openxmlformats.org/officeDocument/2006/relationships/hyperlink" Target="consultantplus://offline/ref=58655B0AB76594E973CDED9365737955FB3ED55504B215F24BE2E7BD31C5D751446836FBC292F277A92D2469749B82CC69384B10B217CC1F9AC9BF31t4J8N" TargetMode="External"/><Relationship Id="rId22" Type="http://schemas.openxmlformats.org/officeDocument/2006/relationships/hyperlink" Target="consultantplus://offline/ref=17EECAA976AC4B96F46B08DC35395C8A6CCA5BBCA3D9EA6A2ABCC269ED7F0F945D7B20977607C5D79872BBAB40C1F695EFFDE37EE9FFD8A1BFB33B97KBVBG" TargetMode="External"/><Relationship Id="rId27" Type="http://schemas.openxmlformats.org/officeDocument/2006/relationships/hyperlink" Target="consultantplus://offline/ref=F4E2C80F011B0DA873D336F8D1AF1C561EB9E933D028071909620A81F584D78448B1D40908A8970546E0E9ECBE3907301E4274FC42ACE8544821641Dd9c9G" TargetMode="External"/><Relationship Id="rId30" Type="http://schemas.openxmlformats.org/officeDocument/2006/relationships/hyperlink" Target="consultantplus://offline/ref=AD160AE3D46F36BD5916CC4CB061E7C34151C80ADA83D6EE90C8627C9AD4E9D95BF42ECCF258D48DA0076C5FE598BD984AE279257923EC6EmEmFG" TargetMode="External"/><Relationship Id="rId35" Type="http://schemas.openxmlformats.org/officeDocument/2006/relationships/hyperlink" Target="consultantplus://offline/ref=BBEED14102BC0D01A636149B90D0DD9B5807AE0CF2674FF6941A27DC3E9F2F339045B12A047FDDC7D4AB41EC20443C0F95B317232794B2F43B6092C7NFd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3E591-BA96-4AC0-93A5-E526E54E1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15642</Words>
  <Characters>89164</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Петровского городского округа Ставропольского края от 07.09.2018 N 1586
(ред. от 07.09.2020)
"Об утверждении Порядка проведения проверки инвестиционных проектов, финансирование которых планируется осуществлять полностью или час</vt:lpstr>
    </vt:vector>
  </TitlesOfParts>
  <Company>КонсультантПлюс Версия 4022.00.55</Company>
  <LinksUpToDate>false</LinksUpToDate>
  <CharactersWithSpaces>104597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Петровского городского округа Ставропольского края от 07.09.2018 N 1586
(ред. от 07.09.2020)
"Об утверждении Порядка проведения проверки инвестиционных проектов, финансирование которых планируется осуществлять полностью или частично за счет средств бюджета петровского городского округа Ставропольского края, на предмет эффективности использования средств бюджета петровского городского округа Ставропольского края, направляемых на капитальные вложения"
(вместе с "Методикой оценки эф</dc:title>
  <dc:creator>Серяк Екатерина Владимеровна</dc:creator>
  <cp:lastModifiedBy>seryak</cp:lastModifiedBy>
  <cp:revision>2</cp:revision>
  <cp:lastPrinted>2024-05-22T11:06:00Z</cp:lastPrinted>
  <dcterms:created xsi:type="dcterms:W3CDTF">2024-05-22T11:06:00Z</dcterms:created>
  <dcterms:modified xsi:type="dcterms:W3CDTF">2024-05-22T11:06:00Z</dcterms:modified>
</cp:coreProperties>
</file>