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FD" w:rsidRPr="00301F5A" w:rsidRDefault="000F515D" w:rsidP="002055CD">
      <w:pPr>
        <w:autoSpaceDE w:val="0"/>
        <w:autoSpaceDN w:val="0"/>
        <w:adjustRightInd w:val="0"/>
        <w:spacing w:line="240" w:lineRule="exact"/>
        <w:ind w:left="368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1AFD" w:rsidRPr="00301F5A">
        <w:rPr>
          <w:sz w:val="28"/>
          <w:szCs w:val="28"/>
        </w:rPr>
        <w:t>ПРИЛОЖЕНИЕ 1</w:t>
      </w:r>
    </w:p>
    <w:p w:rsidR="00051AFD" w:rsidRPr="00301F5A" w:rsidRDefault="00051AFD" w:rsidP="002055CD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</w:rPr>
      </w:pPr>
      <w:r w:rsidRPr="00301F5A">
        <w:rPr>
          <w:rFonts w:ascii="Times New Roman" w:hAnsi="Times New Roman" w:cs="Times New Roman"/>
          <w:sz w:val="28"/>
          <w:szCs w:val="28"/>
        </w:rPr>
        <w:t xml:space="preserve">к Порядку составления и ведения сводной бюджетной росписи бюджета Петровского </w:t>
      </w:r>
      <w:r w:rsidR="00B25054">
        <w:rPr>
          <w:rFonts w:ascii="Times New Roman" w:hAnsi="Times New Roman" w:cs="Times New Roman"/>
          <w:sz w:val="28"/>
          <w:szCs w:val="28"/>
        </w:rPr>
        <w:t>муниципального</w:t>
      </w:r>
      <w:r w:rsidRPr="00301F5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бюджетных росписей главных распорядителей (распорядителей) средств бюджета Петровского </w:t>
      </w:r>
      <w:r w:rsidR="00B25054">
        <w:rPr>
          <w:rFonts w:ascii="Times New Roman" w:hAnsi="Times New Roman" w:cs="Times New Roman"/>
          <w:sz w:val="28"/>
          <w:szCs w:val="28"/>
        </w:rPr>
        <w:t>муниципального</w:t>
      </w:r>
      <w:r w:rsidRPr="00301F5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(главных администраторов источников финансирования дефицита бюджета Петровского </w:t>
      </w:r>
      <w:r w:rsidR="00B25054">
        <w:rPr>
          <w:rFonts w:ascii="Times New Roman" w:hAnsi="Times New Roman" w:cs="Times New Roman"/>
          <w:sz w:val="28"/>
          <w:szCs w:val="28"/>
        </w:rPr>
        <w:t>муниципального</w:t>
      </w:r>
      <w:r w:rsidRPr="00301F5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края) и лимитов бюджетных обязательств</w:t>
      </w:r>
    </w:p>
    <w:p w:rsidR="00051AFD" w:rsidRDefault="00051AFD">
      <w:pPr>
        <w:pStyle w:val="ConsPlusNormal"/>
        <w:jc w:val="right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Pr="00301F5A" w:rsidRDefault="00051AFD" w:rsidP="00301F5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01F5A">
        <w:rPr>
          <w:rFonts w:ascii="Times New Roman" w:hAnsi="Times New Roman" w:cs="Times New Roman"/>
          <w:b w:val="0"/>
          <w:bCs w:val="0"/>
          <w:sz w:val="28"/>
          <w:szCs w:val="28"/>
        </w:rPr>
        <w:t>ПЕРЕЧЕНЬ</w:t>
      </w:r>
    </w:p>
    <w:p w:rsidR="00051AFD" w:rsidRPr="00301F5A" w:rsidRDefault="00051AFD" w:rsidP="00301F5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01F5A">
        <w:rPr>
          <w:rFonts w:ascii="Times New Roman" w:hAnsi="Times New Roman" w:cs="Times New Roman"/>
          <w:b w:val="0"/>
          <w:bCs w:val="0"/>
          <w:sz w:val="28"/>
          <w:szCs w:val="28"/>
        </w:rPr>
        <w:t>ВИДОВ ИЗМЕНЕНИЙ, ВНОСИМЫХ В СВОДНУЮ БЮДЖЕТНУЮ РОСПИСЬИ ЛИМИТЫ БЮДЖЕТНЫХ ОБЯЗАТЕЛЬСТВ</w:t>
      </w:r>
    </w:p>
    <w:p w:rsidR="00051AFD" w:rsidRPr="00301F5A" w:rsidRDefault="00051AFD" w:rsidP="00301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334"/>
      </w:tblGrid>
      <w:tr w:rsidR="00051AFD" w:rsidRPr="00301F5A">
        <w:tc>
          <w:tcPr>
            <w:tcW w:w="737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334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051AFD" w:rsidRPr="00301F5A">
        <w:tc>
          <w:tcPr>
            <w:tcW w:w="737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4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связи с принятием Решения о бюджете на очередной финансовый год и плановый период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связи с принятием Решения о внесении изменений в Решение о бюджете на текущий финансовый год и плановый период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государственных (муниципальных) нужд в соответствии с частью 3 статьи 26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 и при </w:t>
            </w: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осуществлении органами исполнительной власти (органами местного самоуправления) бюджетных полномочий, предусмотренных пунктом 5 ст.154 БК РФ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связи с исполнением судебных актов, предусматривающих обращение взыскания на средства бюджета округа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использования (перераспределения) средств резервного фонда администрации округа 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использования (перераспределения) средств, иным образом зарезервированных в составе утвержденных решением о бюджете бюджетных ассигнований: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на предоставление грантов органам местного самоуправления округа Ставропольского края для поощрения достижений в области повышения качества финансового менеджмента по решениям администрации округа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062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на финансовое обеспечение в соответствии с нормативными правовыми актами муниципального образования Ставропольского края дополнительных (иных) гарантий и выплату единовременного поощрения в связи с выходом на страховую пенсию лиц, замещающих (замещавших) муниципальные должности и должности муниципальной службы в органах местного самоуправления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063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7619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на финансовое обеспечение расходов, связанных с созданием, ликвидацией, преобразованием, изменением структуры органов местного самоуправления округа Ставропольского края в соответствии с объемом закрепляемых полномочий (объемом закрепляемых функций) по решениям главы округа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перераспределения бюджетных ассигнований, зарезервированных главному распорядителю бюджетных средств Решением о бюджете округа на текущий </w:t>
            </w: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финансовый год (текущий финансовый год и плановый период) в соответствии с Порядком, установленным администрацией округа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065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использования (перераспределения) иных средств, зарезервированных в составе утвержденных Решением о бюджете бюджетных ассигнований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070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ассигнований, предоставляемых на конкурсной основе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по основаниям, предусмотренным Положением о бюджетном процессе: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(за исключением бюджетных ассигнований, предоставляемых на конкурсной основе) в связи с предоставлением грантов и стипендий в соответствии с решениями Президента Российской Федерации, Правительства Российской Федерации и Правительства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ассигнований, предусмотренных на мероприятия, связанные с созданием, ликвидацией и преобразованием органов местного самоуправления округа, отраслевых (функциональных) органов администрации округа, имеющих статус юридического лица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увеличения бюджетных ассигнований по отдельным разделам, подразделам, целевым статьям и группам видов расходов бюджета округа за счет экономии по использованию в текущем финансовом году бюджетных ассигнований на оказание государственных (муниципальных) услуг - в пределах общего объема бюджетных ассигнований, предусмотренных Решением о бюджете округа на текущий финансовый год и плановый период главному распорядителю в текущем финансовом году на оказание государственных (муниципальных) услуг при условии, что увеличение бюджетных ассигнований по соответствующей группе видов расходов не превышает 10 процентов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при изменении бюджетной классификации Российской Федерации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085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перераспределения бюджетных ассигнований в пределах общего объема средств, предусмотренных главному распорядителю бюджетных средств на текущий финансовый год, на предоставление муниципальным бюджетным </w:t>
            </w: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округа субсидий на иные цели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между видами источников финансирования дефицита бюджета округа в ходе исполнения бюджета округа в пределах общего объема бюджетных ассигнований по источникам финансирования дефицита бюджета округа, предусмотренных на соответствующий финансовый год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перераспределения бюджетных ассигнований между разделами, подразделами, целевыми статьями и группами видов расходов бюджета округа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в целях обеспечения условий предоставления субсидий и иных межбюджетных трансфертов, имеющих целевое назначение, из краевого бюджета бюджету округа на </w:t>
            </w:r>
            <w:proofErr w:type="spellStart"/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осуществлении органами местного самоуправления полномочий по решению вопросов местного значения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088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увеличения бюджетных ассигнований резервного фонда администрации округа Ставропольского края на сумму неиспользованных бюджетных ассигнований, выделенных главному распорядителю бюджетных средств в текущем финансовом году из резервного фонда администрации округа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089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перераспределения бюджетных ассигнований между разделами, подразделами, целевыми статьями и группами видов расходов бюджета округа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в целях обеспечения условий предоставления субсидий и иных межбюджетных трансфертов, имеющих целевое назначение, из краевого бюджета бюджету округа на </w:t>
            </w:r>
            <w:proofErr w:type="spellStart"/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осуществлении органами местного самоуправления полномочий по решению вопросов местного значения, а также возврата средств в краевой бюджет при невыполнении указанных условий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</w:t>
            </w: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соответствующий финансовый год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093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соответствии с решением администрации округа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 на территории муниципального образования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094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соответствии с решением администрации округа о перераспределении бюджетных ассигнований на иные цели, определенные администрацией муниципального образования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БК РФ, муниципальные контракты или соглашения о предоставлении субсидий на осуществление капитальных вложений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изменения типа муниципальных учреждений и организационно-правовой формы муниципальных унитарных предприятий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соответствии с </w:t>
            </w:r>
            <w:hyperlink r:id="rId4">
              <w:r w:rsidRPr="00F41EA3">
                <w:rPr>
                  <w:rFonts w:ascii="Times New Roman" w:hAnsi="Times New Roman" w:cs="Times New Roman"/>
                  <w:sz w:val="28"/>
                  <w:szCs w:val="28"/>
                </w:rPr>
                <w:t>абзацем восьмым пункта 3 статьи 217</w:t>
              </w:r>
            </w:hyperlink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Федерации: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получения уведомления о предоставлении субсидий, субвенций, иных межбюджетных трансфертов, имеющих целевое назначение, а также в случае сокращения (возврата при отсутствии потребности) указанных средств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получения имеющих целевое назначение безвозмездных поступлений от физических и юридических лиц сверх объемов, утвержденных решением о бюджете округа, а также в случае сокращения (возврата при отсутствии потребности) указанных средств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получения имеющих целевое назначение безвозмездных поступлений от физических и </w:t>
            </w: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юридических лиц сверх объемов, утвержденных Решением о бюджете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между текущим финансовым годом и плановым периодом, в пределах предусмотренного Решением о бюджете общего объема бюджетных ассигнований главному распорядителю на оказание государственных (муниципальных) услуг на соответствующий финансовый год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соответствии со </w:t>
            </w:r>
            <w:hyperlink r:id="rId5">
              <w:r w:rsidRPr="00F41EA3">
                <w:rPr>
                  <w:rFonts w:ascii="Times New Roman" w:hAnsi="Times New Roman" w:cs="Times New Roman"/>
                  <w:sz w:val="28"/>
                  <w:szCs w:val="28"/>
                </w:rPr>
                <w:t>статьей 74</w:t>
              </w:r>
            </w:hyperlink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показатели лимитов бюджетных обязательств, не приводящие к изменению показателей сводной бюджетной росписи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Прекращение действия показателей сводной бюджетной росписи бюджета округа и лимитов бюджетных обязательств планового периода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не приводящие к изменению показателей сводной бюджетной росписи</w:t>
            </w:r>
          </w:p>
        </w:tc>
      </w:tr>
    </w:tbl>
    <w:p w:rsidR="00051AFD" w:rsidRPr="00301F5A" w:rsidRDefault="00051AFD" w:rsidP="00301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 w:rsidP="00BB75A4">
      <w:pPr>
        <w:pStyle w:val="ConsPlusNonformat"/>
        <w:jc w:val="both"/>
        <w:rPr>
          <w:rFonts w:cs="Times New Roman"/>
          <w:sz w:val="2"/>
          <w:szCs w:val="2"/>
        </w:rPr>
      </w:pPr>
    </w:p>
    <w:p w:rsidR="00051AFD" w:rsidRDefault="00051AFD"/>
    <w:sectPr w:rsidR="00051AFD" w:rsidSect="00EB4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634"/>
    <w:rsid w:val="00051AFD"/>
    <w:rsid w:val="000F515D"/>
    <w:rsid w:val="00194FF8"/>
    <w:rsid w:val="002055CD"/>
    <w:rsid w:val="00282634"/>
    <w:rsid w:val="002E0D2E"/>
    <w:rsid w:val="00301F5A"/>
    <w:rsid w:val="00302267"/>
    <w:rsid w:val="003F16C5"/>
    <w:rsid w:val="003F590C"/>
    <w:rsid w:val="00471E84"/>
    <w:rsid w:val="004F7E71"/>
    <w:rsid w:val="006F62D5"/>
    <w:rsid w:val="00761929"/>
    <w:rsid w:val="008064D9"/>
    <w:rsid w:val="008971D5"/>
    <w:rsid w:val="008D6708"/>
    <w:rsid w:val="00905086"/>
    <w:rsid w:val="00A46D4A"/>
    <w:rsid w:val="00AE155C"/>
    <w:rsid w:val="00AF777C"/>
    <w:rsid w:val="00B07D68"/>
    <w:rsid w:val="00B134CA"/>
    <w:rsid w:val="00B25054"/>
    <w:rsid w:val="00BB75A4"/>
    <w:rsid w:val="00E00FD7"/>
    <w:rsid w:val="00E47CAF"/>
    <w:rsid w:val="00EA0AA8"/>
    <w:rsid w:val="00EB44E5"/>
    <w:rsid w:val="00F4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5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263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8263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82634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8263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8263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Page">
    <w:name w:val="ConsPlusTitlePage"/>
    <w:uiPriority w:val="99"/>
    <w:rsid w:val="0028263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282634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282634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3747FBB45E011B44A74ACBED62792F3C7262FC890BC45F429F1196A4A22ABF1E15BC241CA352BBE622C069BBEE67768F8F9C7E8DE96EAW5F" TargetMode="External"/><Relationship Id="rId4" Type="http://schemas.openxmlformats.org/officeDocument/2006/relationships/hyperlink" Target="consultantplus://offline/ref=93747FBB45E011B44A74ACBED62792F3C7262FC890BC45F429F1196A4A22ABF1E15BC246C1352BBE622C069BBEE67768F8F9C7E8DE96EAW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1303</Words>
  <Characters>10251</Characters>
  <Application>Microsoft Office Word</Application>
  <DocSecurity>0</DocSecurity>
  <Lines>85</Lines>
  <Paragraphs>23</Paragraphs>
  <ScaleCrop>false</ScaleCrop>
  <Company/>
  <LinksUpToDate>false</LinksUpToDate>
  <CharactersWithSpaces>11531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КомпСервис</dc:creator>
  <cp:keywords/>
  <dc:description/>
  <cp:lastModifiedBy>комп</cp:lastModifiedBy>
  <cp:revision>21</cp:revision>
  <cp:lastPrinted>2023-03-23T05:36:00Z</cp:lastPrinted>
  <dcterms:created xsi:type="dcterms:W3CDTF">2023-03-23T05:22:00Z</dcterms:created>
  <dcterms:modified xsi:type="dcterms:W3CDTF">2024-02-01T11:00:00Z</dcterms:modified>
</cp:coreProperties>
</file>