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5" w:rsidRPr="00FA34B4" w:rsidRDefault="00FA34B4" w:rsidP="00FA34B4">
      <w:pPr>
        <w:pStyle w:val="a3"/>
        <w:tabs>
          <w:tab w:val="center" w:pos="4677"/>
          <w:tab w:val="left" w:pos="7901"/>
        </w:tabs>
        <w:jc w:val="left"/>
        <w:rPr>
          <w:szCs w:val="32"/>
        </w:rPr>
      </w:pPr>
      <w:r>
        <w:rPr>
          <w:szCs w:val="32"/>
        </w:rPr>
        <w:tab/>
      </w:r>
      <w:proofErr w:type="gramStart"/>
      <w:r w:rsidR="009F3025">
        <w:rPr>
          <w:szCs w:val="32"/>
        </w:rPr>
        <w:t>П</w:t>
      </w:r>
      <w:proofErr w:type="gramEnd"/>
      <w:r w:rsidR="009F3025">
        <w:rPr>
          <w:szCs w:val="32"/>
        </w:rPr>
        <w:t xml:space="preserve"> О С Т А Н О В Л Е Н И Е</w:t>
      </w:r>
      <w:r>
        <w:rPr>
          <w:szCs w:val="32"/>
        </w:rPr>
        <w:tab/>
      </w:r>
    </w:p>
    <w:p w:rsidR="009F302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30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>ОКРУГА СТАВРОПОЛЬСКОГО КРАЯ</w:t>
      </w:r>
    </w:p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F3025" w:rsidTr="009F3025">
        <w:tc>
          <w:tcPr>
            <w:tcW w:w="3063" w:type="dxa"/>
            <w:hideMark/>
          </w:tcPr>
          <w:p w:rsidR="009F3025" w:rsidRDefault="00CC4FAA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сентября 2019 г.</w:t>
            </w:r>
          </w:p>
        </w:tc>
        <w:tc>
          <w:tcPr>
            <w:tcW w:w="3171" w:type="dxa"/>
            <w:hideMark/>
          </w:tcPr>
          <w:p w:rsidR="009F3025" w:rsidRDefault="009F302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Default="00CC4FAA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1853</w:t>
            </w:r>
          </w:p>
        </w:tc>
      </w:tr>
    </w:tbl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3025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AB57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15461459"/>
      <w:r w:rsidR="00586DA7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 порядке и условиях размещения нестационарных торговых объектов на территории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17 июля 2018 г. </w:t>
      </w:r>
      <w:r w:rsidR="00A30C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586DA7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1176 (в ред. от 06 мая 2019 </w:t>
      </w:r>
      <w:r w:rsidR="005C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</w:t>
      </w:r>
      <w:r w:rsidR="00586DA7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№ 1036</w:t>
      </w:r>
      <w:r w:rsidR="00431438">
        <w:rPr>
          <w:rFonts w:ascii="Times New Roman" w:hAnsi="Times New Roman" w:cs="Times New Roman"/>
          <w:b w:val="0"/>
          <w:bCs w:val="0"/>
          <w:sz w:val="28"/>
          <w:szCs w:val="28"/>
        </w:rPr>
        <w:t>, от 14.05.2019 г. № 1056</w:t>
      </w:r>
      <w:r w:rsidR="00586DA7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586D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F302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9F302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3025" w:rsidRDefault="00D55BAB" w:rsidP="00586DA7">
      <w:pPr>
        <w:autoSpaceDE w:val="0"/>
        <w:autoSpaceDN w:val="0"/>
        <w:adjustRightInd w:val="0"/>
        <w:ind w:firstLine="993"/>
      </w:pPr>
      <w:r>
        <w:t>В</w:t>
      </w:r>
      <w:r w:rsidR="009F3025">
        <w:t xml:space="preserve"> целях </w:t>
      </w:r>
      <w:r w:rsidR="00F62497">
        <w:t xml:space="preserve">совершенствования и улучшения торгового обслуживания </w:t>
      </w:r>
      <w:r w:rsidR="00586DA7">
        <w:t>жителей Петровского городского округа Ставропольского края</w:t>
      </w:r>
      <w:r w:rsidR="00F62497">
        <w:t>, развития объектов торговли, общес</w:t>
      </w:r>
      <w:bookmarkStart w:id="1" w:name="_GoBack"/>
      <w:bookmarkEnd w:id="1"/>
      <w:r w:rsidR="00F62497">
        <w:t xml:space="preserve">твенного питания и бытовых услуг </w:t>
      </w:r>
      <w:r w:rsidR="00586DA7">
        <w:t xml:space="preserve">и в связи с </w:t>
      </w:r>
      <w:r w:rsidR="009F3025">
        <w:t xml:space="preserve"> </w:t>
      </w:r>
      <w:r w:rsidR="00586DA7">
        <w:t>проведенным</w:t>
      </w:r>
      <w:r w:rsidR="00586DA7" w:rsidRPr="00B14BD7">
        <w:t xml:space="preserve"> мониторинг</w:t>
      </w:r>
      <w:r w:rsidR="00586DA7">
        <w:t>ом</w:t>
      </w:r>
      <w:r w:rsidR="00586DA7" w:rsidRPr="00B14BD7">
        <w:t xml:space="preserve"> нормативного правового акта, устанавливающего порядок размещения нестационарных торговых объектов на территории Петровского городского округа, </w:t>
      </w:r>
      <w:r w:rsidR="00586DA7">
        <w:t xml:space="preserve"> </w:t>
      </w:r>
      <w:r w:rsidR="009F3025">
        <w:t>администрация Петровского городского округа Ставропольского края</w:t>
      </w:r>
      <w:r w:rsidR="00586DA7">
        <w:t xml:space="preserve"> </w:t>
      </w:r>
    </w:p>
    <w:p w:rsidR="009F3025" w:rsidRDefault="00586DA7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2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3025" w:rsidRDefault="009F3025" w:rsidP="009F302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92028" w:rsidRPr="00431438" w:rsidRDefault="00FA34B4" w:rsidP="00FA34B4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4CE2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29264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04CE2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292644">
        <w:rPr>
          <w:rFonts w:ascii="Times New Roman" w:hAnsi="Times New Roman" w:cs="Times New Roman"/>
          <w:sz w:val="28"/>
          <w:szCs w:val="28"/>
        </w:rPr>
        <w:t xml:space="preserve"> </w:t>
      </w:r>
      <w:r w:rsidR="00A267DF">
        <w:rPr>
          <w:rFonts w:ascii="Times New Roman" w:hAnsi="Times New Roman" w:cs="Times New Roman"/>
          <w:sz w:val="28"/>
          <w:szCs w:val="28"/>
        </w:rPr>
        <w:t xml:space="preserve">в </w:t>
      </w:r>
      <w:r w:rsidR="00586DA7" w:rsidRPr="00586DA7">
        <w:rPr>
          <w:rFonts w:ascii="Times New Roman" w:hAnsi="Times New Roman" w:cs="Times New Roman"/>
          <w:sz w:val="28"/>
          <w:szCs w:val="28"/>
        </w:rPr>
        <w:t>Положение о порядке и условиях размещения нестационарных торговых объектов на территории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17 июля 2018 г. № 1176 (в ред. от 06 мая 2019 г. № 1036</w:t>
      </w:r>
      <w:r w:rsidR="00431438">
        <w:rPr>
          <w:rFonts w:ascii="Times New Roman" w:hAnsi="Times New Roman" w:cs="Times New Roman"/>
          <w:sz w:val="28"/>
          <w:szCs w:val="28"/>
        </w:rPr>
        <w:t>,</w:t>
      </w:r>
      <w:r w:rsidR="00431438" w:rsidRPr="0043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438" w:rsidRPr="00431438">
        <w:rPr>
          <w:rFonts w:ascii="Times New Roman" w:hAnsi="Times New Roman" w:cs="Times New Roman"/>
          <w:sz w:val="28"/>
          <w:szCs w:val="28"/>
        </w:rPr>
        <w:t>от 14.05.2019</w:t>
      </w:r>
      <w:r w:rsidR="00431438">
        <w:rPr>
          <w:rFonts w:ascii="Times New Roman" w:hAnsi="Times New Roman" w:cs="Times New Roman"/>
          <w:sz w:val="28"/>
          <w:szCs w:val="28"/>
        </w:rPr>
        <w:t xml:space="preserve"> г.</w:t>
      </w:r>
      <w:r w:rsidR="00431438" w:rsidRPr="00431438">
        <w:rPr>
          <w:rFonts w:ascii="Times New Roman" w:hAnsi="Times New Roman" w:cs="Times New Roman"/>
          <w:sz w:val="28"/>
          <w:szCs w:val="28"/>
        </w:rPr>
        <w:t xml:space="preserve"> № 1056</w:t>
      </w:r>
      <w:r w:rsidR="00586DA7" w:rsidRPr="00431438">
        <w:rPr>
          <w:rFonts w:ascii="Times New Roman" w:hAnsi="Times New Roman" w:cs="Times New Roman"/>
          <w:sz w:val="28"/>
          <w:szCs w:val="28"/>
        </w:rPr>
        <w:t>)</w:t>
      </w:r>
      <w:r w:rsidR="007E0954" w:rsidRPr="00431438">
        <w:rPr>
          <w:rFonts w:ascii="Times New Roman" w:hAnsi="Times New Roman" w:cs="Times New Roman"/>
          <w:sz w:val="28"/>
          <w:szCs w:val="28"/>
        </w:rPr>
        <w:t>.</w:t>
      </w:r>
    </w:p>
    <w:p w:rsidR="00092028" w:rsidRPr="00586DA7" w:rsidRDefault="00092028" w:rsidP="00092028">
      <w:pPr>
        <w:pStyle w:val="a6"/>
      </w:pPr>
    </w:p>
    <w:p w:rsidR="00934D4D" w:rsidRDefault="00F62497" w:rsidP="00934D4D">
      <w:pPr>
        <w:pStyle w:val="a6"/>
        <w:ind w:left="0" w:firstLine="709"/>
      </w:pPr>
      <w:r>
        <w:t>2</w:t>
      </w:r>
      <w:r w:rsidR="00934D4D">
        <w:t xml:space="preserve">. Контроль за выполнением настоящего постановления возложить на </w:t>
      </w:r>
      <w:r w:rsidR="00934D4D" w:rsidRPr="00934D4D">
        <w:rPr>
          <w:color w:val="222222"/>
        </w:rPr>
        <w:t xml:space="preserve">первого заместителя главы администрации - начальника финансового управления администрации </w:t>
      </w:r>
      <w:r w:rsidR="00934D4D">
        <w:t xml:space="preserve">Петровского городского округа Ставропольского края </w:t>
      </w:r>
      <w:proofErr w:type="spellStart"/>
      <w:r w:rsidR="00934D4D">
        <w:t>Сухомлинову</w:t>
      </w:r>
      <w:proofErr w:type="spellEnd"/>
      <w:r w:rsidR="00934D4D">
        <w:t xml:space="preserve"> В.П.</w:t>
      </w:r>
    </w:p>
    <w:p w:rsidR="00934D4D" w:rsidRDefault="00934D4D" w:rsidP="00934D4D">
      <w:pPr>
        <w:pStyle w:val="a6"/>
        <w:ind w:left="0" w:firstLine="709"/>
      </w:pPr>
    </w:p>
    <w:p w:rsidR="00934D4D" w:rsidRDefault="00F62497" w:rsidP="00934D4D">
      <w:pPr>
        <w:pStyle w:val="ConsTitle"/>
        <w:widowControl/>
        <w:ind w:right="0" w:firstLine="709"/>
        <w:rPr>
          <w:rFonts w:eastAsia="Arial Unicode MS" w:cs="Tahoma"/>
          <w:b w:val="0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34D4D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его опубликования в газете «Вестник Петровского городского округа»</w:t>
      </w:r>
      <w:r w:rsidR="00934D4D">
        <w:rPr>
          <w:rFonts w:eastAsia="Arial Unicode MS" w:cs="Tahoma"/>
          <w:b w:val="0"/>
          <w:szCs w:val="24"/>
        </w:rPr>
        <w:t>.</w:t>
      </w:r>
    </w:p>
    <w:p w:rsidR="009F3025" w:rsidRDefault="009F3025" w:rsidP="009F3025">
      <w:pPr>
        <w:spacing w:line="240" w:lineRule="exact"/>
        <w:ind w:firstLine="0"/>
        <w:rPr>
          <w:rFonts w:eastAsia="Times New Roman"/>
        </w:rPr>
      </w:pPr>
    </w:p>
    <w:p w:rsidR="009F3025" w:rsidRDefault="009F3025" w:rsidP="009F3025">
      <w:pPr>
        <w:spacing w:line="240" w:lineRule="exact"/>
        <w:ind w:firstLine="0"/>
        <w:rPr>
          <w:rFonts w:eastAsia="Times New Roman"/>
        </w:rPr>
      </w:pPr>
    </w:p>
    <w:p w:rsidR="009F3025" w:rsidRDefault="009F3025" w:rsidP="001515AC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Глава Петровского </w:t>
      </w:r>
    </w:p>
    <w:p w:rsidR="009F3025" w:rsidRDefault="009F3025" w:rsidP="001515AC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городского округа  </w:t>
      </w:r>
    </w:p>
    <w:p w:rsidR="003F3DB2" w:rsidRDefault="009F3025" w:rsidP="001515AC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Ставропольского края                                                                    </w:t>
      </w:r>
      <w:proofErr w:type="spellStart"/>
      <w:r>
        <w:rPr>
          <w:rFonts w:eastAsia="Times New Roman"/>
        </w:rPr>
        <w:t>А.А.Захарченко</w:t>
      </w:r>
      <w:proofErr w:type="spellEnd"/>
    </w:p>
    <w:p w:rsidR="001A7A94" w:rsidRDefault="001A7A94" w:rsidP="001515AC">
      <w:pPr>
        <w:spacing w:line="240" w:lineRule="exact"/>
        <w:ind w:right="-2" w:firstLine="0"/>
        <w:rPr>
          <w:rFonts w:eastAsia="Times New Roman"/>
        </w:rPr>
      </w:pPr>
    </w:p>
    <w:p w:rsidR="00934D4D" w:rsidRDefault="00934D4D" w:rsidP="001A7A94">
      <w:pPr>
        <w:spacing w:line="240" w:lineRule="exact"/>
        <w:ind w:right="-2" w:firstLine="0"/>
        <w:rPr>
          <w:rFonts w:eastAsia="Times New Roman"/>
          <w:szCs w:val="24"/>
        </w:rPr>
      </w:pPr>
    </w:p>
    <w:p w:rsidR="001A7A94" w:rsidRDefault="001A7A94" w:rsidP="001A7A94">
      <w:pPr>
        <w:spacing w:line="240" w:lineRule="exact"/>
        <w:ind w:right="-2" w:firstLine="0"/>
        <w:rPr>
          <w:rFonts w:eastAsia="Times New Roman"/>
          <w:szCs w:val="24"/>
        </w:rPr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A30CF1" w:rsidRDefault="00A30CF1" w:rsidP="001515AC">
      <w:pPr>
        <w:shd w:val="clear" w:color="auto" w:fill="FFFFFF"/>
        <w:spacing w:before="5" w:line="240" w:lineRule="exact"/>
        <w:ind w:left="-1418" w:right="1274" w:firstLine="0"/>
      </w:pPr>
    </w:p>
    <w:p w:rsidR="00A30CF1" w:rsidRDefault="00A30CF1" w:rsidP="001515AC">
      <w:pPr>
        <w:shd w:val="clear" w:color="auto" w:fill="FFFFFF"/>
        <w:spacing w:before="5" w:line="240" w:lineRule="exact"/>
        <w:ind w:left="-1418" w:right="1274" w:firstLine="0"/>
      </w:pPr>
    </w:p>
    <w:p w:rsidR="00A30CF1" w:rsidRDefault="00A30CF1" w:rsidP="001515AC">
      <w:pPr>
        <w:shd w:val="clear" w:color="auto" w:fill="FFFFFF"/>
        <w:spacing w:before="5" w:line="240" w:lineRule="exact"/>
        <w:ind w:left="-1418" w:right="1274" w:firstLine="0"/>
      </w:pPr>
    </w:p>
    <w:p w:rsidR="00A30CF1" w:rsidRDefault="00A30CF1" w:rsidP="001515AC">
      <w:pPr>
        <w:shd w:val="clear" w:color="auto" w:fill="FFFFFF"/>
        <w:spacing w:before="5" w:line="240" w:lineRule="exact"/>
        <w:ind w:left="-1418" w:right="1274" w:firstLine="0"/>
      </w:pPr>
    </w:p>
    <w:p w:rsidR="00A30CF1" w:rsidRDefault="00A30CF1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A30CF1" w:rsidRDefault="00A30CF1" w:rsidP="001515AC">
      <w:pPr>
        <w:shd w:val="clear" w:color="auto" w:fill="FFFFFF"/>
        <w:spacing w:before="5" w:line="240" w:lineRule="exact"/>
        <w:ind w:left="-1418" w:right="1274" w:firstLine="0"/>
      </w:pPr>
    </w:p>
    <w:p w:rsidR="00A30CF1" w:rsidRDefault="00A30CF1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1515AC" w:rsidRDefault="001515AC" w:rsidP="001515AC">
      <w:pPr>
        <w:shd w:val="clear" w:color="auto" w:fill="FFFFFF"/>
        <w:spacing w:before="5" w:line="240" w:lineRule="exact"/>
        <w:ind w:left="-1418" w:right="1274" w:firstLine="0"/>
      </w:pPr>
    </w:p>
    <w:p w:rsidR="00DC5649" w:rsidRPr="00DC5649" w:rsidRDefault="00DC5649" w:rsidP="00DC5649">
      <w:pPr>
        <w:shd w:val="clear" w:color="auto" w:fill="FFFFFF"/>
        <w:spacing w:before="5" w:line="240" w:lineRule="exact"/>
        <w:ind w:left="-1418" w:right="1274" w:firstLine="0"/>
        <w:rPr>
          <w:rFonts w:eastAsia="Calibri"/>
          <w:lang w:eastAsia="en-US"/>
        </w:rPr>
      </w:pPr>
      <w:r w:rsidRPr="00DC5649">
        <w:rPr>
          <w:rFonts w:eastAsia="Calibri"/>
          <w:lang w:eastAsia="en-US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204CE2" w:rsidRDefault="00DC5649" w:rsidP="00DC5649">
      <w:pPr>
        <w:ind w:left="-1418" w:right="1274" w:firstLine="0"/>
        <w:rPr>
          <w:rFonts w:eastAsia="Times New Roman"/>
        </w:rPr>
      </w:pPr>
      <w:r w:rsidRPr="00DC5649">
        <w:rPr>
          <w:rFonts w:eastAsia="Calibri"/>
          <w:lang w:eastAsia="en-US"/>
        </w:rPr>
        <w:t xml:space="preserve">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</w:t>
      </w:r>
      <w:proofErr w:type="spellStart"/>
      <w:r>
        <w:rPr>
          <w:rFonts w:eastAsia="Calibri"/>
          <w:lang w:eastAsia="en-US"/>
        </w:rPr>
        <w:t>В.П.Сухомлинова</w:t>
      </w:r>
      <w:proofErr w:type="spellEnd"/>
    </w:p>
    <w:p w:rsidR="00DB2E0C" w:rsidRDefault="00DB2E0C" w:rsidP="00DC5649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DB2E0C" w:rsidRPr="002C47BD" w:rsidRDefault="00DB2E0C" w:rsidP="00DC5649">
      <w:pPr>
        <w:spacing w:line="240" w:lineRule="exact"/>
        <w:ind w:left="-1418" w:right="1274" w:firstLine="0"/>
        <w:rPr>
          <w:rFonts w:eastAsia="Times New Roman"/>
          <w:color w:val="FFFFFF"/>
        </w:rPr>
      </w:pPr>
      <w:r w:rsidRPr="002C47BD">
        <w:rPr>
          <w:rFonts w:eastAsia="Times New Roman"/>
          <w:szCs w:val="24"/>
        </w:rPr>
        <w:t>Визируют:</w:t>
      </w:r>
    </w:p>
    <w:p w:rsidR="00DB2E0C" w:rsidRPr="002C47BD" w:rsidRDefault="00DB2E0C" w:rsidP="00DC5649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DB2E0C" w:rsidRDefault="00DB2E0C" w:rsidP="00DC5649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DB2E0C" w:rsidRDefault="00DB2E0C" w:rsidP="00DC5649">
      <w:pPr>
        <w:spacing w:line="240" w:lineRule="exact"/>
        <w:ind w:left="-1418" w:right="1274" w:firstLine="0"/>
      </w:pPr>
      <w:r>
        <w:t xml:space="preserve">Начальник отдела муниципальных </w:t>
      </w:r>
    </w:p>
    <w:p w:rsidR="00DB2E0C" w:rsidRDefault="00DB2E0C" w:rsidP="00DC5649">
      <w:pPr>
        <w:spacing w:line="240" w:lineRule="exact"/>
        <w:ind w:left="-1418" w:right="1274" w:firstLine="0"/>
        <w:jc w:val="left"/>
      </w:pPr>
      <w:r>
        <w:t xml:space="preserve">закупок администрации </w:t>
      </w:r>
    </w:p>
    <w:p w:rsidR="00DB2E0C" w:rsidRDefault="00DB2E0C" w:rsidP="00DC5649">
      <w:pPr>
        <w:spacing w:line="240" w:lineRule="exact"/>
        <w:ind w:left="-1418" w:right="1274" w:firstLine="0"/>
      </w:pPr>
      <w:r>
        <w:t xml:space="preserve">Петровского городского округа </w:t>
      </w:r>
    </w:p>
    <w:p w:rsidR="00DB2E0C" w:rsidRDefault="00DB2E0C" w:rsidP="00DC5649">
      <w:pPr>
        <w:spacing w:line="240" w:lineRule="exact"/>
        <w:ind w:left="-1418" w:right="1274" w:firstLine="0"/>
        <w:rPr>
          <w:rFonts w:eastAsia="Times New Roman"/>
          <w:szCs w:val="24"/>
        </w:rPr>
      </w:pPr>
      <w:r>
        <w:t>Ставропольского края</w:t>
      </w:r>
      <w:r w:rsidRPr="00386CD9">
        <w:t xml:space="preserve"> </w:t>
      </w:r>
      <w:r>
        <w:tab/>
      </w:r>
      <w:r>
        <w:tab/>
      </w:r>
      <w:r>
        <w:tab/>
      </w:r>
      <w:r>
        <w:tab/>
        <w:t xml:space="preserve">                           </w:t>
      </w:r>
      <w:r w:rsidR="001515AC">
        <w:t xml:space="preserve">  </w:t>
      </w:r>
      <w:r>
        <w:t xml:space="preserve">           </w:t>
      </w:r>
      <w:proofErr w:type="spellStart"/>
      <w:r>
        <w:t>Е.С.Шевченко</w:t>
      </w:r>
      <w:proofErr w:type="spellEnd"/>
    </w:p>
    <w:p w:rsidR="00DB2E0C" w:rsidRDefault="00DB2E0C" w:rsidP="00DC5649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FA34B4" w:rsidRPr="002C47BD" w:rsidRDefault="00FA34B4" w:rsidP="00DC5649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DB2E0C" w:rsidRPr="002C47BD" w:rsidRDefault="00DB2E0C" w:rsidP="00DC5649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Начальник </w:t>
      </w:r>
      <w:r w:rsidR="0093741E">
        <w:rPr>
          <w:rFonts w:eastAsia="Times New Roman"/>
        </w:rPr>
        <w:t>правового отдела администрации</w:t>
      </w:r>
      <w:r w:rsidRPr="002C47BD">
        <w:rPr>
          <w:rFonts w:eastAsia="Times New Roman"/>
        </w:rPr>
        <w:t xml:space="preserve"> </w:t>
      </w:r>
    </w:p>
    <w:p w:rsidR="00DB2E0C" w:rsidRPr="002C47BD" w:rsidRDefault="00DB2E0C" w:rsidP="00DC5649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Петровского городского </w:t>
      </w:r>
      <w:r w:rsidR="0093741E" w:rsidRPr="002C47BD">
        <w:rPr>
          <w:rFonts w:eastAsia="Times New Roman"/>
        </w:rPr>
        <w:t>округа</w:t>
      </w:r>
    </w:p>
    <w:p w:rsidR="00DB2E0C" w:rsidRDefault="00DB2E0C" w:rsidP="00DC5649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>Ставропольского края</w:t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  <w:t xml:space="preserve">  </w:t>
      </w:r>
      <w:r>
        <w:rPr>
          <w:rFonts w:eastAsia="Times New Roman"/>
        </w:rPr>
        <w:t xml:space="preserve">                          </w:t>
      </w:r>
      <w:r w:rsidR="0093741E">
        <w:rPr>
          <w:rFonts w:eastAsia="Times New Roman"/>
        </w:rPr>
        <w:t xml:space="preserve">  </w:t>
      </w:r>
      <w:r w:rsidR="001515AC">
        <w:rPr>
          <w:rFonts w:eastAsia="Times New Roman"/>
        </w:rPr>
        <w:t xml:space="preserve">   </w:t>
      </w:r>
      <w:r w:rsidR="0093741E">
        <w:rPr>
          <w:rFonts w:eastAsia="Times New Roman"/>
        </w:rPr>
        <w:t xml:space="preserve">       </w:t>
      </w:r>
      <w:proofErr w:type="spellStart"/>
      <w:r w:rsidR="0093741E">
        <w:rPr>
          <w:rFonts w:eastAsia="Times New Roman"/>
        </w:rPr>
        <w:t>О.А.Нехаенко</w:t>
      </w:r>
      <w:proofErr w:type="spellEnd"/>
    </w:p>
    <w:p w:rsidR="0093741E" w:rsidRDefault="0093741E" w:rsidP="00DC5649">
      <w:pPr>
        <w:spacing w:line="240" w:lineRule="exact"/>
        <w:ind w:left="-1418" w:right="1274" w:firstLine="0"/>
        <w:rPr>
          <w:rFonts w:eastAsia="Times New Roman"/>
        </w:rPr>
      </w:pPr>
    </w:p>
    <w:p w:rsidR="0093741E" w:rsidRDefault="0093741E" w:rsidP="00DC5649">
      <w:pPr>
        <w:spacing w:line="240" w:lineRule="exact"/>
        <w:ind w:left="-1418" w:right="1274" w:firstLine="0"/>
        <w:rPr>
          <w:rFonts w:eastAsia="Times New Roman"/>
        </w:rPr>
      </w:pPr>
    </w:p>
    <w:p w:rsidR="0093741E" w:rsidRPr="002C47BD" w:rsidRDefault="0093741E" w:rsidP="00DC5649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Начальник отдела по организационно - </w:t>
      </w:r>
    </w:p>
    <w:p w:rsidR="0093741E" w:rsidRPr="002C47BD" w:rsidRDefault="0093741E" w:rsidP="00DC5649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кадровым вопросам и профилактике </w:t>
      </w:r>
    </w:p>
    <w:p w:rsidR="0093741E" w:rsidRPr="002C47BD" w:rsidRDefault="0093741E" w:rsidP="00DC5649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коррупционных правонарушений </w:t>
      </w:r>
    </w:p>
    <w:p w:rsidR="0093741E" w:rsidRPr="002C47BD" w:rsidRDefault="0093741E" w:rsidP="00DC5649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администрации Петровского городского </w:t>
      </w:r>
    </w:p>
    <w:p w:rsidR="0093741E" w:rsidRDefault="0093741E" w:rsidP="00DC5649">
      <w:pPr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>округа Ставропольского края</w:t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  <w:t xml:space="preserve">  </w:t>
      </w:r>
      <w:r>
        <w:rPr>
          <w:rFonts w:eastAsia="Times New Roman"/>
        </w:rPr>
        <w:t xml:space="preserve">                </w:t>
      </w:r>
      <w:r w:rsidR="001515AC">
        <w:rPr>
          <w:rFonts w:eastAsia="Times New Roman"/>
        </w:rPr>
        <w:t xml:space="preserve">  </w:t>
      </w:r>
      <w:r>
        <w:rPr>
          <w:rFonts w:eastAsia="Times New Roman"/>
        </w:rPr>
        <w:t xml:space="preserve">          </w:t>
      </w:r>
      <w:proofErr w:type="spellStart"/>
      <w:r w:rsidRPr="002C47BD">
        <w:rPr>
          <w:rFonts w:eastAsia="Times New Roman"/>
        </w:rPr>
        <w:t>С.Н.Кулькина</w:t>
      </w:r>
      <w:proofErr w:type="spellEnd"/>
    </w:p>
    <w:p w:rsidR="00DB2E0C" w:rsidRDefault="00DB2E0C" w:rsidP="00DC5649">
      <w:pPr>
        <w:tabs>
          <w:tab w:val="left" w:pos="1485"/>
        </w:tabs>
        <w:spacing w:line="240" w:lineRule="exact"/>
        <w:ind w:left="-1418" w:right="1274" w:firstLine="0"/>
        <w:rPr>
          <w:rFonts w:eastAsia="Times New Roman"/>
          <w:szCs w:val="24"/>
        </w:rPr>
      </w:pPr>
    </w:p>
    <w:p w:rsidR="00DB2E0C" w:rsidRPr="002C47BD" w:rsidRDefault="00DB2E0C" w:rsidP="00DC5649">
      <w:pPr>
        <w:spacing w:line="240" w:lineRule="exact"/>
        <w:ind w:left="-1418" w:right="1274" w:firstLine="0"/>
        <w:rPr>
          <w:rFonts w:eastAsia="Times New Roman"/>
        </w:rPr>
      </w:pPr>
    </w:p>
    <w:p w:rsidR="00DB2E0C" w:rsidRPr="002C47BD" w:rsidRDefault="00DB2E0C" w:rsidP="00DC5649">
      <w:pPr>
        <w:shd w:val="clear" w:color="auto" w:fill="FFFFFF"/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Управляющий делами администрации </w:t>
      </w:r>
    </w:p>
    <w:p w:rsidR="00DB2E0C" w:rsidRPr="002C47BD" w:rsidRDefault="00DB2E0C" w:rsidP="00DC5649">
      <w:pPr>
        <w:shd w:val="clear" w:color="auto" w:fill="FFFFFF"/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 xml:space="preserve">Петровского городского округа </w:t>
      </w:r>
    </w:p>
    <w:p w:rsidR="00DB2E0C" w:rsidRPr="002C47BD" w:rsidRDefault="00DB2E0C" w:rsidP="00DC5649">
      <w:pPr>
        <w:shd w:val="clear" w:color="auto" w:fill="FFFFFF"/>
        <w:spacing w:line="240" w:lineRule="exact"/>
        <w:ind w:left="-1418" w:right="1274" w:firstLine="0"/>
        <w:rPr>
          <w:rFonts w:eastAsia="Times New Roman"/>
        </w:rPr>
      </w:pPr>
      <w:r w:rsidRPr="002C47BD">
        <w:rPr>
          <w:rFonts w:eastAsia="Times New Roman"/>
        </w:rPr>
        <w:t>Ставропольского края</w:t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</w:r>
      <w:r w:rsidRPr="002C47BD">
        <w:rPr>
          <w:rFonts w:eastAsia="Times New Roman"/>
        </w:rPr>
        <w:tab/>
        <w:t xml:space="preserve">               </w:t>
      </w:r>
      <w:r>
        <w:rPr>
          <w:rFonts w:eastAsia="Times New Roman"/>
        </w:rPr>
        <w:t xml:space="preserve">              </w:t>
      </w:r>
      <w:r w:rsidR="001515AC">
        <w:rPr>
          <w:rFonts w:eastAsia="Times New Roman"/>
        </w:rPr>
        <w:t xml:space="preserve">  </w:t>
      </w:r>
      <w:r>
        <w:rPr>
          <w:rFonts w:eastAsia="Times New Roman"/>
        </w:rPr>
        <w:t xml:space="preserve">            </w:t>
      </w:r>
      <w:proofErr w:type="spellStart"/>
      <w:r w:rsidRPr="002C47BD">
        <w:rPr>
          <w:rFonts w:eastAsia="Times New Roman"/>
        </w:rPr>
        <w:t>В.В.Редькин</w:t>
      </w:r>
      <w:proofErr w:type="spellEnd"/>
    </w:p>
    <w:p w:rsidR="00DB2E0C" w:rsidRDefault="00DB2E0C" w:rsidP="00DC5649">
      <w:pPr>
        <w:spacing w:line="240" w:lineRule="exact"/>
        <w:ind w:left="-1418" w:right="1274" w:firstLine="0"/>
        <w:rPr>
          <w:rFonts w:eastAsia="Times New Roman"/>
        </w:rPr>
      </w:pPr>
    </w:p>
    <w:p w:rsidR="00DB2E0C" w:rsidRDefault="00DB2E0C" w:rsidP="00DC5649">
      <w:pPr>
        <w:spacing w:line="240" w:lineRule="exact"/>
        <w:ind w:left="-1418" w:right="1274" w:firstLine="0"/>
        <w:rPr>
          <w:rFonts w:eastAsia="Times New Roman"/>
        </w:rPr>
      </w:pPr>
    </w:p>
    <w:p w:rsidR="00DB2E0C" w:rsidRDefault="00DB2E0C" w:rsidP="00DC5649">
      <w:pPr>
        <w:spacing w:line="240" w:lineRule="exact"/>
        <w:ind w:left="-1418" w:right="1274" w:firstLine="0"/>
        <w:rPr>
          <w:rFonts w:eastAsia="Times New Roman"/>
        </w:rPr>
      </w:pPr>
    </w:p>
    <w:p w:rsidR="00DB2E0C" w:rsidRPr="002C47BD" w:rsidRDefault="00DB2E0C" w:rsidP="00DC5649">
      <w:pPr>
        <w:spacing w:line="240" w:lineRule="exact"/>
        <w:ind w:left="-1418" w:right="1274" w:firstLine="0"/>
        <w:rPr>
          <w:rFonts w:eastAsia="Times New Roman"/>
          <w:szCs w:val="24"/>
        </w:rPr>
      </w:pPr>
      <w:r w:rsidRPr="002C47BD">
        <w:rPr>
          <w:rFonts w:eastAsia="Times New Roman"/>
          <w:szCs w:val="24"/>
        </w:rPr>
        <w:t xml:space="preserve">Проект постановления подготовлен отделом </w:t>
      </w:r>
      <w:r>
        <w:rPr>
          <w:rFonts w:eastAsia="Times New Roman"/>
          <w:szCs w:val="24"/>
        </w:rPr>
        <w:t xml:space="preserve">развития предпринимательства, торговли и </w:t>
      </w:r>
      <w:r w:rsidRPr="002C47BD">
        <w:rPr>
          <w:rFonts w:eastAsia="Times New Roman"/>
          <w:szCs w:val="24"/>
        </w:rPr>
        <w:t>потребительского рынка администрации Петровского городского округа Ставропольского края</w:t>
      </w:r>
    </w:p>
    <w:p w:rsidR="006A7888" w:rsidRDefault="00DB2E0C" w:rsidP="00DC5649">
      <w:pPr>
        <w:spacing w:line="240" w:lineRule="exact"/>
        <w:ind w:left="-1418" w:right="1274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</w:t>
      </w:r>
      <w:r w:rsidRPr="002C47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</w:t>
      </w:r>
      <w:r w:rsidR="001515AC"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</w:rPr>
        <w:t xml:space="preserve">              </w:t>
      </w:r>
      <w:proofErr w:type="spellStart"/>
      <w:r w:rsidR="007C3AF6">
        <w:rPr>
          <w:rFonts w:eastAsia="Times New Roman"/>
          <w:szCs w:val="24"/>
        </w:rPr>
        <w:t>И.А.Зубакина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  <w:r w:rsidRPr="00343067">
              <w:lastRenderedPageBreak/>
              <w:br w:type="page"/>
            </w:r>
            <w:r w:rsidRPr="00343067">
              <w:br w:type="page"/>
            </w:r>
          </w:p>
        </w:tc>
        <w:tc>
          <w:tcPr>
            <w:tcW w:w="4253" w:type="dxa"/>
          </w:tcPr>
          <w:p w:rsidR="00DB2E0C" w:rsidRPr="00343067" w:rsidRDefault="00DB2E0C" w:rsidP="00DB2E0C">
            <w:pPr>
              <w:spacing w:line="240" w:lineRule="exact"/>
              <w:ind w:firstLine="34"/>
              <w:jc w:val="center"/>
            </w:pPr>
            <w:r w:rsidRPr="00343067">
              <w:t>Утвержден</w:t>
            </w:r>
            <w:r>
              <w:t>ы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43067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43067">
              <w:t>постановлением администрации Петровского городского округа</w:t>
            </w:r>
          </w:p>
          <w:p w:rsidR="00DB2E0C" w:rsidRPr="00343067" w:rsidRDefault="00DB2E0C" w:rsidP="007F368E">
            <w:pPr>
              <w:spacing w:line="240" w:lineRule="exact"/>
              <w:ind w:firstLine="0"/>
              <w:jc w:val="center"/>
            </w:pPr>
            <w:r w:rsidRPr="00343067">
              <w:t>Ставропольского края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43067" w:rsidRDefault="00CC4FAA" w:rsidP="00DB2E0C">
            <w:pPr>
              <w:spacing w:line="240" w:lineRule="exact"/>
              <w:ind w:firstLine="0"/>
              <w:jc w:val="center"/>
            </w:pPr>
            <w:r>
              <w:t>от 11 сентября 2019 г. № 1853</w:t>
            </w:r>
          </w:p>
        </w:tc>
      </w:tr>
    </w:tbl>
    <w:p w:rsidR="00DB2E0C" w:rsidRDefault="00DB2E0C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2E0C" w:rsidRDefault="00DB2E0C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30CF1" w:rsidRPr="00706A3A" w:rsidRDefault="00A30CF1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2E0C" w:rsidRPr="00706A3A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/>
        </w:rPr>
      </w:pPr>
      <w:bookmarkStart w:id="2" w:name="P35"/>
      <w:bookmarkEnd w:id="2"/>
      <w:r>
        <w:rPr>
          <w:bCs/>
          <w:color w:val="000000"/>
        </w:rPr>
        <w:t>Изменения</w:t>
      </w:r>
      <w:r w:rsidR="00DB2E0C">
        <w:rPr>
          <w:bCs/>
          <w:color w:val="000000"/>
        </w:rPr>
        <w:t xml:space="preserve">, </w:t>
      </w:r>
    </w:p>
    <w:p w:rsidR="00204CE2" w:rsidRDefault="00DB2E0C" w:rsidP="00586DA7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624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которые вносятся в </w:t>
      </w:r>
      <w:r w:rsidR="00586DA7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 порядке и условиях размещения нестационарных торговых объектов на территории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17 июля 2018 г. </w:t>
      </w:r>
      <w:r w:rsidR="00A30C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586DA7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№ 1176 (в ред. от 06 мая 2019 г. № 1036</w:t>
      </w:r>
      <w:r w:rsidR="00431438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31438" w:rsidRPr="004314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1438">
        <w:rPr>
          <w:rFonts w:ascii="Times New Roman" w:hAnsi="Times New Roman" w:cs="Times New Roman"/>
          <w:b w:val="0"/>
          <w:bCs w:val="0"/>
          <w:sz w:val="28"/>
          <w:szCs w:val="28"/>
        </w:rPr>
        <w:t>от 14.05.2019 г. № 1056</w:t>
      </w:r>
      <w:r w:rsidR="00431438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586DA7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proofErr w:type="gramEnd"/>
    </w:p>
    <w:p w:rsidR="00586DA7" w:rsidRDefault="00586DA7" w:rsidP="00586DA7">
      <w:pPr>
        <w:pStyle w:val="ConsTitle"/>
        <w:widowControl/>
        <w:spacing w:line="240" w:lineRule="exact"/>
        <w:ind w:right="0" w:firstLine="0"/>
      </w:pPr>
    </w:p>
    <w:p w:rsidR="00A30CF1" w:rsidRDefault="00A30CF1" w:rsidP="00586DA7">
      <w:pPr>
        <w:pStyle w:val="ConsTitle"/>
        <w:widowControl/>
        <w:spacing w:line="240" w:lineRule="exact"/>
        <w:ind w:right="0" w:firstLine="0"/>
      </w:pPr>
    </w:p>
    <w:p w:rsidR="00A30CF1" w:rsidRDefault="00A30CF1" w:rsidP="00586DA7">
      <w:pPr>
        <w:pStyle w:val="ConsTitle"/>
        <w:widowControl/>
        <w:spacing w:line="240" w:lineRule="exact"/>
        <w:ind w:right="0" w:firstLine="0"/>
      </w:pPr>
    </w:p>
    <w:p w:rsidR="00934D4D" w:rsidRDefault="00F04A2C" w:rsidP="00586DA7">
      <w:pPr>
        <w:pStyle w:val="ConsPlusNormal0"/>
        <w:widowControl/>
        <w:tabs>
          <w:tab w:val="left" w:pos="127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C2E48">
        <w:rPr>
          <w:rFonts w:ascii="Times New Roman" w:hAnsi="Times New Roman" w:cs="Times New Roman"/>
          <w:sz w:val="28"/>
          <w:szCs w:val="28"/>
        </w:rPr>
        <w:t xml:space="preserve">1. </w:t>
      </w:r>
      <w:r w:rsidR="00586DA7">
        <w:rPr>
          <w:rFonts w:ascii="Times New Roman" w:hAnsi="Times New Roman" w:cs="Times New Roman"/>
          <w:sz w:val="28"/>
          <w:szCs w:val="28"/>
        </w:rPr>
        <w:t>Пункт 3.22</w:t>
      </w:r>
      <w:r w:rsidRPr="00AC2E48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586DA7">
        <w:rPr>
          <w:rFonts w:ascii="Times New Roman" w:hAnsi="Times New Roman" w:cs="Times New Roman"/>
          <w:sz w:val="28"/>
          <w:szCs w:val="28"/>
        </w:rPr>
        <w:t>а</w:t>
      </w:r>
      <w:r w:rsidRPr="00AC2E48">
        <w:rPr>
          <w:rFonts w:ascii="Times New Roman" w:hAnsi="Times New Roman" w:cs="Times New Roman"/>
          <w:sz w:val="28"/>
          <w:szCs w:val="28"/>
        </w:rPr>
        <w:t xml:space="preserve"> </w:t>
      </w:r>
      <w:r w:rsidR="007E0954">
        <w:rPr>
          <w:rFonts w:ascii="Times New Roman" w:hAnsi="Times New Roman" w:cs="Times New Roman"/>
          <w:sz w:val="28"/>
          <w:szCs w:val="28"/>
        </w:rPr>
        <w:t>3</w:t>
      </w:r>
      <w:r w:rsidRPr="00AC2E48">
        <w:rPr>
          <w:rFonts w:ascii="Times New Roman" w:hAnsi="Times New Roman" w:cs="Times New Roman"/>
          <w:sz w:val="28"/>
          <w:szCs w:val="28"/>
        </w:rPr>
        <w:t>. «</w:t>
      </w:r>
      <w:r w:rsidR="007E0954">
        <w:rPr>
          <w:rFonts w:ascii="Times New Roman" w:hAnsi="Times New Roman" w:cs="Times New Roman"/>
          <w:sz w:val="28"/>
          <w:szCs w:val="28"/>
        </w:rPr>
        <w:t>Порядок и условия размещения НТО на территории округа</w:t>
      </w:r>
      <w:r w:rsidRPr="00AC2E48">
        <w:rPr>
          <w:rFonts w:ascii="Times New Roman" w:hAnsi="Times New Roman" w:cs="Times New Roman"/>
          <w:sz w:val="28"/>
          <w:szCs w:val="28"/>
        </w:rPr>
        <w:t>»</w:t>
      </w:r>
      <w:r w:rsidR="00586DA7">
        <w:rPr>
          <w:rFonts w:ascii="Times New Roman" w:hAnsi="Times New Roman" w:cs="Times New Roman"/>
          <w:sz w:val="28"/>
          <w:szCs w:val="28"/>
        </w:rPr>
        <w:t xml:space="preserve"> </w:t>
      </w:r>
      <w:r w:rsidR="00934D4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4D4D" w:rsidRDefault="007C3AF6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4D4D">
        <w:rPr>
          <w:rFonts w:ascii="Times New Roman" w:hAnsi="Times New Roman" w:cs="Times New Roman"/>
          <w:sz w:val="28"/>
          <w:szCs w:val="28"/>
        </w:rPr>
        <w:t>3.22. Без проведения аукциона договор на размещение НТО заключается в следующих случаях:</w:t>
      </w:r>
    </w:p>
    <w:p w:rsidR="00934D4D" w:rsidRDefault="00934D4D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размещении НТО на новый срок с хозяйствующим субъектом, надлежащим образом, исполнившим свои обязанности, по ранее заключенному договору на размещение указанного НТО, размещенного в том же месте;</w:t>
      </w:r>
    </w:p>
    <w:p w:rsidR="00934D4D" w:rsidRDefault="00934D4D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размещении НТО, ранее размещенного на том же месте </w:t>
      </w:r>
      <w:r w:rsidR="00A114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озяйствующим субъектом, надлежащим образом исполнившим свои обязательства по заключенному договору аренды земельного участка, действовавшему на 1 марта 2015 года и предусматривавшему размещение нестационарного торгового объекта.</w:t>
      </w:r>
    </w:p>
    <w:p w:rsidR="00934D4D" w:rsidRDefault="00934D4D" w:rsidP="005A592E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Ненадлежащим исполнением обязательств </w:t>
      </w:r>
      <w:r w:rsidR="00815A7D">
        <w:rPr>
          <w:rFonts w:ascii="Times New Roman" w:hAnsi="Times New Roman" w:cs="Times New Roman"/>
          <w:sz w:val="28"/>
          <w:szCs w:val="28"/>
        </w:rPr>
        <w:t xml:space="preserve">(применительно к подпунктам «а» и «б» настоящего пункта) </w:t>
      </w:r>
      <w:r>
        <w:rPr>
          <w:rFonts w:ascii="Times New Roman" w:hAnsi="Times New Roman" w:cs="Times New Roman"/>
          <w:sz w:val="28"/>
          <w:szCs w:val="28"/>
        </w:rPr>
        <w:t>по ранее заключенному договору является</w:t>
      </w:r>
      <w:r w:rsidR="005A592E">
        <w:rPr>
          <w:rFonts w:ascii="Times New Roman" w:hAnsi="Times New Roman" w:cs="Times New Roman"/>
          <w:sz w:val="28"/>
          <w:szCs w:val="28"/>
        </w:rPr>
        <w:t>:</w:t>
      </w:r>
      <w:r w:rsidR="005A592E" w:rsidRPr="005A592E">
        <w:rPr>
          <w:rFonts w:ascii="Times New Roman" w:hAnsi="Times New Roman" w:cs="Times New Roman"/>
          <w:sz w:val="28"/>
          <w:szCs w:val="28"/>
        </w:rPr>
        <w:t xml:space="preserve"> </w:t>
      </w:r>
      <w:r w:rsidR="005A592E">
        <w:rPr>
          <w:rFonts w:ascii="Times New Roman" w:hAnsi="Times New Roman" w:cs="Times New Roman"/>
          <w:sz w:val="28"/>
          <w:szCs w:val="28"/>
        </w:rPr>
        <w:t>невнесение платы за два и более месяцев подряд, нарушение требований санитарно-эпидемиологических норм, строительных норм и правил, требований технических регламентов, требований нормативных правовых актов о безопасности дорожного движения, пожарной безопасности, иных нормативных правовых и правовых актов Российской Федерации, Ставропольского края, Петровского городского округа Ставропольского края.</w:t>
      </w:r>
    </w:p>
    <w:p w:rsidR="00934D4D" w:rsidRDefault="00934D4D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размещении НТО на другом месте (по согласова</w:t>
      </w:r>
      <w:r w:rsidR="00A078DE">
        <w:rPr>
          <w:rFonts w:ascii="Times New Roman" w:hAnsi="Times New Roman" w:cs="Times New Roman"/>
          <w:sz w:val="28"/>
          <w:szCs w:val="28"/>
        </w:rPr>
        <w:t xml:space="preserve">нию с хозяйствующим субъектом) </w:t>
      </w:r>
      <w:r>
        <w:rPr>
          <w:rFonts w:ascii="Times New Roman" w:hAnsi="Times New Roman" w:cs="Times New Roman"/>
          <w:sz w:val="28"/>
          <w:szCs w:val="28"/>
        </w:rPr>
        <w:t>в случае принятия решения Уполномоченным органом об исключении из Схемы места размещения НТО. При этом хозяйствующий субъект обязан освободить ранее занимаем</w:t>
      </w:r>
      <w:r w:rsidR="00A078DE">
        <w:rPr>
          <w:rFonts w:ascii="Times New Roman" w:hAnsi="Times New Roman" w:cs="Times New Roman"/>
          <w:sz w:val="28"/>
          <w:szCs w:val="28"/>
        </w:rPr>
        <w:t>ое место</w:t>
      </w:r>
      <w:r>
        <w:rPr>
          <w:rFonts w:ascii="Times New Roman" w:hAnsi="Times New Roman" w:cs="Times New Roman"/>
          <w:sz w:val="28"/>
          <w:szCs w:val="28"/>
        </w:rPr>
        <w:t xml:space="preserve"> под НТО в месячный срок </w:t>
      </w:r>
      <w:r w:rsidR="00A078DE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на размещение НТО на новом месте;</w:t>
      </w:r>
    </w:p>
    <w:p w:rsidR="00934D4D" w:rsidRDefault="00934D4D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если в аукционе принял участие только один участник, заявка которого соответствуют требованиям, указанным в извещении о проведении аукциона;</w:t>
      </w:r>
    </w:p>
    <w:p w:rsidR="00934D4D" w:rsidRDefault="00934D4D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размещении НТО дл</w:t>
      </w:r>
      <w:r w:rsidR="00A078DE">
        <w:rPr>
          <w:rFonts w:ascii="Times New Roman" w:hAnsi="Times New Roman" w:cs="Times New Roman"/>
          <w:sz w:val="28"/>
          <w:szCs w:val="28"/>
        </w:rPr>
        <w:t>я реализации печатной продукции</w:t>
      </w:r>
      <w:r w:rsidR="00D5632F">
        <w:rPr>
          <w:rFonts w:ascii="Times New Roman" w:hAnsi="Times New Roman" w:cs="Times New Roman"/>
          <w:sz w:val="28"/>
          <w:szCs w:val="28"/>
        </w:rPr>
        <w:t>;</w:t>
      </w:r>
    </w:p>
    <w:p w:rsidR="00D5632F" w:rsidRDefault="001868B4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5632F">
        <w:rPr>
          <w:rFonts w:ascii="Times New Roman" w:hAnsi="Times New Roman" w:cs="Times New Roman"/>
          <w:sz w:val="28"/>
          <w:szCs w:val="28"/>
        </w:rPr>
        <w:t xml:space="preserve">) под </w:t>
      </w:r>
      <w:r w:rsidR="00B951D2">
        <w:rPr>
          <w:rFonts w:ascii="Times New Roman" w:hAnsi="Times New Roman" w:cs="Times New Roman"/>
          <w:sz w:val="28"/>
          <w:szCs w:val="28"/>
        </w:rPr>
        <w:t>НТО сезонного временного размещения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B166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954" w:rsidRDefault="007E0954" w:rsidP="001515AC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12C05" w:rsidTr="00B12C05">
        <w:tc>
          <w:tcPr>
            <w:tcW w:w="9889" w:type="dxa"/>
          </w:tcPr>
          <w:p w:rsidR="00B12C05" w:rsidRDefault="00B12C05" w:rsidP="001868B4">
            <w:pPr>
              <w:spacing w:line="240" w:lineRule="exact"/>
              <w:ind w:firstLine="0"/>
              <w:rPr>
                <w:lang w:eastAsia="en-US"/>
              </w:rPr>
            </w:pPr>
            <w:r>
              <w:br w:type="page"/>
            </w:r>
          </w:p>
        </w:tc>
      </w:tr>
      <w:tr w:rsidR="00B12C05" w:rsidTr="00B12C05">
        <w:tc>
          <w:tcPr>
            <w:tcW w:w="9889" w:type="dxa"/>
          </w:tcPr>
          <w:p w:rsidR="00B12C05" w:rsidRDefault="00B12C05" w:rsidP="00586DA7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  <w:tr w:rsidR="00B12C05" w:rsidTr="00B12C05">
        <w:tc>
          <w:tcPr>
            <w:tcW w:w="9889" w:type="dxa"/>
          </w:tcPr>
          <w:p w:rsidR="00B12C05" w:rsidRDefault="00B12C05" w:rsidP="001868B4">
            <w:pPr>
              <w:spacing w:line="240" w:lineRule="exact"/>
              <w:rPr>
                <w:lang w:eastAsia="en-US"/>
              </w:rPr>
            </w:pPr>
          </w:p>
        </w:tc>
      </w:tr>
    </w:tbl>
    <w:p w:rsidR="00052C2A" w:rsidRDefault="00052C2A" w:rsidP="00B12C05">
      <w:pPr>
        <w:spacing w:line="240" w:lineRule="exact"/>
        <w:ind w:firstLine="0"/>
      </w:pPr>
      <w:r>
        <w:t xml:space="preserve">Управляющий делами администрации </w:t>
      </w:r>
    </w:p>
    <w:p w:rsidR="00052C2A" w:rsidRDefault="00052C2A" w:rsidP="00B12C05">
      <w:pPr>
        <w:spacing w:line="240" w:lineRule="exact"/>
        <w:ind w:firstLine="0"/>
      </w:pPr>
      <w:r>
        <w:t xml:space="preserve">Петровского городского округа </w:t>
      </w:r>
    </w:p>
    <w:p w:rsidR="00B12C05" w:rsidRDefault="00052C2A" w:rsidP="00B12C05">
      <w:pPr>
        <w:spacing w:line="240" w:lineRule="exact"/>
        <w:ind w:firstLine="0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30CF1">
        <w:t xml:space="preserve">      </w:t>
      </w:r>
      <w:proofErr w:type="spellStart"/>
      <w:r w:rsidR="00B1661F">
        <w:t>В.В.Редькин</w:t>
      </w:r>
      <w:proofErr w:type="spellEnd"/>
    </w:p>
    <w:p w:rsidR="00B1661F" w:rsidRDefault="00B1661F" w:rsidP="00B12C05">
      <w:pPr>
        <w:spacing w:line="240" w:lineRule="exact"/>
        <w:ind w:firstLine="0"/>
      </w:pPr>
    </w:p>
    <w:p w:rsidR="00152446" w:rsidRDefault="00152446" w:rsidP="00B1661F">
      <w:pPr>
        <w:widowControl w:val="0"/>
        <w:tabs>
          <w:tab w:val="left" w:pos="5103"/>
        </w:tabs>
        <w:autoSpaceDE w:val="0"/>
        <w:spacing w:line="240" w:lineRule="exact"/>
        <w:ind w:firstLine="0"/>
      </w:pPr>
    </w:p>
    <w:sectPr w:rsidR="00152446" w:rsidSect="00FA34B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88" w:rsidRDefault="006A7888" w:rsidP="000A4965">
      <w:r>
        <w:separator/>
      </w:r>
    </w:p>
  </w:endnote>
  <w:endnote w:type="continuationSeparator" w:id="0">
    <w:p w:rsidR="006A7888" w:rsidRDefault="006A7888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88" w:rsidRDefault="006A7888" w:rsidP="000A4965">
      <w:r>
        <w:separator/>
      </w:r>
    </w:p>
  </w:footnote>
  <w:footnote w:type="continuationSeparator" w:id="0">
    <w:p w:rsidR="006A7888" w:rsidRDefault="006A7888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720"/>
    <w:multiLevelType w:val="hybridMultilevel"/>
    <w:tmpl w:val="2E8AC53A"/>
    <w:lvl w:ilvl="0" w:tplc="B6DC917E">
      <w:start w:val="4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">
    <w:nsid w:val="0C3279A0"/>
    <w:multiLevelType w:val="multilevel"/>
    <w:tmpl w:val="893A12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0762766"/>
    <w:multiLevelType w:val="hybridMultilevel"/>
    <w:tmpl w:val="2214C706"/>
    <w:lvl w:ilvl="0" w:tplc="654801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05CB"/>
    <w:multiLevelType w:val="hybridMultilevel"/>
    <w:tmpl w:val="B70A894E"/>
    <w:lvl w:ilvl="0" w:tplc="6E50679E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986FBE"/>
    <w:multiLevelType w:val="hybridMultilevel"/>
    <w:tmpl w:val="0734CDC2"/>
    <w:lvl w:ilvl="0" w:tplc="D722D87E">
      <w:start w:val="2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>
    <w:nsid w:val="18D0277E"/>
    <w:multiLevelType w:val="multilevel"/>
    <w:tmpl w:val="9F8A1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2160"/>
      </w:pPr>
      <w:rPr>
        <w:rFonts w:hint="default"/>
      </w:rPr>
    </w:lvl>
  </w:abstractNum>
  <w:abstractNum w:abstractNumId="6">
    <w:nsid w:val="1B2D442A"/>
    <w:multiLevelType w:val="multilevel"/>
    <w:tmpl w:val="87EE5D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2160"/>
      </w:pPr>
      <w:rPr>
        <w:rFonts w:hint="default"/>
      </w:rPr>
    </w:lvl>
  </w:abstractNum>
  <w:abstractNum w:abstractNumId="7">
    <w:nsid w:val="24882570"/>
    <w:multiLevelType w:val="hybridMultilevel"/>
    <w:tmpl w:val="AC9A0798"/>
    <w:lvl w:ilvl="0" w:tplc="C4405B08">
      <w:start w:val="6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8">
    <w:nsid w:val="28D47B40"/>
    <w:multiLevelType w:val="hybridMultilevel"/>
    <w:tmpl w:val="4284506E"/>
    <w:lvl w:ilvl="0" w:tplc="5DE47F4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C7A0051"/>
    <w:multiLevelType w:val="hybridMultilevel"/>
    <w:tmpl w:val="E5CA2B26"/>
    <w:lvl w:ilvl="0" w:tplc="E61C855E">
      <w:start w:val="5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0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1">
    <w:nsid w:val="3449148F"/>
    <w:multiLevelType w:val="hybridMultilevel"/>
    <w:tmpl w:val="B698722A"/>
    <w:lvl w:ilvl="0" w:tplc="23C82AC2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2">
    <w:nsid w:val="3A883D5C"/>
    <w:multiLevelType w:val="hybridMultilevel"/>
    <w:tmpl w:val="62DAB1C4"/>
    <w:lvl w:ilvl="0" w:tplc="3B00ED5C">
      <w:start w:val="6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3">
    <w:nsid w:val="3E271894"/>
    <w:multiLevelType w:val="hybridMultilevel"/>
    <w:tmpl w:val="EB7A3A66"/>
    <w:lvl w:ilvl="0" w:tplc="B924394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4">
    <w:nsid w:val="45CA10DA"/>
    <w:multiLevelType w:val="hybridMultilevel"/>
    <w:tmpl w:val="2F3094CA"/>
    <w:lvl w:ilvl="0" w:tplc="0846A644">
      <w:start w:val="2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5">
    <w:nsid w:val="49D0623F"/>
    <w:multiLevelType w:val="multilevel"/>
    <w:tmpl w:val="2AE87BB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6">
    <w:nsid w:val="4D450C31"/>
    <w:multiLevelType w:val="multilevel"/>
    <w:tmpl w:val="B2B430C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9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575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72" w:hanging="2160"/>
      </w:pPr>
      <w:rPr>
        <w:rFonts w:hint="default"/>
      </w:rPr>
    </w:lvl>
  </w:abstractNum>
  <w:abstractNum w:abstractNumId="17">
    <w:nsid w:val="4D852594"/>
    <w:multiLevelType w:val="hybridMultilevel"/>
    <w:tmpl w:val="A75E5046"/>
    <w:lvl w:ilvl="0" w:tplc="8F5AE9A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>
    <w:nsid w:val="509362C8"/>
    <w:multiLevelType w:val="hybridMultilevel"/>
    <w:tmpl w:val="534260B2"/>
    <w:lvl w:ilvl="0" w:tplc="9A2AE590">
      <w:start w:val="4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514E72A6"/>
    <w:multiLevelType w:val="hybridMultilevel"/>
    <w:tmpl w:val="EB665E0E"/>
    <w:lvl w:ilvl="0" w:tplc="7CEE4DD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0">
    <w:nsid w:val="53064704"/>
    <w:multiLevelType w:val="hybridMultilevel"/>
    <w:tmpl w:val="4232E534"/>
    <w:lvl w:ilvl="0" w:tplc="BE900DD0">
      <w:start w:val="4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1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2">
    <w:nsid w:val="59AF52BC"/>
    <w:multiLevelType w:val="hybridMultilevel"/>
    <w:tmpl w:val="07A2348A"/>
    <w:lvl w:ilvl="0" w:tplc="F91EBB46">
      <w:start w:val="4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3">
    <w:nsid w:val="5C9D2D72"/>
    <w:multiLevelType w:val="multilevel"/>
    <w:tmpl w:val="56462F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5">
    <w:nsid w:val="660A6711"/>
    <w:multiLevelType w:val="multilevel"/>
    <w:tmpl w:val="907C9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26">
    <w:nsid w:val="6B7377C9"/>
    <w:multiLevelType w:val="hybridMultilevel"/>
    <w:tmpl w:val="59463028"/>
    <w:lvl w:ilvl="0" w:tplc="2FE0F478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7">
    <w:nsid w:val="7540715F"/>
    <w:multiLevelType w:val="hybridMultilevel"/>
    <w:tmpl w:val="BF3E5380"/>
    <w:lvl w:ilvl="0" w:tplc="902EC882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8">
    <w:nsid w:val="765A2815"/>
    <w:multiLevelType w:val="hybridMultilevel"/>
    <w:tmpl w:val="452AC42C"/>
    <w:lvl w:ilvl="0" w:tplc="DEDC28FA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9">
    <w:nsid w:val="791E4196"/>
    <w:multiLevelType w:val="hybridMultilevel"/>
    <w:tmpl w:val="B1BE5822"/>
    <w:lvl w:ilvl="0" w:tplc="8E6AF52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F681F54"/>
    <w:multiLevelType w:val="hybridMultilevel"/>
    <w:tmpl w:val="803CF46E"/>
    <w:lvl w:ilvl="0" w:tplc="7B363C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5"/>
  </w:num>
  <w:num w:numId="4">
    <w:abstractNumId w:val="12"/>
  </w:num>
  <w:num w:numId="5">
    <w:abstractNumId w:val="30"/>
  </w:num>
  <w:num w:numId="6">
    <w:abstractNumId w:val="7"/>
  </w:num>
  <w:num w:numId="7">
    <w:abstractNumId w:val="14"/>
  </w:num>
  <w:num w:numId="8">
    <w:abstractNumId w:val="19"/>
  </w:num>
  <w:num w:numId="9">
    <w:abstractNumId w:val="8"/>
  </w:num>
  <w:num w:numId="10">
    <w:abstractNumId w:val="29"/>
  </w:num>
  <w:num w:numId="11">
    <w:abstractNumId w:val="3"/>
  </w:num>
  <w:num w:numId="12">
    <w:abstractNumId w:val="18"/>
  </w:num>
  <w:num w:numId="13">
    <w:abstractNumId w:val="11"/>
  </w:num>
  <w:num w:numId="14">
    <w:abstractNumId w:val="26"/>
  </w:num>
  <w:num w:numId="15">
    <w:abstractNumId w:val="21"/>
  </w:num>
  <w:num w:numId="16">
    <w:abstractNumId w:val="20"/>
  </w:num>
  <w:num w:numId="17">
    <w:abstractNumId w:val="6"/>
  </w:num>
  <w:num w:numId="18">
    <w:abstractNumId w:val="10"/>
  </w:num>
  <w:num w:numId="19">
    <w:abstractNumId w:val="5"/>
  </w:num>
  <w:num w:numId="20">
    <w:abstractNumId w:val="2"/>
  </w:num>
  <w:num w:numId="21">
    <w:abstractNumId w:val="24"/>
  </w:num>
  <w:num w:numId="22">
    <w:abstractNumId w:val="28"/>
  </w:num>
  <w:num w:numId="23">
    <w:abstractNumId w:val="0"/>
  </w:num>
  <w:num w:numId="24">
    <w:abstractNumId w:val="4"/>
  </w:num>
  <w:num w:numId="25">
    <w:abstractNumId w:val="16"/>
  </w:num>
  <w:num w:numId="26">
    <w:abstractNumId w:val="13"/>
  </w:num>
  <w:num w:numId="27">
    <w:abstractNumId w:val="1"/>
  </w:num>
  <w:num w:numId="28">
    <w:abstractNumId w:val="22"/>
  </w:num>
  <w:num w:numId="29">
    <w:abstractNumId w:val="9"/>
  </w:num>
  <w:num w:numId="30">
    <w:abstractNumId w:val="27"/>
  </w:num>
  <w:num w:numId="31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5"/>
    <w:rsid w:val="000034EB"/>
    <w:rsid w:val="000238BD"/>
    <w:rsid w:val="00024421"/>
    <w:rsid w:val="000302CA"/>
    <w:rsid w:val="0004676D"/>
    <w:rsid w:val="00052C2A"/>
    <w:rsid w:val="00060486"/>
    <w:rsid w:val="00080D12"/>
    <w:rsid w:val="00087173"/>
    <w:rsid w:val="00092028"/>
    <w:rsid w:val="000973F9"/>
    <w:rsid w:val="000A3882"/>
    <w:rsid w:val="000A4965"/>
    <w:rsid w:val="000A7B13"/>
    <w:rsid w:val="000B4E00"/>
    <w:rsid w:val="0010081B"/>
    <w:rsid w:val="001028EF"/>
    <w:rsid w:val="001271C0"/>
    <w:rsid w:val="001302EB"/>
    <w:rsid w:val="001515AC"/>
    <w:rsid w:val="00152446"/>
    <w:rsid w:val="00185638"/>
    <w:rsid w:val="001868B4"/>
    <w:rsid w:val="00191D8F"/>
    <w:rsid w:val="001A0630"/>
    <w:rsid w:val="001A7A94"/>
    <w:rsid w:val="001B09F4"/>
    <w:rsid w:val="001B49EB"/>
    <w:rsid w:val="001F28C3"/>
    <w:rsid w:val="00204CE2"/>
    <w:rsid w:val="0022240B"/>
    <w:rsid w:val="002527B2"/>
    <w:rsid w:val="00252BA6"/>
    <w:rsid w:val="00292644"/>
    <w:rsid w:val="002A1238"/>
    <w:rsid w:val="002B44D3"/>
    <w:rsid w:val="002C1C1E"/>
    <w:rsid w:val="002F78EF"/>
    <w:rsid w:val="003333F8"/>
    <w:rsid w:val="00364634"/>
    <w:rsid w:val="00382D31"/>
    <w:rsid w:val="00386EF5"/>
    <w:rsid w:val="003C21C6"/>
    <w:rsid w:val="003D7551"/>
    <w:rsid w:val="003E0042"/>
    <w:rsid w:val="003E7F9A"/>
    <w:rsid w:val="003F1DC2"/>
    <w:rsid w:val="003F3DB2"/>
    <w:rsid w:val="003F3EA6"/>
    <w:rsid w:val="0041027D"/>
    <w:rsid w:val="00411E80"/>
    <w:rsid w:val="00431438"/>
    <w:rsid w:val="004328B3"/>
    <w:rsid w:val="00486684"/>
    <w:rsid w:val="0049428A"/>
    <w:rsid w:val="004B2D3F"/>
    <w:rsid w:val="004C0BC8"/>
    <w:rsid w:val="004C1984"/>
    <w:rsid w:val="004F3128"/>
    <w:rsid w:val="00503354"/>
    <w:rsid w:val="00506DA9"/>
    <w:rsid w:val="005242FE"/>
    <w:rsid w:val="0053622A"/>
    <w:rsid w:val="0055766A"/>
    <w:rsid w:val="005730BB"/>
    <w:rsid w:val="00586DA7"/>
    <w:rsid w:val="005A0459"/>
    <w:rsid w:val="005A592E"/>
    <w:rsid w:val="005C1614"/>
    <w:rsid w:val="005C6D04"/>
    <w:rsid w:val="00604E1E"/>
    <w:rsid w:val="00611C96"/>
    <w:rsid w:val="00613D2C"/>
    <w:rsid w:val="00643150"/>
    <w:rsid w:val="006456FC"/>
    <w:rsid w:val="006629B6"/>
    <w:rsid w:val="006712FD"/>
    <w:rsid w:val="006A6877"/>
    <w:rsid w:val="006A7888"/>
    <w:rsid w:val="006B578B"/>
    <w:rsid w:val="006C718D"/>
    <w:rsid w:val="006D2D9C"/>
    <w:rsid w:val="006E3B37"/>
    <w:rsid w:val="00733873"/>
    <w:rsid w:val="00752E06"/>
    <w:rsid w:val="00760766"/>
    <w:rsid w:val="00766A95"/>
    <w:rsid w:val="00766C43"/>
    <w:rsid w:val="00795BB9"/>
    <w:rsid w:val="007A6142"/>
    <w:rsid w:val="007A6C44"/>
    <w:rsid w:val="007C3AF6"/>
    <w:rsid w:val="007D391E"/>
    <w:rsid w:val="007E0954"/>
    <w:rsid w:val="007F368E"/>
    <w:rsid w:val="00815A7D"/>
    <w:rsid w:val="00817AC5"/>
    <w:rsid w:val="00834C0F"/>
    <w:rsid w:val="00840D21"/>
    <w:rsid w:val="00850132"/>
    <w:rsid w:val="00854B14"/>
    <w:rsid w:val="008A1886"/>
    <w:rsid w:val="008B6DB8"/>
    <w:rsid w:val="008C0BAB"/>
    <w:rsid w:val="00934D4D"/>
    <w:rsid w:val="0093741E"/>
    <w:rsid w:val="00937801"/>
    <w:rsid w:val="0094023D"/>
    <w:rsid w:val="0094586C"/>
    <w:rsid w:val="00953922"/>
    <w:rsid w:val="00963F6D"/>
    <w:rsid w:val="00975894"/>
    <w:rsid w:val="009D2B57"/>
    <w:rsid w:val="009D6635"/>
    <w:rsid w:val="009F3025"/>
    <w:rsid w:val="009F5B25"/>
    <w:rsid w:val="009F7334"/>
    <w:rsid w:val="00A078DE"/>
    <w:rsid w:val="00A07B10"/>
    <w:rsid w:val="00A11403"/>
    <w:rsid w:val="00A13486"/>
    <w:rsid w:val="00A14BE1"/>
    <w:rsid w:val="00A22976"/>
    <w:rsid w:val="00A25509"/>
    <w:rsid w:val="00A267DF"/>
    <w:rsid w:val="00A30CF1"/>
    <w:rsid w:val="00A32F44"/>
    <w:rsid w:val="00A35544"/>
    <w:rsid w:val="00A43313"/>
    <w:rsid w:val="00A71402"/>
    <w:rsid w:val="00A9603B"/>
    <w:rsid w:val="00AB0ABF"/>
    <w:rsid w:val="00AB2924"/>
    <w:rsid w:val="00AB306C"/>
    <w:rsid w:val="00AB57BC"/>
    <w:rsid w:val="00AC2E48"/>
    <w:rsid w:val="00AC70B3"/>
    <w:rsid w:val="00AE26A8"/>
    <w:rsid w:val="00AE707D"/>
    <w:rsid w:val="00AF50F3"/>
    <w:rsid w:val="00B00C8F"/>
    <w:rsid w:val="00B12C05"/>
    <w:rsid w:val="00B1661F"/>
    <w:rsid w:val="00B322F3"/>
    <w:rsid w:val="00B3586A"/>
    <w:rsid w:val="00B35FBA"/>
    <w:rsid w:val="00B67074"/>
    <w:rsid w:val="00B840A8"/>
    <w:rsid w:val="00B951D2"/>
    <w:rsid w:val="00BA3930"/>
    <w:rsid w:val="00BD5CD7"/>
    <w:rsid w:val="00BE0D98"/>
    <w:rsid w:val="00BE1B51"/>
    <w:rsid w:val="00C02635"/>
    <w:rsid w:val="00C72375"/>
    <w:rsid w:val="00C73B79"/>
    <w:rsid w:val="00C8207F"/>
    <w:rsid w:val="00C86025"/>
    <w:rsid w:val="00C91F05"/>
    <w:rsid w:val="00CA3D65"/>
    <w:rsid w:val="00CB41BE"/>
    <w:rsid w:val="00CC065B"/>
    <w:rsid w:val="00CC4FAA"/>
    <w:rsid w:val="00CE3065"/>
    <w:rsid w:val="00D55BAB"/>
    <w:rsid w:val="00D5632F"/>
    <w:rsid w:val="00D564DA"/>
    <w:rsid w:val="00D62871"/>
    <w:rsid w:val="00D67AA3"/>
    <w:rsid w:val="00D7215B"/>
    <w:rsid w:val="00D77B96"/>
    <w:rsid w:val="00DB2E0C"/>
    <w:rsid w:val="00DC5649"/>
    <w:rsid w:val="00DD3E2E"/>
    <w:rsid w:val="00DD5F41"/>
    <w:rsid w:val="00DD78C4"/>
    <w:rsid w:val="00DE0EFB"/>
    <w:rsid w:val="00DF3E07"/>
    <w:rsid w:val="00E0042A"/>
    <w:rsid w:val="00E032F9"/>
    <w:rsid w:val="00E26651"/>
    <w:rsid w:val="00E41333"/>
    <w:rsid w:val="00E72B86"/>
    <w:rsid w:val="00E93505"/>
    <w:rsid w:val="00EE6BA1"/>
    <w:rsid w:val="00EE7BD7"/>
    <w:rsid w:val="00EE7E18"/>
    <w:rsid w:val="00F04A2C"/>
    <w:rsid w:val="00F07CAD"/>
    <w:rsid w:val="00F404D0"/>
    <w:rsid w:val="00F442DA"/>
    <w:rsid w:val="00F62497"/>
    <w:rsid w:val="00F66C94"/>
    <w:rsid w:val="00F67735"/>
    <w:rsid w:val="00F74DF1"/>
    <w:rsid w:val="00F762E5"/>
    <w:rsid w:val="00F81795"/>
    <w:rsid w:val="00F82C25"/>
    <w:rsid w:val="00FA34B4"/>
    <w:rsid w:val="00FA49B5"/>
    <w:rsid w:val="00FA6767"/>
    <w:rsid w:val="00FB7E83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BDD8-E35B-4359-9D1A-429178CA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seryak</cp:lastModifiedBy>
  <cp:revision>2</cp:revision>
  <cp:lastPrinted>2019-09-12T06:37:00Z</cp:lastPrinted>
  <dcterms:created xsi:type="dcterms:W3CDTF">2019-09-12T06:37:00Z</dcterms:created>
  <dcterms:modified xsi:type="dcterms:W3CDTF">2019-09-12T06:37:00Z</dcterms:modified>
</cp:coreProperties>
</file>