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8F" w:rsidRDefault="009F3025" w:rsidP="0095098F">
      <w:pPr>
        <w:pStyle w:val="a3"/>
        <w:tabs>
          <w:tab w:val="center" w:pos="4677"/>
          <w:tab w:val="left" w:pos="7901"/>
        </w:tabs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9F3025" w:rsidRPr="0095098F" w:rsidRDefault="009F3025" w:rsidP="00945E17">
      <w:pPr>
        <w:pStyle w:val="a3"/>
        <w:tabs>
          <w:tab w:val="center" w:pos="4677"/>
          <w:tab w:val="left" w:pos="7901"/>
        </w:tabs>
        <w:jc w:val="both"/>
        <w:rPr>
          <w:szCs w:val="32"/>
        </w:rPr>
      </w:pPr>
    </w:p>
    <w:p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6909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Pr="00945E17" w:rsidRDefault="00DD0F9F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декабря 2020 г.</w:t>
            </w:r>
          </w:p>
        </w:tc>
        <w:tc>
          <w:tcPr>
            <w:tcW w:w="3171" w:type="dxa"/>
            <w:hideMark/>
          </w:tcPr>
          <w:p w:rsidR="009F3025" w:rsidRPr="00945E17" w:rsidRDefault="00945E1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45E17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945E17" w:rsidRDefault="00DD0F9F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1798</w:t>
            </w:r>
          </w:p>
        </w:tc>
      </w:tr>
    </w:tbl>
    <w:p w:rsidR="009F3025" w:rsidRDefault="009F3025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17" w:rsidRDefault="00945E17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4A088D" w:rsidRDefault="009F3025" w:rsidP="00F03540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 w:themeColor="text1"/>
        </w:rPr>
      </w:pPr>
      <w:proofErr w:type="gramStart"/>
      <w:r>
        <w:t>О внесении изменений в</w:t>
      </w:r>
      <w:bookmarkStart w:id="0" w:name="_Hlk15461459"/>
      <w:r w:rsidR="0095098F">
        <w:t xml:space="preserve"> </w:t>
      </w:r>
      <w:r w:rsidR="00F03540" w:rsidRPr="00586DA7">
        <w:t xml:space="preserve">постановление администрации Петровского городского </w:t>
      </w:r>
      <w:r w:rsidR="00F03540">
        <w:t>округа Ставропольского края от 11 апреля</w:t>
      </w:r>
      <w:r w:rsidR="00F03540" w:rsidRPr="00586DA7">
        <w:t xml:space="preserve"> 2018 г. № </w:t>
      </w:r>
      <w:r w:rsidR="00F03540">
        <w:t xml:space="preserve">526 </w:t>
      </w:r>
      <w:r w:rsidR="00F03540" w:rsidRPr="00820736">
        <w:t xml:space="preserve">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</w:t>
      </w:r>
      <w:r w:rsidR="00F03540" w:rsidRPr="00E12FCA">
        <w:rPr>
          <w:color w:val="000000" w:themeColor="text1"/>
        </w:rPr>
        <w:t>предпринимательской и инвестиционной деятельности»</w:t>
      </w:r>
      <w:r w:rsidR="0095098F">
        <w:rPr>
          <w:color w:val="000000" w:themeColor="text1"/>
        </w:rPr>
        <w:t xml:space="preserve"> </w:t>
      </w:r>
      <w:r w:rsidR="00445CE9">
        <w:rPr>
          <w:color w:val="000000" w:themeColor="text1"/>
        </w:rPr>
        <w:t xml:space="preserve">(в редакции от </w:t>
      </w:r>
      <w:r w:rsidR="00945E17">
        <w:rPr>
          <w:color w:val="000000" w:themeColor="text1"/>
        </w:rPr>
        <w:t xml:space="preserve">       </w:t>
      </w:r>
      <w:r w:rsidR="00445CE9">
        <w:rPr>
          <w:color w:val="000000" w:themeColor="text1"/>
        </w:rPr>
        <w:t>07</w:t>
      </w:r>
      <w:r w:rsidR="004A088D">
        <w:rPr>
          <w:color w:val="000000" w:themeColor="text1"/>
        </w:rPr>
        <w:t xml:space="preserve"> февраля </w:t>
      </w:r>
      <w:r w:rsidR="00445CE9">
        <w:rPr>
          <w:color w:val="000000" w:themeColor="text1"/>
        </w:rPr>
        <w:t>2020</w:t>
      </w:r>
      <w:r w:rsidR="004A088D">
        <w:rPr>
          <w:color w:val="000000" w:themeColor="text1"/>
        </w:rPr>
        <w:t xml:space="preserve"> г.</w:t>
      </w:r>
      <w:r w:rsidR="00445CE9">
        <w:rPr>
          <w:color w:val="000000" w:themeColor="text1"/>
        </w:rPr>
        <w:t xml:space="preserve"> № 151)</w:t>
      </w:r>
      <w:proofErr w:type="gramEnd"/>
    </w:p>
    <w:bookmarkEnd w:id="0"/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2E9" w:rsidRDefault="005212E9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945E17" w:rsidRDefault="004947EF" w:rsidP="000E2061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lang w:eastAsia="en-US"/>
        </w:rPr>
      </w:pPr>
      <w:r w:rsidRPr="00945E17">
        <w:rPr>
          <w:color w:val="000000" w:themeColor="text1"/>
        </w:rPr>
        <w:t>В соответствии с постановлени</w:t>
      </w:r>
      <w:r w:rsidR="003A5C47" w:rsidRPr="00945E17">
        <w:rPr>
          <w:color w:val="000000" w:themeColor="text1"/>
        </w:rPr>
        <w:t>ем</w:t>
      </w:r>
      <w:r w:rsidRPr="00945E17">
        <w:rPr>
          <w:color w:val="000000" w:themeColor="text1"/>
        </w:rPr>
        <w:t xml:space="preserve"> Правительства Ставропольского края от  </w:t>
      </w:r>
      <w:r w:rsidR="00F2207F" w:rsidRPr="00945E17">
        <w:rPr>
          <w:rFonts w:eastAsiaTheme="minorHAnsi"/>
          <w:color w:val="000000" w:themeColor="text1"/>
          <w:lang w:eastAsia="en-US"/>
        </w:rPr>
        <w:t xml:space="preserve">19.12.2012 № 496-П «Об оценке регулирующего воздействия проектов  </w:t>
      </w:r>
      <w:bookmarkStart w:id="1" w:name="_Hlk522612756"/>
      <w:r w:rsidR="00F2207F" w:rsidRPr="00945E17">
        <w:rPr>
          <w:rFonts w:eastAsiaTheme="minorHAnsi"/>
          <w:color w:val="000000" w:themeColor="text1"/>
          <w:lang w:eastAsia="en-US"/>
        </w:rPr>
        <w:t>нормативных правовых актов Ставропольского края и экспертизе нормативных правовых актов Ставропольского края</w:t>
      </w:r>
      <w:r w:rsidR="00BE148F" w:rsidRPr="00945E17">
        <w:rPr>
          <w:color w:val="000000" w:themeColor="text1"/>
        </w:rPr>
        <w:t>, затрагивающих вопросы осуществления предпринимательской и инвестиционной деятельности</w:t>
      </w:r>
      <w:bookmarkEnd w:id="1"/>
      <w:r w:rsidRPr="00945E17">
        <w:rPr>
          <w:color w:val="000000" w:themeColor="text1"/>
        </w:rPr>
        <w:t>»</w:t>
      </w:r>
      <w:r w:rsidR="00611118" w:rsidRPr="00945E17">
        <w:rPr>
          <w:color w:val="000000" w:themeColor="text1"/>
        </w:rPr>
        <w:t xml:space="preserve"> и в связи с проведенным мониторингом нормативного правового акта</w:t>
      </w:r>
      <w:r w:rsidR="00BE148F" w:rsidRPr="00945E17">
        <w:rPr>
          <w:color w:val="000000" w:themeColor="text1"/>
        </w:rPr>
        <w:t>,</w:t>
      </w:r>
      <w:r w:rsidR="00F2207F" w:rsidRPr="00945E17">
        <w:rPr>
          <w:color w:val="000000" w:themeColor="text1"/>
        </w:rPr>
        <w:t xml:space="preserve"> </w:t>
      </w:r>
      <w:r w:rsidR="009F3025" w:rsidRPr="00945E17">
        <w:rPr>
          <w:color w:val="000000" w:themeColor="text1"/>
        </w:rPr>
        <w:t>администрация Петровского городского округа Ставропольского края</w:t>
      </w: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Default="009F3025" w:rsidP="00945E17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45E17" w:rsidRDefault="00945E17" w:rsidP="00945E17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6651" w:rsidRPr="00945E17" w:rsidRDefault="00FA34B4" w:rsidP="006B6651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>
        <w:t xml:space="preserve">1. </w:t>
      </w:r>
      <w:proofErr w:type="gramStart"/>
      <w:r w:rsidR="00204CE2" w:rsidRPr="00945E17">
        <w:rPr>
          <w:color w:val="000000" w:themeColor="text1"/>
        </w:rPr>
        <w:t>Утвердить прилагаемые</w:t>
      </w:r>
      <w:r w:rsidR="00292644" w:rsidRPr="00945E17">
        <w:rPr>
          <w:color w:val="000000" w:themeColor="text1"/>
        </w:rPr>
        <w:t xml:space="preserve"> изменения</w:t>
      </w:r>
      <w:r w:rsidR="00204CE2" w:rsidRPr="00945E17">
        <w:rPr>
          <w:color w:val="000000" w:themeColor="text1"/>
        </w:rPr>
        <w:t>, которые вносятся</w:t>
      </w:r>
      <w:r w:rsidR="00837E4C" w:rsidRPr="00945E17">
        <w:rPr>
          <w:color w:val="000000" w:themeColor="text1"/>
        </w:rPr>
        <w:t xml:space="preserve"> </w:t>
      </w:r>
      <w:r w:rsidR="005A14A0" w:rsidRPr="00945E17">
        <w:rPr>
          <w:color w:val="000000" w:themeColor="text1"/>
        </w:rPr>
        <w:t>в</w:t>
      </w:r>
      <w:r w:rsidR="0073218F" w:rsidRPr="00945E17">
        <w:rPr>
          <w:color w:val="000000" w:themeColor="text1"/>
        </w:rPr>
        <w:t xml:space="preserve"> </w:t>
      </w:r>
      <w:r w:rsidR="005D179F" w:rsidRPr="00945E17">
        <w:rPr>
          <w:color w:val="000000" w:themeColor="text1"/>
        </w:rPr>
        <w:t>п</w:t>
      </w:r>
      <w:r w:rsidR="00586DA7" w:rsidRPr="00945E17">
        <w:rPr>
          <w:color w:val="000000" w:themeColor="text1"/>
        </w:rPr>
        <w:t xml:space="preserve">остановление администрации Петровского городского </w:t>
      </w:r>
      <w:r w:rsidR="000C53A5" w:rsidRPr="00945E17">
        <w:rPr>
          <w:color w:val="000000" w:themeColor="text1"/>
        </w:rPr>
        <w:t xml:space="preserve">округа Ставропольского края </w:t>
      </w:r>
      <w:r w:rsidR="00BE148F" w:rsidRPr="00945E17">
        <w:rPr>
          <w:color w:val="000000" w:themeColor="text1"/>
        </w:rPr>
        <w:t>от 11 апреля 2018 г. № 526</w:t>
      </w:r>
      <w:r w:rsidR="006B6651" w:rsidRPr="00945E17">
        <w:rPr>
          <w:color w:val="000000" w:themeColor="text1"/>
        </w:rPr>
        <w:t xml:space="preserve"> </w:t>
      </w:r>
      <w:r w:rsidR="00BE148F" w:rsidRPr="00945E17">
        <w:rPr>
          <w:color w:val="000000" w:themeColor="text1"/>
        </w:rPr>
        <w:t>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6B6651" w:rsidRPr="00945E17">
        <w:rPr>
          <w:color w:val="000000" w:themeColor="text1"/>
        </w:rPr>
        <w:t xml:space="preserve"> (в редакции от 07 февраля 2020 г. № 151).</w:t>
      </w:r>
      <w:proofErr w:type="gramEnd"/>
    </w:p>
    <w:p w:rsidR="00F03540" w:rsidRPr="00945E17" w:rsidRDefault="00F03540" w:rsidP="00BE148F">
      <w:pPr>
        <w:widowControl w:val="0"/>
        <w:autoSpaceDE w:val="0"/>
        <w:autoSpaceDN w:val="0"/>
        <w:adjustRightInd w:val="0"/>
        <w:ind w:firstLine="708"/>
        <w:rPr>
          <w:bCs/>
          <w:color w:val="000000" w:themeColor="text1"/>
        </w:rPr>
      </w:pPr>
    </w:p>
    <w:p w:rsidR="00934D4D" w:rsidRPr="00945E17" w:rsidRDefault="00F62497" w:rsidP="005212E9">
      <w:pPr>
        <w:pStyle w:val="a6"/>
        <w:ind w:left="0" w:firstLine="709"/>
        <w:rPr>
          <w:color w:val="000000" w:themeColor="text1"/>
        </w:rPr>
      </w:pPr>
      <w:r w:rsidRPr="00945E17">
        <w:rPr>
          <w:color w:val="000000" w:themeColor="text1"/>
        </w:rPr>
        <w:t>2</w:t>
      </w:r>
      <w:r w:rsidR="00934D4D" w:rsidRPr="00945E17">
        <w:rPr>
          <w:color w:val="000000" w:themeColor="text1"/>
        </w:rPr>
        <w:t xml:space="preserve">. </w:t>
      </w:r>
      <w:proofErr w:type="gramStart"/>
      <w:r w:rsidR="00934D4D" w:rsidRPr="00945E17">
        <w:rPr>
          <w:color w:val="000000" w:themeColor="text1"/>
        </w:rPr>
        <w:t>Контроль за</w:t>
      </w:r>
      <w:proofErr w:type="gramEnd"/>
      <w:r w:rsidR="00934D4D" w:rsidRPr="00945E17">
        <w:rPr>
          <w:color w:val="000000" w:themeColor="text1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945E17">
        <w:rPr>
          <w:color w:val="000000" w:themeColor="text1"/>
        </w:rPr>
        <w:t>Сухомлинову</w:t>
      </w:r>
      <w:proofErr w:type="spellEnd"/>
      <w:r w:rsidR="00934D4D" w:rsidRPr="00945E17">
        <w:rPr>
          <w:color w:val="000000" w:themeColor="text1"/>
        </w:rPr>
        <w:t xml:space="preserve"> В.П.</w:t>
      </w:r>
    </w:p>
    <w:p w:rsidR="005D179F" w:rsidRPr="00945E17" w:rsidRDefault="005D179F" w:rsidP="005212E9">
      <w:pPr>
        <w:pStyle w:val="a6"/>
        <w:ind w:left="0" w:firstLine="709"/>
        <w:rPr>
          <w:color w:val="000000" w:themeColor="text1"/>
        </w:rPr>
      </w:pPr>
    </w:p>
    <w:p w:rsidR="00934D4D" w:rsidRPr="00945E17" w:rsidRDefault="00F62497" w:rsidP="00F03540">
      <w:pPr>
        <w:widowControl w:val="0"/>
        <w:autoSpaceDE w:val="0"/>
        <w:autoSpaceDN w:val="0"/>
        <w:adjustRightInd w:val="0"/>
        <w:ind w:firstLine="709"/>
        <w:rPr>
          <w:b/>
          <w:color w:val="000000" w:themeColor="text1"/>
        </w:rPr>
      </w:pPr>
      <w:r w:rsidRPr="00945E17">
        <w:rPr>
          <w:color w:val="000000" w:themeColor="text1"/>
        </w:rPr>
        <w:t>3</w:t>
      </w:r>
      <w:r w:rsidR="00934D4D" w:rsidRPr="00945E17">
        <w:rPr>
          <w:color w:val="000000" w:themeColor="text1"/>
        </w:rPr>
        <w:t xml:space="preserve">. </w:t>
      </w:r>
      <w:proofErr w:type="gramStart"/>
      <w:r w:rsidR="00934D4D" w:rsidRPr="00945E17">
        <w:rPr>
          <w:color w:val="000000" w:themeColor="text1"/>
        </w:rPr>
        <w:t>Настоящее постановление</w:t>
      </w:r>
      <w:r w:rsidR="005D179F" w:rsidRPr="00945E17">
        <w:rPr>
          <w:color w:val="000000" w:themeColor="text1"/>
        </w:rPr>
        <w:t xml:space="preserve"> </w:t>
      </w:r>
      <w:r w:rsidR="00F03540" w:rsidRPr="00945E17">
        <w:rPr>
          <w:color w:val="000000" w:themeColor="text1"/>
        </w:rPr>
        <w:t>«О внесении изменений</w:t>
      </w:r>
      <w:r w:rsidR="005D179F" w:rsidRPr="00945E17">
        <w:rPr>
          <w:color w:val="000000" w:themeColor="text1"/>
        </w:rPr>
        <w:t xml:space="preserve"> в </w:t>
      </w:r>
      <w:r w:rsidR="00F03540" w:rsidRPr="00945E17">
        <w:rPr>
          <w:color w:val="000000" w:themeColor="text1"/>
        </w:rPr>
        <w:t xml:space="preserve">постановление администрации Петровского городского округа Ставропольского края от 11 </w:t>
      </w:r>
      <w:r w:rsidR="00F03540" w:rsidRPr="00945E17">
        <w:rPr>
          <w:color w:val="000000" w:themeColor="text1"/>
        </w:rPr>
        <w:lastRenderedPageBreak/>
        <w:t>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5D179F" w:rsidRPr="00945E17">
        <w:rPr>
          <w:color w:val="000000" w:themeColor="text1"/>
        </w:rPr>
        <w:t xml:space="preserve"> (в редакции от 07</w:t>
      </w:r>
      <w:r w:rsidR="006B6651" w:rsidRPr="00945E17">
        <w:rPr>
          <w:color w:val="000000" w:themeColor="text1"/>
        </w:rPr>
        <w:t xml:space="preserve"> февраля </w:t>
      </w:r>
      <w:r w:rsidR="005D179F" w:rsidRPr="00945E17">
        <w:rPr>
          <w:color w:val="000000" w:themeColor="text1"/>
        </w:rPr>
        <w:t>2020</w:t>
      </w:r>
      <w:r w:rsidR="006B6651" w:rsidRPr="00945E17">
        <w:rPr>
          <w:color w:val="000000" w:themeColor="text1"/>
        </w:rPr>
        <w:t xml:space="preserve"> г.</w:t>
      </w:r>
      <w:r w:rsidR="005D179F" w:rsidRPr="00945E17">
        <w:rPr>
          <w:color w:val="000000" w:themeColor="text1"/>
        </w:rPr>
        <w:t xml:space="preserve"> № 151)</w:t>
      </w:r>
      <w:r w:rsidR="00934D4D" w:rsidRPr="00945E17">
        <w:rPr>
          <w:color w:val="000000" w:themeColor="text1"/>
        </w:rPr>
        <w:t xml:space="preserve"> вступает в силу</w:t>
      </w:r>
      <w:proofErr w:type="gramEnd"/>
      <w:r w:rsidR="00934D4D" w:rsidRPr="00945E17">
        <w:rPr>
          <w:color w:val="000000" w:themeColor="text1"/>
        </w:rPr>
        <w:t xml:space="preserve"> со дня его опубликования в газете «Вестник Петровского городского округа»</w:t>
      </w:r>
      <w:r w:rsidR="00934D4D" w:rsidRPr="00945E17">
        <w:rPr>
          <w:rFonts w:eastAsia="Arial Unicode MS" w:cs="Tahoma"/>
          <w:color w:val="000000" w:themeColor="text1"/>
          <w:szCs w:val="24"/>
        </w:rPr>
        <w:t>.</w:t>
      </w:r>
    </w:p>
    <w:p w:rsidR="009F3025" w:rsidRPr="00E12FCA" w:rsidRDefault="009F3025" w:rsidP="009F30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9F3025" w:rsidRPr="00E12FCA" w:rsidRDefault="009F3025" w:rsidP="00E12FCA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9F3025" w:rsidRPr="00E12FCA" w:rsidRDefault="009F3025" w:rsidP="00E12FCA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E12FCA">
        <w:rPr>
          <w:rFonts w:eastAsia="Times New Roman"/>
          <w:color w:val="000000" w:themeColor="text1"/>
        </w:rPr>
        <w:t>Глава Петровского</w:t>
      </w:r>
    </w:p>
    <w:p w:rsidR="009F3025" w:rsidRPr="00E12FCA" w:rsidRDefault="009F3025" w:rsidP="00E12FCA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E12FCA">
        <w:rPr>
          <w:rFonts w:eastAsia="Times New Roman"/>
          <w:color w:val="000000" w:themeColor="text1"/>
        </w:rPr>
        <w:t xml:space="preserve">городского округа  </w:t>
      </w:r>
    </w:p>
    <w:p w:rsidR="003F3DB2" w:rsidRPr="00E12FCA" w:rsidRDefault="009F3025" w:rsidP="00E12FCA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E12FCA">
        <w:rPr>
          <w:rFonts w:eastAsia="Times New Roman"/>
          <w:color w:val="000000" w:themeColor="text1"/>
        </w:rPr>
        <w:t xml:space="preserve">Ставропольского края           </w:t>
      </w:r>
      <w:r w:rsidR="005D179F">
        <w:rPr>
          <w:rFonts w:eastAsia="Times New Roman"/>
          <w:color w:val="000000" w:themeColor="text1"/>
        </w:rPr>
        <w:t xml:space="preserve">                                                  </w:t>
      </w:r>
      <w:r w:rsidR="00945E17">
        <w:rPr>
          <w:rFonts w:eastAsia="Times New Roman"/>
          <w:color w:val="000000" w:themeColor="text1"/>
        </w:rPr>
        <w:t xml:space="preserve">     </w:t>
      </w:r>
      <w:r w:rsidR="005D179F">
        <w:rPr>
          <w:rFonts w:eastAsia="Times New Roman"/>
          <w:color w:val="000000" w:themeColor="text1"/>
        </w:rPr>
        <w:t xml:space="preserve">  </w:t>
      </w:r>
      <w:r w:rsidRPr="00E12FCA">
        <w:rPr>
          <w:rFonts w:eastAsia="Times New Roman"/>
          <w:color w:val="000000" w:themeColor="text1"/>
        </w:rPr>
        <w:t>А.А.Захарченко</w:t>
      </w:r>
    </w:p>
    <w:p w:rsidR="00945E17" w:rsidRDefault="00945E17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A970E8" w:rsidRDefault="00A970E8" w:rsidP="005D179F">
      <w:pPr>
        <w:spacing w:line="240" w:lineRule="exact"/>
        <w:ind w:right="-2" w:firstLine="0"/>
        <w:rPr>
          <w:rFonts w:eastAsia="Times New Roman"/>
          <w:szCs w:val="24"/>
        </w:rPr>
      </w:pPr>
      <w:bookmarkStart w:id="2" w:name="_GoBack"/>
      <w:bookmarkEnd w:id="2"/>
    </w:p>
    <w:p w:rsidR="00945E17" w:rsidRDefault="00945E17" w:rsidP="005D179F">
      <w:pPr>
        <w:spacing w:line="240" w:lineRule="exact"/>
        <w:ind w:right="-2" w:firstLine="0"/>
        <w:rPr>
          <w:rFonts w:eastAsia="Times New Roman"/>
          <w:szCs w:val="24"/>
        </w:rPr>
      </w:pPr>
    </w:p>
    <w:p w:rsidR="00945E17" w:rsidRDefault="00945E17" w:rsidP="005D179F">
      <w:pPr>
        <w:spacing w:line="240" w:lineRule="exact"/>
        <w:ind w:right="-2" w:firstLine="0"/>
        <w:rPr>
          <w:rFonts w:eastAsia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5D179F">
            <w:pPr>
              <w:spacing w:line="240" w:lineRule="exact"/>
              <w:ind w:firstLine="0"/>
            </w:pPr>
          </w:p>
        </w:tc>
        <w:tc>
          <w:tcPr>
            <w:tcW w:w="4253" w:type="dxa"/>
          </w:tcPr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Default="00DD0F9F" w:rsidP="00DB2E0C">
            <w:pPr>
              <w:spacing w:line="240" w:lineRule="exact"/>
              <w:ind w:firstLine="0"/>
              <w:jc w:val="center"/>
            </w:pPr>
            <w:r>
              <w:t>от 17 декабря 2020 г. № 1798</w:t>
            </w:r>
          </w:p>
          <w:p w:rsidR="00945E17" w:rsidRPr="00343067" w:rsidRDefault="00945E17" w:rsidP="00DB2E0C">
            <w:pPr>
              <w:spacing w:line="240" w:lineRule="exact"/>
              <w:ind w:firstLine="0"/>
              <w:jc w:val="center"/>
            </w:pPr>
          </w:p>
        </w:tc>
      </w:tr>
    </w:tbl>
    <w:p w:rsidR="0001570A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3" w:name="P35"/>
      <w:bookmarkEnd w:id="3"/>
    </w:p>
    <w:p w:rsidR="000E2061" w:rsidRDefault="000E2061" w:rsidP="00DC5B43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color w:val="000000"/>
        </w:rPr>
      </w:pPr>
    </w:p>
    <w:p w:rsidR="00945E17" w:rsidRDefault="00945E17" w:rsidP="00DC5B43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color w:val="000000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6B6651" w:rsidRDefault="00DB2E0C" w:rsidP="006B6651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proofErr w:type="gramStart"/>
      <w:r w:rsidRPr="00F62497">
        <w:rPr>
          <w:color w:val="000000"/>
        </w:rPr>
        <w:t>которые вносятся в</w:t>
      </w:r>
      <w:r w:rsidR="00B54299">
        <w:rPr>
          <w:color w:val="000000"/>
        </w:rPr>
        <w:t xml:space="preserve"> </w:t>
      </w:r>
      <w:r w:rsidR="006B6651" w:rsidRPr="00586DA7">
        <w:t xml:space="preserve">постановление администрации Петровского городского </w:t>
      </w:r>
      <w:r w:rsidR="006B6651">
        <w:t>округа Ставропольского края от 11 апреля</w:t>
      </w:r>
      <w:r w:rsidR="006B6651" w:rsidRPr="00586DA7">
        <w:t xml:space="preserve"> 2018 г. № </w:t>
      </w:r>
      <w:r w:rsidR="006B6651">
        <w:t xml:space="preserve">526 </w:t>
      </w:r>
      <w:r w:rsidR="006B6651" w:rsidRPr="00820736">
        <w:t xml:space="preserve">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</w:t>
      </w:r>
      <w:r w:rsidR="006B6651" w:rsidRPr="00E12FCA">
        <w:rPr>
          <w:color w:val="000000" w:themeColor="text1"/>
        </w:rPr>
        <w:t>предпринимательской и инвестиционной деятельности»</w:t>
      </w:r>
      <w:r w:rsidR="006B6651">
        <w:rPr>
          <w:color w:val="000000" w:themeColor="text1"/>
        </w:rPr>
        <w:t xml:space="preserve"> (в редакции от 07 февраля 2020 г.  № 151)</w:t>
      </w:r>
      <w:proofErr w:type="gramEnd"/>
    </w:p>
    <w:p w:rsidR="00B54299" w:rsidRDefault="00B54299" w:rsidP="00B54299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>
        <w:t xml:space="preserve"> </w:t>
      </w:r>
    </w:p>
    <w:p w:rsidR="006B6651" w:rsidRDefault="006B6651" w:rsidP="006B6651">
      <w:pPr>
        <w:pStyle w:val="a6"/>
        <w:numPr>
          <w:ilvl w:val="0"/>
          <w:numId w:val="35"/>
        </w:numPr>
        <w:tabs>
          <w:tab w:val="left" w:pos="567"/>
          <w:tab w:val="left" w:pos="1134"/>
          <w:tab w:val="left" w:pos="1302"/>
        </w:tabs>
        <w:ind w:left="0" w:firstLine="703"/>
      </w:pPr>
      <w:proofErr w:type="gramStart"/>
      <w:r w:rsidRPr="006B6651">
        <w:t>В постановлени</w:t>
      </w:r>
      <w:r>
        <w:t>и</w:t>
      </w:r>
      <w:r w:rsidRPr="006B6651">
        <w:t xml:space="preserve">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 (в</w:t>
      </w:r>
      <w:r w:rsidR="00945E17">
        <w:t xml:space="preserve"> редакции от 07 февраля 2020 г.</w:t>
      </w:r>
      <w:r w:rsidRPr="006B6651">
        <w:t xml:space="preserve"> № 151)</w:t>
      </w:r>
      <w:r>
        <w:t xml:space="preserve"> (далее – постановление):</w:t>
      </w:r>
      <w:proofErr w:type="gramEnd"/>
    </w:p>
    <w:p w:rsidR="006B6651" w:rsidRDefault="006B6651" w:rsidP="006B6651">
      <w:pPr>
        <w:pStyle w:val="a6"/>
        <w:numPr>
          <w:ilvl w:val="1"/>
          <w:numId w:val="35"/>
        </w:numPr>
        <w:tabs>
          <w:tab w:val="left" w:pos="567"/>
          <w:tab w:val="left" w:pos="1134"/>
          <w:tab w:val="left" w:pos="1302"/>
        </w:tabs>
        <w:ind w:left="0" w:firstLine="709"/>
      </w:pPr>
      <w:r>
        <w:t xml:space="preserve"> Пункт 1 постановления дополнить подпунктом 1.3 следующего содержания:</w:t>
      </w:r>
    </w:p>
    <w:p w:rsidR="006B6651" w:rsidRPr="006B6651" w:rsidRDefault="006B6651" w:rsidP="006B6651">
      <w:pPr>
        <w:pStyle w:val="a6"/>
        <w:tabs>
          <w:tab w:val="left" w:pos="567"/>
          <w:tab w:val="left" w:pos="1134"/>
          <w:tab w:val="left" w:pos="1302"/>
        </w:tabs>
        <w:ind w:left="0" w:firstLine="709"/>
      </w:pPr>
      <w:r>
        <w:t xml:space="preserve">«1.3. </w:t>
      </w:r>
      <w:r w:rsidRPr="006B6651">
        <w:t xml:space="preserve">Порядок формирования </w:t>
      </w:r>
      <w:r w:rsidR="00FF01A4">
        <w:t>п</w:t>
      </w:r>
      <w:r w:rsidRPr="006B6651">
        <w:t>лана проведения отделами, органами администрации Петровского городского округа Ставропольского края мониторинга фактического воздействия муниципальных нормативных правовых актов Петровского городского округа, затрагивающих вопросы осуществления предпринимательской и инвестиционной деятельности</w:t>
      </w:r>
      <w:proofErr w:type="gramStart"/>
      <w:r>
        <w:t>.».</w:t>
      </w:r>
      <w:proofErr w:type="gramEnd"/>
    </w:p>
    <w:p w:rsidR="006B6651" w:rsidRPr="006B6651" w:rsidRDefault="006B6651" w:rsidP="006B6651">
      <w:pPr>
        <w:widowControl w:val="0"/>
        <w:tabs>
          <w:tab w:val="left" w:pos="1302"/>
        </w:tabs>
        <w:autoSpaceDE w:val="0"/>
        <w:autoSpaceDN w:val="0"/>
        <w:adjustRightInd w:val="0"/>
        <w:spacing w:line="240" w:lineRule="exact"/>
        <w:ind w:firstLine="0"/>
      </w:pPr>
    </w:p>
    <w:p w:rsidR="006B6651" w:rsidRDefault="00E10AB8" w:rsidP="004A088D">
      <w:pPr>
        <w:pStyle w:val="ConsTitle"/>
        <w:widowControl/>
        <w:numPr>
          <w:ilvl w:val="0"/>
          <w:numId w:val="35"/>
        </w:numPr>
        <w:tabs>
          <w:tab w:val="left" w:pos="1134"/>
        </w:tabs>
        <w:ind w:left="0" w:right="0" w:firstLine="7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A0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6B6651" w:rsidRPr="006B6651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регулирующего воздействия проектов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</w:t>
      </w:r>
      <w:r w:rsidR="006B6651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Порядок):</w:t>
      </w:r>
    </w:p>
    <w:p w:rsidR="00934D4D" w:rsidRDefault="006B6651" w:rsidP="002E6B12">
      <w:pPr>
        <w:pStyle w:val="ConsTitle"/>
        <w:widowControl/>
        <w:tabs>
          <w:tab w:val="left" w:pos="1134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9D6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Порядок </w:t>
      </w:r>
      <w:r w:rsidR="009D6F61">
        <w:rPr>
          <w:rFonts w:ascii="Times New Roman" w:hAnsi="Times New Roman" w:cs="Times New Roman"/>
          <w:b w:val="0"/>
          <w:sz w:val="28"/>
          <w:szCs w:val="28"/>
        </w:rPr>
        <w:t>разделом</w:t>
      </w:r>
      <w:r w:rsidR="004A088D">
        <w:rPr>
          <w:rFonts w:ascii="Times New Roman" w:hAnsi="Times New Roman" w:cs="Times New Roman"/>
          <w:b w:val="0"/>
          <w:sz w:val="28"/>
          <w:szCs w:val="28"/>
        </w:rPr>
        <w:t xml:space="preserve"> 5 «Монит</w:t>
      </w:r>
      <w:r w:rsidR="00945E17">
        <w:rPr>
          <w:rFonts w:ascii="Times New Roman" w:hAnsi="Times New Roman" w:cs="Times New Roman"/>
          <w:b w:val="0"/>
          <w:sz w:val="28"/>
          <w:szCs w:val="28"/>
        </w:rPr>
        <w:t>оринг фактического воздействия»</w:t>
      </w:r>
      <w:r w:rsidR="009D6F61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934D4D" w:rsidRPr="00F035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D6F61" w:rsidRDefault="00240DD4" w:rsidP="00945E1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Мониторинг </w:t>
      </w:r>
      <w:r w:rsidR="00F67DE0">
        <w:rPr>
          <w:rFonts w:ascii="Times New Roman" w:hAnsi="Times New Roman" w:cs="Times New Roman"/>
          <w:b w:val="0"/>
          <w:sz w:val="28"/>
          <w:szCs w:val="28"/>
        </w:rPr>
        <w:t xml:space="preserve">фактического </w:t>
      </w:r>
      <w:r w:rsidR="002E6B12">
        <w:rPr>
          <w:rFonts w:ascii="Times New Roman" w:hAnsi="Times New Roman" w:cs="Times New Roman"/>
          <w:b w:val="0"/>
          <w:sz w:val="28"/>
          <w:szCs w:val="28"/>
        </w:rPr>
        <w:t>воздействия</w:t>
      </w:r>
    </w:p>
    <w:p w:rsidR="006C3B25" w:rsidRDefault="004A088D" w:rsidP="004A088D">
      <w:pPr>
        <w:pStyle w:val="ConsTitle"/>
        <w:widowControl/>
        <w:numPr>
          <w:ilvl w:val="1"/>
          <w:numId w:val="36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18F">
        <w:rPr>
          <w:rFonts w:ascii="Times New Roman" w:hAnsi="Times New Roman" w:cs="Times New Roman"/>
          <w:b w:val="0"/>
          <w:sz w:val="28"/>
          <w:szCs w:val="28"/>
        </w:rPr>
        <w:t>В отнош</w:t>
      </w:r>
      <w:r w:rsidR="002E6B12">
        <w:rPr>
          <w:rFonts w:ascii="Times New Roman" w:hAnsi="Times New Roman" w:cs="Times New Roman"/>
          <w:b w:val="0"/>
          <w:sz w:val="28"/>
          <w:szCs w:val="28"/>
        </w:rPr>
        <w:t>ении нормативных правовых актов</w:t>
      </w:r>
      <w:r w:rsidR="0073218F">
        <w:rPr>
          <w:rFonts w:ascii="Times New Roman" w:hAnsi="Times New Roman" w:cs="Times New Roman"/>
          <w:b w:val="0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нормативный правовой акт)</w:t>
      </w:r>
      <w:r w:rsidR="0073218F">
        <w:rPr>
          <w:rFonts w:ascii="Times New Roman" w:hAnsi="Times New Roman" w:cs="Times New Roman"/>
          <w:b w:val="0"/>
          <w:sz w:val="28"/>
          <w:szCs w:val="28"/>
        </w:rPr>
        <w:t xml:space="preserve">, при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="0073218F">
        <w:rPr>
          <w:rFonts w:ascii="Times New Roman" w:hAnsi="Times New Roman" w:cs="Times New Roman"/>
          <w:b w:val="0"/>
          <w:sz w:val="28"/>
          <w:szCs w:val="28"/>
        </w:rPr>
        <w:t xml:space="preserve">которых проводилась процедура оценки их регулирующего воздействия, проводится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мониторинг </w:t>
      </w:r>
      <w:r w:rsidR="0073218F">
        <w:rPr>
          <w:rFonts w:ascii="Times New Roman" w:hAnsi="Times New Roman" w:cs="Times New Roman"/>
          <w:b w:val="0"/>
          <w:sz w:val="28"/>
          <w:szCs w:val="28"/>
        </w:rPr>
        <w:t>фактического воздействия</w:t>
      </w:r>
      <w:r w:rsidR="006C3B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3B25" w:rsidRDefault="004A088D" w:rsidP="00823C97">
      <w:pPr>
        <w:pStyle w:val="ConsTitle"/>
        <w:widowControl/>
        <w:tabs>
          <w:tab w:val="left" w:pos="1134"/>
        </w:tabs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Мониторинг</w:t>
      </w:r>
      <w:r w:rsidR="006C3B25">
        <w:rPr>
          <w:rFonts w:ascii="Times New Roman" w:hAnsi="Times New Roman" w:cs="Times New Roman"/>
          <w:b w:val="0"/>
          <w:sz w:val="28"/>
          <w:szCs w:val="28"/>
        </w:rPr>
        <w:t xml:space="preserve"> фактического воздействия проводится в отношении нормативных правовых актов не ранее чем через два года после вступления их в силу.</w:t>
      </w:r>
    </w:p>
    <w:p w:rsidR="006C3B25" w:rsidRPr="00823C97" w:rsidRDefault="0073218F" w:rsidP="004A088D">
      <w:pPr>
        <w:pStyle w:val="ConsTitle"/>
        <w:widowControl/>
        <w:numPr>
          <w:ilvl w:val="1"/>
          <w:numId w:val="36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823C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4" w:name="sub_125"/>
      <w:r w:rsidR="004A088D">
        <w:rPr>
          <w:rFonts w:ascii="Times New Roman" w:hAnsi="Times New Roman" w:cs="Times New Roman"/>
          <w:b w:val="0"/>
          <w:sz w:val="28"/>
          <w:szCs w:val="28"/>
        </w:rPr>
        <w:t>Мониторинг</w:t>
      </w:r>
      <w:r w:rsidR="006C3B25" w:rsidRPr="00823C97">
        <w:rPr>
          <w:rFonts w:ascii="Times New Roman" w:hAnsi="Times New Roman" w:cs="Times New Roman"/>
          <w:b w:val="0"/>
          <w:sz w:val="28"/>
          <w:szCs w:val="28"/>
        </w:rPr>
        <w:t xml:space="preserve"> фактического воздействия проводится в целях анализа достижения целей регулирования, заявленных в сводном отчете, определения и оценки фактических положительных и отрицательных последствий воздействия нормативных правовых актов.</w:t>
      </w:r>
    </w:p>
    <w:p w:rsidR="006C3B25" w:rsidRDefault="004A088D" w:rsidP="004A088D">
      <w:pPr>
        <w:pStyle w:val="a6"/>
        <w:numPr>
          <w:ilvl w:val="1"/>
          <w:numId w:val="36"/>
        </w:numPr>
        <w:tabs>
          <w:tab w:val="left" w:pos="1276"/>
        </w:tabs>
        <w:ind w:left="0" w:firstLine="709"/>
      </w:pPr>
      <w:bookmarkStart w:id="5" w:name="sub_126"/>
      <w:bookmarkEnd w:id="4"/>
      <w:r>
        <w:t>Мониторинг</w:t>
      </w:r>
      <w:r w:rsidR="006C3B25" w:rsidRPr="00823C97">
        <w:t xml:space="preserve"> фактического воздействия предусматривает следующие</w:t>
      </w:r>
      <w:r w:rsidR="006C3B25">
        <w:t xml:space="preserve"> этапы:</w:t>
      </w:r>
    </w:p>
    <w:p w:rsidR="006C3B25" w:rsidRDefault="006C3B25" w:rsidP="006C3B25">
      <w:pPr>
        <w:ind w:firstLine="708"/>
      </w:pPr>
      <w:bookmarkStart w:id="6" w:name="sub_1261"/>
      <w:bookmarkEnd w:id="5"/>
      <w:r>
        <w:t xml:space="preserve">формирование уполномоченным органом </w:t>
      </w:r>
      <w:hyperlink r:id="rId9" w:history="1">
        <w:r w:rsidRPr="00823C97">
          <w:rPr>
            <w:rStyle w:val="ae"/>
            <w:b w:val="0"/>
            <w:color w:val="auto"/>
          </w:rPr>
          <w:t>плана</w:t>
        </w:r>
      </w:hyperlink>
      <w:r w:rsidRPr="00823C97">
        <w:rPr>
          <w:b/>
        </w:rPr>
        <w:t xml:space="preserve"> </w:t>
      </w:r>
      <w:r w:rsidRPr="00823C97">
        <w:t>про</w:t>
      </w:r>
      <w:r>
        <w:t xml:space="preserve">ведения </w:t>
      </w:r>
      <w:r w:rsidR="003A5C47">
        <w:t>отделами</w:t>
      </w:r>
      <w:r w:rsidR="002E6B12">
        <w:t>,</w:t>
      </w:r>
      <w:r w:rsidR="003A5C47">
        <w:t xml:space="preserve"> органами администрации Петровского городского округа</w:t>
      </w:r>
      <w:r w:rsidR="002E6B12">
        <w:t xml:space="preserve"> Ставропольского края</w:t>
      </w:r>
      <w:r w:rsidR="003A5C47">
        <w:t xml:space="preserve"> </w:t>
      </w:r>
      <w:r w:rsidR="004A088D">
        <w:t xml:space="preserve">мониторинга </w:t>
      </w:r>
      <w:r>
        <w:t>фактического воздействия нормативных правовых актов (далее – план</w:t>
      </w:r>
      <w:r w:rsidR="003A5C47">
        <w:t>, отдел</w:t>
      </w:r>
      <w:r w:rsidR="002E6B12">
        <w:t xml:space="preserve">ы, </w:t>
      </w:r>
      <w:r w:rsidR="003A5C47">
        <w:t>орган</w:t>
      </w:r>
      <w:r w:rsidR="00E10AB8">
        <w:t>ы</w:t>
      </w:r>
      <w:r w:rsidR="003A5C47">
        <w:t xml:space="preserve"> администрации</w:t>
      </w:r>
      <w:r>
        <w:t xml:space="preserve">) и размещение его на официальном </w:t>
      </w:r>
      <w:r w:rsidR="001E3D7A">
        <w:t>сайте</w:t>
      </w:r>
      <w:r w:rsidR="003A5C47">
        <w:t xml:space="preserve"> в информационно-телекоммуникационной сети «Интернет»</w:t>
      </w:r>
      <w:r>
        <w:t>;</w:t>
      </w:r>
    </w:p>
    <w:bookmarkEnd w:id="6"/>
    <w:p w:rsidR="006C3B25" w:rsidRDefault="003A5C47" w:rsidP="003A5C47">
      <w:pPr>
        <w:ind w:firstLine="708"/>
      </w:pPr>
      <w:proofErr w:type="gramStart"/>
      <w:r>
        <w:t xml:space="preserve">осуществление отделами, органами администрации, являющимися ответственными исполнителями по проведению мониторинга фактического воздействия, </w:t>
      </w:r>
      <w:r w:rsidR="006C3B25">
        <w:t>формировани</w:t>
      </w:r>
      <w:r>
        <w:t xml:space="preserve">я </w:t>
      </w:r>
      <w:r w:rsidR="006C3B25">
        <w:t xml:space="preserve">отчета об оценке фактического воздействия нормативных правовых актов и публичных консультаций о результатах </w:t>
      </w:r>
      <w:r w:rsidR="004A088D">
        <w:t>мониторинга</w:t>
      </w:r>
      <w:r w:rsidR="00F11742">
        <w:t xml:space="preserve"> </w:t>
      </w:r>
      <w:r w:rsidR="006C3B25">
        <w:t>фактического воздействия</w:t>
      </w:r>
      <w:r>
        <w:t xml:space="preserve"> (далее соответственно – ответственный исполнитель, публичные консультации)</w:t>
      </w:r>
      <w:r w:rsidR="006C3B25">
        <w:t>;</w:t>
      </w:r>
      <w:proofErr w:type="gramEnd"/>
    </w:p>
    <w:p w:rsidR="006C3B25" w:rsidRDefault="006C3B25" w:rsidP="003A5C47">
      <w:pPr>
        <w:ind w:firstLine="708"/>
      </w:pPr>
      <w:r>
        <w:t xml:space="preserve">подготовка уполномоченным органом заключения об оценке фактического воздействия нормативных правовых актов, направление его ответственному исполнителю и размещение его на официальном </w:t>
      </w:r>
      <w:r w:rsidR="00611118">
        <w:t>сайте</w:t>
      </w:r>
      <w:r>
        <w:t>.</w:t>
      </w:r>
    </w:p>
    <w:p w:rsidR="006C3B25" w:rsidRDefault="004A088D" w:rsidP="004A088D">
      <w:pPr>
        <w:pStyle w:val="a6"/>
        <w:numPr>
          <w:ilvl w:val="1"/>
          <w:numId w:val="36"/>
        </w:numPr>
        <w:tabs>
          <w:tab w:val="left" w:pos="1276"/>
          <w:tab w:val="left" w:pos="1418"/>
        </w:tabs>
        <w:ind w:left="0" w:firstLine="703"/>
      </w:pPr>
      <w:bookmarkStart w:id="7" w:name="sub_127"/>
      <w:r>
        <w:t xml:space="preserve">Мониторинг </w:t>
      </w:r>
      <w:r w:rsidR="006C3B25">
        <w:t xml:space="preserve">фактического воздействия осуществляется разработчиком нормативного правового акта в соответствии </w:t>
      </w:r>
      <w:r w:rsidR="006C3B25" w:rsidRPr="001E3D7A">
        <w:t xml:space="preserve">с </w:t>
      </w:r>
      <w:hyperlink r:id="rId10" w:history="1">
        <w:r w:rsidR="006C3B25" w:rsidRPr="004A088D">
          <w:rPr>
            <w:rStyle w:val="ae"/>
            <w:b w:val="0"/>
            <w:color w:val="auto"/>
          </w:rPr>
          <w:t>планом</w:t>
        </w:r>
      </w:hyperlink>
      <w:r w:rsidR="006C3B25">
        <w:t xml:space="preserve"> на соответствующий календарный год, утверждаемым </w:t>
      </w:r>
      <w:r w:rsidR="00DC5B43" w:rsidRPr="00A63FFF">
        <w:rPr>
          <w:rFonts w:eastAsiaTheme="minorHAnsi"/>
          <w:bCs/>
          <w:lang w:eastAsia="en-US"/>
        </w:rPr>
        <w:t xml:space="preserve">распоряжением администрации </w:t>
      </w:r>
      <w:r w:rsidR="00835240">
        <w:rPr>
          <w:rFonts w:eastAsiaTheme="minorHAnsi"/>
          <w:bCs/>
          <w:lang w:eastAsia="en-US"/>
        </w:rPr>
        <w:t>Петровского</w:t>
      </w:r>
      <w:r w:rsidR="00DC5B43" w:rsidRPr="00A63FFF">
        <w:rPr>
          <w:rFonts w:eastAsiaTheme="minorHAnsi"/>
          <w:bCs/>
          <w:lang w:eastAsia="en-US"/>
        </w:rPr>
        <w:t xml:space="preserve"> городского округа</w:t>
      </w:r>
      <w:r w:rsidR="00DC5B43">
        <w:t xml:space="preserve"> </w:t>
      </w:r>
      <w:r w:rsidR="006C3B25">
        <w:t xml:space="preserve">Ставропольского края до 20 декабря года, предшествующего </w:t>
      </w:r>
      <w:proofErr w:type="gramStart"/>
      <w:r w:rsidR="006C3B25">
        <w:t>планируемому</w:t>
      </w:r>
      <w:proofErr w:type="gramEnd"/>
      <w:r w:rsidR="006C3B25">
        <w:t>.</w:t>
      </w:r>
      <w:r w:rsidR="00DC5B43" w:rsidRPr="00DC5B43">
        <w:rPr>
          <w:rFonts w:eastAsiaTheme="minorHAnsi"/>
          <w:bCs/>
          <w:lang w:eastAsia="en-US"/>
        </w:rPr>
        <w:t xml:space="preserve"> </w:t>
      </w:r>
    </w:p>
    <w:bookmarkEnd w:id="7"/>
    <w:p w:rsidR="006C3B25" w:rsidRDefault="00611118" w:rsidP="006C3B25">
      <w:pPr>
        <w:ind w:firstLine="708"/>
      </w:pPr>
      <w:r>
        <w:t>План в течение 10</w:t>
      </w:r>
      <w:r w:rsidR="006C3B25">
        <w:t xml:space="preserve"> рабочих дней со дня его утверждения размещается на официальном </w:t>
      </w:r>
      <w:r w:rsidR="00100B29">
        <w:t>сайте</w:t>
      </w:r>
      <w:r w:rsidR="006C3B25">
        <w:t>.</w:t>
      </w:r>
    </w:p>
    <w:p w:rsidR="006C3B25" w:rsidRDefault="006C3B25" w:rsidP="006C3B25">
      <w:pPr>
        <w:ind w:firstLine="708"/>
      </w:pPr>
      <w:r>
        <w:t>Планом определяются ответственный исполнитель и срок проведения оценки фактического воздействия.</w:t>
      </w:r>
    </w:p>
    <w:p w:rsidR="006C3B25" w:rsidRDefault="004A088D" w:rsidP="006C3B25">
      <w:pPr>
        <w:ind w:firstLine="709"/>
        <w:rPr>
          <w:color w:val="FF0000"/>
        </w:rPr>
      </w:pPr>
      <w:r>
        <w:t>5</w:t>
      </w:r>
      <w:r w:rsidR="00B10DE9">
        <w:t xml:space="preserve">.5. </w:t>
      </w:r>
      <w:bookmarkStart w:id="8" w:name="sub_128"/>
      <w:proofErr w:type="gramStart"/>
      <w:r w:rsidR="006C3B25">
        <w:t xml:space="preserve">Формирование плана осуществляется </w:t>
      </w:r>
      <w:bookmarkStart w:id="9" w:name="sub_1281"/>
      <w:bookmarkEnd w:id="8"/>
      <w:r w:rsidR="00E60AE7">
        <w:t xml:space="preserve">в соответствии с </w:t>
      </w:r>
      <w:r w:rsidR="002E6B12">
        <w:t>П</w:t>
      </w:r>
      <w:r w:rsidR="00E60AE7">
        <w:t xml:space="preserve">орядком </w:t>
      </w:r>
      <w:r w:rsidR="002E6B12">
        <w:t xml:space="preserve">формирования </w:t>
      </w:r>
      <w:r w:rsidR="00AD7B7F">
        <w:t>п</w:t>
      </w:r>
      <w:r w:rsidR="002E6B12">
        <w:t>лана проведения отделами, органами администрации Петровского городского округа Ставропольского края мониторинга фактического воздействия муниципальных нормативных правовых актов Петровского городского округа</w:t>
      </w:r>
      <w:r w:rsidR="00E60AE7">
        <w:t>,</w:t>
      </w:r>
      <w:r w:rsidR="002E6B12">
        <w:t xml:space="preserve"> затрагивающих вопросы осуществления предпринимательской и инвестиционной деятельности</w:t>
      </w:r>
      <w:r w:rsidR="00AD7B7F">
        <w:t>, утвержденны</w:t>
      </w:r>
      <w:r w:rsidR="00FF01A4">
        <w:t>м</w:t>
      </w:r>
      <w:r w:rsidR="00AD7B7F">
        <w:t xml:space="preserve"> постановлением администрации Петровского городского округа Ставропольского края</w:t>
      </w:r>
      <w:r w:rsidR="00E60AE7">
        <w:t xml:space="preserve"> на основании предложений, поступивших в уполномоченный</w:t>
      </w:r>
      <w:r w:rsidR="006F08FC">
        <w:t xml:space="preserve"> орган от отделов, органов администрации городского округа</w:t>
      </w:r>
      <w:r w:rsidR="00F11742">
        <w:t xml:space="preserve">. </w:t>
      </w:r>
      <w:proofErr w:type="gramEnd"/>
    </w:p>
    <w:p w:rsidR="006C3B25" w:rsidRDefault="00F11742" w:rsidP="006C3B25">
      <w:pPr>
        <w:ind w:firstLine="708"/>
      </w:pPr>
      <w:bookmarkStart w:id="10" w:name="sub_129"/>
      <w:bookmarkEnd w:id="9"/>
      <w:r>
        <w:lastRenderedPageBreak/>
        <w:t>5</w:t>
      </w:r>
      <w:r w:rsidR="00B10DE9">
        <w:t>.6</w:t>
      </w:r>
      <w:r w:rsidR="006C3B25">
        <w:t>. В отношении нормативного правового акта подготавливается отчет об оценке фактического воздействия</w:t>
      </w:r>
      <w:r w:rsidR="003233F5">
        <w:t xml:space="preserve"> нормативного правового акта</w:t>
      </w:r>
      <w:r w:rsidR="006C3B25">
        <w:t>,</w:t>
      </w:r>
      <w:r>
        <w:t xml:space="preserve"> затрагивающ</w:t>
      </w:r>
      <w:r w:rsidR="003233F5">
        <w:t>его</w:t>
      </w:r>
      <w:r>
        <w:t xml:space="preserve"> вопросы осуществления предпринимательской и инвестиционной деятельности</w:t>
      </w:r>
      <w:r w:rsidR="003233F5">
        <w:t>,</w:t>
      </w:r>
      <w:r w:rsidR="006C3B25">
        <w:t xml:space="preserve"> содержащий следующие сведения</w:t>
      </w:r>
      <w:r w:rsidR="003233F5">
        <w:t xml:space="preserve"> (далее – отчет об оценке фактического воздействия)</w:t>
      </w:r>
      <w:r w:rsidR="006C3B25">
        <w:t>:</w:t>
      </w:r>
    </w:p>
    <w:bookmarkEnd w:id="10"/>
    <w:p w:rsidR="006C3B25" w:rsidRDefault="006C3B25" w:rsidP="006C3B25">
      <w:pPr>
        <w:ind w:firstLine="708"/>
      </w:pPr>
      <w:r>
        <w:t>реквизиты нормативного правового акта;</w:t>
      </w:r>
    </w:p>
    <w:p w:rsidR="006C3B25" w:rsidRDefault="006C3B25" w:rsidP="006C3B25">
      <w:pPr>
        <w:ind w:firstLine="708"/>
      </w:pPr>
      <w:r>
        <w:t>сведения о вносившихся в нормативный правовой акт изменениях (при наличии);</w:t>
      </w:r>
    </w:p>
    <w:p w:rsidR="006C3B25" w:rsidRDefault="006C3B25" w:rsidP="006C3B25">
      <w:pPr>
        <w:ind w:firstLine="708"/>
      </w:pPr>
      <w:r>
        <w:t>сведения о проведении оценки регулирующего воздействия и ее результатах, включая заключение об оценке регулирующего воздействия (при наличии), сводку замечаний и предложений, поступивших в связи с проведением публичных консультаций по проекту акта в рамках проведения оценки регулирующего воздействия;</w:t>
      </w:r>
    </w:p>
    <w:p w:rsidR="006C3B25" w:rsidRDefault="006C3B25" w:rsidP="006C3B25">
      <w:pPr>
        <w:ind w:firstLine="708"/>
      </w:pPr>
      <w:r>
        <w:t>период действия нормативного правового акта и его отдельных положений (при наличии);</w:t>
      </w:r>
    </w:p>
    <w:p w:rsidR="006C3B25" w:rsidRDefault="006C3B25" w:rsidP="006C3B25">
      <w:pPr>
        <w:ind w:firstLine="708"/>
      </w:pPr>
      <w:bookmarkStart w:id="11" w:name="sub_1295"/>
      <w:proofErr w:type="gramStart"/>
      <w:r>
        <w:t>основные группы субъектов предпринимательской и инвестиционной деятельности, иные заинтересованные лица,</w:t>
      </w:r>
      <w:r w:rsidR="003233F5">
        <w:t xml:space="preserve"> включая отделы, органы администрации городского округа,</w:t>
      </w:r>
      <w:r>
        <w:t xml:space="preserve"> интересы которых затрагиваются правовым регулированием, установленным нормативным правовым актом, оценка количества таких субъектов на день подготовки отчета об оценке фактического воздействия, изменение численности и состава таких групп по сравнению со сведениями, полученными в результате оценки регулирующего воздействия;</w:t>
      </w:r>
      <w:proofErr w:type="gramEnd"/>
    </w:p>
    <w:bookmarkEnd w:id="11"/>
    <w:p w:rsidR="00611118" w:rsidRDefault="006C3B25" w:rsidP="003233F5">
      <w:pPr>
        <w:ind w:firstLine="708"/>
      </w:pPr>
      <w:r>
        <w:t xml:space="preserve">оценка расходов субъектов предпринимательской и инвестиционной деятельности и бюджета </w:t>
      </w:r>
      <w:r w:rsidR="00B10DE9">
        <w:t>Петровского</w:t>
      </w:r>
      <w:r>
        <w:t xml:space="preserve"> городского округа Ставропольского края, связанных с необходимостью соблюдения установленных нормативным правовым актом обязанностей и ограничений;</w:t>
      </w:r>
    </w:p>
    <w:p w:rsidR="006C3B25" w:rsidRDefault="006C3B25" w:rsidP="006C3B25">
      <w:pPr>
        <w:ind w:firstLine="708"/>
      </w:pPr>
      <w:r>
        <w:t>иные сведения, которые позволяют провести оценку фактического воздействия.</w:t>
      </w:r>
    </w:p>
    <w:p w:rsidR="006C3B25" w:rsidRDefault="006C3B25" w:rsidP="006C3B25">
      <w:pPr>
        <w:ind w:firstLine="708"/>
      </w:pPr>
      <w:r>
        <w:t>В случае если цели правового регулирования, установленные нормативным правовым актом, не достигаются и (или) фактические отрицательные последствия, установленные нормативным правовым актом,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изменении или отмене нормативного правового акта или его отдельных положений, которые отражаются в заключении об оценке фактического воздействия.</w:t>
      </w:r>
    </w:p>
    <w:p w:rsidR="006C3B25" w:rsidRDefault="006C3B25" w:rsidP="006C3B25">
      <w:pPr>
        <w:ind w:firstLine="708"/>
      </w:pPr>
      <w:r>
        <w:t xml:space="preserve">Отчет об оценке фактического воздействия нормативных правовых актов подготавливается ответственным исполнителем по форме, согласно приложению </w:t>
      </w:r>
      <w:r w:rsidR="003233F5">
        <w:t>6</w:t>
      </w:r>
      <w:r>
        <w:t xml:space="preserve"> к настоящему Порядку.</w:t>
      </w:r>
    </w:p>
    <w:p w:rsidR="006C3B25" w:rsidRDefault="00DC5B43" w:rsidP="006C3B25">
      <w:pPr>
        <w:ind w:firstLine="708"/>
      </w:pPr>
      <w:bookmarkStart w:id="12" w:name="sub_130"/>
      <w:r>
        <w:t>5</w:t>
      </w:r>
      <w:r w:rsidR="00EE7120">
        <w:t>.7</w:t>
      </w:r>
      <w:r w:rsidR="006C3B25">
        <w:t xml:space="preserve">. В целях проведения публичных консультаций ответственный исполнитель размещает на официальном </w:t>
      </w:r>
      <w:r w:rsidR="00EE7120">
        <w:t>сайте</w:t>
      </w:r>
      <w:r w:rsidR="00611118">
        <w:t xml:space="preserve"> не позднее, чем за 5</w:t>
      </w:r>
      <w:r w:rsidR="006C3B25">
        <w:t xml:space="preserve"> рабочих дней до дня начала проведения публичных консультаций:</w:t>
      </w:r>
    </w:p>
    <w:bookmarkEnd w:id="12"/>
    <w:p w:rsidR="006C3B25" w:rsidRDefault="006C3B25" w:rsidP="006C3B25">
      <w:pPr>
        <w:ind w:firstLine="708"/>
      </w:pPr>
      <w:r>
        <w:lastRenderedPageBreak/>
        <w:t xml:space="preserve">уведомление о проведении </w:t>
      </w:r>
      <w:r w:rsidR="003233F5">
        <w:t>мониторинга</w:t>
      </w:r>
      <w:r>
        <w:t xml:space="preserve"> фактического воздействия с указанием срока начала и окончания проведения публичных консультаций, в течение которого ответственным исполнителем принимаются замечания и предложения по нормативному правому акту, и способа их представления;</w:t>
      </w:r>
    </w:p>
    <w:p w:rsidR="006C3B25" w:rsidRDefault="006C3B25" w:rsidP="006C3B25">
      <w:pPr>
        <w:ind w:firstLine="708"/>
      </w:pPr>
      <w:r>
        <w:t>текст нормативного правового акта (в редакции, действующей на день размещения нормативного правового акта);</w:t>
      </w:r>
    </w:p>
    <w:p w:rsidR="006C3B25" w:rsidRDefault="006C3B25" w:rsidP="006C3B25">
      <w:pPr>
        <w:ind w:firstLine="708"/>
      </w:pPr>
      <w:r>
        <w:t>отчет об оценке фактического воздействия нормативн</w:t>
      </w:r>
      <w:r w:rsidR="00AD7B7F">
        <w:t>ого</w:t>
      </w:r>
      <w:r>
        <w:t xml:space="preserve"> правов</w:t>
      </w:r>
      <w:r w:rsidR="00AD7B7F">
        <w:t>ого</w:t>
      </w:r>
      <w:r>
        <w:t xml:space="preserve"> акт</w:t>
      </w:r>
      <w:r w:rsidR="00AD7B7F">
        <w:t>а</w:t>
      </w:r>
      <w:r>
        <w:t>;</w:t>
      </w:r>
    </w:p>
    <w:p w:rsidR="003233F5" w:rsidRDefault="003233F5" w:rsidP="006C3B25">
      <w:pPr>
        <w:ind w:firstLine="708"/>
      </w:pPr>
      <w:r>
        <w:t>перечень вопросов для участников публичных консультаций.</w:t>
      </w:r>
    </w:p>
    <w:p w:rsidR="006C3B25" w:rsidRDefault="006C3B25" w:rsidP="006C3B25">
      <w:pPr>
        <w:ind w:firstLine="708"/>
      </w:pPr>
      <w:r>
        <w:t>О проведении публичных консультаций ответственный исполнитель извещает заинтересованных лиц, включая ранее информировавшихся о проведении публичных консультаций в рамках оценки регулирующего воздействия проекта данного нормативного правового акта.</w:t>
      </w:r>
    </w:p>
    <w:p w:rsidR="006C3B25" w:rsidRDefault="003233F5" w:rsidP="006C3B25">
      <w:pPr>
        <w:ind w:firstLine="708"/>
      </w:pPr>
      <w:bookmarkStart w:id="13" w:name="sub_131"/>
      <w:r>
        <w:t>5</w:t>
      </w:r>
      <w:r w:rsidR="006C3B25">
        <w:t>.</w:t>
      </w:r>
      <w:r w:rsidR="00EE7120">
        <w:t>8.</w:t>
      </w:r>
      <w:r w:rsidR="006C3B25">
        <w:t xml:space="preserve"> Срок проведения публичных консультаций устанавливается ответственным исполнителем, но не может составлять менее 30 календарных дней.</w:t>
      </w:r>
    </w:p>
    <w:bookmarkEnd w:id="13"/>
    <w:p w:rsidR="006C3B25" w:rsidRDefault="003233F5" w:rsidP="006C3B25">
      <w:pPr>
        <w:ind w:firstLine="708"/>
      </w:pPr>
      <w:r>
        <w:t>5</w:t>
      </w:r>
      <w:r w:rsidR="006C3B25">
        <w:t>.</w:t>
      </w:r>
      <w:r w:rsidR="00EE7120">
        <w:t>9.</w:t>
      </w:r>
      <w:r w:rsidR="006C3B25">
        <w:t xml:space="preserve"> </w:t>
      </w:r>
      <w:proofErr w:type="gramStart"/>
      <w:r w:rsidR="006C3B25">
        <w:t xml:space="preserve">Ответственный исполнитель в течение </w:t>
      </w:r>
      <w:r w:rsidR="00611118">
        <w:t>3</w:t>
      </w:r>
      <w:r w:rsidR="006C3B25">
        <w:t xml:space="preserve"> календарных дней со дня окончания срока проведения публичных консультаций обязан рассмотреть все замечания и предложения, поступившие в установленный срок в связи с проведением публичных консультаций, и составить сводку замечаний и предложений, поступивших в ходе проведения публичных консультаций, с указанием сведений об их учете или причинах их отклонения, которая подписывается </w:t>
      </w:r>
      <w:r w:rsidR="00EE7120">
        <w:t xml:space="preserve">руководителем </w:t>
      </w:r>
      <w:r w:rsidR="006C3B25">
        <w:t>или иным уполномоченным на то</w:t>
      </w:r>
      <w:proofErr w:type="gramEnd"/>
      <w:r w:rsidR="006C3B25">
        <w:t xml:space="preserve"> должностным лицом</w:t>
      </w:r>
      <w:r>
        <w:t xml:space="preserve"> ответственного исполнителя</w:t>
      </w:r>
      <w:r w:rsidR="006C3B25">
        <w:t xml:space="preserve">. Сводка замечаний и предложений, поступивших в ходе проведения публичных консультаций, размещается ответственным исполнителем на официальном </w:t>
      </w:r>
      <w:r w:rsidR="00EE7120">
        <w:t>сайте</w:t>
      </w:r>
      <w:r w:rsidR="006C3B25">
        <w:t>.</w:t>
      </w:r>
    </w:p>
    <w:p w:rsidR="006C3B25" w:rsidRDefault="003233F5" w:rsidP="006C3B25">
      <w:pPr>
        <w:ind w:firstLine="708"/>
      </w:pPr>
      <w:r>
        <w:t>5</w:t>
      </w:r>
      <w:r w:rsidR="006C3B25">
        <w:t>.</w:t>
      </w:r>
      <w:r w:rsidR="00EE7120">
        <w:t>10.</w:t>
      </w:r>
      <w:r w:rsidR="006C3B25">
        <w:t xml:space="preserve"> В течение 15 календарных дней со дня окончания срока проведения публичных консультаций ответственный исполнитель дорабатывает отчет об оценке фактического воздействия нормативных правовых актов. При этом в отчет об оценке фактического воздействия нормативных правовых актов включаются:</w:t>
      </w:r>
    </w:p>
    <w:p w:rsidR="006C3B25" w:rsidRDefault="006C3B25" w:rsidP="006C3B25">
      <w:pPr>
        <w:ind w:firstLine="708"/>
      </w:pPr>
      <w:r>
        <w:t>сведения о проведении публичных консультаций;</w:t>
      </w:r>
    </w:p>
    <w:p w:rsidR="006C3B25" w:rsidRDefault="006C3B25" w:rsidP="006C3B25">
      <w:pPr>
        <w:ind w:firstLine="708"/>
      </w:pPr>
      <w:r>
        <w:t>сводка замечаний и предложений, поступивших в ходе проведения публичных консультаций;</w:t>
      </w:r>
    </w:p>
    <w:p w:rsidR="006C3B25" w:rsidRDefault="006C3B25" w:rsidP="006C3B25">
      <w:pPr>
        <w:ind w:firstLine="708"/>
      </w:pPr>
      <w:r>
        <w:t>подготовленные на основе полученных замечаний и предложений, поступивших в ходе проведения публичных консультаций, выводы об изменении или отмене нормативного правового акта, а также выводы о принятии иных мер.</w:t>
      </w:r>
    </w:p>
    <w:p w:rsidR="006C3B25" w:rsidRDefault="003233F5" w:rsidP="006C3B25">
      <w:pPr>
        <w:ind w:firstLine="708"/>
      </w:pPr>
      <w:r>
        <w:t>5</w:t>
      </w:r>
      <w:r w:rsidR="006C3B25">
        <w:t>.</w:t>
      </w:r>
      <w:r w:rsidR="00EE7120">
        <w:t>11.</w:t>
      </w:r>
      <w:r w:rsidR="006C3B25">
        <w:t xml:space="preserve"> </w:t>
      </w:r>
      <w:proofErr w:type="gramStart"/>
      <w:r w:rsidR="006C3B25">
        <w:t xml:space="preserve">Доработанный отчет об оценке фактического воздействия нормативных правовых актов подписывается </w:t>
      </w:r>
      <w:r w:rsidR="00EE7120">
        <w:t xml:space="preserve">руководителем или иным уполномоченным на то должностным лицом </w:t>
      </w:r>
      <w:r>
        <w:t xml:space="preserve">ответственного исполнителя </w:t>
      </w:r>
      <w:r w:rsidR="006C3B25">
        <w:t xml:space="preserve">и направляется в уполномоченный орган для проведения экспертизы на предмет соблюдения ответственным исполнителем установленной настоящим Порядком процедуры проведения мониторинга фактического </w:t>
      </w:r>
      <w:r w:rsidR="006C3B25">
        <w:lastRenderedPageBreak/>
        <w:t xml:space="preserve">воздействия, а также для подготовки заключения об оценке фактического воздействия нормативных правовых актов по форме, согласно приложению </w:t>
      </w:r>
      <w:r w:rsidR="00AD7B7F">
        <w:t>7</w:t>
      </w:r>
      <w:r w:rsidR="006C3B25">
        <w:t xml:space="preserve"> к настоящему</w:t>
      </w:r>
      <w:proofErr w:type="gramEnd"/>
      <w:r w:rsidR="006C3B25">
        <w:t xml:space="preserve"> Порядку.</w:t>
      </w:r>
    </w:p>
    <w:p w:rsidR="006C3B25" w:rsidRDefault="0067204D" w:rsidP="006C3B25">
      <w:pPr>
        <w:ind w:firstLine="708"/>
      </w:pPr>
      <w:bookmarkStart w:id="14" w:name="sub_135"/>
      <w:r>
        <w:t>5</w:t>
      </w:r>
      <w:r w:rsidR="00EE7120">
        <w:t>.12</w:t>
      </w:r>
      <w:r w:rsidR="006C3B25">
        <w:t xml:space="preserve">. В заключении об оценке фактического воздействия нормативных правовых актов делаются выводы о достижении или </w:t>
      </w:r>
      <w:r w:rsidR="00835240">
        <w:t>не достижении</w:t>
      </w:r>
      <w:r w:rsidR="006C3B25">
        <w:t xml:space="preserve"> заявленных целей регулирования нормативного правового акта, оцениваются положительные и отрицательные последствия воздействия нормативного правового акта, а также могут быть указаны предложения об изменении или отмене нормативного правового акта, о принятии иных мер.</w:t>
      </w:r>
    </w:p>
    <w:p w:rsidR="0062467E" w:rsidRDefault="0062467E" w:rsidP="007102F5">
      <w:pPr>
        <w:ind w:firstLine="708"/>
      </w:pPr>
      <w:r w:rsidRPr="0062467E">
        <w:rPr>
          <w:bCs/>
        </w:rPr>
        <w:t>Заключение об оценке фактического воздействия нормативных правовых актов</w:t>
      </w:r>
      <w:r>
        <w:rPr>
          <w:bCs/>
        </w:rPr>
        <w:t xml:space="preserve"> подписывается руководителем уполномоченного органа</w:t>
      </w:r>
      <w:r w:rsidR="007102F5">
        <w:rPr>
          <w:bCs/>
        </w:rPr>
        <w:t>.</w:t>
      </w:r>
    </w:p>
    <w:bookmarkEnd w:id="14"/>
    <w:p w:rsidR="006C3B25" w:rsidRDefault="0067204D" w:rsidP="006C3B25">
      <w:pPr>
        <w:ind w:firstLine="708"/>
      </w:pPr>
      <w:r>
        <w:t>5</w:t>
      </w:r>
      <w:r w:rsidR="006C3B25">
        <w:t>.</w:t>
      </w:r>
      <w:r w:rsidR="00EE7120">
        <w:t>13.</w:t>
      </w:r>
      <w:r w:rsidR="006C3B25">
        <w:t xml:space="preserve"> </w:t>
      </w:r>
      <w:proofErr w:type="gramStart"/>
      <w:r w:rsidR="006C3B25">
        <w:t xml:space="preserve">В случае если уполномоченным органом сделан вывод о соблюдении ответственным исполнителем установленной настоящим Порядком процедуры проведения </w:t>
      </w:r>
      <w:r w:rsidR="008B5470">
        <w:t>мониторинга</w:t>
      </w:r>
      <w:r w:rsidR="006C3B25">
        <w:t xml:space="preserve"> фактического воздействия, достижении заявленных целей регулирования нормативного правового акта и об отсутствии отрицательных последствий воздействия нормативного правового акта, уполномоченный орган в течение 10 рабочих дней со дня поступления документов, </w:t>
      </w:r>
      <w:r w:rsidR="006C3B25" w:rsidRPr="00EE7120">
        <w:t>указанных в</w:t>
      </w:r>
      <w:r w:rsidR="006C3B25" w:rsidRPr="00EE7120">
        <w:rPr>
          <w:b/>
        </w:rPr>
        <w:t xml:space="preserve"> </w:t>
      </w:r>
      <w:r w:rsidR="00EE7120" w:rsidRPr="00EE7120">
        <w:t xml:space="preserve">пункте </w:t>
      </w:r>
      <w:hyperlink r:id="rId11" w:anchor="sub_134" w:history="1">
        <w:r w:rsidR="008B5470">
          <w:rPr>
            <w:rStyle w:val="ae"/>
            <w:b w:val="0"/>
            <w:color w:val="auto"/>
          </w:rPr>
          <w:t>5</w:t>
        </w:r>
      </w:hyperlink>
      <w:r w:rsidR="008B5470">
        <w:t>.11</w:t>
      </w:r>
      <w:r w:rsidR="00AD7B7F">
        <w:t xml:space="preserve"> настоящего Порядка</w:t>
      </w:r>
      <w:r w:rsidR="006C3B25">
        <w:t>, готовит заключение об оценке фактического воздействия нормативных</w:t>
      </w:r>
      <w:proofErr w:type="gramEnd"/>
      <w:r w:rsidR="006C3B25">
        <w:t xml:space="preserve"> правовых актов и направляет его ответственному исполнителю.</w:t>
      </w:r>
    </w:p>
    <w:p w:rsidR="006C3B25" w:rsidRDefault="008B5470" w:rsidP="006C3B25">
      <w:pPr>
        <w:ind w:firstLine="708"/>
      </w:pPr>
      <w:r>
        <w:t>5</w:t>
      </w:r>
      <w:r w:rsidR="00E675BD">
        <w:t>.14</w:t>
      </w:r>
      <w:r w:rsidR="006C3B25">
        <w:t xml:space="preserve">. </w:t>
      </w:r>
      <w:proofErr w:type="gramStart"/>
      <w:r w:rsidR="006C3B25">
        <w:t xml:space="preserve">В случае если уполномоченным органом сделан вывод о том, что ответственным исполнителем не соблюдена установленная настоящим Порядком процедура проведения оценки фактического воздействия и (или) не достигнуты заявленные цели регулирования нормативного правового акта, выявлены отрицательные последствия действия нормативного правового акта, уполномоченный орган в течение 10 рабочих дней со дня поступления документов, указанных в </w:t>
      </w:r>
      <w:r w:rsidR="00E675BD">
        <w:t xml:space="preserve">пункте </w:t>
      </w:r>
      <w:r>
        <w:t>5.11</w:t>
      </w:r>
      <w:r w:rsidR="00AD7B7F">
        <w:t xml:space="preserve"> настоящего Порядка</w:t>
      </w:r>
      <w:r w:rsidR="006C3B25">
        <w:t>, направляет ответственному исполнителю заключение</w:t>
      </w:r>
      <w:proofErr w:type="gramEnd"/>
      <w:r w:rsidR="006C3B25">
        <w:t xml:space="preserve"> об оценке фактического воздействия нормативных правовых актов, в котором указываются замечания по процедуре проведения </w:t>
      </w:r>
      <w:r>
        <w:t xml:space="preserve">мониторинга </w:t>
      </w:r>
      <w:r w:rsidR="006C3B25">
        <w:t xml:space="preserve">фактического воздействия и (или) делается вывод о </w:t>
      </w:r>
      <w:proofErr w:type="gramStart"/>
      <w:r w:rsidR="00835240">
        <w:t>не достижении</w:t>
      </w:r>
      <w:proofErr w:type="gramEnd"/>
      <w:r w:rsidR="006C3B25">
        <w:t xml:space="preserve"> заявленных целей регулирования нормативного правового акта, наличии отрицательных последствий воздействия нормативного правового акта.</w:t>
      </w:r>
    </w:p>
    <w:p w:rsidR="006C3B25" w:rsidRDefault="008B5470" w:rsidP="006C3B25">
      <w:pPr>
        <w:ind w:firstLine="708"/>
      </w:pPr>
      <w:r>
        <w:t>5</w:t>
      </w:r>
      <w:r w:rsidR="00E675BD">
        <w:t>.15</w:t>
      </w:r>
      <w:r w:rsidR="006C3B25">
        <w:t xml:space="preserve">. В случае если в заключении об оценке фактического воздействия нормативных правовых актов содержатся только замечания по процедуре проведения </w:t>
      </w:r>
      <w:r>
        <w:t>мониторинга</w:t>
      </w:r>
      <w:r w:rsidR="006C3B25">
        <w:t xml:space="preserve"> фактического воздействия, ответственный исполнитель устраняет такие замечания и в течение </w:t>
      </w:r>
      <w:r>
        <w:t>2</w:t>
      </w:r>
      <w:r w:rsidR="006C3B25">
        <w:t xml:space="preserve"> рабочих дней со дня их устранения повторно направляет в уполномоченный орган доработанный отчет об оценке фактического воздействия.</w:t>
      </w:r>
    </w:p>
    <w:p w:rsidR="006C3B25" w:rsidRDefault="008B5470" w:rsidP="006C3B25">
      <w:pPr>
        <w:ind w:firstLine="708"/>
      </w:pPr>
      <w:r>
        <w:t>5</w:t>
      </w:r>
      <w:r w:rsidR="00E675BD">
        <w:t>.16</w:t>
      </w:r>
      <w:r w:rsidR="006C3B25">
        <w:t xml:space="preserve">. </w:t>
      </w:r>
      <w:proofErr w:type="gramStart"/>
      <w:r w:rsidR="006C3B25">
        <w:t xml:space="preserve">В случае если в заключении об оценке фактического воздействия нормативных правовых актов содержится вывод о </w:t>
      </w:r>
      <w:r w:rsidR="00835240">
        <w:t>не достижении</w:t>
      </w:r>
      <w:r w:rsidR="006C3B25">
        <w:t xml:space="preserve"> заявленных целей регулирования нормативного правового акта, наличии отрицательных последствий воздействия нормативного правового акта, ответственный исполнитель в течение 30 календарных дней со дня получения заключения об </w:t>
      </w:r>
      <w:r w:rsidR="006C3B25">
        <w:lastRenderedPageBreak/>
        <w:t xml:space="preserve">оценке фактического воздействия нормативных правовых актов осуществляет в установленном порядке подготовку проекта нормативного правового акта администрации </w:t>
      </w:r>
      <w:r w:rsidR="00E675BD">
        <w:t>Петровского</w:t>
      </w:r>
      <w:r w:rsidR="006C3B25">
        <w:t xml:space="preserve"> городского</w:t>
      </w:r>
      <w:proofErr w:type="gramEnd"/>
      <w:r w:rsidR="006C3B25">
        <w:t xml:space="preserve"> округа Ставропольского края о внесении изменений в нормативный правовой акт либо о признании </w:t>
      </w:r>
      <w:proofErr w:type="gramStart"/>
      <w:r w:rsidR="006C3B25">
        <w:t>утратившим</w:t>
      </w:r>
      <w:proofErr w:type="gramEnd"/>
      <w:r w:rsidR="006C3B25">
        <w:t xml:space="preserve"> силу нормативного правового акта или его отдельных положений.</w:t>
      </w:r>
    </w:p>
    <w:p w:rsidR="006C3B25" w:rsidRDefault="008B5470" w:rsidP="008B5470">
      <w:pPr>
        <w:ind w:firstLine="708"/>
      </w:pPr>
      <w:r>
        <w:t>5</w:t>
      </w:r>
      <w:r w:rsidR="006C3B25">
        <w:t>.</w:t>
      </w:r>
      <w:r w:rsidR="00E675BD">
        <w:t>17.</w:t>
      </w:r>
      <w:r w:rsidR="006C3B25">
        <w:t xml:space="preserve"> </w:t>
      </w:r>
      <w:proofErr w:type="gramStart"/>
      <w:r w:rsidR="006C3B25">
        <w:t xml:space="preserve">Ответственный исполнитель, несогласный с выводом о наличии отрицательных последствий воздействия нормативного правового акта, сделанным уполномоченным органом в заключении об оценке фактического воздействия нормативных правовых актов, в течение 10 рабочих дней со дня получения такого заключения готовит мотивированное обоснование отсутствия отрицательных последствий воздействия нормативного правового акта, которое подписывается </w:t>
      </w:r>
      <w:r w:rsidR="00F71446">
        <w:t xml:space="preserve">руководителем или иным уполномоченным на то должностным лицом </w:t>
      </w:r>
      <w:r>
        <w:t>ответственного исполнителя и</w:t>
      </w:r>
      <w:r w:rsidR="006C3B25">
        <w:t xml:space="preserve"> направляет его</w:t>
      </w:r>
      <w:proofErr w:type="gramEnd"/>
      <w:r w:rsidR="006C3B25">
        <w:t xml:space="preserve"> в уполномоченный орган (далее - обоснование ответственного исполнителя).</w:t>
      </w:r>
    </w:p>
    <w:p w:rsidR="006C3B25" w:rsidRDefault="008B5470" w:rsidP="006C3B25">
      <w:pPr>
        <w:ind w:firstLine="708"/>
      </w:pPr>
      <w:r>
        <w:t>5</w:t>
      </w:r>
      <w:r w:rsidR="00F71446">
        <w:t>.18</w:t>
      </w:r>
      <w:r w:rsidR="006C3B25">
        <w:t>. При наличии неурегулированных разногласий между ответственным исполнителем и уполномоченным органом вопрос о наличии (отсутствии) отрицательных последствий воздействия нормативного правового акта выносится на рассмотрение рабочей группы.</w:t>
      </w:r>
    </w:p>
    <w:p w:rsidR="006C3B25" w:rsidRDefault="006C3B25" w:rsidP="006C3B25">
      <w:pPr>
        <w:ind w:firstLine="708"/>
      </w:pPr>
      <w:r>
        <w:t xml:space="preserve">Решение рабочей группы, принятое в течение 15 календарных дней со дня поступления в уполномоченный орган обоснования ответственного исполнителя, </w:t>
      </w:r>
      <w:proofErr w:type="gramStart"/>
      <w:r>
        <w:t>обязательно к исполнению</w:t>
      </w:r>
      <w:proofErr w:type="gramEnd"/>
      <w:r>
        <w:t xml:space="preserve"> ответственным исполнителем и уполномоченным органом.</w:t>
      </w:r>
    </w:p>
    <w:p w:rsidR="006C3B25" w:rsidRDefault="008B5470" w:rsidP="006C3B25">
      <w:pPr>
        <w:ind w:firstLine="708"/>
      </w:pPr>
      <w:r>
        <w:t>5</w:t>
      </w:r>
      <w:r w:rsidR="006C3B25">
        <w:t>.</w:t>
      </w:r>
      <w:r w:rsidR="00F71446">
        <w:t>19.</w:t>
      </w:r>
      <w:r w:rsidR="006C3B25">
        <w:t xml:space="preserve"> </w:t>
      </w:r>
      <w:proofErr w:type="gramStart"/>
      <w:r w:rsidR="006C3B25">
        <w:t xml:space="preserve">В случае если рабочей группой вынесено решение о наличии отрицательных последствий воздействия нормативного правового акта, ответственный исполнитель в течение 30 календарных дней со дня вынесения такого решения осуществляет подготовку в установленном порядке проекта нормативного правового акта администрации </w:t>
      </w:r>
      <w:r w:rsidR="00F71446">
        <w:t xml:space="preserve">Петровского </w:t>
      </w:r>
      <w:r w:rsidR="006C3B25">
        <w:t>городского округа Ставропольского края о внесении изменений в нормативный правовой акт, либо о признании утратившим силу нормативного правового акта или его отдельных</w:t>
      </w:r>
      <w:proofErr w:type="gramEnd"/>
      <w:r w:rsidR="006C3B25">
        <w:t xml:space="preserve"> положений.</w:t>
      </w:r>
    </w:p>
    <w:p w:rsidR="006C3B25" w:rsidRDefault="008B5470" w:rsidP="006C3B25">
      <w:pPr>
        <w:ind w:firstLine="708"/>
      </w:pPr>
      <w:r>
        <w:t>5</w:t>
      </w:r>
      <w:r w:rsidR="006C3B25">
        <w:t>.</w:t>
      </w:r>
      <w:r w:rsidR="00F71446">
        <w:t>20.</w:t>
      </w:r>
      <w:r w:rsidR="006C3B25">
        <w:t xml:space="preserve"> </w:t>
      </w:r>
      <w:proofErr w:type="gramStart"/>
      <w:r w:rsidR="006C3B25">
        <w:t xml:space="preserve">В случае если рабочей группой вынесено решение об отсутствии отрицательных последствий воздействия нормативного правового акта, уполномоченный орган в течение </w:t>
      </w:r>
      <w:r w:rsidR="00611118">
        <w:t xml:space="preserve">3 </w:t>
      </w:r>
      <w:r w:rsidR="006C3B25">
        <w:t>рабочих дней со дня вынесения такого решения готовит заключение об оценке фактического воздействия нормативных правовых актов с учетом решения рабочей группы и в течение двух рабочих дней со дня его утверждения направляет ответственному исполнителю.</w:t>
      </w:r>
      <w:proofErr w:type="gramEnd"/>
    </w:p>
    <w:p w:rsidR="006C3B25" w:rsidRDefault="008B5470" w:rsidP="006C3B25">
      <w:pPr>
        <w:ind w:firstLine="708"/>
      </w:pPr>
      <w:r>
        <w:t>5</w:t>
      </w:r>
      <w:r w:rsidR="006C3B25">
        <w:t>.</w:t>
      </w:r>
      <w:r w:rsidR="00F71446">
        <w:t>21.</w:t>
      </w:r>
      <w:r w:rsidR="006C3B25">
        <w:t xml:space="preserve"> Заключение об оценке фактического воздействия нормативных правовых актов и решение рабочей группы размещаются ответственным исполнителем на официальном </w:t>
      </w:r>
      <w:r>
        <w:t>сайте</w:t>
      </w:r>
      <w:r w:rsidR="006C3B25">
        <w:t xml:space="preserve"> в течение </w:t>
      </w:r>
      <w:r w:rsidR="00611118">
        <w:t>3</w:t>
      </w:r>
      <w:r w:rsidR="006C3B25">
        <w:t xml:space="preserve"> рабочих дней со дня их получения.</w:t>
      </w:r>
    </w:p>
    <w:p w:rsidR="006C3B25" w:rsidRDefault="008B5470" w:rsidP="006C3B25">
      <w:pPr>
        <w:ind w:firstLine="708"/>
      </w:pPr>
      <w:r>
        <w:t>5</w:t>
      </w:r>
      <w:r w:rsidR="006C3B25">
        <w:t>.</w:t>
      </w:r>
      <w:r w:rsidR="00F71446">
        <w:t>22.</w:t>
      </w:r>
      <w:r w:rsidR="006C3B25">
        <w:t xml:space="preserve"> </w:t>
      </w:r>
      <w:r w:rsidR="00F71446">
        <w:t>Уполномоченный орган</w:t>
      </w:r>
      <w:r w:rsidR="006C3B25">
        <w:t xml:space="preserve"> ежегодно</w:t>
      </w:r>
      <w:r w:rsidR="00F71446">
        <w:t xml:space="preserve">, не позднее 15 февраля года, следующего за </w:t>
      </w:r>
      <w:proofErr w:type="gramStart"/>
      <w:r w:rsidR="00F71446">
        <w:t>отчетным</w:t>
      </w:r>
      <w:proofErr w:type="gramEnd"/>
      <w:r w:rsidR="00F71446">
        <w:t>,</w:t>
      </w:r>
      <w:r w:rsidR="006C3B25">
        <w:t xml:space="preserve"> подготавливает информацию о результатах </w:t>
      </w:r>
      <w:r w:rsidR="006C3B25">
        <w:lastRenderedPageBreak/>
        <w:t>проведения оценки фактического воздействия за отчетный год и направляет ее на рассмотрение главе</w:t>
      </w:r>
      <w:r w:rsidR="00AD7B7F">
        <w:t xml:space="preserve"> Петровского </w:t>
      </w:r>
      <w:r w:rsidR="006C3B25">
        <w:t>городского округа</w:t>
      </w:r>
      <w:r w:rsidR="00AD7B7F">
        <w:t xml:space="preserve"> Ставропольского края</w:t>
      </w:r>
      <w:r w:rsidR="006C3B25">
        <w:t xml:space="preserve">, а также обеспечивает ее </w:t>
      </w:r>
      <w:r w:rsidR="000E7AD3">
        <w:t>размещение на официальном сайте</w:t>
      </w:r>
      <w:r w:rsidR="006C3B25">
        <w:t>.</w:t>
      </w:r>
      <w:r w:rsidR="00AD7B7F">
        <w:t>».</w:t>
      </w:r>
    </w:p>
    <w:p w:rsidR="00B54299" w:rsidRDefault="00B54299" w:rsidP="00AB55E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B54299" w:rsidRDefault="000E7AD3" w:rsidP="00E10AB8">
      <w:pPr>
        <w:pStyle w:val="ConsPlusNormal0"/>
        <w:numPr>
          <w:ilvl w:val="1"/>
          <w:numId w:val="3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E7AD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7B7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E7AD3">
        <w:rPr>
          <w:rFonts w:ascii="Times New Roman" w:hAnsi="Times New Roman" w:cs="Times New Roman"/>
          <w:sz w:val="28"/>
          <w:szCs w:val="28"/>
        </w:rPr>
        <w:t xml:space="preserve">приложением 6 </w:t>
      </w:r>
      <w:r>
        <w:rPr>
          <w:rFonts w:ascii="Times New Roman" w:hAnsi="Times New Roman" w:cs="Times New Roman"/>
          <w:sz w:val="28"/>
          <w:szCs w:val="28"/>
        </w:rPr>
        <w:t>«Отчет об оценке фактического воздействия нормативного правового акта, затрагивающего вопросы осуществления предпринимательской и инвестиционной деятельности» согласно приложению 1 к настоящим изменениям.</w:t>
      </w:r>
    </w:p>
    <w:p w:rsidR="000E7AD3" w:rsidRDefault="000E7AD3" w:rsidP="00E10AB8">
      <w:pPr>
        <w:pStyle w:val="ConsPlusNormal0"/>
        <w:numPr>
          <w:ilvl w:val="1"/>
          <w:numId w:val="3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7B7F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приложением 7 «Заключение об оценке фактического воздействия нормативных правовых актов администрации 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AD7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настоящим изменениям</w:t>
      </w:r>
      <w:r w:rsidR="00E10AB8">
        <w:rPr>
          <w:rFonts w:ascii="Times New Roman" w:hAnsi="Times New Roman" w:cs="Times New Roman"/>
          <w:sz w:val="28"/>
          <w:szCs w:val="28"/>
        </w:rPr>
        <w:t>.</w:t>
      </w:r>
    </w:p>
    <w:p w:rsidR="00FD521D" w:rsidRDefault="00FD521D" w:rsidP="00DC5B43">
      <w:pPr>
        <w:pStyle w:val="ConsTitle"/>
        <w:widowControl/>
        <w:tabs>
          <w:tab w:val="left" w:pos="1941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D7B7F" w:rsidRDefault="00AD7B7F" w:rsidP="00DC5B43">
      <w:pPr>
        <w:pStyle w:val="ConsTitle"/>
        <w:widowControl/>
        <w:tabs>
          <w:tab w:val="left" w:pos="1941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54299" w:rsidRPr="00397044" w:rsidRDefault="00B54299" w:rsidP="00B54299">
      <w:pPr>
        <w:spacing w:line="240" w:lineRule="exact"/>
        <w:ind w:left="-1418" w:right="1276" w:firstLine="1418"/>
      </w:pPr>
      <w:proofErr w:type="gramStart"/>
      <w:r w:rsidRPr="00397044">
        <w:t>Исполняющий</w:t>
      </w:r>
      <w:proofErr w:type="gramEnd"/>
      <w:r w:rsidRPr="00397044">
        <w:t xml:space="preserve"> обязанности </w:t>
      </w:r>
    </w:p>
    <w:p w:rsidR="00B54299" w:rsidRPr="00397044" w:rsidRDefault="00B54299" w:rsidP="00B54299">
      <w:pPr>
        <w:spacing w:line="240" w:lineRule="exact"/>
        <w:ind w:left="-1418" w:right="1276" w:firstLine="1418"/>
      </w:pPr>
      <w:r w:rsidRPr="00397044">
        <w:t xml:space="preserve">управляющего делами администрации </w:t>
      </w:r>
    </w:p>
    <w:p w:rsidR="00B54299" w:rsidRPr="00397044" w:rsidRDefault="00B54299" w:rsidP="00B54299">
      <w:pPr>
        <w:spacing w:line="240" w:lineRule="exact"/>
        <w:ind w:left="-1418" w:right="1276" w:firstLine="1418"/>
      </w:pPr>
      <w:r w:rsidRPr="00397044">
        <w:t xml:space="preserve">Петровского городского округа </w:t>
      </w:r>
    </w:p>
    <w:p w:rsidR="00B54299" w:rsidRDefault="00B54299" w:rsidP="00B54299">
      <w:pPr>
        <w:spacing w:line="240" w:lineRule="exact"/>
        <w:ind w:right="-2" w:firstLine="0"/>
      </w:pPr>
      <w:r w:rsidRPr="00397044">
        <w:t>Ставропольского края</w:t>
      </w:r>
      <w:r w:rsidRPr="00397044">
        <w:tab/>
      </w:r>
      <w:r w:rsidRPr="00397044">
        <w:tab/>
      </w:r>
      <w:r w:rsidRPr="00397044">
        <w:tab/>
      </w:r>
      <w:r w:rsidRPr="00397044">
        <w:tab/>
      </w:r>
      <w:r w:rsidRPr="00397044">
        <w:tab/>
        <w:t xml:space="preserve">    </w:t>
      </w:r>
      <w:r>
        <w:t xml:space="preserve">   </w:t>
      </w:r>
      <w:r w:rsidRPr="00397044">
        <w:t xml:space="preserve">                </w:t>
      </w:r>
      <w:r w:rsidR="00835240">
        <w:t xml:space="preserve">  </w:t>
      </w:r>
      <w:r>
        <w:t xml:space="preserve">      </w:t>
      </w:r>
      <w:proofErr w:type="spellStart"/>
      <w:r w:rsidRPr="00397044">
        <w:t>Ю.В.Петрич</w:t>
      </w:r>
      <w:proofErr w:type="spellEnd"/>
    </w:p>
    <w:p w:rsidR="00152446" w:rsidRDefault="00152446" w:rsidP="005212E9">
      <w:pPr>
        <w:spacing w:line="240" w:lineRule="exact"/>
        <w:ind w:firstLine="0"/>
      </w:pPr>
    </w:p>
    <w:p w:rsidR="00E52CEB" w:rsidRDefault="00E52CEB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FF01A4" w:rsidRDefault="00FF01A4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E52CEB" w:rsidRDefault="00E52CEB" w:rsidP="005212E9">
      <w:pPr>
        <w:spacing w:line="24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907"/>
      </w:tblGrid>
      <w:tr w:rsidR="00E52CEB" w:rsidTr="00E52CEB">
        <w:trPr>
          <w:trHeight w:val="2463"/>
        </w:trPr>
        <w:tc>
          <w:tcPr>
            <w:tcW w:w="4785" w:type="dxa"/>
          </w:tcPr>
          <w:p w:rsidR="00E52CEB" w:rsidRDefault="00E52CEB" w:rsidP="00E52CEB">
            <w:pPr>
              <w:spacing w:line="240" w:lineRule="exact"/>
              <w:jc w:val="center"/>
            </w:pPr>
          </w:p>
        </w:tc>
        <w:tc>
          <w:tcPr>
            <w:tcW w:w="4962" w:type="dxa"/>
          </w:tcPr>
          <w:p w:rsidR="00DC4BCD" w:rsidRDefault="001058EE" w:rsidP="001058EE">
            <w:pPr>
              <w:spacing w:line="240" w:lineRule="exact"/>
              <w:ind w:firstLine="0"/>
              <w:jc w:val="center"/>
            </w:pPr>
            <w:r>
              <w:t xml:space="preserve">Приложение 1 </w:t>
            </w:r>
          </w:p>
          <w:p w:rsidR="001058EE" w:rsidRDefault="001058EE" w:rsidP="00912718">
            <w:pPr>
              <w:spacing w:line="240" w:lineRule="exact"/>
              <w:ind w:firstLine="0"/>
            </w:pPr>
            <w:proofErr w:type="gramStart"/>
            <w:r>
              <w:t>к изменениям, которые вносятся в Порядок проведения оценки регулирующего воздействия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деятельности, утвержденный постановлением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 (в</w:t>
            </w:r>
            <w:proofErr w:type="gramEnd"/>
            <w:r>
              <w:t xml:space="preserve"> редакции от 07 февраля 2020 г. № 151)</w:t>
            </w:r>
          </w:p>
          <w:p w:rsidR="001058EE" w:rsidRDefault="001058EE" w:rsidP="001058EE">
            <w:pPr>
              <w:spacing w:line="240" w:lineRule="exact"/>
              <w:ind w:firstLine="0"/>
              <w:jc w:val="center"/>
            </w:pPr>
            <w:r>
              <w:t xml:space="preserve"> </w:t>
            </w:r>
          </w:p>
          <w:p w:rsidR="00E52CEB" w:rsidRDefault="00C072EF" w:rsidP="00240DD4">
            <w:pPr>
              <w:ind w:firstLine="0"/>
              <w:jc w:val="center"/>
            </w:pPr>
            <w:r>
              <w:t>«</w:t>
            </w:r>
            <w:r w:rsidR="00E52CEB">
              <w:t xml:space="preserve">Приложение </w:t>
            </w:r>
            <w:r w:rsidR="000A0C15">
              <w:t>6</w:t>
            </w:r>
          </w:p>
          <w:p w:rsidR="00E52CEB" w:rsidRDefault="00E52CEB" w:rsidP="00912718">
            <w:pPr>
              <w:spacing w:line="240" w:lineRule="exact"/>
              <w:ind w:firstLine="0"/>
            </w:pPr>
            <w:r>
              <w:t xml:space="preserve">к Порядку проведения оценки регулирующего воздействия проектов нормативных правовых актов администрации </w:t>
            </w:r>
            <w:r w:rsidR="00240DD4">
              <w:t xml:space="preserve">Петровского </w:t>
            </w:r>
            <w:r>
              <w:t xml:space="preserve">городского округа Ставропольского края, затрагивающих вопросы осуществления предпринимательской и инвестиционной деятельности </w:t>
            </w:r>
          </w:p>
        </w:tc>
      </w:tr>
    </w:tbl>
    <w:p w:rsidR="00E52CEB" w:rsidRDefault="00E52CEB" w:rsidP="00E52CEB">
      <w:pPr>
        <w:jc w:val="right"/>
      </w:pPr>
    </w:p>
    <w:p w:rsidR="00E52CEB" w:rsidRDefault="00E52CEB" w:rsidP="00E52CEB">
      <w:pPr>
        <w:jc w:val="right"/>
      </w:pPr>
      <w:r>
        <w:t>Форма</w:t>
      </w:r>
    </w:p>
    <w:p w:rsidR="00E52CEB" w:rsidRPr="00E52CEB" w:rsidRDefault="00E52CEB" w:rsidP="00E52CEB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52CEB">
        <w:rPr>
          <w:rFonts w:ascii="Times New Roman" w:eastAsia="Calibri" w:hAnsi="Times New Roman" w:cs="Times New Roman"/>
          <w:b w:val="0"/>
          <w:color w:val="auto"/>
        </w:rPr>
        <w:t>Отчет</w:t>
      </w:r>
      <w:r w:rsidRPr="00E52CEB">
        <w:rPr>
          <w:rFonts w:ascii="Times New Roman" w:eastAsia="Calibri" w:hAnsi="Times New Roman" w:cs="Times New Roman"/>
          <w:b w:val="0"/>
          <w:color w:val="auto"/>
        </w:rPr>
        <w:br/>
        <w:t>об оценке фактического воздействия нормативного правового акта, затрагивающего вопросы осуществления предпринимательской и инвестиционной деятельности</w:t>
      </w:r>
    </w:p>
    <w:p w:rsidR="00E52CEB" w:rsidRDefault="00E52CEB" w:rsidP="00E52CEB">
      <w:bookmarkStart w:id="15" w:name="sub_11001"/>
      <w:r>
        <w:t>1. Общая информация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467"/>
      </w:tblGrid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регулирующего воздействия в отношении проекта нормативного правового акта: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Проводилась: да/нет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положений проекта нормативного правового акта: высокая/средняя/низкая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нормативного правового акта: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"__" __________ 20__ г.;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окончание: "__" ___________ 20__ г.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"__" __________ 20__ г.;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окончание: "__" ___________ 20__ г.;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нормативного правового акта (ответственный исполнитель):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сводного отчета о проведении оценки регулирующего воздействия проекта нормативного правового акта: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заключения об оценке регулирующего воздействия проекта нормативного правового акта (при наличии заключения):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сводки замечаний и предложений, поступивших в связи с проведением публичных консультаций по проекту акта в рамках проведения оценки регулирующего воздействия: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нормативного правового акта и его отдельных положений (при наличии)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исполнителя: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52CEB" w:rsidTr="00FF01A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</w:tbl>
    <w:p w:rsidR="00E52CEB" w:rsidRDefault="00E52CEB" w:rsidP="00E52CEB">
      <w:bookmarkStart w:id="16" w:name="sub_11002"/>
    </w:p>
    <w:p w:rsidR="00E52CEB" w:rsidRDefault="00E52CEB" w:rsidP="00E52CEB">
      <w:r>
        <w:t xml:space="preserve">2. </w:t>
      </w:r>
      <w:proofErr w:type="gramStart"/>
      <w:r>
        <w:t xml:space="preserve">Основные группы субъектов предпринимательской и инвестиционной деятельности, иные заинтересованные лица, включая </w:t>
      </w:r>
      <w:r w:rsidR="00240DD4">
        <w:t xml:space="preserve">отделы и </w:t>
      </w:r>
      <w:r>
        <w:t xml:space="preserve">органы администрации </w:t>
      </w:r>
      <w:r w:rsidR="00240DD4">
        <w:t xml:space="preserve">Петровского </w:t>
      </w:r>
      <w:r>
        <w:t xml:space="preserve">городского округа Ставропольского края, интересы которых затрагиваются правовым регулированием, установленным нормативным правовым актом, оценка количества таких субъектов на день подготовки отчета об оценке </w:t>
      </w:r>
      <w:r>
        <w:lastRenderedPageBreak/>
        <w:t>фактического воздействия нормативного правового акта, изменение численности и состава таких групп по сравнению со сведениями, представленными разработчиком при проведении оценки регулирующего</w:t>
      </w:r>
      <w:proofErr w:type="gramEnd"/>
      <w:r>
        <w:t xml:space="preserve"> воздействия проекта нормативного правового акта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708"/>
        <w:gridCol w:w="3116"/>
        <w:gridCol w:w="3831"/>
      </w:tblGrid>
      <w:tr w:rsidR="00E52CEB" w:rsidTr="00DC4BCD">
        <w:trPr>
          <w:trHeight w:val="313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6"/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E52CEB" w:rsidTr="00DC4BCD">
        <w:trPr>
          <w:trHeight w:val="129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заинтересованных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количестве заинтересованных лиц в настоящее время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изменениях количества заинтересованных лиц в течение срока действия нормативного правового акта</w:t>
            </w:r>
          </w:p>
        </w:tc>
      </w:tr>
      <w:tr w:rsidR="00E52CEB" w:rsidTr="00DC4BCD">
        <w:trPr>
          <w:trHeight w:val="96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(Описание группы заинтересованных лиц 1)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rPr>
          <w:trHeight w:val="981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(Описание группы заинтересованных лиц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rPr>
          <w:trHeight w:val="9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/>
    <w:p w:rsidR="00E52CEB" w:rsidRDefault="00E52CEB" w:rsidP="00E52CEB">
      <w:bookmarkStart w:id="17" w:name="sub_11003"/>
      <w:r>
        <w:t xml:space="preserve">3. Оценка расходов и доходов бюджета </w:t>
      </w:r>
      <w:r w:rsidR="00240DD4">
        <w:t>Петровского</w:t>
      </w:r>
      <w:r>
        <w:t xml:space="preserve"> округа Ставропольского края от реализации предусмотренных нормативным правовым актом функций, полномочий, обязанностей и прав органов местного самоуправления </w:t>
      </w:r>
      <w:r w:rsidR="00240DD4">
        <w:t>Петровского</w:t>
      </w:r>
      <w:r>
        <w:t xml:space="preserve"> городского округа Ставропольского края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06"/>
        <w:gridCol w:w="1612"/>
        <w:gridCol w:w="1366"/>
        <w:gridCol w:w="3824"/>
      </w:tblGrid>
      <w:tr w:rsidR="00E52CEB" w:rsidTr="00DC4BC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E52CEB" w:rsidTr="00DC4BC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функций, полномочий, обязанностей и прав</w:t>
            </w: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расходов и доходов бюджета Кировского городского округа Ставропольского края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и доходов</w:t>
            </w:r>
          </w:p>
        </w:tc>
      </w:tr>
      <w:tr w:rsidR="00E52CEB" w:rsidTr="00DC4BC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функционального (отраслевого) органа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исполняющего функцию (предоставляющего услугу) № ________________</w:t>
            </w:r>
            <w:r w:rsidR="00DC4BC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52CEB" w:rsidTr="00DC4BC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(Функции №)</w:t>
            </w: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расходов №: _____________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</w:tr>
      <w:tr w:rsidR="00E52CEB" w:rsidTr="00DC4BCD"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Доходы: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</w:tr>
      <w:tr w:rsidR="00E52CEB" w:rsidTr="00DC4BC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 №: ________________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</w:tr>
      <w:tr w:rsidR="00E52CEB" w:rsidTr="00DC4B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расходы по (функции №):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доходы по (функции №):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расходы в год: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доходов в год: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86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и доходах бюджета Кировского городского округа Ставропольского края: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C4BC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  <w:tr w:rsidR="00E52CEB" w:rsidTr="00DC4BCD">
        <w:trPr>
          <w:trHeight w:val="3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8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C4BC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>
      <w:bookmarkStart w:id="18" w:name="sub_11004"/>
    </w:p>
    <w:p w:rsidR="00E52CEB" w:rsidRDefault="00E52CEB" w:rsidP="00E52CEB">
      <w:r>
        <w:t>4. Оценка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562"/>
        <w:gridCol w:w="3262"/>
        <w:gridCol w:w="2554"/>
        <w:gridCol w:w="1271"/>
      </w:tblGrid>
      <w:tr w:rsidR="00E52CEB" w:rsidTr="00DC4BC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4.4</w:t>
            </w:r>
          </w:p>
        </w:tc>
      </w:tr>
      <w:tr w:rsidR="00E52CEB" w:rsidTr="00DC4BC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Установленная обязанность или ограничение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Группа субъектов предпринимательской и инвестиционной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Описание видов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расходов</w:t>
            </w:r>
          </w:p>
        </w:tc>
      </w:tr>
      <w:tr w:rsidR="00E52CEB" w:rsidTr="00DC4BCD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(Обязанность или ограничение №)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(Группа субъектов предпринимательской и инвестиционной деятельности 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 Единовременные расходы (указать время возникновения):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расходов 1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расходов 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CEB" w:rsidTr="00DC4BCD"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 Периодические расходы (указать время возникновения):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расходов 1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расходов 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CEB" w:rsidTr="00DC4B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совокупные единовременные расходы: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CEB" w:rsidTr="00DC4B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совокупные периодические расходы: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CEB" w:rsidTr="00DC4B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4.7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>
      <w:bookmarkStart w:id="19" w:name="sub_11005"/>
    </w:p>
    <w:p w:rsidR="00E52CEB" w:rsidRPr="001D3206" w:rsidRDefault="00E52CEB" w:rsidP="00E52CEB">
      <w:r>
        <w:t>5. Оценка фактических положительных и отрицательных последствий установленного регулирования</w:t>
      </w:r>
    </w:p>
    <w:p w:rsidR="00E52CEB" w:rsidRPr="001D3206" w:rsidRDefault="00E52CEB" w:rsidP="00E52CE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496"/>
        <w:gridCol w:w="1560"/>
        <w:gridCol w:w="3404"/>
        <w:gridCol w:w="1271"/>
      </w:tblGrid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фактических отрицательных последствий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регулирования; группы заинтересованных лиц, на которые распространяются указанные последствия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отрицательных</w:t>
            </w:r>
            <w:proofErr w:type="gramEnd"/>
            <w:r w:rsidR="002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</w:t>
            </w:r>
            <w:proofErr w:type="spell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фактических положительных последствий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регулирования; группы заинтересованных лиц, на которые распространяются указанные последствия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  <w:proofErr w:type="gramEnd"/>
            <w:r w:rsidR="002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Последствие 1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(ежегодное/</w:t>
            </w:r>
            <w:proofErr w:type="gramEnd"/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1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(ежегодное/</w:t>
            </w:r>
            <w:proofErr w:type="gramEnd"/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1)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№)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№ (ежегодное/</w:t>
            </w:r>
            <w:proofErr w:type="gramEnd"/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№ (ежегодное/</w:t>
            </w:r>
            <w:proofErr w:type="gramEnd"/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1)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заинтересованных лиц №)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/>
    <w:p w:rsidR="00E52CEB" w:rsidRPr="001D3206" w:rsidRDefault="00E52CEB" w:rsidP="00E52CEB">
      <w:bookmarkStart w:id="20" w:name="sub_11006"/>
      <w:r>
        <w:t>6. Оценка эффективности достижения заявленных целей регулирования</w:t>
      </w:r>
      <w:bookmarkEnd w:id="20"/>
    </w:p>
    <w:p w:rsidR="00E52CEB" w:rsidRPr="001D3206" w:rsidRDefault="00E52CEB" w:rsidP="00E52CE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95"/>
        <w:gridCol w:w="2268"/>
        <w:gridCol w:w="1560"/>
        <w:gridCol w:w="1701"/>
        <w:gridCol w:w="1134"/>
        <w:gridCol w:w="1134"/>
      </w:tblGrid>
      <w:tr w:rsidR="00E52CEB" w:rsidTr="00DC4BC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E52CEB" w:rsidTr="00DC4BC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ногорегулирова</w:t>
            </w:r>
            <w:proofErr w:type="spell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 расчета показателя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индика</w:t>
            </w:r>
            <w:proofErr w:type="spellEnd"/>
            <w:proofErr w:type="gram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 вступления в силу 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proofErr w:type="spellEnd"/>
          </w:p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</w:p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E52CEB" w:rsidTr="00DC4BC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 1.1)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(Индикатор 1.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/>
    <w:p w:rsidR="00E52CEB" w:rsidRPr="001D3206" w:rsidRDefault="00E52CEB" w:rsidP="00E52CEB">
      <w:bookmarkStart w:id="21" w:name="sub_11007"/>
      <w:r>
        <w:t xml:space="preserve">7. Сравнительный анализ установленных в сводном отчете о результатах проведения оценки регулирующего воздействия </w:t>
      </w:r>
      <w:proofErr w:type="gramStart"/>
      <w:r>
        <w:t>проекта нормативного правового акта индикативных показателей достижения целей</w:t>
      </w:r>
      <w:proofErr w:type="gramEnd"/>
      <w:r>
        <w:t xml:space="preserve"> и их фактических значений (при наличии)</w:t>
      </w:r>
      <w:bookmarkEnd w:id="21"/>
    </w:p>
    <w:p w:rsidR="00E52CEB" w:rsidRPr="001D3206" w:rsidRDefault="00E52CEB" w:rsidP="00E52CE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376"/>
        <w:gridCol w:w="2409"/>
        <w:gridCol w:w="1843"/>
        <w:gridCol w:w="1843"/>
        <w:gridCol w:w="1276"/>
      </w:tblGrid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установленного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расчета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сводном отчете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</w:p>
          <w:p w:rsidR="00DC4BCD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 1.1)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(Индикатор 1.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CEB" w:rsidTr="00DC4BC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/>
    <w:p w:rsidR="00E52CEB" w:rsidRPr="001D3206" w:rsidRDefault="00E52CEB" w:rsidP="00E52CEB">
      <w:bookmarkStart w:id="22" w:name="sub_11008"/>
      <w:r>
        <w:t>8. Иные сведения, которые, по мнению разработчика, позволяют оценить фактическое воздействие нормативного правового акта</w:t>
      </w:r>
      <w:bookmarkEnd w:id="2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713"/>
      </w:tblGrid>
      <w:tr w:rsidR="00E52CEB" w:rsidTr="00DC4B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Иные, необходимые по мнению разработчика, сведения: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  <w:tr w:rsidR="00E52CEB" w:rsidTr="00DC4B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использованных данных: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>
      <w:bookmarkStart w:id="23" w:name="sub_11009"/>
      <w:r>
        <w:t>9. Сведения о проведении публичного обсуждения отчета об оценке фактического воздействия и сроках его проведения</w:t>
      </w:r>
      <w:bookmarkEnd w:id="23"/>
    </w:p>
    <w:p w:rsidR="00E52CEB" w:rsidRDefault="00E52CEB" w:rsidP="00E52CE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192"/>
        <w:gridCol w:w="1084"/>
        <w:gridCol w:w="2602"/>
      </w:tblGrid>
      <w:tr w:rsidR="00E52CEB" w:rsidTr="00DC4BC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сроки проведения публичного обсуждения: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начало: "__" ___________ 20__ </w:t>
            </w:r>
            <w:r w:rsidR="00DC4BCD">
              <w:rPr>
                <w:rFonts w:ascii="Times New Roman" w:hAnsi="Times New Roman" w:cs="Times New Roman"/>
                <w:sz w:val="28"/>
                <w:szCs w:val="28"/>
              </w:rPr>
              <w:t>г.; окончание: "__"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DC4BCD" w:rsidRPr="00DC4BCD" w:rsidRDefault="00DC4BCD" w:rsidP="00DC4BCD"/>
        </w:tc>
      </w:tr>
      <w:tr w:rsidR="00E52CEB" w:rsidTr="00DC4BC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нормативного правового акта и отчета на официальном сайте: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</w:tr>
      <w:tr w:rsidR="00E52CEB" w:rsidTr="00DC4BC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иных форм проведения публичного обсуждения с указанием способа предоставления мнений: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проведения:</w:t>
            </w:r>
          </w:p>
        </w:tc>
      </w:tr>
      <w:tr w:rsidR="00E52CEB" w:rsidTr="00DC4BC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CEB" w:rsidRDefault="00E52CEB" w:rsidP="00E52CEB">
            <w:pPr>
              <w:rPr>
                <w:rFonts w:eastAsia="Times New Roman"/>
                <w:vertAlign w:val="superscrip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"__" ________ 20__ г.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окончание: "__" _____ 20__г.</w:t>
            </w:r>
          </w:p>
        </w:tc>
      </w:tr>
      <w:tr w:rsidR="00E52CEB" w:rsidTr="00DC4BC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нормативного правового акта и отчета:</w:t>
            </w:r>
          </w:p>
          <w:p w:rsidR="00E52CEB" w:rsidRDefault="00E52CEB" w:rsidP="00E52CE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E52CEB" w:rsidRDefault="00E52CEB" w:rsidP="00E52CE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(место для текстового описания)</w:t>
            </w:r>
          </w:p>
        </w:tc>
      </w:tr>
    </w:tbl>
    <w:p w:rsidR="00E52CEB" w:rsidRDefault="00E52CEB" w:rsidP="00E52CEB">
      <w:r>
        <w:t>10. Подготовленные на основе полученных выводов предложения об отмене или изменении нормативного правового акта или его отдельных положений, а также о принятии иных мер, направленных на решение проблемы и преодоление связанных с ней негативных эффектов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473"/>
        <w:gridCol w:w="960"/>
        <w:gridCol w:w="3305"/>
      </w:tblGrid>
      <w:tr w:rsidR="00E52CEB" w:rsidTr="00DC4BC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EB" w:rsidRDefault="00E52CEB" w:rsidP="00E52CE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предложения</w:t>
            </w:r>
          </w:p>
        </w:tc>
      </w:tr>
      <w:tr w:rsidR="00E52CEB" w:rsidTr="00DC4BCD"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EB" w:rsidRDefault="00E52CEB" w:rsidP="00E52C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EB" w:rsidRDefault="00E52CEB" w:rsidP="00E52CEB"/>
    <w:p w:rsidR="00E52CEB" w:rsidRDefault="00E52CEB" w:rsidP="00E52CEB">
      <w:r>
        <w:t>Приложение 1. Сводка предложений, поступивших в связи с проведением публичного обсуждения.</w:t>
      </w:r>
    </w:p>
    <w:p w:rsidR="00E52CEB" w:rsidRDefault="00E52CEB" w:rsidP="00E52CEB">
      <w:r>
        <w:t>Приложение N (иные приложения по усмотрению составителя отчета).</w:t>
      </w:r>
    </w:p>
    <w:p w:rsidR="00E52CEB" w:rsidRDefault="00E52CEB" w:rsidP="00E52CE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E52CEB" w:rsidRDefault="00E52CEB" w:rsidP="00E52CE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E52CEB" w:rsidRDefault="00E52CEB" w:rsidP="00C072EF">
      <w:pPr>
        <w:widowControl w:val="0"/>
        <w:autoSpaceDE w:val="0"/>
        <w:autoSpaceDN w:val="0"/>
        <w:adjustRightInd w:val="0"/>
        <w:ind w:firstLine="0"/>
        <w:rPr>
          <w:rFonts w:eastAsia="Times New Roman"/>
        </w:rPr>
      </w:pPr>
      <w:r>
        <w:rPr>
          <w:rFonts w:eastAsia="Times New Roman"/>
        </w:rPr>
        <w:t>Должность _______</w:t>
      </w:r>
      <w:r w:rsidR="00C072EF">
        <w:rPr>
          <w:rFonts w:eastAsia="Times New Roman"/>
        </w:rPr>
        <w:t>______ Подпись ______________</w:t>
      </w:r>
      <w:r>
        <w:rPr>
          <w:rFonts w:eastAsia="Times New Roman"/>
        </w:rPr>
        <w:t xml:space="preserve"> Расшифровка подписи</w:t>
      </w:r>
      <w:r w:rsidR="00C072EF">
        <w:rPr>
          <w:rFonts w:eastAsia="Times New Roman"/>
        </w:rPr>
        <w:t>»</w:t>
      </w:r>
      <w:r w:rsidR="00AD7B7F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907"/>
      </w:tblGrid>
      <w:tr w:rsidR="00E52CEB" w:rsidTr="00E52CEB">
        <w:trPr>
          <w:trHeight w:val="2463"/>
        </w:trPr>
        <w:tc>
          <w:tcPr>
            <w:tcW w:w="4785" w:type="dxa"/>
          </w:tcPr>
          <w:p w:rsidR="00E52CEB" w:rsidRDefault="00E52CEB" w:rsidP="00E52CEB">
            <w:pPr>
              <w:spacing w:line="240" w:lineRule="exact"/>
              <w:jc w:val="center"/>
            </w:pPr>
          </w:p>
        </w:tc>
        <w:tc>
          <w:tcPr>
            <w:tcW w:w="4962" w:type="dxa"/>
          </w:tcPr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0A0C15" w:rsidRDefault="000A0C15" w:rsidP="008D56E9">
            <w:pPr>
              <w:ind w:firstLine="15"/>
              <w:jc w:val="center"/>
            </w:pPr>
          </w:p>
          <w:p w:rsidR="00DC5B43" w:rsidRDefault="00DC5B43" w:rsidP="0062467E">
            <w:pPr>
              <w:ind w:firstLine="0"/>
            </w:pPr>
          </w:p>
          <w:p w:rsidR="0062467E" w:rsidRDefault="0062467E" w:rsidP="0062467E">
            <w:pPr>
              <w:ind w:firstLine="0"/>
            </w:pPr>
          </w:p>
          <w:p w:rsidR="0062467E" w:rsidRDefault="0062467E" w:rsidP="0062467E">
            <w:pPr>
              <w:ind w:firstLine="0"/>
            </w:pPr>
          </w:p>
          <w:p w:rsidR="00DC4BCD" w:rsidRDefault="00DC4BCD" w:rsidP="0062467E">
            <w:pPr>
              <w:ind w:firstLine="0"/>
            </w:pPr>
          </w:p>
          <w:p w:rsidR="00DC4BCD" w:rsidRDefault="000A0C15" w:rsidP="000A0C15">
            <w:pPr>
              <w:spacing w:line="240" w:lineRule="exact"/>
              <w:ind w:firstLine="0"/>
              <w:jc w:val="center"/>
            </w:pPr>
            <w:r>
              <w:lastRenderedPageBreak/>
              <w:t xml:space="preserve">Приложение 2 </w:t>
            </w:r>
          </w:p>
          <w:p w:rsidR="000A0C15" w:rsidRDefault="000A0C15" w:rsidP="00912718">
            <w:pPr>
              <w:spacing w:line="240" w:lineRule="exact"/>
              <w:ind w:firstLine="0"/>
            </w:pPr>
            <w:proofErr w:type="gramStart"/>
            <w:r>
              <w:t>к изменениям, которые вносятся в Порядок проведения оценки регулирующего воздействия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деятельности, утвержденный постановлением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 (в</w:t>
            </w:r>
            <w:proofErr w:type="gramEnd"/>
            <w:r>
              <w:t xml:space="preserve"> редакции от 07 февраля 2020 г. № 151)</w:t>
            </w:r>
          </w:p>
          <w:p w:rsidR="000A0C15" w:rsidRDefault="000A0C15" w:rsidP="000A0C15">
            <w:pPr>
              <w:ind w:firstLine="0"/>
            </w:pPr>
          </w:p>
          <w:p w:rsidR="00E52CEB" w:rsidRDefault="00C072EF" w:rsidP="008D56E9">
            <w:pPr>
              <w:ind w:firstLine="15"/>
              <w:jc w:val="center"/>
            </w:pPr>
            <w:r>
              <w:t>«</w:t>
            </w:r>
            <w:r w:rsidR="00E52CEB">
              <w:t xml:space="preserve">Приложение </w:t>
            </w:r>
            <w:r w:rsidR="000A0C15">
              <w:t>7</w:t>
            </w:r>
          </w:p>
          <w:p w:rsidR="00E52CEB" w:rsidRDefault="00E52CEB" w:rsidP="00912718">
            <w:pPr>
              <w:spacing w:line="240" w:lineRule="exact"/>
              <w:ind w:firstLine="15"/>
            </w:pPr>
            <w:r>
              <w:t xml:space="preserve">к Порядку проведения оценки регулирующего воздействия проектов нормативных правовых актов администрации </w:t>
            </w:r>
            <w:r w:rsidR="00240DD4">
              <w:t xml:space="preserve">Петровского </w:t>
            </w:r>
            <w:r>
              <w:t xml:space="preserve">городского округа Ставропольского края, затрагивающих вопросы осуществления предпринимательской и инвестиционной деятельности </w:t>
            </w:r>
          </w:p>
        </w:tc>
      </w:tr>
    </w:tbl>
    <w:p w:rsidR="00E52CEB" w:rsidRDefault="00E52CEB" w:rsidP="00E52CEB"/>
    <w:p w:rsidR="00E52CEB" w:rsidRPr="008D56E9" w:rsidRDefault="00E52CEB" w:rsidP="0062467E">
      <w:pPr>
        <w:pStyle w:val="1"/>
        <w:tabs>
          <w:tab w:val="left" w:pos="8745"/>
        </w:tabs>
        <w:ind w:right="565"/>
        <w:jc w:val="right"/>
        <w:rPr>
          <w:rFonts w:ascii="Times New Roman" w:eastAsia="Calibri" w:hAnsi="Times New Roman" w:cs="Times New Roman"/>
          <w:b w:val="0"/>
          <w:color w:val="auto"/>
        </w:rPr>
      </w:pPr>
      <w:r w:rsidRPr="008D56E9">
        <w:rPr>
          <w:rFonts w:ascii="Times New Roman" w:eastAsia="Calibri" w:hAnsi="Times New Roman" w:cs="Times New Roman"/>
          <w:b w:val="0"/>
          <w:color w:val="auto"/>
        </w:rPr>
        <w:t>Форма</w:t>
      </w:r>
    </w:p>
    <w:p w:rsidR="00E52CEB" w:rsidRPr="00E52CEB" w:rsidRDefault="00E52CEB" w:rsidP="0062467E">
      <w:pPr>
        <w:pStyle w:val="1"/>
        <w:spacing w:before="0" w:line="240" w:lineRule="exact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52CEB">
        <w:rPr>
          <w:rFonts w:ascii="Times New Roman" w:eastAsia="Calibri" w:hAnsi="Times New Roman" w:cs="Times New Roman"/>
          <w:b w:val="0"/>
          <w:color w:val="auto"/>
        </w:rPr>
        <w:t>Заключение</w:t>
      </w:r>
      <w:r w:rsidRPr="00E52CEB">
        <w:rPr>
          <w:rFonts w:ascii="Times New Roman" w:eastAsia="Calibri" w:hAnsi="Times New Roman" w:cs="Times New Roman"/>
          <w:b w:val="0"/>
          <w:color w:val="auto"/>
        </w:rPr>
        <w:br/>
        <w:t xml:space="preserve">об оценке фактического воздействия нормативных правовых актов администрации </w:t>
      </w:r>
      <w:r w:rsidR="008D56E9">
        <w:rPr>
          <w:rFonts w:ascii="Times New Roman" w:eastAsia="Calibri" w:hAnsi="Times New Roman" w:cs="Times New Roman"/>
          <w:b w:val="0"/>
          <w:color w:val="auto"/>
        </w:rPr>
        <w:t xml:space="preserve">Петровского </w:t>
      </w:r>
      <w:r w:rsidRPr="00E52CEB">
        <w:rPr>
          <w:rFonts w:ascii="Times New Roman" w:eastAsia="Calibri" w:hAnsi="Times New Roman" w:cs="Times New Roman"/>
          <w:b w:val="0"/>
          <w:color w:val="auto"/>
        </w:rPr>
        <w:t>городского округа Ставропольского края, затрагивающих вопросы осуществления предпринимательской и инвестиционной деятельности</w:t>
      </w:r>
    </w:p>
    <w:p w:rsidR="00E52CEB" w:rsidRPr="00E52CEB" w:rsidRDefault="00E52CEB" w:rsidP="00E52CEB">
      <w:pPr>
        <w:ind w:firstLine="708"/>
      </w:pPr>
    </w:p>
    <w:p w:rsidR="00E52CEB" w:rsidRDefault="00E52CEB" w:rsidP="00492604">
      <w:pPr>
        <w:ind w:firstLine="708"/>
      </w:pPr>
      <w:proofErr w:type="gramStart"/>
      <w:r w:rsidRPr="00E52CEB">
        <w:t xml:space="preserve">Уполномоченный орган в соответствии с </w:t>
      </w:r>
      <w:hyperlink r:id="rId12" w:history="1">
        <w:r w:rsidRPr="00E52CEB">
          <w:rPr>
            <w:rStyle w:val="ae"/>
            <w:b w:val="0"/>
            <w:color w:val="auto"/>
          </w:rPr>
          <w:t>Порядком</w:t>
        </w:r>
      </w:hyperlink>
      <w:r w:rsidRPr="00E52CEB">
        <w:t xml:space="preserve"> проведения</w:t>
      </w:r>
      <w:r>
        <w:t xml:space="preserve"> оценки регулирующего воздействия проектов нормативных правовых актов администрации </w:t>
      </w:r>
      <w:r w:rsidR="008D56E9">
        <w:t>Петровского</w:t>
      </w:r>
      <w:r>
        <w:t xml:space="preserve"> городского округа Ставропольского края, </w:t>
      </w:r>
      <w:r w:rsidR="000A0C15">
        <w:t>утвержденный постановлением администрации Петровского городского округа Ставропольского края</w:t>
      </w:r>
      <w:r w:rsidR="00492604" w:rsidRPr="00492604">
        <w:t xml:space="preserve">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</w:t>
      </w:r>
      <w:proofErr w:type="gramEnd"/>
      <w:r w:rsidR="00492604" w:rsidRPr="00492604">
        <w:t xml:space="preserve"> предпринимательской и инвестиционной деятельности» </w:t>
      </w:r>
      <w:r w:rsidR="00492604">
        <w:t>(далее – Порядок),</w:t>
      </w:r>
      <w:r w:rsidR="000A0C15">
        <w:t xml:space="preserve"> </w:t>
      </w:r>
      <w:r>
        <w:t>рассмотрев</w:t>
      </w:r>
      <w:r w:rsidR="00492604">
        <w:t xml:space="preserve"> </w:t>
      </w:r>
      <w:r w:rsidR="00AD7B7F">
        <w:t>____</w:t>
      </w:r>
      <w:r>
        <w:t>_____________________</w:t>
      </w:r>
      <w:r w:rsidR="00492604">
        <w:t>_______________________________</w:t>
      </w:r>
    </w:p>
    <w:p w:rsidR="00E52CEB" w:rsidRDefault="00E52CEB" w:rsidP="00E52CEB">
      <w:pPr>
        <w:pStyle w:val="af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(наименование и реквизиты нормативного правового акта)</w:t>
      </w:r>
    </w:p>
    <w:p w:rsidR="00E52CEB" w:rsidRDefault="00E52CEB" w:rsidP="00492604">
      <w:r>
        <w:t xml:space="preserve">(далее - </w:t>
      </w:r>
      <w:r w:rsidR="007102F5">
        <w:t>вид, № НПА</w:t>
      </w:r>
      <w:r>
        <w:t>) и отчет об оценке фактического воздействия____________________________________</w:t>
      </w:r>
      <w:r w:rsidR="00492604">
        <w:t>____________________</w:t>
      </w:r>
    </w:p>
    <w:p w:rsidR="00E52CEB" w:rsidRDefault="00E52CEB" w:rsidP="00E52CEB">
      <w:pPr>
        <w:pStyle w:val="af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нормативного правового акта)</w:t>
      </w:r>
    </w:p>
    <w:p w:rsidR="00E52CEB" w:rsidRDefault="00E52CEB" w:rsidP="00E52CEB">
      <w:r>
        <w:t>(далее - отчет), направленные для подготовки настоящего заключения ____________________________________</w:t>
      </w:r>
      <w:r w:rsidR="00492604">
        <w:t>______________________________</w:t>
      </w:r>
    </w:p>
    <w:p w:rsidR="00E52CEB" w:rsidRDefault="00E52CEB" w:rsidP="00A63FFF">
      <w:pPr>
        <w:pStyle w:val="af0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492604">
        <w:rPr>
          <w:rFonts w:ascii="Times New Roman" w:hAnsi="Times New Roman" w:cs="Times New Roman"/>
          <w:sz w:val="28"/>
          <w:szCs w:val="28"/>
          <w:vertAlign w:val="superscript"/>
        </w:rPr>
        <w:t xml:space="preserve">отдела,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органа администрации </w:t>
      </w:r>
      <w:r w:rsidR="00492604">
        <w:rPr>
          <w:rFonts w:ascii="Times New Roman" w:hAnsi="Times New Roman" w:cs="Times New Roman"/>
          <w:sz w:val="28"/>
          <w:szCs w:val="28"/>
          <w:vertAlign w:val="superscript"/>
        </w:rPr>
        <w:t>Петровского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городского округа Ставропольского края, направившего нормативный правовой акт)</w:t>
      </w:r>
    </w:p>
    <w:p w:rsidR="00E52CEB" w:rsidRDefault="00E52CEB" w:rsidP="00E52CEB">
      <w:r>
        <w:t>(далее - разработчик</w:t>
      </w:r>
      <w:r w:rsidR="00492604">
        <w:t>и</w:t>
      </w:r>
      <w:r>
        <w:t>) сообщает следующее.</w:t>
      </w:r>
    </w:p>
    <w:p w:rsidR="00E52CEB" w:rsidRDefault="00E52CEB" w:rsidP="00E52CEB">
      <w:pPr>
        <w:ind w:firstLine="709"/>
      </w:pPr>
      <w:r>
        <w:t xml:space="preserve">По результатам рассмотрения представленных материалов установлено, что при </w:t>
      </w:r>
      <w:r w:rsidR="00492604">
        <w:t>проведении</w:t>
      </w:r>
      <w:r>
        <w:t xml:space="preserve"> оценки фактического воздействия нормативного правого </w:t>
      </w:r>
      <w:proofErr w:type="gramStart"/>
      <w:r>
        <w:t>акта нарушений процедуры проведения мониторинга фактического</w:t>
      </w:r>
      <w:proofErr w:type="gramEnd"/>
      <w:r>
        <w:t xml:space="preserve"> воздействия, установленной Порядком, которые могут оказать негативное влияние на обоснованность полученных разработчиком результатов, не выявлено.</w:t>
      </w:r>
    </w:p>
    <w:p w:rsidR="00E52CEB" w:rsidRDefault="00E52CEB" w:rsidP="00E52CEB">
      <w:pPr>
        <w:ind w:firstLine="708"/>
      </w:pPr>
      <w:r>
        <w:t xml:space="preserve">Разработчиком проведено публичное обсуждение </w:t>
      </w:r>
      <w:r w:rsidR="007102F5">
        <w:t>вид, № НПА</w:t>
      </w:r>
      <w:r>
        <w:t xml:space="preserve"> и отчета в сроки с __________________ по _________________.</w:t>
      </w:r>
    </w:p>
    <w:p w:rsidR="00E52CEB" w:rsidRDefault="00E52CEB" w:rsidP="00E52CEB">
      <w:pPr>
        <w:ind w:firstLine="708"/>
      </w:pPr>
      <w:r>
        <w:t xml:space="preserve">Информация об осуществлении процедуры проведения оценки фактического воздействия нормативного правового акта размещена разработчиком на официальном </w:t>
      </w:r>
      <w:r w:rsidR="00A63FFF">
        <w:t>сайте администрации Петровского городского округа Ставропольского края</w:t>
      </w:r>
      <w:r>
        <w:t>:</w:t>
      </w:r>
    </w:p>
    <w:p w:rsidR="00E52CEB" w:rsidRDefault="00E52CEB" w:rsidP="00A63FFF">
      <w:pPr>
        <w:ind w:firstLine="0"/>
      </w:pPr>
      <w:r>
        <w:t>____________________________________</w:t>
      </w:r>
      <w:r w:rsidR="00A63FFF">
        <w:t>______________________________</w:t>
      </w:r>
    </w:p>
    <w:p w:rsidR="00E52CEB" w:rsidRDefault="00E52CEB" w:rsidP="00E52CEB">
      <w:pPr>
        <w:pStyle w:val="af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разработчика)</w:t>
      </w:r>
    </w:p>
    <w:p w:rsidR="00E52CEB" w:rsidRDefault="00E52CEB" w:rsidP="00A63FFF">
      <w:r>
        <w:t>в информационно-телекоммуникационной сети «Интернет» по адресу:_______________________________________________</w:t>
      </w:r>
      <w:r w:rsidR="00A63FFF">
        <w:t>_____________</w:t>
      </w:r>
    </w:p>
    <w:p w:rsidR="00E52CEB" w:rsidRDefault="00E52CEB" w:rsidP="00E52CEB">
      <w:pPr>
        <w:pStyle w:val="af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(полный электронный адрес размещения отчета)</w:t>
      </w:r>
    </w:p>
    <w:p w:rsidR="00E52CEB" w:rsidRDefault="00E52CEB" w:rsidP="00E52CEB">
      <w:pPr>
        <w:ind w:firstLine="708"/>
      </w:pPr>
      <w:r>
        <w:t>На основе осуществленной процедуры проведения оценки фактического воздействия</w:t>
      </w:r>
      <w:r w:rsidR="00A63FFF">
        <w:t xml:space="preserve"> вид, № НПА</w:t>
      </w:r>
      <w:r>
        <w:t>, с учетом информации, представленной разработчиком в отчете, уполномоченным органом сделаны следующие выводы.</w:t>
      </w:r>
    </w:p>
    <w:p w:rsidR="00E52CEB" w:rsidRDefault="00E52CEB" w:rsidP="00A63FFF">
      <w:pPr>
        <w:ind w:firstLine="0"/>
      </w:pPr>
      <w:r>
        <w:t>____________________________________</w:t>
      </w:r>
      <w:r w:rsidR="00A63FFF">
        <w:t>______________________________</w:t>
      </w:r>
    </w:p>
    <w:p w:rsidR="00E52CEB" w:rsidRDefault="00E52CEB" w:rsidP="00A63FFF">
      <w:pPr>
        <w:pStyle w:val="af0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(вывод о достижении либо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заявленных целей регулирования, оценка положительных и отрицательных последствий воздействия нормативного правового акта)</w:t>
      </w:r>
    </w:p>
    <w:p w:rsidR="00E52CEB" w:rsidRDefault="00E52CEB" w:rsidP="00A63FFF">
      <w:pPr>
        <w:ind w:firstLine="0"/>
      </w:pPr>
      <w:r>
        <w:t>____________________________________</w:t>
      </w:r>
      <w:r w:rsidR="00A63FFF">
        <w:t>______________________________</w:t>
      </w:r>
    </w:p>
    <w:p w:rsidR="00E52CEB" w:rsidRDefault="00E52CEB" w:rsidP="00A63FFF">
      <w:pPr>
        <w:pStyle w:val="af0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(обоснование выводов, а также иные предложения уполномоченного органа об изменении или отмене нормативного правового акта, о</w:t>
      </w:r>
      <w:r w:rsidR="008F086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применении иных мер)</w:t>
      </w:r>
    </w:p>
    <w:p w:rsidR="00E52CEB" w:rsidRDefault="00E52CEB" w:rsidP="00E52CEB"/>
    <w:p w:rsidR="00E52CEB" w:rsidRDefault="00A63FFF" w:rsidP="00E52CEB">
      <w:r>
        <w:t>Приложение (при необходимости)</w:t>
      </w:r>
      <w:r w:rsidR="00E52CEB">
        <w:t>.</w:t>
      </w:r>
    </w:p>
    <w:p w:rsidR="00E52CEB" w:rsidRDefault="00E52CEB" w:rsidP="00E52CEB"/>
    <w:p w:rsidR="00E52CEB" w:rsidRDefault="00E52CEB" w:rsidP="00E52CEB"/>
    <w:p w:rsidR="00AD7B7F" w:rsidRDefault="00E52CEB" w:rsidP="00A63FFF">
      <w:pPr>
        <w:widowControl w:val="0"/>
        <w:autoSpaceDE w:val="0"/>
        <w:autoSpaceDN w:val="0"/>
        <w:adjustRightInd w:val="0"/>
        <w:ind w:firstLine="0"/>
        <w:rPr>
          <w:rFonts w:eastAsia="Times New Roman"/>
        </w:rPr>
      </w:pPr>
      <w:r>
        <w:rPr>
          <w:rFonts w:eastAsia="Times New Roman"/>
        </w:rPr>
        <w:t>Должность _______</w:t>
      </w:r>
      <w:r w:rsidR="00A63FFF">
        <w:rPr>
          <w:rFonts w:eastAsia="Times New Roman"/>
        </w:rPr>
        <w:t>_______ Подпись _____________</w:t>
      </w:r>
      <w:r>
        <w:rPr>
          <w:rFonts w:eastAsia="Times New Roman"/>
        </w:rPr>
        <w:t xml:space="preserve"> Расшифровка подписи</w:t>
      </w:r>
      <w:r w:rsidR="00C072EF">
        <w:rPr>
          <w:rFonts w:eastAsia="Times New Roman"/>
        </w:rPr>
        <w:t>»</w:t>
      </w:r>
      <w:r w:rsidR="00AD7B7F">
        <w:rPr>
          <w:rFonts w:eastAsia="Times New Roman"/>
        </w:rPr>
        <w:t>.</w:t>
      </w:r>
    </w:p>
    <w:p w:rsidR="00E52CEB" w:rsidRDefault="00E52CEB" w:rsidP="00A63FFF">
      <w:pPr>
        <w:widowControl w:val="0"/>
        <w:autoSpaceDE w:val="0"/>
        <w:autoSpaceDN w:val="0"/>
        <w:adjustRightInd w:val="0"/>
        <w:ind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52CEB" w:rsidRDefault="00E52CEB" w:rsidP="005212E9">
      <w:pPr>
        <w:spacing w:line="240" w:lineRule="exact"/>
        <w:ind w:firstLine="0"/>
      </w:pPr>
    </w:p>
    <w:p w:rsidR="00E52CEB" w:rsidRDefault="00E52CEB" w:rsidP="005212E9">
      <w:pPr>
        <w:spacing w:line="240" w:lineRule="exact"/>
        <w:ind w:firstLine="0"/>
      </w:pPr>
    </w:p>
    <w:p w:rsidR="00A63FFF" w:rsidRDefault="00A63FFF" w:rsidP="005212E9">
      <w:pPr>
        <w:spacing w:line="240" w:lineRule="exact"/>
        <w:ind w:firstLine="0"/>
      </w:pPr>
    </w:p>
    <w:p w:rsidR="00AD7B7F" w:rsidRDefault="00AD7B7F" w:rsidP="005212E9">
      <w:pPr>
        <w:spacing w:line="240" w:lineRule="exact"/>
        <w:ind w:firstLine="0"/>
      </w:pPr>
    </w:p>
    <w:p w:rsidR="00A63FFF" w:rsidRDefault="00A63FFF" w:rsidP="005212E9">
      <w:pPr>
        <w:spacing w:line="240" w:lineRule="exact"/>
        <w:ind w:firstLine="0"/>
      </w:pPr>
    </w:p>
    <w:p w:rsidR="00AD7B7F" w:rsidRDefault="00AD7B7F" w:rsidP="00A63FFF">
      <w:pPr>
        <w:spacing w:line="240" w:lineRule="exact"/>
        <w:ind w:left="4536" w:firstLine="0"/>
        <w:jc w:val="center"/>
      </w:pPr>
      <w:r>
        <w:lastRenderedPageBreak/>
        <w:t>Утвержден</w:t>
      </w:r>
    </w:p>
    <w:p w:rsidR="00AD7B7F" w:rsidRDefault="00A63FFF" w:rsidP="00A63FFF">
      <w:pPr>
        <w:spacing w:line="240" w:lineRule="exact"/>
        <w:ind w:left="4536" w:firstLine="0"/>
        <w:jc w:val="center"/>
      </w:pPr>
      <w:r>
        <w:t xml:space="preserve"> постановлением администрации Петровского городского округа Ставропольского края </w:t>
      </w:r>
    </w:p>
    <w:p w:rsidR="00A63FFF" w:rsidRDefault="00912718" w:rsidP="00912718">
      <w:pPr>
        <w:spacing w:line="240" w:lineRule="exact"/>
        <w:ind w:left="4536" w:firstLine="0"/>
      </w:pPr>
      <w:r>
        <w:t xml:space="preserve">     </w:t>
      </w:r>
      <w:r w:rsidR="00A63FFF">
        <w:t xml:space="preserve">от </w:t>
      </w:r>
      <w:r w:rsidR="00DD0F9F">
        <w:t>17 декабря 2020 г. № 1798</w:t>
      </w:r>
    </w:p>
    <w:p w:rsidR="00A63FFF" w:rsidRDefault="00A63FFF" w:rsidP="00A63FFF">
      <w:pPr>
        <w:ind w:left="4536" w:firstLine="0"/>
      </w:pPr>
    </w:p>
    <w:p w:rsidR="00A63FFF" w:rsidRDefault="00A63FFF" w:rsidP="00A63FFF">
      <w:pPr>
        <w:spacing w:line="240" w:lineRule="exact"/>
        <w:ind w:left="4536" w:firstLine="0"/>
      </w:pPr>
    </w:p>
    <w:p w:rsidR="00A63FFF" w:rsidRDefault="00A63FFF" w:rsidP="00A63FFF">
      <w:pPr>
        <w:spacing w:line="240" w:lineRule="exact"/>
        <w:ind w:left="4536" w:firstLine="0"/>
      </w:pPr>
    </w:p>
    <w:p w:rsidR="00AD7B7F" w:rsidRDefault="00FB6B4A" w:rsidP="00FB6B4A">
      <w:pPr>
        <w:spacing w:line="240" w:lineRule="exact"/>
        <w:ind w:firstLine="0"/>
        <w:jc w:val="center"/>
      </w:pPr>
      <w:r>
        <w:t xml:space="preserve">Порядок </w:t>
      </w:r>
    </w:p>
    <w:p w:rsidR="00AD7B7F" w:rsidRDefault="00FB6B4A" w:rsidP="00FB6B4A">
      <w:pPr>
        <w:spacing w:line="240" w:lineRule="exact"/>
        <w:ind w:firstLine="0"/>
        <w:jc w:val="center"/>
      </w:pPr>
      <w:r>
        <w:t xml:space="preserve">формирования Плана проведения отделами, органами администрации Петровского городского округа Ставропольского края </w:t>
      </w:r>
    </w:p>
    <w:p w:rsidR="00A63FFF" w:rsidRDefault="00FB6B4A" w:rsidP="00FB6B4A">
      <w:pPr>
        <w:spacing w:line="240" w:lineRule="exact"/>
        <w:ind w:firstLine="0"/>
        <w:jc w:val="center"/>
      </w:pPr>
      <w:r>
        <w:t>мониторинга фактического воздействия муниципальных нормативных правовых актов Петровского городского округа, затрагивающих вопросы осуществления предпринимательской и инвестиционной деятельности</w:t>
      </w:r>
    </w:p>
    <w:p w:rsidR="00A63FFF" w:rsidRDefault="00A63FFF" w:rsidP="00A63FFF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63FFF" w:rsidRP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1. Настоящий Порядок определяет процедуру формирования плана проведения </w:t>
      </w:r>
      <w:r w:rsidR="00FB6B4A">
        <w:rPr>
          <w:rFonts w:eastAsiaTheme="minorHAnsi"/>
          <w:bCs/>
          <w:lang w:eastAsia="en-US"/>
        </w:rPr>
        <w:t>отделами, органами</w:t>
      </w:r>
      <w:r w:rsidRPr="00A63FFF">
        <w:rPr>
          <w:rFonts w:eastAsiaTheme="minorHAnsi"/>
          <w:bCs/>
          <w:lang w:eastAsia="en-US"/>
        </w:rPr>
        <w:t xml:space="preserve"> администрации </w:t>
      </w:r>
      <w:r w:rsidR="00FB6B4A">
        <w:rPr>
          <w:rFonts w:eastAsiaTheme="minorHAnsi"/>
          <w:bCs/>
          <w:lang w:eastAsia="en-US"/>
        </w:rPr>
        <w:t xml:space="preserve">Петровского </w:t>
      </w:r>
      <w:r w:rsidRPr="00A63FFF">
        <w:rPr>
          <w:rFonts w:eastAsiaTheme="minorHAnsi"/>
          <w:bCs/>
          <w:lang w:eastAsia="en-US"/>
        </w:rPr>
        <w:t xml:space="preserve">городского округа мониторинга фактического воздействия муниципальных нормативных правовых актов </w:t>
      </w:r>
      <w:r w:rsidR="00FB6B4A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округа, затрагивающих вопросы осуществления предпринимательской и инвестиционной деятельности (далее соответственно - мониторинг фактического воздействия муниципальных нормативных правовых актов, нормативные правовые акты).</w:t>
      </w:r>
    </w:p>
    <w:p w:rsidR="00A63FFF" w:rsidRP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2. </w:t>
      </w:r>
      <w:proofErr w:type="gramStart"/>
      <w:r w:rsidRPr="00A63FFF">
        <w:rPr>
          <w:rFonts w:eastAsiaTheme="minorHAnsi"/>
          <w:bCs/>
          <w:lang w:eastAsia="en-US"/>
        </w:rPr>
        <w:t xml:space="preserve">Формирование плана проведения мониторинга фактического воздействия муниципальных нормативных правовых актов на соответствующий календарный год осуществляется </w:t>
      </w:r>
      <w:r w:rsidR="00FB6B4A">
        <w:rPr>
          <w:rFonts w:eastAsiaTheme="minorHAnsi"/>
          <w:bCs/>
          <w:lang w:eastAsia="en-US"/>
        </w:rPr>
        <w:t>уполномоченным органом</w:t>
      </w:r>
      <w:r w:rsidRPr="00A63FFF">
        <w:rPr>
          <w:rFonts w:eastAsiaTheme="minorHAnsi"/>
          <w:bCs/>
          <w:lang w:eastAsia="en-US"/>
        </w:rPr>
        <w:t xml:space="preserve"> на основании предложений, </w:t>
      </w:r>
      <w:r w:rsidR="00FB6B4A">
        <w:rPr>
          <w:rFonts w:eastAsiaTheme="minorHAnsi"/>
          <w:bCs/>
          <w:lang w:eastAsia="en-US"/>
        </w:rPr>
        <w:t xml:space="preserve">направленных в уполномоченный орган </w:t>
      </w:r>
      <w:r w:rsidRPr="00A63FFF">
        <w:rPr>
          <w:rFonts w:eastAsiaTheme="minorHAnsi"/>
          <w:bCs/>
          <w:lang w:eastAsia="en-US"/>
        </w:rPr>
        <w:t xml:space="preserve">от </w:t>
      </w:r>
      <w:r w:rsidR="00FB6B4A">
        <w:rPr>
          <w:rFonts w:eastAsiaTheme="minorHAnsi"/>
          <w:bCs/>
          <w:lang w:eastAsia="en-US"/>
        </w:rPr>
        <w:t>отделов</w:t>
      </w:r>
      <w:r w:rsidR="00C072EF">
        <w:rPr>
          <w:rFonts w:eastAsiaTheme="minorHAnsi"/>
          <w:bCs/>
          <w:lang w:eastAsia="en-US"/>
        </w:rPr>
        <w:t xml:space="preserve">, </w:t>
      </w:r>
      <w:r w:rsidRPr="00A63FFF">
        <w:rPr>
          <w:rFonts w:eastAsiaTheme="minorHAnsi"/>
          <w:bCs/>
          <w:lang w:eastAsia="en-US"/>
        </w:rPr>
        <w:t xml:space="preserve">органов администрации </w:t>
      </w:r>
      <w:r w:rsidR="00FB6B4A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 (далее - предложения).</w:t>
      </w:r>
      <w:proofErr w:type="gramEnd"/>
    </w:p>
    <w:p w:rsidR="00A63FFF" w:rsidRP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3. </w:t>
      </w:r>
      <w:proofErr w:type="gramStart"/>
      <w:r w:rsidRPr="00A63FFF">
        <w:rPr>
          <w:rFonts w:eastAsiaTheme="minorHAnsi"/>
          <w:bCs/>
          <w:lang w:eastAsia="en-US"/>
        </w:rPr>
        <w:t xml:space="preserve">Предложения в план проведения мониторинга фактического воздействия муниципальных нормативных правовых актов на соответствующий календарный год должны содержать перечень нормативных правовых актов, обоснование необходимости их включения в данный план, наименование </w:t>
      </w:r>
      <w:r w:rsidR="008F086E">
        <w:rPr>
          <w:rFonts w:eastAsiaTheme="minorHAnsi"/>
          <w:bCs/>
          <w:lang w:eastAsia="en-US"/>
        </w:rPr>
        <w:t xml:space="preserve">отдела и </w:t>
      </w:r>
      <w:r w:rsidRPr="00A63FFF">
        <w:rPr>
          <w:rFonts w:eastAsiaTheme="minorHAnsi"/>
          <w:bCs/>
          <w:lang w:eastAsia="en-US"/>
        </w:rPr>
        <w:t xml:space="preserve">органа администрации </w:t>
      </w:r>
      <w:r w:rsidR="008F086E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округа, являющегося ответственным исполнителем по проведению мониторинга фактического воздействия муниципальных нормативных правовых актов, и срок проведения мониторинга фактического воздействия нормативного правового акта, который не может</w:t>
      </w:r>
      <w:proofErr w:type="gramEnd"/>
      <w:r w:rsidRPr="00A63FFF">
        <w:rPr>
          <w:rFonts w:eastAsiaTheme="minorHAnsi"/>
          <w:bCs/>
          <w:lang w:eastAsia="en-US"/>
        </w:rPr>
        <w:t xml:space="preserve"> составлять менее 30 календарных дней.</w:t>
      </w:r>
    </w:p>
    <w:p w:rsidR="00A63FFF" w:rsidRP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4. Предложения в план проведения мониторинга фактического воздействия муниципальных нормативных правовых актов на соответствующий календарный год представляются в </w:t>
      </w:r>
      <w:r w:rsidR="008F086E">
        <w:rPr>
          <w:rFonts w:eastAsiaTheme="minorHAnsi"/>
          <w:bCs/>
          <w:lang w:eastAsia="en-US"/>
        </w:rPr>
        <w:t>уполномоченный орган</w:t>
      </w:r>
      <w:r w:rsidRPr="00A63FFF">
        <w:rPr>
          <w:rFonts w:eastAsiaTheme="minorHAnsi"/>
          <w:bCs/>
          <w:lang w:eastAsia="en-US"/>
        </w:rPr>
        <w:t xml:space="preserve"> в срок до 20 ноября года, предшествующего </w:t>
      </w:r>
      <w:proofErr w:type="gramStart"/>
      <w:r w:rsidRPr="00A63FFF">
        <w:rPr>
          <w:rFonts w:eastAsiaTheme="minorHAnsi"/>
          <w:bCs/>
          <w:lang w:eastAsia="en-US"/>
        </w:rPr>
        <w:t>планируемому</w:t>
      </w:r>
      <w:proofErr w:type="gramEnd"/>
      <w:r w:rsidRPr="00A63FFF">
        <w:rPr>
          <w:rFonts w:eastAsiaTheme="minorHAnsi"/>
          <w:bCs/>
          <w:lang w:eastAsia="en-US"/>
        </w:rPr>
        <w:t>.</w:t>
      </w:r>
    </w:p>
    <w:p w:rsidR="00A63FFF" w:rsidRPr="00A63FFF" w:rsidRDefault="00A63FFF" w:rsidP="00C072EF">
      <w:pPr>
        <w:autoSpaceDE w:val="0"/>
        <w:autoSpaceDN w:val="0"/>
        <w:adjustRightInd w:val="0"/>
        <w:ind w:firstLine="539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5. План проведения мониторинга фактического воздействия муниципальных нормативных правовых актов на соответствующий календарный год утверждается распоряжением администрации </w:t>
      </w:r>
      <w:r w:rsidR="008F086E">
        <w:rPr>
          <w:rFonts w:eastAsiaTheme="minorHAnsi"/>
          <w:bCs/>
          <w:lang w:eastAsia="en-US"/>
        </w:rPr>
        <w:t xml:space="preserve">Петровского </w:t>
      </w:r>
      <w:r w:rsidRPr="00A63FFF">
        <w:rPr>
          <w:rFonts w:eastAsiaTheme="minorHAnsi"/>
          <w:bCs/>
          <w:lang w:eastAsia="en-US"/>
        </w:rPr>
        <w:t xml:space="preserve"> городского округа до 20 декабря года, предшествующего планируемому и в течение 10 рабочих дней со дня его утверждения размещается на </w:t>
      </w:r>
      <w:r w:rsidRPr="00A63FFF">
        <w:rPr>
          <w:rFonts w:eastAsiaTheme="minorHAnsi"/>
          <w:bCs/>
          <w:lang w:eastAsia="en-US"/>
        </w:rPr>
        <w:lastRenderedPageBreak/>
        <w:t>официальном сайте в информационно-телекоммуникационной сети "Интернет".</w:t>
      </w:r>
    </w:p>
    <w:p w:rsidR="00A63FFF" w:rsidRPr="00A63FFF" w:rsidRDefault="00A63FFF" w:rsidP="005E7DC2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Планом проведения мониторинга фактического воздействия нормативных муниципальных правовых актов на соответствующий календарный год определяется </w:t>
      </w:r>
      <w:r w:rsidR="008F086E">
        <w:rPr>
          <w:rFonts w:eastAsiaTheme="minorHAnsi"/>
          <w:bCs/>
          <w:lang w:eastAsia="en-US"/>
        </w:rPr>
        <w:t>отдел</w:t>
      </w:r>
      <w:r w:rsidR="00C072EF">
        <w:rPr>
          <w:rFonts w:eastAsiaTheme="minorHAnsi"/>
          <w:bCs/>
          <w:lang w:eastAsia="en-US"/>
        </w:rPr>
        <w:t>,</w:t>
      </w:r>
      <w:r w:rsidR="008F086E">
        <w:rPr>
          <w:rFonts w:eastAsiaTheme="minorHAnsi"/>
          <w:bCs/>
          <w:lang w:eastAsia="en-US"/>
        </w:rPr>
        <w:t xml:space="preserve"> </w:t>
      </w:r>
      <w:r w:rsidRPr="00A63FFF">
        <w:rPr>
          <w:rFonts w:eastAsiaTheme="minorHAnsi"/>
          <w:bCs/>
          <w:lang w:eastAsia="en-US"/>
        </w:rPr>
        <w:t xml:space="preserve">орган администрации </w:t>
      </w:r>
      <w:r w:rsidR="008F086E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округа, являющийся ответственным исполнителем по проведению мониторинга фактического воздействия нормативного правового акта, и срок проведения мониторинга фактического воздействия нормативного правового акта.</w:t>
      </w:r>
    </w:p>
    <w:p w:rsidR="00A63FFF" w:rsidRP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6. В случае отсутствия предложений </w:t>
      </w:r>
      <w:r w:rsidR="00C072EF">
        <w:rPr>
          <w:rFonts w:eastAsiaTheme="minorHAnsi"/>
          <w:bCs/>
          <w:lang w:eastAsia="en-US"/>
        </w:rPr>
        <w:t xml:space="preserve">от </w:t>
      </w:r>
      <w:r w:rsidR="008F086E">
        <w:rPr>
          <w:rFonts w:eastAsiaTheme="minorHAnsi"/>
          <w:bCs/>
          <w:lang w:eastAsia="en-US"/>
        </w:rPr>
        <w:t>отделов</w:t>
      </w:r>
      <w:r w:rsidR="00C072EF">
        <w:rPr>
          <w:rFonts w:eastAsiaTheme="minorHAnsi"/>
          <w:bCs/>
          <w:lang w:eastAsia="en-US"/>
        </w:rPr>
        <w:t xml:space="preserve">, </w:t>
      </w:r>
      <w:r w:rsidRPr="00A63FFF">
        <w:rPr>
          <w:rFonts w:eastAsiaTheme="minorHAnsi"/>
          <w:bCs/>
          <w:lang w:eastAsia="en-US"/>
        </w:rPr>
        <w:t xml:space="preserve">органов администрации </w:t>
      </w:r>
      <w:r w:rsidR="008F086E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 </w:t>
      </w:r>
      <w:r w:rsidR="008F086E">
        <w:rPr>
          <w:rFonts w:eastAsiaTheme="minorHAnsi"/>
          <w:bCs/>
          <w:lang w:eastAsia="en-US"/>
        </w:rPr>
        <w:t xml:space="preserve">уполномоченный орган </w:t>
      </w:r>
      <w:r w:rsidRPr="00A63FFF">
        <w:rPr>
          <w:rFonts w:eastAsiaTheme="minorHAnsi"/>
          <w:bCs/>
          <w:lang w:eastAsia="en-US"/>
        </w:rPr>
        <w:t>формирует план на основе данных, имеющихся у</w:t>
      </w:r>
      <w:r w:rsidR="008F086E">
        <w:rPr>
          <w:rFonts w:eastAsiaTheme="minorHAnsi"/>
          <w:bCs/>
          <w:lang w:eastAsia="en-US"/>
        </w:rPr>
        <w:t xml:space="preserve"> уполномоченного органа</w:t>
      </w:r>
      <w:r w:rsidRPr="00A63FFF">
        <w:rPr>
          <w:rFonts w:eastAsiaTheme="minorHAnsi"/>
          <w:bCs/>
          <w:lang w:eastAsia="en-US"/>
        </w:rPr>
        <w:t>.</w:t>
      </w:r>
    </w:p>
    <w:p w:rsidR="00A63FFF" w:rsidRDefault="00A63FFF" w:rsidP="00C072EF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A63FFF">
        <w:rPr>
          <w:rFonts w:eastAsiaTheme="minorHAnsi"/>
          <w:bCs/>
          <w:lang w:eastAsia="en-US"/>
        </w:rPr>
        <w:t xml:space="preserve">7. Предложения о внесении изменений в действующий план проведения мониторинга фактического воздействия нормативных правовых актов на соответствующий календарный год разрабатываются и вносятся в </w:t>
      </w:r>
      <w:r w:rsidR="008F086E">
        <w:rPr>
          <w:rFonts w:eastAsiaTheme="minorHAnsi"/>
          <w:bCs/>
          <w:lang w:eastAsia="en-US"/>
        </w:rPr>
        <w:t>уполномоченный орган отделами</w:t>
      </w:r>
      <w:r w:rsidR="00C072EF">
        <w:rPr>
          <w:rFonts w:eastAsiaTheme="minorHAnsi"/>
          <w:bCs/>
          <w:lang w:eastAsia="en-US"/>
        </w:rPr>
        <w:t xml:space="preserve">, </w:t>
      </w:r>
      <w:r w:rsidRPr="00A63FFF">
        <w:rPr>
          <w:rFonts w:eastAsiaTheme="minorHAnsi"/>
          <w:bCs/>
          <w:lang w:eastAsia="en-US"/>
        </w:rPr>
        <w:t xml:space="preserve">органами администрации </w:t>
      </w:r>
      <w:r w:rsidR="008F086E">
        <w:rPr>
          <w:rFonts w:eastAsiaTheme="minorHAnsi"/>
          <w:bCs/>
          <w:lang w:eastAsia="en-US"/>
        </w:rPr>
        <w:t>Петровского</w:t>
      </w:r>
      <w:r w:rsidRPr="00A63FFF">
        <w:rPr>
          <w:rFonts w:eastAsiaTheme="minorHAnsi"/>
          <w:bCs/>
          <w:lang w:eastAsia="en-US"/>
        </w:rPr>
        <w:t xml:space="preserve"> городского округа, и рассматриваются </w:t>
      </w:r>
      <w:r w:rsidR="008F086E">
        <w:rPr>
          <w:rFonts w:eastAsiaTheme="minorHAnsi"/>
          <w:bCs/>
          <w:lang w:eastAsia="en-US"/>
        </w:rPr>
        <w:t>уполномоченным органом</w:t>
      </w:r>
      <w:r w:rsidRPr="00A63FFF">
        <w:rPr>
          <w:rFonts w:eastAsiaTheme="minorHAnsi"/>
          <w:bCs/>
          <w:lang w:eastAsia="en-US"/>
        </w:rPr>
        <w:t xml:space="preserve"> в течение 15 рабочих дней со дня их поступления в </w:t>
      </w:r>
      <w:r w:rsidR="00C072EF">
        <w:rPr>
          <w:rFonts w:eastAsiaTheme="minorHAnsi"/>
          <w:bCs/>
          <w:lang w:eastAsia="en-US"/>
        </w:rPr>
        <w:t>уполномоченный орган</w:t>
      </w:r>
      <w:proofErr w:type="gramStart"/>
      <w:r w:rsidRPr="00A63FFF">
        <w:rPr>
          <w:rFonts w:eastAsiaTheme="minorHAnsi"/>
          <w:bCs/>
          <w:lang w:eastAsia="en-US"/>
        </w:rPr>
        <w:t>.</w:t>
      </w:r>
      <w:r w:rsidR="00C072EF">
        <w:rPr>
          <w:rFonts w:eastAsiaTheme="minorHAnsi"/>
          <w:bCs/>
          <w:lang w:eastAsia="en-US"/>
        </w:rPr>
        <w:t>»</w:t>
      </w:r>
      <w:r w:rsidR="00AD7B7F">
        <w:rPr>
          <w:rFonts w:eastAsiaTheme="minorHAnsi"/>
          <w:bCs/>
          <w:lang w:eastAsia="en-US"/>
        </w:rPr>
        <w:t>.</w:t>
      </w:r>
      <w:proofErr w:type="gramEnd"/>
    </w:p>
    <w:p w:rsidR="00C072EF" w:rsidRDefault="00C072EF" w:rsidP="00C072EF">
      <w:pPr>
        <w:spacing w:line="240" w:lineRule="exact"/>
        <w:ind w:left="-1418" w:right="1276" w:firstLine="1418"/>
      </w:pPr>
    </w:p>
    <w:p w:rsidR="00AD7B7F" w:rsidRDefault="00AD7B7F" w:rsidP="00C072EF">
      <w:pPr>
        <w:spacing w:line="240" w:lineRule="exact"/>
        <w:ind w:left="-1418" w:right="1276" w:firstLine="1418"/>
      </w:pPr>
    </w:p>
    <w:p w:rsidR="00AD7B7F" w:rsidRDefault="00AD7B7F" w:rsidP="00C072EF">
      <w:pPr>
        <w:spacing w:line="240" w:lineRule="exact"/>
        <w:ind w:left="-1418" w:right="1276" w:firstLine="1418"/>
      </w:pPr>
    </w:p>
    <w:p w:rsidR="00AD7B7F" w:rsidRPr="00397044" w:rsidRDefault="00AD7B7F" w:rsidP="00AD7B7F">
      <w:pPr>
        <w:spacing w:line="240" w:lineRule="exact"/>
        <w:ind w:left="-1418" w:right="1276" w:firstLine="1418"/>
      </w:pPr>
      <w:proofErr w:type="gramStart"/>
      <w:r w:rsidRPr="00397044">
        <w:t>Исполняющий</w:t>
      </w:r>
      <w:proofErr w:type="gramEnd"/>
      <w:r w:rsidRPr="00397044">
        <w:t xml:space="preserve"> обязанности </w:t>
      </w:r>
    </w:p>
    <w:p w:rsidR="00AD7B7F" w:rsidRPr="00397044" w:rsidRDefault="00AD7B7F" w:rsidP="00AD7B7F">
      <w:pPr>
        <w:spacing w:line="240" w:lineRule="exact"/>
        <w:ind w:left="-1418" w:right="1276" w:firstLine="1418"/>
      </w:pPr>
      <w:r w:rsidRPr="00397044">
        <w:t xml:space="preserve">управляющего делами администрации </w:t>
      </w:r>
    </w:p>
    <w:p w:rsidR="00AD7B7F" w:rsidRPr="00397044" w:rsidRDefault="00AD7B7F" w:rsidP="00AD7B7F">
      <w:pPr>
        <w:spacing w:line="240" w:lineRule="exact"/>
        <w:ind w:left="-1418" w:right="1276" w:firstLine="1418"/>
      </w:pPr>
      <w:r w:rsidRPr="00397044">
        <w:t xml:space="preserve">Петровского городского округа </w:t>
      </w:r>
    </w:p>
    <w:p w:rsidR="00AD7B7F" w:rsidRDefault="00AD7B7F" w:rsidP="00AD7B7F">
      <w:pPr>
        <w:spacing w:line="240" w:lineRule="exact"/>
        <w:ind w:right="-2" w:firstLine="0"/>
      </w:pPr>
      <w:r w:rsidRPr="00397044">
        <w:t>Ставропольского края</w:t>
      </w:r>
      <w:r w:rsidRPr="00397044">
        <w:tab/>
      </w:r>
      <w:r w:rsidRPr="00397044">
        <w:tab/>
      </w:r>
      <w:r w:rsidRPr="00397044">
        <w:tab/>
      </w:r>
      <w:r w:rsidRPr="00397044">
        <w:tab/>
      </w:r>
      <w:r w:rsidRPr="00397044">
        <w:tab/>
        <w:t xml:space="preserve">    </w:t>
      </w:r>
      <w:r>
        <w:t xml:space="preserve">   </w:t>
      </w:r>
      <w:r w:rsidRPr="00397044">
        <w:t xml:space="preserve">           </w:t>
      </w:r>
      <w:r w:rsidR="00912718">
        <w:t xml:space="preserve">  </w:t>
      </w:r>
      <w:r w:rsidRPr="00397044">
        <w:t xml:space="preserve">     </w:t>
      </w:r>
      <w:r>
        <w:t xml:space="preserve">      </w:t>
      </w:r>
      <w:proofErr w:type="spellStart"/>
      <w:r w:rsidRPr="00397044">
        <w:t>Ю.В.Петрич</w:t>
      </w:r>
      <w:proofErr w:type="spellEnd"/>
    </w:p>
    <w:p w:rsidR="00C072EF" w:rsidRDefault="00C072EF" w:rsidP="00C072EF">
      <w:pPr>
        <w:spacing w:line="240" w:lineRule="exact"/>
        <w:ind w:left="-1418" w:right="1276" w:firstLine="1418"/>
      </w:pPr>
    </w:p>
    <w:sectPr w:rsidR="00C072EF" w:rsidSect="00700A0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40" w:rsidRDefault="00835240" w:rsidP="000A4965">
      <w:r>
        <w:separator/>
      </w:r>
    </w:p>
  </w:endnote>
  <w:endnote w:type="continuationSeparator" w:id="0">
    <w:p w:rsidR="00835240" w:rsidRDefault="00835240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40" w:rsidRDefault="00835240" w:rsidP="000A4965">
      <w:r>
        <w:separator/>
      </w:r>
    </w:p>
  </w:footnote>
  <w:footnote w:type="continuationSeparator" w:id="0">
    <w:p w:rsidR="00835240" w:rsidRDefault="00835240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0601A19"/>
    <w:multiLevelType w:val="multilevel"/>
    <w:tmpl w:val="6486CF9E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3" w:hanging="2160"/>
      </w:pPr>
      <w:rPr>
        <w:rFonts w:hint="default"/>
      </w:rPr>
    </w:lvl>
  </w:abstractNum>
  <w:abstractNum w:abstractNumId="13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5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48D0F07"/>
    <w:multiLevelType w:val="multilevel"/>
    <w:tmpl w:val="44E8D4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7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9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20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4F8E4605"/>
    <w:multiLevelType w:val="hybridMultilevel"/>
    <w:tmpl w:val="1574425C"/>
    <w:lvl w:ilvl="0" w:tplc="24A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5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6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0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31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2">
    <w:nsid w:val="727424BC"/>
    <w:multiLevelType w:val="multilevel"/>
    <w:tmpl w:val="13C82F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5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14"/>
  </w:num>
  <w:num w:numId="5">
    <w:abstractNumId w:val="36"/>
  </w:num>
  <w:num w:numId="6">
    <w:abstractNumId w:val="8"/>
  </w:num>
  <w:num w:numId="7">
    <w:abstractNumId w:val="17"/>
  </w:num>
  <w:num w:numId="8">
    <w:abstractNumId w:val="23"/>
  </w:num>
  <w:num w:numId="9">
    <w:abstractNumId w:val="9"/>
  </w:num>
  <w:num w:numId="10">
    <w:abstractNumId w:val="35"/>
  </w:num>
  <w:num w:numId="11">
    <w:abstractNumId w:val="3"/>
  </w:num>
  <w:num w:numId="12">
    <w:abstractNumId w:val="22"/>
  </w:num>
  <w:num w:numId="13">
    <w:abstractNumId w:val="13"/>
  </w:num>
  <w:num w:numId="14">
    <w:abstractNumId w:val="31"/>
  </w:num>
  <w:num w:numId="15">
    <w:abstractNumId w:val="25"/>
  </w:num>
  <w:num w:numId="16">
    <w:abstractNumId w:val="24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29"/>
  </w:num>
  <w:num w:numId="22">
    <w:abstractNumId w:val="34"/>
  </w:num>
  <w:num w:numId="23">
    <w:abstractNumId w:val="0"/>
  </w:num>
  <w:num w:numId="24">
    <w:abstractNumId w:val="4"/>
  </w:num>
  <w:num w:numId="25">
    <w:abstractNumId w:val="19"/>
  </w:num>
  <w:num w:numId="26">
    <w:abstractNumId w:val="15"/>
  </w:num>
  <w:num w:numId="27">
    <w:abstractNumId w:val="1"/>
  </w:num>
  <w:num w:numId="28">
    <w:abstractNumId w:val="26"/>
  </w:num>
  <w:num w:numId="29">
    <w:abstractNumId w:val="10"/>
  </w:num>
  <w:num w:numId="30">
    <w:abstractNumId w:val="33"/>
  </w:num>
  <w:num w:numId="31">
    <w:abstractNumId w:val="20"/>
  </w:num>
  <w:num w:numId="32">
    <w:abstractNumId w:val="7"/>
  </w:num>
  <w:num w:numId="33">
    <w:abstractNumId w:val="28"/>
  </w:num>
  <w:num w:numId="34">
    <w:abstractNumId w:val="21"/>
  </w:num>
  <w:num w:numId="35">
    <w:abstractNumId w:val="12"/>
  </w:num>
  <w:num w:numId="36">
    <w:abstractNumId w:val="16"/>
  </w:num>
  <w:num w:numId="3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1570A"/>
    <w:rsid w:val="000238BD"/>
    <w:rsid w:val="00024421"/>
    <w:rsid w:val="000302CA"/>
    <w:rsid w:val="0004676D"/>
    <w:rsid w:val="00052C2A"/>
    <w:rsid w:val="00060486"/>
    <w:rsid w:val="00080D12"/>
    <w:rsid w:val="00087173"/>
    <w:rsid w:val="00092028"/>
    <w:rsid w:val="000973F9"/>
    <w:rsid w:val="000A0C15"/>
    <w:rsid w:val="000A3882"/>
    <w:rsid w:val="000A4965"/>
    <w:rsid w:val="000A7B13"/>
    <w:rsid w:val="000B4E00"/>
    <w:rsid w:val="000C53A5"/>
    <w:rsid w:val="000E2061"/>
    <w:rsid w:val="000E7AD3"/>
    <w:rsid w:val="000F0553"/>
    <w:rsid w:val="0010081B"/>
    <w:rsid w:val="00100B29"/>
    <w:rsid w:val="001028EF"/>
    <w:rsid w:val="001058EE"/>
    <w:rsid w:val="001271C0"/>
    <w:rsid w:val="001302EB"/>
    <w:rsid w:val="001515AC"/>
    <w:rsid w:val="00152446"/>
    <w:rsid w:val="00185638"/>
    <w:rsid w:val="001868B4"/>
    <w:rsid w:val="00191D8F"/>
    <w:rsid w:val="00196BCF"/>
    <w:rsid w:val="001A0630"/>
    <w:rsid w:val="001A1E5E"/>
    <w:rsid w:val="001A7A94"/>
    <w:rsid w:val="001B09F4"/>
    <w:rsid w:val="001B49EB"/>
    <w:rsid w:val="001E3D7A"/>
    <w:rsid w:val="001F1936"/>
    <w:rsid w:val="001F28C3"/>
    <w:rsid w:val="00204CE2"/>
    <w:rsid w:val="0022240B"/>
    <w:rsid w:val="00240DD4"/>
    <w:rsid w:val="002527B2"/>
    <w:rsid w:val="00252BA6"/>
    <w:rsid w:val="00292644"/>
    <w:rsid w:val="00294CC5"/>
    <w:rsid w:val="002A1238"/>
    <w:rsid w:val="002B44D3"/>
    <w:rsid w:val="002C1C1E"/>
    <w:rsid w:val="002E65C4"/>
    <w:rsid w:val="002E6B12"/>
    <w:rsid w:val="002F78EF"/>
    <w:rsid w:val="003233F5"/>
    <w:rsid w:val="003333F8"/>
    <w:rsid w:val="00364634"/>
    <w:rsid w:val="00382D31"/>
    <w:rsid w:val="00386EF5"/>
    <w:rsid w:val="003A4B3C"/>
    <w:rsid w:val="003A4DED"/>
    <w:rsid w:val="003A5C47"/>
    <w:rsid w:val="003B0E42"/>
    <w:rsid w:val="003C21C6"/>
    <w:rsid w:val="003D7551"/>
    <w:rsid w:val="003E0042"/>
    <w:rsid w:val="003E650E"/>
    <w:rsid w:val="003E7F9A"/>
    <w:rsid w:val="003F1DC2"/>
    <w:rsid w:val="003F3DB2"/>
    <w:rsid w:val="003F3EA6"/>
    <w:rsid w:val="0041027D"/>
    <w:rsid w:val="00411E80"/>
    <w:rsid w:val="0042727F"/>
    <w:rsid w:val="00431438"/>
    <w:rsid w:val="004328B3"/>
    <w:rsid w:val="00445CE9"/>
    <w:rsid w:val="00486684"/>
    <w:rsid w:val="00492604"/>
    <w:rsid w:val="0049428A"/>
    <w:rsid w:val="004947EF"/>
    <w:rsid w:val="004A088D"/>
    <w:rsid w:val="004B2D3F"/>
    <w:rsid w:val="004C0BC8"/>
    <w:rsid w:val="004C1984"/>
    <w:rsid w:val="004F3128"/>
    <w:rsid w:val="00503354"/>
    <w:rsid w:val="00506DA9"/>
    <w:rsid w:val="005212E9"/>
    <w:rsid w:val="005242FE"/>
    <w:rsid w:val="00532AD7"/>
    <w:rsid w:val="0053622A"/>
    <w:rsid w:val="0055766A"/>
    <w:rsid w:val="005730BB"/>
    <w:rsid w:val="00586DA7"/>
    <w:rsid w:val="005A0459"/>
    <w:rsid w:val="005A14A0"/>
    <w:rsid w:val="005A2499"/>
    <w:rsid w:val="005A592E"/>
    <w:rsid w:val="005B0709"/>
    <w:rsid w:val="005C6D04"/>
    <w:rsid w:val="005D179F"/>
    <w:rsid w:val="005D4380"/>
    <w:rsid w:val="005D5389"/>
    <w:rsid w:val="005E4A7F"/>
    <w:rsid w:val="005E7DC2"/>
    <w:rsid w:val="00604E1E"/>
    <w:rsid w:val="00611118"/>
    <w:rsid w:val="00611C96"/>
    <w:rsid w:val="00613D2C"/>
    <w:rsid w:val="0062467E"/>
    <w:rsid w:val="00643150"/>
    <w:rsid w:val="006456FC"/>
    <w:rsid w:val="00655218"/>
    <w:rsid w:val="006629B6"/>
    <w:rsid w:val="00667110"/>
    <w:rsid w:val="006712FD"/>
    <w:rsid w:val="0067204D"/>
    <w:rsid w:val="0067356D"/>
    <w:rsid w:val="00686254"/>
    <w:rsid w:val="006909AD"/>
    <w:rsid w:val="006A6877"/>
    <w:rsid w:val="006A7888"/>
    <w:rsid w:val="006B578B"/>
    <w:rsid w:val="006B6651"/>
    <w:rsid w:val="006C3B25"/>
    <w:rsid w:val="006C718D"/>
    <w:rsid w:val="006D02BF"/>
    <w:rsid w:val="006D09FC"/>
    <w:rsid w:val="006D2D9C"/>
    <w:rsid w:val="006E3B37"/>
    <w:rsid w:val="006E59A3"/>
    <w:rsid w:val="006F08FC"/>
    <w:rsid w:val="00700A00"/>
    <w:rsid w:val="007102F5"/>
    <w:rsid w:val="0073218F"/>
    <w:rsid w:val="00733873"/>
    <w:rsid w:val="00752E06"/>
    <w:rsid w:val="00760766"/>
    <w:rsid w:val="00766A95"/>
    <w:rsid w:val="00766C43"/>
    <w:rsid w:val="007766BA"/>
    <w:rsid w:val="007807A4"/>
    <w:rsid w:val="00795BB9"/>
    <w:rsid w:val="007A6142"/>
    <w:rsid w:val="007A6C44"/>
    <w:rsid w:val="007C3AF6"/>
    <w:rsid w:val="007D391E"/>
    <w:rsid w:val="007E0954"/>
    <w:rsid w:val="007F368E"/>
    <w:rsid w:val="007F3D0C"/>
    <w:rsid w:val="00815A7D"/>
    <w:rsid w:val="00817AC5"/>
    <w:rsid w:val="00823C97"/>
    <w:rsid w:val="00834C0F"/>
    <w:rsid w:val="00835240"/>
    <w:rsid w:val="00837E4C"/>
    <w:rsid w:val="00840D21"/>
    <w:rsid w:val="00850132"/>
    <w:rsid w:val="00854B14"/>
    <w:rsid w:val="0085517A"/>
    <w:rsid w:val="008A1886"/>
    <w:rsid w:val="008A2067"/>
    <w:rsid w:val="008B5470"/>
    <w:rsid w:val="008B6DB8"/>
    <w:rsid w:val="008B6DE6"/>
    <w:rsid w:val="008C0BAB"/>
    <w:rsid w:val="008D56E9"/>
    <w:rsid w:val="008E27B3"/>
    <w:rsid w:val="008F086E"/>
    <w:rsid w:val="00902CE2"/>
    <w:rsid w:val="00912718"/>
    <w:rsid w:val="00916288"/>
    <w:rsid w:val="00934D4D"/>
    <w:rsid w:val="0093741E"/>
    <w:rsid w:val="00937801"/>
    <w:rsid w:val="0094023D"/>
    <w:rsid w:val="0094586C"/>
    <w:rsid w:val="00945E17"/>
    <w:rsid w:val="009471D4"/>
    <w:rsid w:val="0095098F"/>
    <w:rsid w:val="00953922"/>
    <w:rsid w:val="00954678"/>
    <w:rsid w:val="0095604C"/>
    <w:rsid w:val="00963F6D"/>
    <w:rsid w:val="0097103D"/>
    <w:rsid w:val="00975894"/>
    <w:rsid w:val="009C5784"/>
    <w:rsid w:val="009C5871"/>
    <w:rsid w:val="009D2B57"/>
    <w:rsid w:val="009D6635"/>
    <w:rsid w:val="009D6F61"/>
    <w:rsid w:val="009F3025"/>
    <w:rsid w:val="009F5B25"/>
    <w:rsid w:val="009F7334"/>
    <w:rsid w:val="009F7E49"/>
    <w:rsid w:val="00A078DE"/>
    <w:rsid w:val="00A07B10"/>
    <w:rsid w:val="00A11403"/>
    <w:rsid w:val="00A13486"/>
    <w:rsid w:val="00A14BE1"/>
    <w:rsid w:val="00A17B6E"/>
    <w:rsid w:val="00A22976"/>
    <w:rsid w:val="00A25509"/>
    <w:rsid w:val="00A267DF"/>
    <w:rsid w:val="00A30CF1"/>
    <w:rsid w:val="00A32F44"/>
    <w:rsid w:val="00A35544"/>
    <w:rsid w:val="00A43313"/>
    <w:rsid w:val="00A51F92"/>
    <w:rsid w:val="00A63FFF"/>
    <w:rsid w:val="00A71402"/>
    <w:rsid w:val="00A9603B"/>
    <w:rsid w:val="00A970E8"/>
    <w:rsid w:val="00AB0ABF"/>
    <w:rsid w:val="00AB23C6"/>
    <w:rsid w:val="00AB2924"/>
    <w:rsid w:val="00AB306C"/>
    <w:rsid w:val="00AB55E4"/>
    <w:rsid w:val="00AB57BC"/>
    <w:rsid w:val="00AC2E48"/>
    <w:rsid w:val="00AC70B3"/>
    <w:rsid w:val="00AD7B7F"/>
    <w:rsid w:val="00AE26A8"/>
    <w:rsid w:val="00AE3DA5"/>
    <w:rsid w:val="00AE707D"/>
    <w:rsid w:val="00AF50F3"/>
    <w:rsid w:val="00B00C8F"/>
    <w:rsid w:val="00B07196"/>
    <w:rsid w:val="00B10DE9"/>
    <w:rsid w:val="00B12C05"/>
    <w:rsid w:val="00B322F3"/>
    <w:rsid w:val="00B3586A"/>
    <w:rsid w:val="00B35FBA"/>
    <w:rsid w:val="00B54299"/>
    <w:rsid w:val="00B67074"/>
    <w:rsid w:val="00B840A8"/>
    <w:rsid w:val="00B841A5"/>
    <w:rsid w:val="00B951D2"/>
    <w:rsid w:val="00BA3930"/>
    <w:rsid w:val="00BB1941"/>
    <w:rsid w:val="00BD5CD7"/>
    <w:rsid w:val="00BE0D98"/>
    <w:rsid w:val="00BE148F"/>
    <w:rsid w:val="00BE1B51"/>
    <w:rsid w:val="00C02635"/>
    <w:rsid w:val="00C072EF"/>
    <w:rsid w:val="00C40A16"/>
    <w:rsid w:val="00C44DB1"/>
    <w:rsid w:val="00C72375"/>
    <w:rsid w:val="00C73B79"/>
    <w:rsid w:val="00C8207F"/>
    <w:rsid w:val="00C86025"/>
    <w:rsid w:val="00C868AC"/>
    <w:rsid w:val="00C91F05"/>
    <w:rsid w:val="00CA3D65"/>
    <w:rsid w:val="00CB41BE"/>
    <w:rsid w:val="00CC065B"/>
    <w:rsid w:val="00CC0EA3"/>
    <w:rsid w:val="00CC2E7C"/>
    <w:rsid w:val="00CC3894"/>
    <w:rsid w:val="00CE3065"/>
    <w:rsid w:val="00CE3C4A"/>
    <w:rsid w:val="00D01F36"/>
    <w:rsid w:val="00D2792F"/>
    <w:rsid w:val="00D306AA"/>
    <w:rsid w:val="00D55BAB"/>
    <w:rsid w:val="00D5632F"/>
    <w:rsid w:val="00D564DA"/>
    <w:rsid w:val="00D57900"/>
    <w:rsid w:val="00D62871"/>
    <w:rsid w:val="00D67AA3"/>
    <w:rsid w:val="00D7215B"/>
    <w:rsid w:val="00D77B96"/>
    <w:rsid w:val="00DA0610"/>
    <w:rsid w:val="00DB2E0C"/>
    <w:rsid w:val="00DC333A"/>
    <w:rsid w:val="00DC4BCD"/>
    <w:rsid w:val="00DC5B43"/>
    <w:rsid w:val="00DD0F9F"/>
    <w:rsid w:val="00DD3E2E"/>
    <w:rsid w:val="00DD5F41"/>
    <w:rsid w:val="00DD78C4"/>
    <w:rsid w:val="00DE0EFB"/>
    <w:rsid w:val="00DF3E07"/>
    <w:rsid w:val="00E0042A"/>
    <w:rsid w:val="00E02167"/>
    <w:rsid w:val="00E032F9"/>
    <w:rsid w:val="00E10AB8"/>
    <w:rsid w:val="00E12FCA"/>
    <w:rsid w:val="00E20FC5"/>
    <w:rsid w:val="00E26651"/>
    <w:rsid w:val="00E41333"/>
    <w:rsid w:val="00E43EA9"/>
    <w:rsid w:val="00E47DB4"/>
    <w:rsid w:val="00E52CEB"/>
    <w:rsid w:val="00E60AE7"/>
    <w:rsid w:val="00E675BD"/>
    <w:rsid w:val="00E72B86"/>
    <w:rsid w:val="00E85DDD"/>
    <w:rsid w:val="00E93505"/>
    <w:rsid w:val="00EC12BA"/>
    <w:rsid w:val="00EC28E4"/>
    <w:rsid w:val="00ED2CEE"/>
    <w:rsid w:val="00EE561E"/>
    <w:rsid w:val="00EE6BA1"/>
    <w:rsid w:val="00EE7120"/>
    <w:rsid w:val="00EE7BD7"/>
    <w:rsid w:val="00EE7E18"/>
    <w:rsid w:val="00F03540"/>
    <w:rsid w:val="00F04761"/>
    <w:rsid w:val="00F04A2C"/>
    <w:rsid w:val="00F07CAD"/>
    <w:rsid w:val="00F11742"/>
    <w:rsid w:val="00F2207F"/>
    <w:rsid w:val="00F37591"/>
    <w:rsid w:val="00F404D0"/>
    <w:rsid w:val="00F442DA"/>
    <w:rsid w:val="00F62497"/>
    <w:rsid w:val="00F66C94"/>
    <w:rsid w:val="00F67735"/>
    <w:rsid w:val="00F67DE0"/>
    <w:rsid w:val="00F71446"/>
    <w:rsid w:val="00F762E5"/>
    <w:rsid w:val="00F81795"/>
    <w:rsid w:val="00F82C25"/>
    <w:rsid w:val="00FA34B4"/>
    <w:rsid w:val="00FA49B5"/>
    <w:rsid w:val="00FA6767"/>
    <w:rsid w:val="00FB6B4A"/>
    <w:rsid w:val="00FB7E83"/>
    <w:rsid w:val="00FC7825"/>
    <w:rsid w:val="00FD4277"/>
    <w:rsid w:val="00FD521D"/>
    <w:rsid w:val="00FE0FB3"/>
    <w:rsid w:val="00FE7732"/>
    <w:rsid w:val="00FF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99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basedOn w:val="a0"/>
    <w:uiPriority w:val="99"/>
    <w:rsid w:val="006C3B25"/>
    <w:rPr>
      <w:rFonts w:cs="Times New Roman"/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99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basedOn w:val="a0"/>
    <w:uiPriority w:val="99"/>
    <w:rsid w:val="006C3B25"/>
    <w:rPr>
      <w:rFonts w:cs="Times New Roman"/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029935.1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Andreew\Desktop\&#1057;&#1072;&#1081;&#1090;%2008.05.18\&#8470;%20644%2020.04.18%20&#1054;&#1094;&#1077;&#1085;&#1082;&#1072;%20&#1053;&#1055;&#1040;%20&#1080;%20&#1101;&#1082;&#1089;&#1087;&#1077;&#1088;&#1090;&#1080;&#1079;&#1072;%20&#1053;&#1055;&#1040;%20&#1087;&#1086;%20&#1087;&#1088;&#1077;&#1076;&#1087;&#1088;&#1080;&#1085;&#1080;&#1084;&#1072;&#1090;&#1077;&#1083;&#1100;&#1089;&#1090;&#1074;&#1091;\&#1055;&#1086;&#1088;&#1103;&#1076;&#1086;&#1082;%20&#1054;&#1056;&#1042;%20&#1080;%20&#1101;&#1082;&#1089;&#1087;&#1077;&#1088;&#1090;&#1080;&#1079;&#1072;.doc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5209618.1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5209618.1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61FC-7C4D-454F-A06C-E4864D42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2020-12-18T07:23:00Z</cp:lastPrinted>
  <dcterms:created xsi:type="dcterms:W3CDTF">2020-12-18T07:24:00Z</dcterms:created>
  <dcterms:modified xsi:type="dcterms:W3CDTF">2020-12-21T05:22:00Z</dcterms:modified>
</cp:coreProperties>
</file>