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Pr="00F90FD7" w:rsidRDefault="002850D5" w:rsidP="00793BA3">
      <w:pPr>
        <w:pStyle w:val="aa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793BA3" w:rsidRPr="00A62913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ПЕТРОВСКОГО ГОРОДСКОГО</w:t>
      </w:r>
      <w:r w:rsidR="008643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C10CA" w:rsidRPr="00A62913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7C18E7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93BA3" w:rsidRPr="00E86BCA" w:rsidTr="00550CDE">
        <w:tc>
          <w:tcPr>
            <w:tcW w:w="3063" w:type="dxa"/>
          </w:tcPr>
          <w:p w:rsidR="00793BA3" w:rsidRPr="00E86BCA" w:rsidRDefault="00E04FE7" w:rsidP="005D5848">
            <w:pPr>
              <w:pStyle w:val="aa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 июля 2019 г.</w:t>
            </w:r>
          </w:p>
        </w:tc>
        <w:tc>
          <w:tcPr>
            <w:tcW w:w="3171" w:type="dxa"/>
          </w:tcPr>
          <w:p w:rsidR="00793BA3" w:rsidRPr="00E86BCA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6BC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E86BCA" w:rsidRDefault="00E04FE7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358-р</w:t>
            </w:r>
          </w:p>
        </w:tc>
      </w:tr>
    </w:tbl>
    <w:p w:rsidR="00D711FC" w:rsidRPr="00D711FC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7C18E7">
        <w:rPr>
          <w:rFonts w:ascii="Times New Roman" w:hAnsi="Times New Roman" w:cs="Times New Roman"/>
          <w:b w:val="0"/>
          <w:sz w:val="28"/>
          <w:szCs w:val="28"/>
        </w:rPr>
        <w:t>О</w:t>
      </w:r>
      <w:r w:rsidR="00EC7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814536">
        <w:rPr>
          <w:rFonts w:ascii="Times New Roman" w:hAnsi="Times New Roman" w:cs="Times New Roman"/>
          <w:b w:val="0"/>
          <w:sz w:val="28"/>
          <w:szCs w:val="28"/>
        </w:rPr>
        <w:t>конкурсного отбора</w:t>
      </w:r>
      <w:r w:rsidR="005E6CAD"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грантов субъектам малого и среднего предпринимательства</w:t>
      </w:r>
      <w:r w:rsidR="000F5138">
        <w:rPr>
          <w:rFonts w:ascii="Times New Roman" w:hAnsi="Times New Roman" w:cs="Times New Roman"/>
          <w:b w:val="0"/>
          <w:sz w:val="28"/>
          <w:szCs w:val="28"/>
        </w:rPr>
        <w:t xml:space="preserve"> Петровского городского округа Ставропольского края</w:t>
      </w:r>
      <w:r w:rsidR="003131CD" w:rsidRPr="003131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1CD">
        <w:rPr>
          <w:rFonts w:ascii="Times New Roman" w:hAnsi="Times New Roman" w:cs="Times New Roman"/>
          <w:b w:val="0"/>
          <w:sz w:val="28"/>
          <w:szCs w:val="28"/>
        </w:rPr>
        <w:t>за счет средств бюджета Петровского городского округа Ставропольского края</w:t>
      </w:r>
    </w:p>
    <w:p w:rsidR="00793BA3" w:rsidRDefault="00793BA3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66E" w:rsidRPr="007C18E7" w:rsidRDefault="00BC266E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5138" w:rsidRPr="000F5138" w:rsidRDefault="007B5D3C" w:rsidP="00704FA5">
      <w:pPr>
        <w:ind w:firstLine="708"/>
        <w:rPr>
          <w:rFonts w:eastAsia="Times New Roman"/>
          <w:color w:val="000000" w:themeColor="text1"/>
          <w:szCs w:val="24"/>
        </w:rPr>
      </w:pPr>
      <w:proofErr w:type="gramStart"/>
      <w:r>
        <w:rPr>
          <w:rFonts w:eastAsia="Times New Roman"/>
          <w:color w:val="000000" w:themeColor="text1"/>
        </w:rPr>
        <w:t>В</w:t>
      </w:r>
      <w:r w:rsidR="00704FA5" w:rsidRPr="00BE0628">
        <w:rPr>
          <w:rFonts w:eastAsia="Times New Roman"/>
          <w:color w:val="000000" w:themeColor="text1"/>
        </w:rPr>
        <w:t xml:space="preserve"> целях реализации муниципальной программы Петровского городского округа Ставропольского края </w:t>
      </w:r>
      <w:r w:rsidR="00704FA5" w:rsidRPr="00BE0628">
        <w:rPr>
          <w:rFonts w:eastAsia="Calibri"/>
          <w:color w:val="000000" w:themeColor="text1"/>
          <w:lang w:eastAsia="en-US"/>
        </w:rPr>
        <w:t>«Модернизация экономики и улучшение инвестиционного климата»</w:t>
      </w:r>
      <w:r w:rsidR="00704FA5">
        <w:rPr>
          <w:rFonts w:eastAsia="Calibri"/>
          <w:color w:val="000000" w:themeColor="text1"/>
          <w:lang w:eastAsia="en-US"/>
        </w:rPr>
        <w:t>, утвержденной постановлением администрации Петровского городского округа Ставропольского края от 28 декабря 2017 г. № 16 (в редакции от 26 декабря 2018 г. № 2333, 24 июня 2019 г. № 1336)</w:t>
      </w:r>
      <w:r w:rsidR="00704FA5">
        <w:rPr>
          <w:rFonts w:eastAsia="Times New Roman"/>
          <w:color w:val="000000" w:themeColor="text1"/>
          <w:szCs w:val="24"/>
        </w:rPr>
        <w:t xml:space="preserve">, </w:t>
      </w:r>
      <w:r w:rsidR="007F69EB">
        <w:rPr>
          <w:rFonts w:eastAsia="Times New Roman"/>
          <w:color w:val="000000" w:themeColor="text1"/>
          <w:szCs w:val="24"/>
        </w:rPr>
        <w:t>в соответствии с П</w:t>
      </w:r>
      <w:r w:rsidR="00704FA5">
        <w:rPr>
          <w:rFonts w:eastAsia="Times New Roman"/>
          <w:color w:val="000000" w:themeColor="text1"/>
          <w:szCs w:val="24"/>
        </w:rPr>
        <w:t>орядком предоставления грантов за счет средств бюджета Петровского городского округа Ставропольского края субъектам малого</w:t>
      </w:r>
      <w:proofErr w:type="gramEnd"/>
      <w:r w:rsidR="00704FA5">
        <w:rPr>
          <w:rFonts w:eastAsia="Times New Roman"/>
          <w:color w:val="000000" w:themeColor="text1"/>
          <w:szCs w:val="24"/>
        </w:rPr>
        <w:t xml:space="preserve"> </w:t>
      </w:r>
      <w:proofErr w:type="gramStart"/>
      <w:r w:rsidR="00704FA5">
        <w:rPr>
          <w:rFonts w:eastAsia="Times New Roman"/>
          <w:color w:val="000000" w:themeColor="text1"/>
          <w:szCs w:val="24"/>
        </w:rPr>
        <w:t>и среднего предпринимательства, утвержденным постановлением администрации Петровского городского округа Ставропольского края от 09 августа 2018 г. № 1376</w:t>
      </w:r>
      <w:r w:rsidR="00942295">
        <w:rPr>
          <w:rFonts w:eastAsia="Times New Roman"/>
          <w:color w:val="000000" w:themeColor="text1"/>
          <w:szCs w:val="24"/>
        </w:rPr>
        <w:t>,</w:t>
      </w:r>
      <w:r w:rsidR="00704FA5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 xml:space="preserve">постановлением администрации Петровского городского округа Ставропольского края «Об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</w:t>
      </w:r>
      <w:r w:rsidR="007F69EB">
        <w:rPr>
          <w:rFonts w:eastAsia="Times New Roman"/>
          <w:color w:val="000000" w:themeColor="text1"/>
          <w:szCs w:val="24"/>
        </w:rPr>
        <w:t xml:space="preserve"> «Предоставление грантов за счет средств бюджета Петровского городского округа субъектам малого и среднего предпринимательства»</w:t>
      </w:r>
      <w:r>
        <w:rPr>
          <w:rFonts w:eastAsia="Times New Roman"/>
          <w:color w:val="000000" w:themeColor="text1"/>
          <w:szCs w:val="24"/>
        </w:rPr>
        <w:t xml:space="preserve"> </w:t>
      </w:r>
      <w:proofErr w:type="gramEnd"/>
    </w:p>
    <w:p w:rsidR="008A0518" w:rsidRDefault="008A0518" w:rsidP="00D74DA2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34C39" w:rsidRDefault="004C10CA" w:rsidP="00942295">
      <w:pPr>
        <w:ind w:firstLine="708"/>
      </w:pPr>
      <w:r w:rsidRPr="007C18E7">
        <w:t xml:space="preserve">1. </w:t>
      </w:r>
      <w:r w:rsidR="00781AA0" w:rsidRPr="00DE1194">
        <w:t xml:space="preserve">Провести </w:t>
      </w:r>
      <w:r w:rsidR="00942295">
        <w:t xml:space="preserve">конкурсный отбор </w:t>
      </w:r>
      <w:r w:rsidR="00E55356">
        <w:t xml:space="preserve">на предоставление грантов </w:t>
      </w:r>
      <w:r w:rsidR="00942295">
        <w:t>субъект</w:t>
      </w:r>
      <w:r w:rsidR="00E55356">
        <w:t>ам</w:t>
      </w:r>
      <w:r w:rsidR="00942295">
        <w:t xml:space="preserve"> малого и среднего предпринимательства </w:t>
      </w:r>
      <w:r w:rsidR="00E55356">
        <w:t xml:space="preserve">Петровского городского округа Ставропольского края </w:t>
      </w:r>
      <w:r w:rsidR="003131CD">
        <w:t>за счет средств бюджета Петровского городского округа Ставропольского края</w:t>
      </w:r>
      <w:r w:rsidR="00942295">
        <w:t xml:space="preserve"> </w:t>
      </w:r>
      <w:r w:rsidR="003131CD">
        <w:t>(далее – конкурсный отбор).</w:t>
      </w:r>
    </w:p>
    <w:p w:rsidR="00C27B0F" w:rsidRDefault="00C27B0F" w:rsidP="000E0C9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1F2012" w:rsidRPr="00973EA8" w:rsidRDefault="00973EA8" w:rsidP="00973E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2012" w:rsidRPr="00973EA8">
        <w:rPr>
          <w:rFonts w:ascii="Times New Roman" w:hAnsi="Times New Roman" w:cs="Times New Roman"/>
          <w:sz w:val="28"/>
          <w:szCs w:val="28"/>
        </w:rPr>
        <w:t>. Отделу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7F69EB" w:rsidRPr="00973EA8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9EB" w:rsidRPr="00973EA8">
        <w:rPr>
          <w:rFonts w:ascii="Times New Roman" w:hAnsi="Times New Roman" w:cs="Times New Roman"/>
          <w:sz w:val="28"/>
          <w:szCs w:val="28"/>
        </w:rPr>
        <w:t>в газете «Петровские вести»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 информацию о проведении конкурсного отбора согласно приложению.</w:t>
      </w:r>
    </w:p>
    <w:p w:rsidR="00DB2F46" w:rsidRDefault="00DB2F46" w:rsidP="007F69EB">
      <w:pPr>
        <w:tabs>
          <w:tab w:val="right" w:pos="9354"/>
        </w:tabs>
        <w:ind w:firstLine="0"/>
      </w:pPr>
    </w:p>
    <w:p w:rsidR="00BA3AC3" w:rsidRPr="008E7982" w:rsidRDefault="00973EA8" w:rsidP="00A81735">
      <w:pPr>
        <w:ind w:firstLine="709"/>
      </w:pPr>
      <w:r>
        <w:t>3</w:t>
      </w:r>
      <w:r w:rsidR="004C10CA" w:rsidRPr="00D711FC">
        <w:t xml:space="preserve">. </w:t>
      </w:r>
      <w:proofErr w:type="gramStart"/>
      <w:r w:rsidR="004C10CA" w:rsidRPr="00D711FC">
        <w:t xml:space="preserve">Контроль </w:t>
      </w:r>
      <w:r w:rsidR="00665634">
        <w:t>за</w:t>
      </w:r>
      <w:proofErr w:type="gramEnd"/>
      <w:r w:rsidR="004C10CA" w:rsidRPr="00D711FC">
        <w:t xml:space="preserve"> выполнением настоящего </w:t>
      </w:r>
      <w:r w:rsidR="00A36B4E">
        <w:t>распоряжения</w:t>
      </w:r>
      <w:r w:rsidR="004C10CA" w:rsidRPr="00D711FC">
        <w:t xml:space="preserve"> возложить на </w:t>
      </w:r>
      <w:r w:rsidR="00A62913" w:rsidRPr="00D711FC">
        <w:rPr>
          <w:color w:val="222222"/>
        </w:rPr>
        <w:t xml:space="preserve">первого заместителя главы администрации </w:t>
      </w:r>
      <w:r w:rsidR="00080FDC">
        <w:rPr>
          <w:color w:val="222222"/>
        </w:rPr>
        <w:t xml:space="preserve">- </w:t>
      </w:r>
      <w:r w:rsidR="00A62913" w:rsidRPr="00D711FC">
        <w:rPr>
          <w:color w:val="222222"/>
        </w:rPr>
        <w:t xml:space="preserve">начальника финансового управления администрации </w:t>
      </w:r>
      <w:r w:rsidR="00A62913" w:rsidRPr="00D711FC">
        <w:t>Петровского городского округа Ставропольского</w:t>
      </w:r>
      <w:r w:rsidR="00F51003">
        <w:t xml:space="preserve"> </w:t>
      </w:r>
      <w:r w:rsidR="00A62913" w:rsidRPr="00D711FC">
        <w:t>края</w:t>
      </w:r>
      <w:r w:rsidR="00F51003">
        <w:t xml:space="preserve"> </w:t>
      </w:r>
      <w:proofErr w:type="spellStart"/>
      <w:r w:rsidR="00A62913" w:rsidRPr="00D711FC">
        <w:t>Сухомлинову</w:t>
      </w:r>
      <w:proofErr w:type="spellEnd"/>
      <w:r w:rsidR="00A62913" w:rsidRPr="00D711FC">
        <w:t xml:space="preserve"> В.П.</w:t>
      </w:r>
    </w:p>
    <w:p w:rsidR="00127FFB" w:rsidRPr="00DA44F9" w:rsidRDefault="00DA44F9" w:rsidP="00DA44F9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973EA8">
        <w:rPr>
          <w:rFonts w:ascii="Times New Roman" w:hAnsi="Times New Roman" w:cs="Times New Roman"/>
          <w:b w:val="0"/>
          <w:sz w:val="28"/>
          <w:szCs w:val="28"/>
        </w:rPr>
        <w:t>4</w:t>
      </w:r>
      <w:r w:rsidR="00C977B7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A8173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735" w:rsidRPr="00A81735">
        <w:rPr>
          <w:rFonts w:ascii="Times New Roman" w:hAnsi="Times New Roman" w:cs="Times New Roman"/>
          <w:b w:val="0"/>
          <w:sz w:val="28"/>
          <w:szCs w:val="28"/>
        </w:rPr>
        <w:t>О проведении конкурсного отбора на предоставление грантов субъектам малого и среднего предпринимательства Петровского городского округа Ставропольского края за счет средств бюджета Петровского городского округа Ставропольского края</w:t>
      </w:r>
      <w:r w:rsidR="00A81735">
        <w:rPr>
          <w:rFonts w:ascii="Times New Roman" w:hAnsi="Times New Roman" w:cs="Times New Roman"/>
          <w:b w:val="0"/>
          <w:sz w:val="28"/>
          <w:szCs w:val="28"/>
        </w:rPr>
        <w:t>»</w:t>
      </w:r>
      <w:r w:rsidR="00F510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B4E" w:rsidRPr="00AE434B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</w:t>
      </w:r>
      <w:r w:rsidR="00A36B4E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A36B4E" w:rsidRPr="00AE434B">
        <w:rPr>
          <w:rFonts w:eastAsia="Arial Unicode MS" w:cs="Tahoma"/>
          <w:b w:val="0"/>
          <w:szCs w:val="24"/>
        </w:rPr>
        <w:t>.</w:t>
      </w:r>
    </w:p>
    <w:p w:rsidR="00AE434B" w:rsidRDefault="00AE434B" w:rsidP="00A81735">
      <w:pPr>
        <w:spacing w:line="240" w:lineRule="exact"/>
        <w:ind w:firstLine="0"/>
        <w:rPr>
          <w:rFonts w:eastAsia="Times New Roman"/>
        </w:rPr>
      </w:pPr>
    </w:p>
    <w:p w:rsidR="00B2451E" w:rsidRDefault="00B2451E" w:rsidP="00A81735">
      <w:pPr>
        <w:spacing w:line="240" w:lineRule="exact"/>
        <w:ind w:firstLine="0"/>
        <w:rPr>
          <w:rFonts w:eastAsia="Times New Roman"/>
        </w:rPr>
      </w:pPr>
    </w:p>
    <w:p w:rsidR="00AE434B" w:rsidRDefault="00AE434B" w:rsidP="00A81735">
      <w:pPr>
        <w:spacing w:line="240" w:lineRule="exact"/>
        <w:ind w:firstLine="0"/>
        <w:rPr>
          <w:rFonts w:eastAsia="Times New Roman"/>
        </w:rPr>
      </w:pPr>
    </w:p>
    <w:p w:rsidR="002A4A09" w:rsidRPr="002C47BD" w:rsidRDefault="002A4A09" w:rsidP="00A81735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Глава </w:t>
      </w:r>
      <w:proofErr w:type="gramStart"/>
      <w:r w:rsidRPr="002C47BD">
        <w:rPr>
          <w:rFonts w:eastAsia="Times New Roman"/>
        </w:rPr>
        <w:t>Петровского</w:t>
      </w:r>
      <w:proofErr w:type="gramEnd"/>
    </w:p>
    <w:p w:rsidR="002A4A09" w:rsidRPr="002C47BD" w:rsidRDefault="002A4A09" w:rsidP="00A81735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городского округа  </w:t>
      </w:r>
    </w:p>
    <w:p w:rsidR="002A4A09" w:rsidRPr="002C47BD" w:rsidRDefault="002A4A09" w:rsidP="00A81735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</w:t>
      </w:r>
      <w:r w:rsidRPr="002C47BD">
        <w:rPr>
          <w:rFonts w:eastAsia="Times New Roman"/>
        </w:rPr>
        <w:t xml:space="preserve">края             </w:t>
      </w:r>
      <w:r w:rsidR="00D74DA2">
        <w:rPr>
          <w:rFonts w:eastAsia="Times New Roman"/>
        </w:rPr>
        <w:t xml:space="preserve">              </w:t>
      </w:r>
      <w:r w:rsidR="00A81735">
        <w:rPr>
          <w:rFonts w:eastAsia="Times New Roman"/>
        </w:rPr>
        <w:t xml:space="preserve">   </w:t>
      </w:r>
      <w:r w:rsidR="00D74DA2">
        <w:rPr>
          <w:rFonts w:eastAsia="Times New Roman"/>
        </w:rPr>
        <w:t xml:space="preserve">                                      </w:t>
      </w:r>
      <w:proofErr w:type="spellStart"/>
      <w:r>
        <w:rPr>
          <w:rFonts w:eastAsia="Times New Roman"/>
        </w:rPr>
        <w:t>А.А.Захарченко</w:t>
      </w:r>
      <w:proofErr w:type="spellEnd"/>
    </w:p>
    <w:p w:rsidR="002A4A09" w:rsidRDefault="002A4A09" w:rsidP="00A81735">
      <w:pPr>
        <w:spacing w:line="240" w:lineRule="exact"/>
        <w:ind w:firstLine="0"/>
        <w:rPr>
          <w:rFonts w:eastAsia="Times New Roman"/>
        </w:rPr>
      </w:pPr>
    </w:p>
    <w:p w:rsidR="002A4A09" w:rsidRDefault="002A4A09" w:rsidP="00A81735">
      <w:pPr>
        <w:shd w:val="clear" w:color="auto" w:fill="FFFFFF"/>
        <w:spacing w:line="240" w:lineRule="exact"/>
        <w:ind w:firstLine="0"/>
        <w:rPr>
          <w:rFonts w:eastAsia="Times New Roman"/>
        </w:rPr>
      </w:pPr>
    </w:p>
    <w:p w:rsidR="00BC266E" w:rsidRPr="00E04FE7" w:rsidRDefault="00BC266E" w:rsidP="00A81735">
      <w:pPr>
        <w:shd w:val="clear" w:color="auto" w:fill="FFFFFF"/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DA44F9" w:rsidRPr="00E04FE7" w:rsidRDefault="00DA44F9" w:rsidP="00A81735">
      <w:pPr>
        <w:shd w:val="clear" w:color="auto" w:fill="FFFFFF"/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Проект </w:t>
      </w:r>
      <w:r w:rsidR="00450086" w:rsidRPr="00E04FE7">
        <w:rPr>
          <w:color w:val="FFFFFF" w:themeColor="background1"/>
        </w:rPr>
        <w:t>распоряжения</w:t>
      </w:r>
      <w:r w:rsidRPr="00E04FE7">
        <w:rPr>
          <w:color w:val="FFFFFF" w:themeColor="background1"/>
        </w:rPr>
        <w:t xml:space="preserve"> вносит первый заместитель главы администрации Петровского городского округа Ставропольского края</w:t>
      </w:r>
    </w:p>
    <w:p w:rsidR="00DA44F9" w:rsidRPr="00E04FE7" w:rsidRDefault="00A81735" w:rsidP="00A81735">
      <w:pPr>
        <w:pStyle w:val="ac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04FE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B2451E" w:rsidRPr="00E04FE7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0206D1" w:rsidRPr="00E04FE7" w:rsidRDefault="000206D1" w:rsidP="00A81735">
      <w:pPr>
        <w:tabs>
          <w:tab w:val="left" w:pos="8080"/>
        </w:tabs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</w:p>
    <w:p w:rsidR="00B2451E" w:rsidRPr="00E04FE7" w:rsidRDefault="00B2451E" w:rsidP="00A81735">
      <w:pPr>
        <w:tabs>
          <w:tab w:val="left" w:pos="8080"/>
        </w:tabs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</w:p>
    <w:p w:rsidR="000206D1" w:rsidRPr="00E04FE7" w:rsidRDefault="000206D1" w:rsidP="00A81735">
      <w:pPr>
        <w:tabs>
          <w:tab w:val="left" w:pos="9356"/>
        </w:tabs>
        <w:spacing w:line="240" w:lineRule="exact"/>
        <w:ind w:firstLine="0"/>
        <w:rPr>
          <w:rFonts w:eastAsia="Times New Roman"/>
          <w:color w:val="FFFFFF" w:themeColor="background1"/>
        </w:rPr>
      </w:pPr>
      <w:r w:rsidRPr="00E04FE7">
        <w:rPr>
          <w:rFonts w:eastAsia="Times New Roman"/>
          <w:color w:val="FFFFFF" w:themeColor="background1"/>
          <w:szCs w:val="24"/>
        </w:rPr>
        <w:t>Визируют:</w:t>
      </w:r>
    </w:p>
    <w:p w:rsidR="00450086" w:rsidRPr="00E04FE7" w:rsidRDefault="00450086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</w:p>
    <w:p w:rsidR="00B2451E" w:rsidRPr="00E04FE7" w:rsidRDefault="00B2451E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</w:p>
    <w:p w:rsidR="00A81735" w:rsidRPr="00E04FE7" w:rsidRDefault="00A81735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Заместитель начальника финансового </w:t>
      </w:r>
    </w:p>
    <w:p w:rsidR="00A81735" w:rsidRPr="00E04FE7" w:rsidRDefault="00A81735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управления администрации </w:t>
      </w:r>
    </w:p>
    <w:p w:rsidR="00A81735" w:rsidRPr="00E04FE7" w:rsidRDefault="00A81735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Петровского городского округа </w:t>
      </w:r>
    </w:p>
    <w:p w:rsidR="00A81735" w:rsidRPr="00E04FE7" w:rsidRDefault="00A81735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Ставропольского края                                                                     </w:t>
      </w:r>
      <w:proofErr w:type="spellStart"/>
      <w:r w:rsidRPr="00E04FE7">
        <w:rPr>
          <w:color w:val="FFFFFF" w:themeColor="background1"/>
        </w:rPr>
        <w:t>Е.С.Меркулова</w:t>
      </w:r>
      <w:proofErr w:type="spellEnd"/>
    </w:p>
    <w:p w:rsidR="00A81735" w:rsidRPr="00E04FE7" w:rsidRDefault="00A81735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</w:p>
    <w:p w:rsidR="00A81735" w:rsidRPr="00E04FE7" w:rsidRDefault="00A81735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</w:p>
    <w:p w:rsidR="000206D1" w:rsidRPr="00E04FE7" w:rsidRDefault="000206D1" w:rsidP="00A81735">
      <w:pPr>
        <w:tabs>
          <w:tab w:val="left" w:pos="8222"/>
          <w:tab w:val="left" w:pos="9356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Начальник правового отдела администрации </w:t>
      </w:r>
    </w:p>
    <w:p w:rsidR="000206D1" w:rsidRPr="00E04FE7" w:rsidRDefault="000206D1" w:rsidP="00A81735">
      <w:pPr>
        <w:tabs>
          <w:tab w:val="left" w:pos="8222"/>
          <w:tab w:val="left" w:pos="9356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Петровского городского округа </w:t>
      </w:r>
    </w:p>
    <w:p w:rsidR="000206D1" w:rsidRPr="00E04FE7" w:rsidRDefault="000206D1" w:rsidP="00A81735">
      <w:pPr>
        <w:tabs>
          <w:tab w:val="left" w:pos="8222"/>
          <w:tab w:val="left" w:pos="9356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>Ставропольского края</w:t>
      </w:r>
      <w:r w:rsidR="00A81735" w:rsidRPr="00E04FE7">
        <w:rPr>
          <w:color w:val="FFFFFF" w:themeColor="background1"/>
        </w:rPr>
        <w:t xml:space="preserve">   </w:t>
      </w:r>
      <w:r w:rsidR="00FC1DCE" w:rsidRPr="00E04FE7">
        <w:rPr>
          <w:color w:val="FFFFFF" w:themeColor="background1"/>
        </w:rPr>
        <w:t xml:space="preserve">                                                                    </w:t>
      </w:r>
      <w:proofErr w:type="spellStart"/>
      <w:r w:rsidRPr="00E04FE7">
        <w:rPr>
          <w:color w:val="FFFFFF" w:themeColor="background1"/>
        </w:rPr>
        <w:t>О.А.Нехаенко</w:t>
      </w:r>
      <w:proofErr w:type="spellEnd"/>
    </w:p>
    <w:p w:rsidR="00450086" w:rsidRPr="00E04FE7" w:rsidRDefault="00450086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</w:p>
    <w:p w:rsidR="00450086" w:rsidRPr="00E04FE7" w:rsidRDefault="00450086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Начальник отдела </w:t>
      </w:r>
      <w:proofErr w:type="gramStart"/>
      <w:r w:rsidRPr="00E04FE7">
        <w:rPr>
          <w:color w:val="FFFFFF" w:themeColor="background1"/>
        </w:rPr>
        <w:t>по</w:t>
      </w:r>
      <w:proofErr w:type="gramEnd"/>
      <w:r w:rsidRPr="00E04FE7">
        <w:rPr>
          <w:color w:val="FFFFFF" w:themeColor="background1"/>
        </w:rPr>
        <w:t xml:space="preserve"> организационно - </w:t>
      </w: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кадровым вопросам и профилактике </w:t>
      </w: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коррупционных правонарушений </w:t>
      </w: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администрации </w:t>
      </w:r>
      <w:proofErr w:type="gramStart"/>
      <w:r w:rsidRPr="00E04FE7">
        <w:rPr>
          <w:color w:val="FFFFFF" w:themeColor="background1"/>
        </w:rPr>
        <w:t>Петровского</w:t>
      </w:r>
      <w:proofErr w:type="gramEnd"/>
      <w:r w:rsidRPr="00E04FE7">
        <w:rPr>
          <w:color w:val="FFFFFF" w:themeColor="background1"/>
        </w:rPr>
        <w:t xml:space="preserve"> городского </w:t>
      </w: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color w:val="FFFFFF" w:themeColor="background1"/>
        </w:rPr>
      </w:pPr>
      <w:r w:rsidRPr="00E04FE7">
        <w:rPr>
          <w:color w:val="FFFFFF" w:themeColor="background1"/>
        </w:rPr>
        <w:t xml:space="preserve">округа Ставропольского края </w:t>
      </w:r>
      <w:r w:rsidR="00A81735" w:rsidRPr="00E04FE7">
        <w:rPr>
          <w:color w:val="FFFFFF" w:themeColor="background1"/>
        </w:rPr>
        <w:t xml:space="preserve">   </w:t>
      </w:r>
      <w:r w:rsidRPr="00E04FE7">
        <w:rPr>
          <w:color w:val="FFFFFF" w:themeColor="background1"/>
        </w:rPr>
        <w:t xml:space="preserve">                                                       </w:t>
      </w:r>
      <w:proofErr w:type="spellStart"/>
      <w:r w:rsidRPr="00E04FE7">
        <w:rPr>
          <w:color w:val="FFFFFF" w:themeColor="background1"/>
        </w:rPr>
        <w:t>С.Н.Кулькина</w:t>
      </w:r>
      <w:proofErr w:type="spellEnd"/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0206D1" w:rsidRPr="00E04FE7" w:rsidRDefault="000206D1" w:rsidP="00A81735">
      <w:pPr>
        <w:shd w:val="clear" w:color="auto" w:fill="FFFFFF"/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</w:rPr>
      </w:pPr>
      <w:r w:rsidRPr="00E04FE7">
        <w:rPr>
          <w:rFonts w:eastAsia="Times New Roman"/>
          <w:color w:val="FFFFFF" w:themeColor="background1"/>
        </w:rPr>
        <w:t xml:space="preserve">Управляющий делами администрации </w:t>
      </w:r>
    </w:p>
    <w:p w:rsidR="000206D1" w:rsidRPr="00E04FE7" w:rsidRDefault="000206D1" w:rsidP="00A81735">
      <w:pPr>
        <w:shd w:val="clear" w:color="auto" w:fill="FFFFFF"/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</w:rPr>
      </w:pPr>
      <w:r w:rsidRPr="00E04FE7">
        <w:rPr>
          <w:rFonts w:eastAsia="Times New Roman"/>
          <w:color w:val="FFFFFF" w:themeColor="background1"/>
        </w:rPr>
        <w:t xml:space="preserve">Петровского городского округа </w:t>
      </w:r>
    </w:p>
    <w:p w:rsidR="000206D1" w:rsidRPr="00E04FE7" w:rsidRDefault="00A81735" w:rsidP="00A81735">
      <w:pPr>
        <w:shd w:val="clear" w:color="auto" w:fill="FFFFFF"/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</w:rPr>
      </w:pPr>
      <w:r w:rsidRPr="00E04FE7">
        <w:rPr>
          <w:rFonts w:eastAsia="Times New Roman"/>
          <w:color w:val="FFFFFF" w:themeColor="background1"/>
        </w:rPr>
        <w:t xml:space="preserve">Ставропольского края  </w:t>
      </w:r>
      <w:r w:rsidR="000206D1" w:rsidRPr="00E04FE7">
        <w:rPr>
          <w:rFonts w:eastAsia="Times New Roman"/>
          <w:color w:val="FFFFFF" w:themeColor="background1"/>
        </w:rPr>
        <w:t xml:space="preserve">                                                                        </w:t>
      </w:r>
      <w:proofErr w:type="spellStart"/>
      <w:r w:rsidR="000206D1" w:rsidRPr="00E04FE7">
        <w:rPr>
          <w:rFonts w:eastAsia="Times New Roman"/>
          <w:color w:val="FFFFFF" w:themeColor="background1"/>
        </w:rPr>
        <w:t>В.В.Редькин</w:t>
      </w:r>
      <w:proofErr w:type="spellEnd"/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0206D1" w:rsidRPr="00E04FE7" w:rsidRDefault="000206D1" w:rsidP="00A81735">
      <w:pPr>
        <w:tabs>
          <w:tab w:val="left" w:pos="8222"/>
        </w:tabs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  <w:r w:rsidRPr="00E04FE7">
        <w:rPr>
          <w:rFonts w:eastAsia="Times New Roman"/>
          <w:color w:val="FFFFFF" w:themeColor="background1"/>
          <w:szCs w:val="24"/>
        </w:rPr>
        <w:t xml:space="preserve">Проект </w:t>
      </w:r>
      <w:r w:rsidR="00450086" w:rsidRPr="00E04FE7">
        <w:rPr>
          <w:rFonts w:eastAsia="Times New Roman"/>
          <w:color w:val="FFFFFF" w:themeColor="background1"/>
          <w:szCs w:val="24"/>
        </w:rPr>
        <w:t xml:space="preserve">распоряжения </w:t>
      </w:r>
      <w:r w:rsidRPr="00E04FE7">
        <w:rPr>
          <w:rFonts w:eastAsia="Times New Roman"/>
          <w:color w:val="FFFFFF" w:themeColor="background1"/>
          <w:szCs w:val="24"/>
        </w:rPr>
        <w:t>подготовлен отделом развития предпринимательства, торговли и потребительского рынка администрации Петровского городского о</w:t>
      </w:r>
      <w:r w:rsidR="00A81735" w:rsidRPr="00E04FE7">
        <w:rPr>
          <w:rFonts w:eastAsia="Times New Roman"/>
          <w:color w:val="FFFFFF" w:themeColor="background1"/>
          <w:szCs w:val="24"/>
        </w:rPr>
        <w:t xml:space="preserve">круга Ставропольского края    </w:t>
      </w:r>
      <w:r w:rsidRPr="00E04FE7">
        <w:rPr>
          <w:rFonts w:eastAsia="Times New Roman"/>
          <w:color w:val="FFFFFF" w:themeColor="background1"/>
          <w:szCs w:val="24"/>
        </w:rPr>
        <w:t xml:space="preserve">                                                       </w:t>
      </w:r>
      <w:proofErr w:type="spellStart"/>
      <w:r w:rsidRPr="00E04FE7">
        <w:rPr>
          <w:rFonts w:eastAsia="Times New Roman"/>
          <w:color w:val="FFFFFF" w:themeColor="background1"/>
          <w:szCs w:val="24"/>
        </w:rPr>
        <w:t>И.А.Зубакина</w:t>
      </w:r>
      <w:proofErr w:type="spellEnd"/>
    </w:p>
    <w:p w:rsidR="004A36DD" w:rsidRPr="00E04FE7" w:rsidRDefault="004A36DD" w:rsidP="00450086">
      <w:pPr>
        <w:tabs>
          <w:tab w:val="left" w:pos="8222"/>
        </w:tabs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4A36DD" w:rsidRPr="00E04FE7" w:rsidRDefault="004A36DD" w:rsidP="00450086">
      <w:pPr>
        <w:tabs>
          <w:tab w:val="left" w:pos="8222"/>
        </w:tabs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4A36DD" w:rsidRDefault="004A36DD" w:rsidP="00450086">
      <w:pPr>
        <w:tabs>
          <w:tab w:val="left" w:pos="8222"/>
        </w:tabs>
        <w:spacing w:line="240" w:lineRule="exact"/>
        <w:ind w:left="-1418" w:right="1274" w:firstLine="0"/>
        <w:rPr>
          <w:rFonts w:eastAsia="Times New Roman"/>
          <w:szCs w:val="24"/>
        </w:rPr>
      </w:pPr>
    </w:p>
    <w:p w:rsidR="004A36DD" w:rsidRDefault="004A36DD" w:rsidP="00450086">
      <w:pPr>
        <w:tabs>
          <w:tab w:val="left" w:pos="8222"/>
        </w:tabs>
        <w:spacing w:line="240" w:lineRule="exact"/>
        <w:ind w:left="-1418" w:right="1274" w:firstLine="0"/>
        <w:rPr>
          <w:rFonts w:eastAsia="Times New Roman"/>
          <w:szCs w:val="24"/>
        </w:rPr>
      </w:pPr>
    </w:p>
    <w:p w:rsidR="004A36DD" w:rsidRDefault="004A36DD" w:rsidP="00450086">
      <w:pPr>
        <w:tabs>
          <w:tab w:val="left" w:pos="8222"/>
        </w:tabs>
        <w:spacing w:line="240" w:lineRule="exact"/>
        <w:ind w:left="-1418" w:right="1274" w:firstLine="0"/>
        <w:rPr>
          <w:rFonts w:eastAsia="Times New Roman"/>
          <w:szCs w:val="24"/>
        </w:rPr>
      </w:pPr>
    </w:p>
    <w:p w:rsidR="007F69EB" w:rsidRDefault="007F69EB" w:rsidP="00450086">
      <w:pPr>
        <w:tabs>
          <w:tab w:val="left" w:pos="8222"/>
        </w:tabs>
        <w:spacing w:line="240" w:lineRule="exact"/>
        <w:ind w:left="-1418" w:right="1274" w:firstLine="0"/>
        <w:rPr>
          <w:rFonts w:eastAsia="Times New Roman"/>
          <w:szCs w:val="24"/>
        </w:rPr>
      </w:pPr>
    </w:p>
    <w:p w:rsidR="00973EA8" w:rsidRDefault="00973EA8" w:rsidP="00450086">
      <w:pPr>
        <w:tabs>
          <w:tab w:val="left" w:pos="8222"/>
        </w:tabs>
        <w:spacing w:line="240" w:lineRule="exact"/>
        <w:ind w:left="-1418" w:right="1274" w:firstLine="0"/>
        <w:rPr>
          <w:rFonts w:eastAsia="Times New Roman"/>
          <w:szCs w:val="24"/>
        </w:rPr>
      </w:pPr>
    </w:p>
    <w:p w:rsidR="004A36DD" w:rsidRPr="002F63AF" w:rsidRDefault="004A36DD" w:rsidP="00A81735">
      <w:pPr>
        <w:tabs>
          <w:tab w:val="left" w:pos="8222"/>
        </w:tabs>
        <w:spacing w:line="240" w:lineRule="exact"/>
        <w:ind w:right="1274" w:firstLine="0"/>
        <w:rPr>
          <w:rFonts w:eastAsia="Times New Roman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4A36DD" w:rsidP="00450086">
            <w:pPr>
              <w:spacing w:line="240" w:lineRule="exact"/>
              <w:ind w:firstLine="0"/>
              <w:jc w:val="center"/>
            </w:pPr>
            <w:r>
              <w:lastRenderedPageBreak/>
              <w:t xml:space="preserve">Приложение  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4A36DD" w:rsidP="00450086">
            <w:pPr>
              <w:shd w:val="clear" w:color="auto" w:fill="FFFFFF"/>
              <w:spacing w:line="240" w:lineRule="exact"/>
              <w:ind w:firstLine="0"/>
              <w:jc w:val="center"/>
            </w:pPr>
            <w:r>
              <w:t xml:space="preserve">к </w:t>
            </w:r>
            <w:r w:rsidR="00EB3F25" w:rsidRPr="005E6FCB">
              <w:t>распоряжени</w:t>
            </w:r>
            <w:r>
              <w:t>ю</w:t>
            </w:r>
            <w:r w:rsidR="00EB3F25" w:rsidRPr="005E6FCB">
              <w:t xml:space="preserve"> администрации Петровского городского округа</w:t>
            </w:r>
          </w:p>
          <w:p w:rsidR="00EB3F25" w:rsidRPr="005E6FCB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t>Ставропольского к</w:t>
            </w:r>
            <w:bookmarkStart w:id="0" w:name="_GoBack"/>
            <w:bookmarkEnd w:id="0"/>
            <w:r w:rsidRPr="005E6FCB">
              <w:t>рая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E04FE7" w:rsidP="00E04FE7">
            <w:pPr>
              <w:spacing w:line="240" w:lineRule="exact"/>
              <w:ind w:firstLine="0"/>
              <w:jc w:val="center"/>
            </w:pPr>
            <w:r>
              <w:t>от 05 июля 2019 г. № 358-р</w:t>
            </w:r>
          </w:p>
        </w:tc>
      </w:tr>
    </w:tbl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6FCB" w:rsidRDefault="004A36DD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Информация</w:t>
      </w:r>
    </w:p>
    <w:p w:rsidR="004A36DD" w:rsidRDefault="004A36DD" w:rsidP="004A36DD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конкурсного отбора на предоставление грантов субъектам малого и среднего предпринимательства Петровского городского округа Ставропольского края</w:t>
      </w:r>
      <w:r w:rsidRPr="003131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счет средств бюджета Петровского городского округа Ставропольского края</w:t>
      </w:r>
    </w:p>
    <w:p w:rsidR="00011022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73EA8" w:rsidRDefault="00973EA8" w:rsidP="00973EA8">
      <w:r w:rsidRPr="00724FF8">
        <w:t xml:space="preserve">Администрация </w:t>
      </w:r>
      <w:r>
        <w:t xml:space="preserve">Петровского </w:t>
      </w:r>
      <w:r w:rsidRPr="00724FF8">
        <w:t xml:space="preserve">городского округа </w:t>
      </w:r>
      <w:r>
        <w:t xml:space="preserve">Ставропольского края </w:t>
      </w:r>
      <w:r w:rsidRPr="00724FF8">
        <w:t xml:space="preserve">объявляет </w:t>
      </w:r>
      <w:r w:rsidRPr="00DD4D1B">
        <w:t>о начале проведения конкурсного отбора претендентов на получение в 201</w:t>
      </w:r>
      <w:r w:rsidRPr="00AC4CA1">
        <w:t>9</w:t>
      </w:r>
      <w:r w:rsidRPr="00DD4D1B">
        <w:t xml:space="preserve"> году </w:t>
      </w:r>
      <w:r>
        <w:t>муниципальной поддержки в виде грантов.</w:t>
      </w:r>
    </w:p>
    <w:p w:rsidR="004A36DD" w:rsidRDefault="00973EA8" w:rsidP="00973EA8">
      <w:r>
        <w:tab/>
      </w:r>
      <w:r w:rsidRPr="00127BE2">
        <w:t>Предоставление грант</w:t>
      </w:r>
      <w:r>
        <w:t>ов</w:t>
      </w:r>
      <w:r w:rsidRPr="00127BE2">
        <w:t xml:space="preserve"> осуществляется на конкурсной основе в форме субсидий, которые предоставляются на безвозмездной и безвозвратной основе на возмещение целевых расходов, произведенных субъектами малого и среднего предпринимательства</w:t>
      </w:r>
      <w:r>
        <w:t xml:space="preserve"> (далее – субъекты МСП)</w:t>
      </w:r>
      <w:r w:rsidRPr="00127BE2">
        <w:t>, зарегистрированны</w:t>
      </w:r>
      <w:r>
        <w:t>ми</w:t>
      </w:r>
      <w:r w:rsidRPr="00127BE2">
        <w:t xml:space="preserve"> и осуществляющи</w:t>
      </w:r>
      <w:r>
        <w:t>ми</w:t>
      </w:r>
      <w:r w:rsidRPr="00127BE2">
        <w:t xml:space="preserve"> предпринимательскую деятельность на территории </w:t>
      </w:r>
      <w:r>
        <w:t>Петровского городского округа Ставропольского края.</w:t>
      </w:r>
    </w:p>
    <w:p w:rsidR="00973EA8" w:rsidRPr="00973EA8" w:rsidRDefault="00973EA8" w:rsidP="00973E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ED7DA6">
        <w:rPr>
          <w:rFonts w:ascii="Times New Roman" w:hAnsi="Times New Roman" w:cs="Times New Roman"/>
          <w:sz w:val="28"/>
          <w:szCs w:val="28"/>
        </w:rPr>
        <w:t xml:space="preserve">Гранты предоставляются на безвозмездной и безвозвратной основе на возмещение целевых расходов, произведенных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D7DA6">
        <w:rPr>
          <w:rFonts w:ascii="Times New Roman" w:hAnsi="Times New Roman" w:cs="Times New Roman"/>
          <w:sz w:val="28"/>
          <w:szCs w:val="28"/>
        </w:rPr>
        <w:t xml:space="preserve">, связанных с их предпринимательской деятельностью, </w:t>
      </w:r>
      <w:r w:rsidRPr="003C2D94">
        <w:rPr>
          <w:rFonts w:ascii="Times New Roman" w:hAnsi="Times New Roman" w:cs="Times New Roman"/>
          <w:sz w:val="28"/>
          <w:szCs w:val="28"/>
        </w:rPr>
        <w:t>на условиях долевого финансирования</w:t>
      </w:r>
      <w:r w:rsidRPr="00ED7DA6">
        <w:rPr>
          <w:rFonts w:ascii="Times New Roman" w:hAnsi="Times New Roman" w:cs="Times New Roman"/>
          <w:sz w:val="28"/>
          <w:szCs w:val="28"/>
        </w:rPr>
        <w:t xml:space="preserve"> в размере 80 процентов от фактически произведенных целевых расходов, при условии их документального подтверждения.</w:t>
      </w:r>
    </w:p>
    <w:p w:rsidR="004A36DD" w:rsidRDefault="005E2B47" w:rsidP="00973EA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>
        <w:t xml:space="preserve">Прием </w:t>
      </w:r>
      <w:r w:rsidR="00973EA8">
        <w:t xml:space="preserve">документов для участия в конкурсном отборе </w:t>
      </w:r>
      <w:r>
        <w:t xml:space="preserve">осуществляется </w:t>
      </w:r>
      <w:r w:rsidR="003F4FB7">
        <w:t xml:space="preserve">с 06.07.2019 по 25.07.2019г. </w:t>
      </w:r>
      <w:r>
        <w:t>по адресу: г. Светлоград, пл. 50 лет Октября, 8, отдел развития предпринимательства, торговли и потребительского рынка администрации Петровского городск</w:t>
      </w:r>
      <w:r w:rsidR="00D74DA2">
        <w:t xml:space="preserve">ого округа Ставропольского края (кабинет № 213) в рабочие дни с 08 час. 00 мин. </w:t>
      </w:r>
      <w:r w:rsidR="00480735">
        <w:t>д</w:t>
      </w:r>
      <w:r w:rsidR="00D74DA2">
        <w:t xml:space="preserve">о 17 час. 00 мин. по московскому времени ежедневно, кроме выходных дней: суббота и воскресенье. </w:t>
      </w:r>
      <w:proofErr w:type="gramEnd"/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Гранты предоставляются на возмещение части следующих целевых расходов</w:t>
      </w:r>
      <w:r>
        <w:rPr>
          <w:rFonts w:ascii="Times New Roman" w:hAnsi="Times New Roman"/>
          <w:sz w:val="28"/>
          <w:szCs w:val="28"/>
        </w:rPr>
        <w:t>: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приобретение производственных помещений, технологического и офисного оборудования, автотранспортных средств, производственного и хозяйственного инвентаря, прочих основных средств;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приобретение строительных материалов для строительства, реконструкции здания (части здания), сооружения;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модернизация производства товаров, монтаж оборудования, пусконаладочные работы;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аренда нежилых помещений, используемых для осуществления предпринимательской деятельности;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lastRenderedPageBreak/>
        <w:t>разработка Интернет-сайтов, программного обеспечения;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приобретение программного обеспечения;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организация доступа к телефонной связи (установка телефонов);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подключение к инженерным сетям, включая электроснабжение, водоснабжение и водоотвод, теплоснабжение;</w:t>
      </w:r>
    </w:p>
    <w:p w:rsidR="004A36DD" w:rsidRPr="009F5138" w:rsidRDefault="004A36DD" w:rsidP="004A36D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138">
        <w:rPr>
          <w:sz w:val="28"/>
          <w:szCs w:val="28"/>
        </w:rPr>
        <w:t>создание и развитие негосударственных учреждений дошкольного образования</w:t>
      </w:r>
      <w:r>
        <w:rPr>
          <w:sz w:val="28"/>
          <w:szCs w:val="28"/>
        </w:rPr>
        <w:t>;</w:t>
      </w:r>
    </w:p>
    <w:p w:rsidR="004A36DD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лицензирование предпринимательской деятельности и сертификация продукции (работ, услуг);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451A02">
        <w:rPr>
          <w:rFonts w:ascii="Times New Roman" w:hAnsi="Times New Roman"/>
          <w:sz w:val="28"/>
          <w:szCs w:val="28"/>
        </w:rPr>
        <w:t>развитие туризма и его инфраструктуры</w:t>
      </w:r>
      <w:r>
        <w:rPr>
          <w:rFonts w:ascii="Times New Roman" w:hAnsi="Times New Roman"/>
          <w:sz w:val="28"/>
          <w:szCs w:val="28"/>
        </w:rPr>
        <w:t>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приобретение животных, продукции растениеводства.</w:t>
      </w:r>
    </w:p>
    <w:p w:rsidR="004A36DD" w:rsidRDefault="004A36DD" w:rsidP="004A36DD">
      <w:r>
        <w:tab/>
        <w:t>П</w:t>
      </w:r>
      <w:r w:rsidRPr="0007677B">
        <w:t xml:space="preserve">одробную информацию по вопросам участия в конкурсе можно получить на официальном сайте администрации </w:t>
      </w:r>
      <w:r>
        <w:t>Петровского городского округа</w:t>
      </w:r>
      <w:r w:rsidRPr="0007677B">
        <w:t xml:space="preserve"> Ставропольского края в информационно – телекоммуникационной сети «Интернет» </w:t>
      </w:r>
      <w:hyperlink r:id="rId8" w:history="1">
        <w:r w:rsidRPr="00494B0E">
          <w:rPr>
            <w:rStyle w:val="af1"/>
          </w:rPr>
          <w:t>www.petrgosk.ru</w:t>
        </w:r>
      </w:hyperlink>
      <w:r>
        <w:t xml:space="preserve"> </w:t>
      </w:r>
      <w:r w:rsidRPr="00552135">
        <w:t>/</w:t>
      </w:r>
      <w:r>
        <w:t>экономика/развитие предпринимательства, торговли и потребительского рынка/муниципальная поддержка/</w:t>
      </w:r>
      <w:r w:rsidRPr="00552135">
        <w:t xml:space="preserve"> </w:t>
      </w:r>
      <w:r w:rsidRPr="0007677B">
        <w:t>или по телефонам: (8654</w:t>
      </w:r>
      <w:r>
        <w:t>7</w:t>
      </w:r>
      <w:r w:rsidRPr="0007677B">
        <w:t xml:space="preserve">) </w:t>
      </w:r>
      <w:r>
        <w:t>4-03-02</w:t>
      </w:r>
      <w:r w:rsidRPr="0007677B">
        <w:t xml:space="preserve">, </w:t>
      </w:r>
      <w:r>
        <w:t>4-26-60</w:t>
      </w:r>
      <w:r w:rsidRPr="0007677B">
        <w:t>.</w:t>
      </w:r>
    </w:p>
    <w:p w:rsidR="00D74DA2" w:rsidRDefault="00D74DA2" w:rsidP="004A36DD"/>
    <w:p w:rsidR="00D74DA2" w:rsidRDefault="00D74DA2" w:rsidP="004A36DD"/>
    <w:p w:rsidR="00D74DA2" w:rsidRDefault="00D74DA2" w:rsidP="004A36DD"/>
    <w:p w:rsidR="00D74DA2" w:rsidRDefault="00D74DA2" w:rsidP="004A36DD"/>
    <w:p w:rsidR="00D74DA2" w:rsidRPr="00DD4D1B" w:rsidRDefault="00D74DA2" w:rsidP="004A36DD"/>
    <w:p w:rsidR="00D74DA2" w:rsidRPr="002F63AF" w:rsidRDefault="00D74DA2" w:rsidP="00D74DA2">
      <w:pPr>
        <w:shd w:val="clear" w:color="auto" w:fill="FFFFFF"/>
        <w:tabs>
          <w:tab w:val="left" w:pos="8222"/>
        </w:tabs>
        <w:spacing w:line="240" w:lineRule="exact"/>
        <w:ind w:right="1274" w:firstLine="0"/>
        <w:rPr>
          <w:rFonts w:eastAsia="Times New Roman"/>
        </w:rPr>
      </w:pPr>
      <w:r w:rsidRPr="002F63AF">
        <w:rPr>
          <w:rFonts w:eastAsia="Times New Roman"/>
        </w:rPr>
        <w:t xml:space="preserve">Управляющий делами администрации </w:t>
      </w:r>
    </w:p>
    <w:p w:rsidR="00D74DA2" w:rsidRPr="002F63AF" w:rsidRDefault="00D74DA2" w:rsidP="00D74DA2">
      <w:pPr>
        <w:shd w:val="clear" w:color="auto" w:fill="FFFFFF"/>
        <w:tabs>
          <w:tab w:val="left" w:pos="8222"/>
        </w:tabs>
        <w:spacing w:line="240" w:lineRule="exact"/>
        <w:ind w:right="1274" w:firstLine="0"/>
        <w:rPr>
          <w:rFonts w:eastAsia="Times New Roman"/>
        </w:rPr>
      </w:pPr>
      <w:r w:rsidRPr="002F63AF">
        <w:rPr>
          <w:rFonts w:eastAsia="Times New Roman"/>
        </w:rPr>
        <w:t xml:space="preserve">Петровского городского округа </w:t>
      </w:r>
    </w:p>
    <w:p w:rsidR="00D74DA2" w:rsidRPr="002F63AF" w:rsidRDefault="00D74DA2" w:rsidP="00D74DA2">
      <w:pPr>
        <w:shd w:val="clear" w:color="auto" w:fill="FFFFFF"/>
        <w:tabs>
          <w:tab w:val="left" w:pos="8222"/>
        </w:tabs>
        <w:spacing w:line="240" w:lineRule="exact"/>
        <w:ind w:right="-2" w:firstLine="0"/>
        <w:rPr>
          <w:rFonts w:eastAsia="Times New Roman"/>
        </w:rPr>
      </w:pPr>
      <w:r w:rsidRPr="002F63AF">
        <w:rPr>
          <w:rFonts w:eastAsia="Times New Roman"/>
        </w:rPr>
        <w:t xml:space="preserve">Ставропольского края                                         </w:t>
      </w:r>
      <w:r w:rsidR="00A81735">
        <w:rPr>
          <w:rFonts w:eastAsia="Times New Roman"/>
        </w:rPr>
        <w:t xml:space="preserve">       </w:t>
      </w:r>
      <w:r w:rsidRPr="002F63AF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            </w:t>
      </w:r>
      <w:proofErr w:type="spellStart"/>
      <w:r w:rsidRPr="002F63AF">
        <w:rPr>
          <w:rFonts w:eastAsia="Times New Roman"/>
        </w:rPr>
        <w:t>В.В.Редькин</w:t>
      </w:r>
      <w:proofErr w:type="spellEnd"/>
    </w:p>
    <w:p w:rsidR="004A36DD" w:rsidRPr="005E6FCB" w:rsidRDefault="004A36DD" w:rsidP="004A36DD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sectPr w:rsidR="004A36DD" w:rsidRPr="005E6FCB" w:rsidSect="00A8173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E06" w:rsidRDefault="00FA1E06" w:rsidP="00DF15E3">
      <w:r>
        <w:separator/>
      </w:r>
    </w:p>
  </w:endnote>
  <w:endnote w:type="continuationSeparator" w:id="0">
    <w:p w:rsidR="00FA1E06" w:rsidRDefault="00FA1E06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E06" w:rsidRDefault="00FA1E06" w:rsidP="00DF15E3">
      <w:r>
        <w:separator/>
      </w:r>
    </w:p>
  </w:footnote>
  <w:footnote w:type="continuationSeparator" w:id="0">
    <w:p w:rsidR="00FA1E06" w:rsidRDefault="00FA1E06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5"/>
    <w:rsid w:val="000017BB"/>
    <w:rsid w:val="00003E12"/>
    <w:rsid w:val="000050B8"/>
    <w:rsid w:val="00005267"/>
    <w:rsid w:val="00011022"/>
    <w:rsid w:val="00012C20"/>
    <w:rsid w:val="000170BB"/>
    <w:rsid w:val="000206D1"/>
    <w:rsid w:val="00027E7D"/>
    <w:rsid w:val="00033A46"/>
    <w:rsid w:val="000458EC"/>
    <w:rsid w:val="00053213"/>
    <w:rsid w:val="00053652"/>
    <w:rsid w:val="0005498C"/>
    <w:rsid w:val="00060E11"/>
    <w:rsid w:val="00063CD8"/>
    <w:rsid w:val="0006495C"/>
    <w:rsid w:val="00067488"/>
    <w:rsid w:val="00072C81"/>
    <w:rsid w:val="00075CFC"/>
    <w:rsid w:val="00080DDE"/>
    <w:rsid w:val="00080FDC"/>
    <w:rsid w:val="00082B48"/>
    <w:rsid w:val="00083928"/>
    <w:rsid w:val="000A6453"/>
    <w:rsid w:val="000A7600"/>
    <w:rsid w:val="000B5256"/>
    <w:rsid w:val="000E06D5"/>
    <w:rsid w:val="000E0C9F"/>
    <w:rsid w:val="000E7B7C"/>
    <w:rsid w:val="000F5138"/>
    <w:rsid w:val="00110A62"/>
    <w:rsid w:val="00110A8D"/>
    <w:rsid w:val="00113BB2"/>
    <w:rsid w:val="0012288F"/>
    <w:rsid w:val="00127FFB"/>
    <w:rsid w:val="00142466"/>
    <w:rsid w:val="001641DF"/>
    <w:rsid w:val="001918EF"/>
    <w:rsid w:val="001928D7"/>
    <w:rsid w:val="00193E46"/>
    <w:rsid w:val="001A6A33"/>
    <w:rsid w:val="001C79A9"/>
    <w:rsid w:val="001D0E55"/>
    <w:rsid w:val="001D6631"/>
    <w:rsid w:val="001E2289"/>
    <w:rsid w:val="001F2012"/>
    <w:rsid w:val="001F7771"/>
    <w:rsid w:val="00205510"/>
    <w:rsid w:val="002129EA"/>
    <w:rsid w:val="00212BFE"/>
    <w:rsid w:val="00230DFF"/>
    <w:rsid w:val="00233E1B"/>
    <w:rsid w:val="00242238"/>
    <w:rsid w:val="0024474B"/>
    <w:rsid w:val="00247D64"/>
    <w:rsid w:val="00255E88"/>
    <w:rsid w:val="00276AFB"/>
    <w:rsid w:val="0027797C"/>
    <w:rsid w:val="00282437"/>
    <w:rsid w:val="002850D5"/>
    <w:rsid w:val="002A0C30"/>
    <w:rsid w:val="002A4A09"/>
    <w:rsid w:val="002C14BD"/>
    <w:rsid w:val="002C4DCB"/>
    <w:rsid w:val="002D44C8"/>
    <w:rsid w:val="002D62C2"/>
    <w:rsid w:val="002E15FD"/>
    <w:rsid w:val="002E269C"/>
    <w:rsid w:val="002F63AF"/>
    <w:rsid w:val="003131CD"/>
    <w:rsid w:val="003204C6"/>
    <w:rsid w:val="0032129F"/>
    <w:rsid w:val="0034744B"/>
    <w:rsid w:val="00352F38"/>
    <w:rsid w:val="00362610"/>
    <w:rsid w:val="00366EB3"/>
    <w:rsid w:val="00373FF0"/>
    <w:rsid w:val="00381089"/>
    <w:rsid w:val="00381EBE"/>
    <w:rsid w:val="00391129"/>
    <w:rsid w:val="00393BD6"/>
    <w:rsid w:val="003A304C"/>
    <w:rsid w:val="003A4558"/>
    <w:rsid w:val="003A55AE"/>
    <w:rsid w:val="003B0216"/>
    <w:rsid w:val="003C35BF"/>
    <w:rsid w:val="003C5323"/>
    <w:rsid w:val="003C7ECC"/>
    <w:rsid w:val="003D1777"/>
    <w:rsid w:val="003D6AC1"/>
    <w:rsid w:val="003E6AF2"/>
    <w:rsid w:val="003F35AF"/>
    <w:rsid w:val="003F4D2F"/>
    <w:rsid w:val="003F4FB7"/>
    <w:rsid w:val="003F6AC0"/>
    <w:rsid w:val="0040190C"/>
    <w:rsid w:val="00404992"/>
    <w:rsid w:val="004147E8"/>
    <w:rsid w:val="00421D85"/>
    <w:rsid w:val="00423257"/>
    <w:rsid w:val="0042332A"/>
    <w:rsid w:val="0042484C"/>
    <w:rsid w:val="004313B0"/>
    <w:rsid w:val="00431819"/>
    <w:rsid w:val="0044454F"/>
    <w:rsid w:val="0044456E"/>
    <w:rsid w:val="00450086"/>
    <w:rsid w:val="004569F4"/>
    <w:rsid w:val="0047062D"/>
    <w:rsid w:val="00480735"/>
    <w:rsid w:val="00482FA1"/>
    <w:rsid w:val="00490D80"/>
    <w:rsid w:val="004A1075"/>
    <w:rsid w:val="004A36DD"/>
    <w:rsid w:val="004A4778"/>
    <w:rsid w:val="004B6043"/>
    <w:rsid w:val="004C10CA"/>
    <w:rsid w:val="004D0A95"/>
    <w:rsid w:val="004D0C5D"/>
    <w:rsid w:val="004D55E3"/>
    <w:rsid w:val="004D7296"/>
    <w:rsid w:val="0050710E"/>
    <w:rsid w:val="0051187A"/>
    <w:rsid w:val="0052022C"/>
    <w:rsid w:val="00526CBD"/>
    <w:rsid w:val="0053089D"/>
    <w:rsid w:val="00530914"/>
    <w:rsid w:val="00550CDE"/>
    <w:rsid w:val="00551F0D"/>
    <w:rsid w:val="005557CD"/>
    <w:rsid w:val="0056141A"/>
    <w:rsid w:val="00576514"/>
    <w:rsid w:val="00576DE9"/>
    <w:rsid w:val="005808DC"/>
    <w:rsid w:val="005A461E"/>
    <w:rsid w:val="005A64F0"/>
    <w:rsid w:val="005A6CFC"/>
    <w:rsid w:val="005B5913"/>
    <w:rsid w:val="005B68EC"/>
    <w:rsid w:val="005B7213"/>
    <w:rsid w:val="005C5D20"/>
    <w:rsid w:val="005D5848"/>
    <w:rsid w:val="005D6E53"/>
    <w:rsid w:val="005E0E33"/>
    <w:rsid w:val="005E2B47"/>
    <w:rsid w:val="005E6CAD"/>
    <w:rsid w:val="005E73C9"/>
    <w:rsid w:val="005F0CEC"/>
    <w:rsid w:val="005F30F6"/>
    <w:rsid w:val="00620A55"/>
    <w:rsid w:val="00621585"/>
    <w:rsid w:val="00626413"/>
    <w:rsid w:val="00627180"/>
    <w:rsid w:val="00627306"/>
    <w:rsid w:val="006555AE"/>
    <w:rsid w:val="0066072A"/>
    <w:rsid w:val="00665634"/>
    <w:rsid w:val="00671098"/>
    <w:rsid w:val="00671D3E"/>
    <w:rsid w:val="006723CC"/>
    <w:rsid w:val="00677E71"/>
    <w:rsid w:val="00693F2C"/>
    <w:rsid w:val="006A69C5"/>
    <w:rsid w:val="006B0532"/>
    <w:rsid w:val="006C781C"/>
    <w:rsid w:val="006D5227"/>
    <w:rsid w:val="006E244F"/>
    <w:rsid w:val="006E4B97"/>
    <w:rsid w:val="006E7775"/>
    <w:rsid w:val="00704FA5"/>
    <w:rsid w:val="00716868"/>
    <w:rsid w:val="007213FD"/>
    <w:rsid w:val="007238FE"/>
    <w:rsid w:val="00733D5B"/>
    <w:rsid w:val="00734013"/>
    <w:rsid w:val="00734C39"/>
    <w:rsid w:val="0073755E"/>
    <w:rsid w:val="0074087B"/>
    <w:rsid w:val="00740D46"/>
    <w:rsid w:val="00745B8E"/>
    <w:rsid w:val="00756CEF"/>
    <w:rsid w:val="00757312"/>
    <w:rsid w:val="0076213D"/>
    <w:rsid w:val="007621D5"/>
    <w:rsid w:val="00767C39"/>
    <w:rsid w:val="00781AA0"/>
    <w:rsid w:val="00787CE2"/>
    <w:rsid w:val="00793BA3"/>
    <w:rsid w:val="00795E4B"/>
    <w:rsid w:val="00797F4D"/>
    <w:rsid w:val="007A1571"/>
    <w:rsid w:val="007A3FCF"/>
    <w:rsid w:val="007B5D3C"/>
    <w:rsid w:val="007C18E7"/>
    <w:rsid w:val="007D59EC"/>
    <w:rsid w:val="007E210E"/>
    <w:rsid w:val="007E34A3"/>
    <w:rsid w:val="007F69EB"/>
    <w:rsid w:val="00803423"/>
    <w:rsid w:val="00805E9B"/>
    <w:rsid w:val="00810D2C"/>
    <w:rsid w:val="00814536"/>
    <w:rsid w:val="008407B7"/>
    <w:rsid w:val="008474F9"/>
    <w:rsid w:val="008508C8"/>
    <w:rsid w:val="008643B9"/>
    <w:rsid w:val="00872748"/>
    <w:rsid w:val="00892705"/>
    <w:rsid w:val="008A0518"/>
    <w:rsid w:val="008A363C"/>
    <w:rsid w:val="008A6155"/>
    <w:rsid w:val="008A71B4"/>
    <w:rsid w:val="008C03BF"/>
    <w:rsid w:val="008C2F27"/>
    <w:rsid w:val="008C41C0"/>
    <w:rsid w:val="008D464A"/>
    <w:rsid w:val="008E1BCE"/>
    <w:rsid w:val="008E22C1"/>
    <w:rsid w:val="008E7982"/>
    <w:rsid w:val="008F0A35"/>
    <w:rsid w:val="008F12B0"/>
    <w:rsid w:val="008F1BC1"/>
    <w:rsid w:val="00901A4E"/>
    <w:rsid w:val="00901CDE"/>
    <w:rsid w:val="00903311"/>
    <w:rsid w:val="00903EB4"/>
    <w:rsid w:val="0090695F"/>
    <w:rsid w:val="00916739"/>
    <w:rsid w:val="00920BB6"/>
    <w:rsid w:val="00921DED"/>
    <w:rsid w:val="00922E9F"/>
    <w:rsid w:val="00924B58"/>
    <w:rsid w:val="00924DD3"/>
    <w:rsid w:val="00926DE6"/>
    <w:rsid w:val="009362BC"/>
    <w:rsid w:val="00940415"/>
    <w:rsid w:val="00942295"/>
    <w:rsid w:val="0095230B"/>
    <w:rsid w:val="00955A9A"/>
    <w:rsid w:val="00955C6F"/>
    <w:rsid w:val="00956CBB"/>
    <w:rsid w:val="00960C04"/>
    <w:rsid w:val="00963D31"/>
    <w:rsid w:val="0096419B"/>
    <w:rsid w:val="00973EA8"/>
    <w:rsid w:val="00980438"/>
    <w:rsid w:val="00987E07"/>
    <w:rsid w:val="00993F6E"/>
    <w:rsid w:val="0099450B"/>
    <w:rsid w:val="00996D41"/>
    <w:rsid w:val="009C3BFE"/>
    <w:rsid w:val="009D16A9"/>
    <w:rsid w:val="009D29D8"/>
    <w:rsid w:val="00A00690"/>
    <w:rsid w:val="00A00A65"/>
    <w:rsid w:val="00A05652"/>
    <w:rsid w:val="00A24890"/>
    <w:rsid w:val="00A26C35"/>
    <w:rsid w:val="00A3240D"/>
    <w:rsid w:val="00A333F4"/>
    <w:rsid w:val="00A3661C"/>
    <w:rsid w:val="00A36B4E"/>
    <w:rsid w:val="00A47AA7"/>
    <w:rsid w:val="00A611F4"/>
    <w:rsid w:val="00A62913"/>
    <w:rsid w:val="00A6330E"/>
    <w:rsid w:val="00A72009"/>
    <w:rsid w:val="00A75DB4"/>
    <w:rsid w:val="00A778B0"/>
    <w:rsid w:val="00A81735"/>
    <w:rsid w:val="00A82499"/>
    <w:rsid w:val="00A86A7F"/>
    <w:rsid w:val="00A90AAB"/>
    <w:rsid w:val="00A9289F"/>
    <w:rsid w:val="00AA7E90"/>
    <w:rsid w:val="00AC2EB4"/>
    <w:rsid w:val="00AD034E"/>
    <w:rsid w:val="00AD5ED5"/>
    <w:rsid w:val="00AE434B"/>
    <w:rsid w:val="00AE46AB"/>
    <w:rsid w:val="00AF47A7"/>
    <w:rsid w:val="00AF4B40"/>
    <w:rsid w:val="00AF4B88"/>
    <w:rsid w:val="00AF4F6F"/>
    <w:rsid w:val="00B041CF"/>
    <w:rsid w:val="00B06D43"/>
    <w:rsid w:val="00B0765C"/>
    <w:rsid w:val="00B11774"/>
    <w:rsid w:val="00B22E98"/>
    <w:rsid w:val="00B235CD"/>
    <w:rsid w:val="00B2451E"/>
    <w:rsid w:val="00B3535C"/>
    <w:rsid w:val="00B657A3"/>
    <w:rsid w:val="00B71B8C"/>
    <w:rsid w:val="00B87223"/>
    <w:rsid w:val="00B94C3C"/>
    <w:rsid w:val="00BA3AC3"/>
    <w:rsid w:val="00BB3C4A"/>
    <w:rsid w:val="00BC018D"/>
    <w:rsid w:val="00BC0A0F"/>
    <w:rsid w:val="00BC1DA8"/>
    <w:rsid w:val="00BC266E"/>
    <w:rsid w:val="00BE442D"/>
    <w:rsid w:val="00BE6ADF"/>
    <w:rsid w:val="00BE7749"/>
    <w:rsid w:val="00BF6382"/>
    <w:rsid w:val="00C0080B"/>
    <w:rsid w:val="00C01BF3"/>
    <w:rsid w:val="00C07EE5"/>
    <w:rsid w:val="00C1627D"/>
    <w:rsid w:val="00C236EF"/>
    <w:rsid w:val="00C26959"/>
    <w:rsid w:val="00C27B0F"/>
    <w:rsid w:val="00C27C94"/>
    <w:rsid w:val="00C317AF"/>
    <w:rsid w:val="00C35C7F"/>
    <w:rsid w:val="00C54992"/>
    <w:rsid w:val="00C65F4F"/>
    <w:rsid w:val="00C67FB3"/>
    <w:rsid w:val="00C70852"/>
    <w:rsid w:val="00C7085E"/>
    <w:rsid w:val="00C74273"/>
    <w:rsid w:val="00C977B7"/>
    <w:rsid w:val="00CA0F45"/>
    <w:rsid w:val="00CA2892"/>
    <w:rsid w:val="00CA73FC"/>
    <w:rsid w:val="00CA774B"/>
    <w:rsid w:val="00CC14B7"/>
    <w:rsid w:val="00CC193A"/>
    <w:rsid w:val="00CC7327"/>
    <w:rsid w:val="00CD2298"/>
    <w:rsid w:val="00D020EC"/>
    <w:rsid w:val="00D03746"/>
    <w:rsid w:val="00D06DE7"/>
    <w:rsid w:val="00D123C9"/>
    <w:rsid w:val="00D210F5"/>
    <w:rsid w:val="00D2198A"/>
    <w:rsid w:val="00D24560"/>
    <w:rsid w:val="00D34D06"/>
    <w:rsid w:val="00D66E90"/>
    <w:rsid w:val="00D67B31"/>
    <w:rsid w:val="00D711FC"/>
    <w:rsid w:val="00D72B41"/>
    <w:rsid w:val="00D74DA2"/>
    <w:rsid w:val="00D83E4D"/>
    <w:rsid w:val="00D9697C"/>
    <w:rsid w:val="00DA055A"/>
    <w:rsid w:val="00DA44F9"/>
    <w:rsid w:val="00DB0273"/>
    <w:rsid w:val="00DB2F46"/>
    <w:rsid w:val="00DD31EE"/>
    <w:rsid w:val="00DE1194"/>
    <w:rsid w:val="00DE4700"/>
    <w:rsid w:val="00DF15E3"/>
    <w:rsid w:val="00E04FE7"/>
    <w:rsid w:val="00E178D5"/>
    <w:rsid w:val="00E20151"/>
    <w:rsid w:val="00E35874"/>
    <w:rsid w:val="00E42AF0"/>
    <w:rsid w:val="00E55356"/>
    <w:rsid w:val="00E56C7C"/>
    <w:rsid w:val="00E600F4"/>
    <w:rsid w:val="00E64AAA"/>
    <w:rsid w:val="00E711AE"/>
    <w:rsid w:val="00E86102"/>
    <w:rsid w:val="00EA46DE"/>
    <w:rsid w:val="00EB18E8"/>
    <w:rsid w:val="00EB3588"/>
    <w:rsid w:val="00EB3F25"/>
    <w:rsid w:val="00EB72A3"/>
    <w:rsid w:val="00EC70B8"/>
    <w:rsid w:val="00ED27E3"/>
    <w:rsid w:val="00ED3855"/>
    <w:rsid w:val="00ED4248"/>
    <w:rsid w:val="00EE1C28"/>
    <w:rsid w:val="00EE409A"/>
    <w:rsid w:val="00EE5871"/>
    <w:rsid w:val="00EF0618"/>
    <w:rsid w:val="00EF1912"/>
    <w:rsid w:val="00EF5149"/>
    <w:rsid w:val="00F0198B"/>
    <w:rsid w:val="00F1488C"/>
    <w:rsid w:val="00F227E8"/>
    <w:rsid w:val="00F317DE"/>
    <w:rsid w:val="00F3551C"/>
    <w:rsid w:val="00F35E89"/>
    <w:rsid w:val="00F47199"/>
    <w:rsid w:val="00F51003"/>
    <w:rsid w:val="00F51FAE"/>
    <w:rsid w:val="00F72C3C"/>
    <w:rsid w:val="00F818BE"/>
    <w:rsid w:val="00FA1E06"/>
    <w:rsid w:val="00FA683F"/>
    <w:rsid w:val="00FB1953"/>
    <w:rsid w:val="00FB392F"/>
    <w:rsid w:val="00FB6A25"/>
    <w:rsid w:val="00FB73D6"/>
    <w:rsid w:val="00FB746E"/>
    <w:rsid w:val="00FC1DCE"/>
    <w:rsid w:val="00FC37E0"/>
    <w:rsid w:val="00FC5EDF"/>
    <w:rsid w:val="00FE31F2"/>
    <w:rsid w:val="00FE4455"/>
    <w:rsid w:val="00FE479A"/>
    <w:rsid w:val="00FF0475"/>
    <w:rsid w:val="00FF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go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6D0B-EC55-403B-AE52-F79D7FE9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seryak</cp:lastModifiedBy>
  <cp:revision>2</cp:revision>
  <cp:lastPrinted>2019-07-08T11:12:00Z</cp:lastPrinted>
  <dcterms:created xsi:type="dcterms:W3CDTF">2019-07-08T11:13:00Z</dcterms:created>
  <dcterms:modified xsi:type="dcterms:W3CDTF">2019-07-08T11:13:00Z</dcterms:modified>
</cp:coreProperties>
</file>