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84" w:rsidRPr="00DF6DD7" w:rsidRDefault="0076505B" w:rsidP="00DD6E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="00BD5084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Права </w:t>
      </w:r>
      <w:r w:rsidR="00DD6EB7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обязанности </w:t>
      </w:r>
      <w:r w:rsidR="00BD5084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граждан в системе обязательного медицинского страхования установлены статьей 16 закона </w:t>
      </w:r>
      <w:proofErr w:type="gramStart"/>
      <w:r w:rsidR="00BD5084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Российско</w:t>
      </w:r>
      <w:r w:rsidR="00990F00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  Федерации</w:t>
      </w:r>
      <w:proofErr w:type="gramEnd"/>
      <w:r w:rsidR="00990F00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29.11.2010  № 326 </w:t>
      </w:r>
      <w:r w:rsidR="00BD5084" w:rsidRPr="00DF6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ФЗ «Об обязательном медицинском страховании в Российской Федерации».</w:t>
      </w:r>
    </w:p>
    <w:p w:rsidR="00BD5084" w:rsidRPr="00C862E0" w:rsidRDefault="00090B3F" w:rsidP="00090B3F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D5084" w:rsidRPr="00C862E0">
        <w:rPr>
          <w:color w:val="000000" w:themeColor="text1"/>
          <w:sz w:val="28"/>
          <w:szCs w:val="28"/>
        </w:rPr>
        <w:t>1. Застрахованные лица имеют право на:</w:t>
      </w:r>
      <w:bookmarkStart w:id="0" w:name="_GoBack"/>
      <w:bookmarkEnd w:id="0"/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а) на всей территории Российской Федерации в объеме, установленном </w:t>
      </w:r>
      <w:hyperlink r:id="rId4" w:anchor="Par687" w:tooltip="Статья 35. Базовая программа обязательного медицинского страхования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базовой программой</w:t>
        </w:r>
      </w:hyperlink>
      <w:r w:rsidRPr="00C862E0">
        <w:rPr>
          <w:color w:val="000000" w:themeColor="text1"/>
          <w:sz w:val="28"/>
          <w:szCs w:val="28"/>
        </w:rPr>
        <w:t xml:space="preserve"> обязательного медицинского страхования;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2) выбор страховой медицинской организации путем подачи </w:t>
      </w:r>
      <w:hyperlink r:id="rId5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заявления</w:t>
        </w:r>
      </w:hyperlink>
      <w:r w:rsidRPr="00C862E0">
        <w:rPr>
          <w:color w:val="000000" w:themeColor="text1"/>
          <w:sz w:val="28"/>
          <w:szCs w:val="28"/>
        </w:rPr>
        <w:t xml:space="preserve"> в </w:t>
      </w:r>
      <w:hyperlink r:id="rId6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порядке</w:t>
        </w:r>
      </w:hyperlink>
      <w:r w:rsidRPr="00C862E0">
        <w:rPr>
          <w:color w:val="000000" w:themeColor="text1"/>
          <w:sz w:val="28"/>
          <w:szCs w:val="28"/>
        </w:rPr>
        <w:t>, установленном правилами обязательного медицинского страхования;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7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порядке</w:t>
        </w:r>
      </w:hyperlink>
      <w:r w:rsidRPr="00C862E0">
        <w:rPr>
          <w:color w:val="000000" w:themeColor="text1"/>
          <w:sz w:val="28"/>
          <w:szCs w:val="28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bookmarkStart w:id="1" w:name="Par283"/>
      <w:bookmarkEnd w:id="1"/>
      <w:r w:rsidRPr="00C862E0">
        <w:rPr>
          <w:color w:val="000000" w:themeColor="text1"/>
          <w:sz w:val="28"/>
          <w:szCs w:val="28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r:id="rId8" w:anchor="Par283" w:tooltip="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862E0">
        <w:rPr>
          <w:color w:val="000000" w:themeColor="text1"/>
          <w:sz w:val="28"/>
          <w:szCs w:val="28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9" w:anchor="Par88" w:tooltip="11)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пунктом 11 статьи 5</w:t>
        </w:r>
      </w:hyperlink>
      <w:r w:rsidRPr="00C862E0">
        <w:rPr>
          <w:color w:val="000000" w:themeColor="text1"/>
          <w:sz w:val="28"/>
          <w:szCs w:val="28"/>
        </w:rPr>
        <w:t xml:space="preserve"> настоящего Федерального закона. </w:t>
      </w:r>
      <w:hyperlink r:id="rId10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Порядок</w:t>
        </w:r>
      </w:hyperlink>
      <w:r w:rsidRPr="00C862E0">
        <w:rPr>
          <w:color w:val="000000" w:themeColor="text1"/>
          <w:sz w:val="28"/>
          <w:szCs w:val="28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BD5084" w:rsidRPr="00C862E0" w:rsidRDefault="00BD5084" w:rsidP="00BD5084">
      <w:pPr>
        <w:pStyle w:val="ConsPlusNormal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(п. 4 в ред. Федерального </w:t>
      </w:r>
      <w:hyperlink r:id="rId11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закона</w:t>
        </w:r>
      </w:hyperlink>
      <w:r w:rsidRPr="00C862E0">
        <w:rPr>
          <w:color w:val="000000" w:themeColor="text1"/>
          <w:sz w:val="28"/>
          <w:szCs w:val="28"/>
        </w:rPr>
        <w:t xml:space="preserve"> от 08.12.2020 N 430-ФЗ)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2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862E0">
        <w:rPr>
          <w:color w:val="000000" w:themeColor="text1"/>
          <w:sz w:val="28"/>
          <w:szCs w:val="28"/>
        </w:rPr>
        <w:t xml:space="preserve"> в сфере охраны здоровья;</w:t>
      </w:r>
    </w:p>
    <w:p w:rsidR="00BD5084" w:rsidRPr="00C862E0" w:rsidRDefault="00BD5084" w:rsidP="00BD5084">
      <w:pPr>
        <w:pStyle w:val="ConsPlusNormal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(в ред. Федерального </w:t>
      </w:r>
      <w:hyperlink r:id="rId13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закона</w:t>
        </w:r>
      </w:hyperlink>
      <w:r w:rsidRPr="00C862E0">
        <w:rPr>
          <w:color w:val="000000" w:themeColor="text1"/>
          <w:sz w:val="28"/>
          <w:szCs w:val="28"/>
        </w:rPr>
        <w:t xml:space="preserve"> от 25.11.2013 N 317-ФЗ)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6) получение от Федерального фонда, территориального фонда, страховой медицинской организации и медицинских организаций достоверной </w:t>
      </w:r>
      <w:r w:rsidRPr="00C862E0">
        <w:rPr>
          <w:color w:val="000000" w:themeColor="text1"/>
          <w:sz w:val="28"/>
          <w:szCs w:val="28"/>
        </w:rPr>
        <w:lastRenderedPageBreak/>
        <w:t>информации о видах, качестве и об условиях предоставления медицинской помощи;</w:t>
      </w:r>
    </w:p>
    <w:p w:rsidR="00BD5084" w:rsidRPr="00C862E0" w:rsidRDefault="00DD6EB7" w:rsidP="00DD6EB7">
      <w:pPr>
        <w:pStyle w:val="ConsPlusNormal"/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D5084" w:rsidRPr="00C862E0">
        <w:rPr>
          <w:color w:val="000000" w:themeColor="text1"/>
          <w:sz w:val="28"/>
          <w:szCs w:val="28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4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862E0">
        <w:rPr>
          <w:color w:val="000000" w:themeColor="text1"/>
          <w:sz w:val="28"/>
          <w:szCs w:val="28"/>
        </w:rPr>
        <w:t xml:space="preserve"> Российской Федерации;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5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862E0">
        <w:rPr>
          <w:color w:val="000000" w:themeColor="text1"/>
          <w:sz w:val="28"/>
          <w:szCs w:val="28"/>
        </w:rPr>
        <w:t xml:space="preserve"> Российской Федерации;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10) защиту прав и законных интересов в сфере обязательного медицинского страхования.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bookmarkStart w:id="2" w:name="Par293"/>
      <w:bookmarkEnd w:id="2"/>
      <w:r w:rsidRPr="00C862E0">
        <w:rPr>
          <w:color w:val="000000" w:themeColor="text1"/>
          <w:sz w:val="28"/>
          <w:szCs w:val="28"/>
        </w:rPr>
        <w:t>2. Застрахованные лица обязаны: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bookmarkStart w:id="3" w:name="Par295"/>
      <w:bookmarkEnd w:id="3"/>
      <w:r w:rsidRPr="00C862E0">
        <w:rPr>
          <w:color w:val="000000" w:themeColor="text1"/>
          <w:sz w:val="28"/>
          <w:szCs w:val="28"/>
        </w:rPr>
        <w:t xml:space="preserve">2) подать в страховую медицинскую организацию лично или через своего представителя </w:t>
      </w:r>
      <w:hyperlink r:id="rId16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заявление</w:t>
        </w:r>
      </w:hyperlink>
      <w:r w:rsidRPr="00C862E0">
        <w:rPr>
          <w:color w:val="000000" w:themeColor="text1"/>
          <w:sz w:val="28"/>
          <w:szCs w:val="28"/>
        </w:rPr>
        <w:t xml:space="preserve"> о выборе страховой медицинской организации в соответствии с </w:t>
      </w:r>
      <w:hyperlink r:id="rId17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правилами</w:t>
        </w:r>
      </w:hyperlink>
      <w:r w:rsidRPr="00C862E0">
        <w:rPr>
          <w:color w:val="000000" w:themeColor="text1"/>
          <w:sz w:val="28"/>
          <w:szCs w:val="28"/>
        </w:rPr>
        <w:t xml:space="preserve"> обязательного медицинского страхования;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bookmarkStart w:id="4" w:name="Par298"/>
      <w:bookmarkEnd w:id="4"/>
      <w:r w:rsidRPr="00C862E0">
        <w:rPr>
          <w:color w:val="000000" w:themeColor="text1"/>
          <w:sz w:val="28"/>
          <w:szCs w:val="28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18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законные представители</w:t>
        </w:r>
      </w:hyperlink>
      <w:r w:rsidRPr="00C862E0">
        <w:rPr>
          <w:color w:val="000000" w:themeColor="text1"/>
          <w:sz w:val="28"/>
          <w:szCs w:val="28"/>
        </w:rPr>
        <w:t xml:space="preserve"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</w:t>
      </w:r>
      <w:r w:rsidRPr="00C862E0">
        <w:rPr>
          <w:color w:val="000000" w:themeColor="text1"/>
          <w:sz w:val="28"/>
          <w:szCs w:val="28"/>
        </w:rPr>
        <w:lastRenderedPageBreak/>
        <w:t>страховой медицинской организацией, выбранной одним из его родителей или другим законным представителем.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BD5084" w:rsidRPr="00C862E0" w:rsidRDefault="00BD5084" w:rsidP="00BD5084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C862E0">
        <w:rPr>
          <w:color w:val="000000" w:themeColor="text1"/>
          <w:sz w:val="28"/>
          <w:szCs w:val="28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19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заявлением</w:t>
        </w:r>
      </w:hyperlink>
      <w:r w:rsidRPr="00C862E0">
        <w:rPr>
          <w:color w:val="000000" w:themeColor="text1"/>
          <w:sz w:val="28"/>
          <w:szCs w:val="28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0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правилами</w:t>
        </w:r>
      </w:hyperlink>
      <w:r w:rsidRPr="00C862E0">
        <w:rPr>
          <w:color w:val="000000" w:themeColor="text1"/>
          <w:sz w:val="28"/>
          <w:szCs w:val="28"/>
        </w:rPr>
        <w:t xml:space="preserve">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</w:t>
      </w:r>
      <w:hyperlink r:id="rId21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правилами</w:t>
        </w:r>
      </w:hyperlink>
      <w:r w:rsidRPr="00C862E0">
        <w:rPr>
          <w:color w:val="000000" w:themeColor="text1"/>
          <w:sz w:val="28"/>
          <w:szCs w:val="28"/>
        </w:rPr>
        <w:t xml:space="preserve">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r:id="rId22" w:anchor="Par298" w:tooltip="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" w:history="1">
        <w:r w:rsidRPr="00C862E0">
          <w:rPr>
            <w:rStyle w:val="a3"/>
            <w:color w:val="000000" w:themeColor="text1"/>
            <w:sz w:val="28"/>
            <w:szCs w:val="28"/>
            <w:u w:val="none"/>
          </w:rPr>
          <w:t>пунктом 4 части 2</w:t>
        </w:r>
      </w:hyperlink>
      <w:r w:rsidRPr="00C862E0">
        <w:rPr>
          <w:color w:val="000000" w:themeColor="text1"/>
          <w:sz w:val="28"/>
          <w:szCs w:val="28"/>
        </w:rPr>
        <w:t xml:space="preserve"> настоящей статьи.</w:t>
      </w:r>
    </w:p>
    <w:sectPr w:rsidR="00BD5084" w:rsidRPr="00C8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1"/>
    <w:rsid w:val="00090B3F"/>
    <w:rsid w:val="00352019"/>
    <w:rsid w:val="005E2C71"/>
    <w:rsid w:val="0076505B"/>
    <w:rsid w:val="00990F00"/>
    <w:rsid w:val="00BD5084"/>
    <w:rsid w:val="00C862E0"/>
    <w:rsid w:val="00DD6EB7"/>
    <w:rsid w:val="00D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3C7C-EC95-461F-9BB7-DF3983A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084"/>
    <w:rPr>
      <w:color w:val="0563C1" w:themeColor="hyperlink"/>
      <w:u w:val="single"/>
    </w:rPr>
  </w:style>
  <w:style w:type="paragraph" w:customStyle="1" w:styleId="ConsPlusNormal">
    <w:name w:val="ConsPlusNormal"/>
    <w:rsid w:val="00BD5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5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08-08\&#1054;&#1073;&#1084;&#1077;&#1085;&#1085;&#1080;&#1082;\&#1061;&#1086;&#1074;&#1072;&#1085;&#1089;&#1082;&#1072;&#1103;\&#1060;&#1045;&#1044;,&#1047;&#1040;&#1050;&#1054;&#1053;&#1067;\&#1060;&#1047;%20&#1074;%20&#1085;&#1086;&#1074;&#1086;&#1081;%20&#1088;&#1077;&#1076;\&#1060;&#1077;&#1076;&#1077;&#1088;&#1072;&#1083;&#1100;&#1085;&#1099;&#1081;%20&#1079;&#1072;&#1082;&#1086;&#1085;%20&#1086;&#1090;%2029.11.2010%20N%20326-&#1060;&#1047;%20(&#1088;&#1077;&#1076;.%20&#1086;&#1090;%2024.02.2021.rtf" TargetMode="External"/><Relationship Id="rId13" Type="http://schemas.openxmlformats.org/officeDocument/2006/relationships/hyperlink" Target="https://login.consultant.ru/link/?req=doc&amp;base=LAW&amp;n=197264&amp;date=24.03.2021&amp;dst=101166&amp;fld=134" TargetMode="External"/><Relationship Id="rId18" Type="http://schemas.openxmlformats.org/officeDocument/2006/relationships/hyperlink" Target="https://login.consultant.ru/link/?req=doc&amp;base=LAW&amp;n=99661&amp;date=24.03.2021&amp;dst=100004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5083&amp;date=24.03.2021&amp;dst=100224&amp;fld=134" TargetMode="External"/><Relationship Id="rId7" Type="http://schemas.openxmlformats.org/officeDocument/2006/relationships/hyperlink" Target="https://login.consultant.ru/link/?req=doc&amp;base=LAW&amp;n=365083&amp;date=24.03.2021&amp;dst=100028&amp;fld=134" TargetMode="External"/><Relationship Id="rId12" Type="http://schemas.openxmlformats.org/officeDocument/2006/relationships/hyperlink" Target="https://login.consultant.ru/link/?req=doc&amp;base=LAW&amp;n=356000&amp;date=24.03.2021&amp;dst=100275&amp;fld=134" TargetMode="External"/><Relationship Id="rId17" Type="http://schemas.openxmlformats.org/officeDocument/2006/relationships/hyperlink" Target="https://login.consultant.ru/link/?req=doc&amp;base=LAW&amp;n=365083&amp;date=24.03.2021&amp;dst=10002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851&amp;date=24.03.2021&amp;dst=100784&amp;fld=134" TargetMode="External"/><Relationship Id="rId20" Type="http://schemas.openxmlformats.org/officeDocument/2006/relationships/hyperlink" Target="https://login.consultant.ru/link/?req=doc&amp;base=LAW&amp;n=365083&amp;date=24.03.2021&amp;dst=10002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83&amp;date=24.03.2021&amp;dst=100028&amp;fld=134" TargetMode="External"/><Relationship Id="rId11" Type="http://schemas.openxmlformats.org/officeDocument/2006/relationships/hyperlink" Target="https://login.consultant.ru/link/?req=doc&amp;base=LAW&amp;n=370141&amp;date=24.03.2021&amp;dst=100028&amp;fld=1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12851&amp;date=24.03.2021&amp;dst=100784&amp;fld=134" TargetMode="External"/><Relationship Id="rId15" Type="http://schemas.openxmlformats.org/officeDocument/2006/relationships/hyperlink" Target="https://login.consultant.ru/link/?req=doc&amp;base=LAW&amp;n=356000&amp;date=24.03.2021&amp;dst=101022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2736&amp;date=24.03.2021&amp;dst=100010&amp;fld=134" TargetMode="External"/><Relationship Id="rId19" Type="http://schemas.openxmlformats.org/officeDocument/2006/relationships/hyperlink" Target="https://login.consultant.ru/link/?req=doc&amp;base=LAW&amp;n=212851&amp;date=24.03.2021&amp;dst=100784&amp;fld=134" TargetMode="External"/><Relationship Id="rId4" Type="http://schemas.openxmlformats.org/officeDocument/2006/relationships/hyperlink" Target="file:///\\f08-08\&#1054;&#1073;&#1084;&#1077;&#1085;&#1085;&#1080;&#1082;\&#1061;&#1086;&#1074;&#1072;&#1085;&#1089;&#1082;&#1072;&#1103;\&#1060;&#1045;&#1044;,&#1047;&#1040;&#1050;&#1054;&#1053;&#1067;\&#1060;&#1047;%20&#1074;%20&#1085;&#1086;&#1074;&#1086;&#1081;%20&#1088;&#1077;&#1076;\&#1060;&#1077;&#1076;&#1077;&#1088;&#1072;&#1083;&#1100;&#1085;&#1099;&#1081;%20&#1079;&#1072;&#1082;&#1086;&#1085;%20&#1086;&#1090;%2029.11.2010%20N%20326-&#1060;&#1047;%20(&#1088;&#1077;&#1076;.%20&#1086;&#1090;%2024.02.2021.rtf" TargetMode="External"/><Relationship Id="rId9" Type="http://schemas.openxmlformats.org/officeDocument/2006/relationships/hyperlink" Target="file:///\\f08-08\&#1054;&#1073;&#1084;&#1077;&#1085;&#1085;&#1080;&#1082;\&#1061;&#1086;&#1074;&#1072;&#1085;&#1089;&#1082;&#1072;&#1103;\&#1060;&#1045;&#1044;,&#1047;&#1040;&#1050;&#1054;&#1053;&#1067;\&#1060;&#1047;%20&#1074;%20&#1085;&#1086;&#1074;&#1086;&#1081;%20&#1088;&#1077;&#1076;\&#1060;&#1077;&#1076;&#1077;&#1088;&#1072;&#1083;&#1100;&#1085;&#1099;&#1081;%20&#1079;&#1072;&#1082;&#1086;&#1085;%20&#1086;&#1090;%2029.11.2010%20N%20326-&#1060;&#1047;%20(&#1088;&#1077;&#1076;.%20&#1086;&#1090;%2024.02.2021.rtf" TargetMode="External"/><Relationship Id="rId14" Type="http://schemas.openxmlformats.org/officeDocument/2006/relationships/hyperlink" Target="https://login.consultant.ru/link/?req=doc&amp;base=LAW&amp;n=378832&amp;date=24.03.2021&amp;dst=102740&amp;fld=134" TargetMode="External"/><Relationship Id="rId22" Type="http://schemas.openxmlformats.org/officeDocument/2006/relationships/hyperlink" Target="file:///\\f08-08\&#1054;&#1073;&#1084;&#1077;&#1085;&#1085;&#1080;&#1082;\&#1061;&#1086;&#1074;&#1072;&#1085;&#1089;&#1082;&#1072;&#1103;\&#1060;&#1045;&#1044;,&#1047;&#1040;&#1050;&#1054;&#1053;&#1067;\&#1060;&#1047;%20&#1074;%20&#1085;&#1086;&#1074;&#1086;&#1081;%20&#1088;&#1077;&#1076;\&#1060;&#1077;&#1076;&#1077;&#1088;&#1072;&#1083;&#1100;&#1085;&#1099;&#1081;%20&#1079;&#1072;&#1082;&#1086;&#1085;%20&#1086;&#1090;%2029.11.2010%20N%20326-&#1060;&#1047;%20(&#1088;&#1077;&#1076;.%20&#1086;&#1090;%2024.02.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Валентина Ивановна</dc:creator>
  <cp:keywords/>
  <dc:description/>
  <cp:lastModifiedBy>Хованская Валентина Ивановна</cp:lastModifiedBy>
  <cp:revision>5</cp:revision>
  <dcterms:created xsi:type="dcterms:W3CDTF">2022-05-13T11:55:00Z</dcterms:created>
  <dcterms:modified xsi:type="dcterms:W3CDTF">2022-05-13T12:33:00Z</dcterms:modified>
</cp:coreProperties>
</file>