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D4" w:rsidRDefault="0035513E" w:rsidP="00D20A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r w:rsidR="000B780C" w:rsidRPr="000B7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 при подозрении</w:t>
      </w:r>
      <w:r w:rsidR="00D20A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или выявлении </w:t>
      </w:r>
    </w:p>
    <w:p w:rsidR="000B780C" w:rsidRDefault="00D20AD4" w:rsidP="00D20A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</w:t>
      </w:r>
      <w:r w:rsidR="003551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онкологического з</w:t>
      </w:r>
      <w:r w:rsidR="000B780C" w:rsidRPr="000B7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аболевания?</w:t>
      </w:r>
    </w:p>
    <w:p w:rsidR="004F0B8C" w:rsidRPr="000B780C" w:rsidRDefault="004F0B8C" w:rsidP="00D20A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780C" w:rsidRPr="000B780C" w:rsidRDefault="00D20AD4" w:rsidP="003551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спех 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онкологических заболеваний</w:t>
      </w:r>
      <w:r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своевременного обращения за медицинской помощью. И чем раньше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обратится за помощью к специалистам, тем больше шансов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прогноз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80C" w:rsidRPr="000B780C" w:rsidRDefault="00DC7462" w:rsidP="00DC74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подтвердить или опровергнуть диагноз застрахованному в ОМС для начала нужно обращаться в поликлинику по месту прикрепления к врачу-терапевту или врачу общей практики. </w:t>
      </w:r>
    </w:p>
    <w:p w:rsidR="000B780C" w:rsidRDefault="00983AE0" w:rsidP="00DC74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4437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Ставропольского края, имеющую лицензию на осуществление медицинской деятельности с указанием работ (услуг) по онкологии, для оказания специа</w:t>
      </w:r>
      <w:r>
        <w:rPr>
          <w:rFonts w:ascii="Times New Roman" w:hAnsi="Times New Roman" w:cs="Times New Roman"/>
          <w:sz w:val="28"/>
          <w:szCs w:val="28"/>
        </w:rPr>
        <w:t>лизированной медицинской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консультаций врачей-специалистов не должен превышать трёх рабочих дней. </w:t>
      </w:r>
    </w:p>
    <w:p w:rsidR="000B780C" w:rsidRPr="000B780C" w:rsidRDefault="00C52038" w:rsidP="00AE6D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предварительного онкологического диагноза застрахованному в ОМС бесплатно проводятся все необходимые исследования для подтверждения и установки окончательного диагноза. Все анализы должны быть сделаны в течение семи рабочих дней со дня их назначения. </w:t>
      </w:r>
    </w:p>
    <w:p w:rsidR="000B780C" w:rsidRPr="000B780C" w:rsidRDefault="00AE6DCF" w:rsidP="0035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подтверждения диагноза врач-онколог направляет пациента для определения тактики лечения и последующего оказания специализированной медицинской помощи в онкологический диспансер. Тактика лечения определяется решением консилиума врачей, в том числе с применением телемедицинских технологий для консультаций со специалистами ведущих российских клиник и Национальных медицинских исследовательских центров Минздрава России. </w:t>
      </w:r>
    </w:p>
    <w:p w:rsidR="000B780C" w:rsidRPr="000B780C" w:rsidRDefault="00DC7462" w:rsidP="00DC74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ожидания специализированной медицинской помощи не должен превышать семи рабочих дней с момента установления диагноза. </w:t>
      </w:r>
    </w:p>
    <w:p w:rsidR="000B780C" w:rsidRPr="000B780C" w:rsidRDefault="00C52038" w:rsidP="004F0B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80C" w:rsidRPr="00C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пациента есть право выбора медицинской организации, в которой он хотел бы проходить лечение. Перечень медицинских организаций, в которых возможно проходить лечение, утверждается министерством здравоохранения Ставропольского края. </w:t>
      </w:r>
      <w:r w:rsidR="00781749" w:rsidRPr="00C52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крае работают два диспансера и пять центров амбулаторной онкологической помощи, постоянно расширяется арсенал диагностического и хирургического оборудования.</w:t>
      </w:r>
      <w:r w:rsidR="00781749" w:rsidRPr="00C94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B780C" w:rsidRPr="00C52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возможном выборе медицинской организации представляется лечащим врачом.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80C" w:rsidRPr="000B780C" w:rsidRDefault="00DC7462" w:rsidP="00DC74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трёх рабочих дней от даты постановки диагноза за пациентом устанавливается диспансер</w:t>
      </w:r>
      <w:r w:rsidR="00715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наблюдение, которое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0B780C" w:rsidRPr="000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исследования, лечебные процедуры и медицинская реабилитация, поэтому онкологическим пациентам очень важно своевременно встать на диспансерный учёт. </w:t>
      </w:r>
    </w:p>
    <w:p w:rsidR="00AD1CAA" w:rsidRDefault="004F0B8C" w:rsidP="0035513E">
      <w:pPr>
        <w:spacing w:after="0" w:line="240" w:lineRule="auto"/>
        <w:jc w:val="both"/>
        <w:rPr>
          <w:sz w:val="28"/>
          <w:szCs w:val="28"/>
        </w:rPr>
      </w:pPr>
    </w:p>
    <w:p w:rsidR="009E4E93" w:rsidRDefault="009E4E93" w:rsidP="0035513E">
      <w:pPr>
        <w:spacing w:after="0" w:line="240" w:lineRule="auto"/>
        <w:jc w:val="both"/>
        <w:rPr>
          <w:sz w:val="28"/>
          <w:szCs w:val="28"/>
        </w:rPr>
      </w:pPr>
    </w:p>
    <w:p w:rsidR="009E4E93" w:rsidRDefault="009E4E93" w:rsidP="0035513E">
      <w:pPr>
        <w:spacing w:after="0" w:line="240" w:lineRule="auto"/>
        <w:jc w:val="both"/>
        <w:rPr>
          <w:sz w:val="28"/>
          <w:szCs w:val="28"/>
        </w:rPr>
      </w:pPr>
    </w:p>
    <w:p w:rsidR="009E4E93" w:rsidRDefault="009E4E93" w:rsidP="0035513E">
      <w:pPr>
        <w:spacing w:after="0" w:line="240" w:lineRule="auto"/>
        <w:jc w:val="both"/>
        <w:rPr>
          <w:sz w:val="28"/>
          <w:szCs w:val="28"/>
        </w:rPr>
      </w:pPr>
    </w:p>
    <w:p w:rsidR="004F0B8C" w:rsidRDefault="004F0B8C" w:rsidP="003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93" w:rsidRDefault="009E4E93" w:rsidP="003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E93">
        <w:rPr>
          <w:rFonts w:ascii="Times New Roman" w:hAnsi="Times New Roman" w:cs="Times New Roman"/>
          <w:sz w:val="24"/>
          <w:szCs w:val="24"/>
        </w:rPr>
        <w:t>ТФОМС СК</w:t>
      </w:r>
      <w:r>
        <w:rPr>
          <w:rFonts w:ascii="Times New Roman" w:hAnsi="Times New Roman" w:cs="Times New Roman"/>
          <w:sz w:val="24"/>
          <w:szCs w:val="24"/>
        </w:rPr>
        <w:t>, межрайонный филиал в городе Светлограде</w:t>
      </w:r>
    </w:p>
    <w:p w:rsidR="009E4E93" w:rsidRPr="009E4E93" w:rsidRDefault="009E4E93" w:rsidP="004F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(86547-4-64-51; 4-47-42</w:t>
      </w:r>
    </w:p>
    <w:sectPr w:rsidR="009E4E93" w:rsidRPr="009E4E93" w:rsidSect="0035513E">
      <w:pgSz w:w="11906" w:h="16838"/>
      <w:pgMar w:top="851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82"/>
    <w:rsid w:val="00091DA7"/>
    <w:rsid w:val="000B780C"/>
    <w:rsid w:val="00204026"/>
    <w:rsid w:val="0032312F"/>
    <w:rsid w:val="0035513E"/>
    <w:rsid w:val="003928E4"/>
    <w:rsid w:val="004F0B8C"/>
    <w:rsid w:val="005A1CB9"/>
    <w:rsid w:val="00715389"/>
    <w:rsid w:val="00781749"/>
    <w:rsid w:val="00983AE0"/>
    <w:rsid w:val="009E4E93"/>
    <w:rsid w:val="00AE6DCF"/>
    <w:rsid w:val="00C52038"/>
    <w:rsid w:val="00C946DC"/>
    <w:rsid w:val="00D20AD4"/>
    <w:rsid w:val="00DC7462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18C6-5DA8-47B7-BD97-7E2B78A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Валентина Ивановна</dc:creator>
  <cp:keywords/>
  <dc:description/>
  <cp:lastModifiedBy>Хованская Валентина Ивановна</cp:lastModifiedBy>
  <cp:revision>16</cp:revision>
  <cp:lastPrinted>2023-02-07T11:16:00Z</cp:lastPrinted>
  <dcterms:created xsi:type="dcterms:W3CDTF">2023-02-07T05:29:00Z</dcterms:created>
  <dcterms:modified xsi:type="dcterms:W3CDTF">2023-02-07T11:18:00Z</dcterms:modified>
</cp:coreProperties>
</file>