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beforeAutospacing="0" w:after="0" w:afterAutospacing="0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</w:t>
      </w:r>
      <w:r>
        <w:rPr>
          <w:b/>
          <w:sz w:val="32"/>
          <w:szCs w:val="32"/>
        </w:rPr>
      </w:r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АДМИ</w:t>
      </w:r>
      <w:r>
        <w:t xml:space="preserve">НИСТРАЦИИ ПЕТРОВСКОГО МУНИЦИПАЛЬНОГО</w:t>
      </w:r>
      <w:r>
        <w:t xml:space="preserve"> ОКРУГА</w:t>
      </w:r>
      <w:r/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СТАВРОПОЛЬСКОГО КРАЯ</w:t>
      </w:r>
      <w:r/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7"/>
              <w:ind w:left="-108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20 декабря 2024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г. Светлоград</w:t>
            </w:r>
            <w:r/>
          </w:p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7"/>
              <w:ind w:left="37" w:hanging="37"/>
              <w:jc w:val="right"/>
              <w:spacing w:before="0" w:beforeAutospacing="0" w:after="0" w:afterAutospacing="0"/>
              <w:shd w:val="clear" w:color="auto" w:fill="ffffff"/>
              <w:tabs>
                <w:tab w:val="left" w:pos="2867" w:leader="none"/>
              </w:tabs>
            </w:pPr>
            <w:r>
              <w:t xml:space="preserve">№ 598-р</w:t>
            </w:r>
            <w:r/>
          </w:p>
        </w:tc>
      </w:tr>
    </w:tbl>
    <w:p>
      <w:pPr>
        <w:pStyle w:val="622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О присвоении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 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</w:t>
      </w:r>
      <w:r>
        <w:rPr>
          <w:rFonts w:ascii="Times New Roman" w:hAnsi="Times New Roman"/>
          <w:sz w:val="28"/>
          <w:szCs w:val="28"/>
        </w:rPr>
        <w:t xml:space="preserve">. 7 ст. 22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04 д</w:t>
      </w:r>
      <w:r>
        <w:rPr>
          <w:rFonts w:ascii="Times New Roman" w:hAnsi="Times New Roman"/>
          <w:sz w:val="28"/>
          <w:szCs w:val="28"/>
        </w:rPr>
        <w:t xml:space="preserve">екабря </w:t>
      </w:r>
      <w:r>
        <w:rPr>
          <w:rFonts w:ascii="Times New Roman" w:hAnsi="Times New Roman"/>
          <w:sz w:val="28"/>
          <w:szCs w:val="28"/>
        </w:rPr>
        <w:t xml:space="preserve">2007 года № 329-ФЗ «О физической культуре и спорте в Российской Федерации», приказом Министерства спорта Россий</w:t>
      </w:r>
      <w:r>
        <w:rPr>
          <w:rFonts w:ascii="Times New Roman" w:hAnsi="Times New Roman"/>
          <w:sz w:val="28"/>
          <w:szCs w:val="28"/>
        </w:rPr>
        <w:t xml:space="preserve">ской Федерации от 19 декабря 2022 года № 1255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Единой всероссийской спортивной классификации»,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по предоставлению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Присвоение спортивных разрядов</w:t>
      </w:r>
      <w:r>
        <w:rPr>
          <w:rFonts w:ascii="Times New Roman" w:hAnsi="Times New Roman"/>
          <w:sz w:val="28"/>
          <w:szCs w:val="28"/>
        </w:rPr>
        <w:t xml:space="preserve">», утверждённым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круга Ставропольского края от 08 мая 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788</w:t>
      </w:r>
      <w:r>
        <w:rPr>
          <w:rFonts w:ascii="Times New Roman" w:hAnsi="Times New Roman"/>
          <w:sz w:val="28"/>
          <w:szCs w:val="28"/>
        </w:rPr>
        <w:t xml:space="preserve">, рассмотрев заявление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прилагаемые документы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Присвоить спортивный разряд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 учащим</w:t>
      </w:r>
      <w:r>
        <w:rPr>
          <w:rFonts w:ascii="Times New Roman" w:hAnsi="Times New Roman"/>
          <w:bCs/>
          <w:sz w:val="28"/>
          <w:szCs w:val="28"/>
        </w:rPr>
        <w:t xml:space="preserve">ся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учреждения дополнительного образования «Спортивная школа»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два года 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физической культуры и спорта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внести сведения 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зачётные классификационные книжки спортсменов.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Направить настоящее распоряжение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Разместить настоящее распоряжение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Настоящее распоряжение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спортивного разряда</w:t>
      </w:r>
      <w:r>
        <w:rPr>
          <w:rFonts w:ascii="Times New Roman" w:hAnsi="Times New Roman"/>
          <w:sz w:val="28"/>
          <w:szCs w:val="28"/>
        </w:rPr>
        <w:t xml:space="preserve">  «третий спортивный разряд»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/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вносит </w:t>
      </w:r>
      <w:r>
        <w:rPr>
          <w:rFonts w:ascii="Times New Roman" w:hAnsi="Times New Roman"/>
          <w:color w:val="ffffff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color w:val="ffffff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Е.И.Сергеева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Заместитель начальника отдела по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организационно - кадровым вопросам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и профилактике коррупционных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правонарушений администрации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муниципального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  Н.В.Федорян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color w:val="ffffff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подготовлен отделом физической культуры и спорта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А.А.Казанцев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ffffff"/>
          <w:sz w:val="28"/>
          <w:szCs w:val="24"/>
        </w:rPr>
      </w:r>
      <w:r>
        <w:rPr>
          <w:rFonts w:ascii="Times New Roman" w:hAnsi="Times New Roman"/>
          <w:color w:val="ffffff"/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Петровского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 декабря 2024 г. № 598-р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учащихся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pStyle w:val="622"/>
        <w:ind w:right="-59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спортивного разряда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jc w:val="center"/>
        <w:tblInd w:w="-2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5"/>
        <w:gridCol w:w="4813"/>
        <w:gridCol w:w="1515"/>
        <w:gridCol w:w="3167"/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/>
        </w:trPr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Присваиваемый спортивный разряд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Савина Юлия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15.01.2012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Усикова Ульяна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31.05.2012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31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3">
    <w:name w:val="Основной шрифт абзаца"/>
    <w:next w:val="623"/>
    <w:link w:val="622"/>
    <w:uiPriority w:val="1"/>
    <w:unhideWhenUsed/>
  </w:style>
  <w:style w:type="table" w:styleId="624">
    <w:name w:val="Обычная таблица"/>
    <w:next w:val="624"/>
    <w:link w:val="622"/>
    <w:uiPriority w:val="99"/>
    <w:semiHidden/>
    <w:unhideWhenUsed/>
    <w:qFormat/>
    <w:tblPr/>
  </w:style>
  <w:style w:type="numbering" w:styleId="625">
    <w:name w:val="Нет списка"/>
    <w:next w:val="625"/>
    <w:link w:val="622"/>
    <w:uiPriority w:val="99"/>
    <w:semiHidden/>
    <w:unhideWhenUsed/>
  </w:style>
  <w:style w:type="paragraph" w:styleId="626">
    <w:name w:val="p3"/>
    <w:basedOn w:val="622"/>
    <w:next w:val="626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>
    <w:name w:val="p6"/>
    <w:basedOn w:val="622"/>
    <w:next w:val="627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p8"/>
    <w:basedOn w:val="622"/>
    <w:next w:val="628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9">
    <w:name w:val="s2"/>
    <w:basedOn w:val="623"/>
    <w:next w:val="629"/>
    <w:link w:val="622"/>
  </w:style>
  <w:style w:type="paragraph" w:styleId="630">
    <w:name w:val="Обычный (веб)"/>
    <w:basedOn w:val="622"/>
    <w:next w:val="630"/>
    <w:link w:val="6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Абзац списка"/>
    <w:basedOn w:val="622"/>
    <w:next w:val="631"/>
    <w:link w:val="622"/>
    <w:uiPriority w:val="34"/>
    <w:qFormat/>
    <w:pPr>
      <w:contextualSpacing/>
      <w:ind w:left="720"/>
      <w:spacing w:after="0" w:line="48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32">
    <w:name w:val="ConsPlusNormal"/>
    <w:next w:val="632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3">
    <w:name w:val="Название"/>
    <w:basedOn w:val="622"/>
    <w:next w:val="633"/>
    <w:link w:val="634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4">
    <w:name w:val="Название Знак"/>
    <w:next w:val="634"/>
    <w:link w:val="633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5">
    <w:name w:val="Т-1,5"/>
    <w:basedOn w:val="622"/>
    <w:next w:val="635"/>
    <w:link w:val="622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36">
    <w:name w:val="Гиперссылка"/>
    <w:next w:val="636"/>
    <w:link w:val="622"/>
    <w:uiPriority w:val="99"/>
    <w:unhideWhenUsed/>
    <w:rPr>
      <w:color w:val="0000ff"/>
      <w:u w:val="single"/>
    </w:rPr>
  </w:style>
  <w:style w:type="paragraph" w:styleId="637">
    <w:name w:val="Без интервала"/>
    <w:next w:val="637"/>
    <w:link w:val="622"/>
    <w:uiPriority w:val="1"/>
    <w:qFormat/>
    <w:rPr>
      <w:rFonts w:eastAsia="Calibri"/>
      <w:sz w:val="22"/>
      <w:szCs w:val="22"/>
      <w:lang w:val="ru-RU" w:eastAsia="en-US" w:bidi="ar-SA"/>
    </w:rPr>
  </w:style>
  <w:style w:type="table" w:styleId="638">
    <w:name w:val="Сетка таблицы"/>
    <w:basedOn w:val="624"/>
    <w:next w:val="638"/>
    <w:link w:val="622"/>
    <w:rPr>
      <w:rFonts w:ascii="Times New Roman" w:hAnsi="Times New Roman"/>
    </w:rPr>
    <w:tblPr/>
  </w:style>
  <w:style w:type="paragraph" w:styleId="639">
    <w:name w:val="Текст выноски"/>
    <w:basedOn w:val="622"/>
    <w:next w:val="639"/>
    <w:link w:val="64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character" w:styleId="1315" w:default="1">
    <w:name w:val="Default Paragraph Font"/>
    <w:uiPriority w:val="1"/>
    <w:semiHidden/>
    <w:unhideWhenUsed/>
  </w:style>
  <w:style w:type="numbering" w:styleId="1316" w:default="1">
    <w:name w:val="No List"/>
    <w:uiPriority w:val="99"/>
    <w:semiHidden/>
    <w:unhideWhenUsed/>
  </w:style>
  <w:style w:type="table" w:styleId="13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политка безопасности.dotx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2024-12-23T06:08:00Z</dcterms:created>
  <dcterms:modified xsi:type="dcterms:W3CDTF">2025-01-09T06:10:14Z</dcterms:modified>
  <cp:version>917504</cp:version>
</cp:coreProperties>
</file>