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1"/>
        <w:tabs>
          <w:tab w:val="center" w:pos="4676" w:leader="none"/>
          <w:tab w:val="left" w:pos="7876" w:leader="none"/>
        </w:tabs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lang w:val="ru-RU"/>
        </w:rPr>
      </w:r>
    </w:p>
    <w:p>
      <w:pPr>
        <w:pStyle w:val="UserStyle_1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</w:p>
    <w:p>
      <w:pPr>
        <w:pStyle w:val="UserStyle_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>
      <w:pPr>
        <w:pStyle w:val="UserStyle_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</w:p>
    <w:p>
      <w:pPr>
        <w:pStyle w:val="Normal"/>
        <w:jc w:val="center"/>
      </w:pP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before="0"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декабря 2019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2619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</w:t>
      </w:r>
      <w:r>
        <w:rPr>
          <w:rFonts w:eastAsia="Lucida Sans Unicode"/>
          <w:bCs/>
          <w:sz w:val="28"/>
          <w:szCs w:val="28"/>
          <w:lang w:val="ru-RU"/>
        </w:rPr>
        <w:t xml:space="preserve">утвержденный постановлением администрации Петровского городского округа Ставропольского края от 25 мая 2018 г. № 801</w:t>
      </w:r>
      <w:r>
        <w:rPr>
          <w:rFonts w:eastAsia="Lucida Sans Unicode"/>
          <w:bCs/>
          <w:sz w:val="28"/>
          <w:szCs w:val="28"/>
          <w:lang w:val="ru-RU"/>
        </w:rPr>
        <w:t xml:space="preserve"> (в редакции от 25 февраля 2019 г. № 424)</w:t>
      </w:r>
      <w:r>
        <w:rPr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eastAsia="Times New Roman" w:cs="Arial"/>
          <w:sz w:val="28"/>
          <w:szCs w:val="20"/>
        </w:rPr>
        <w:t xml:space="preserve">В соответствии </w:t>
      </w:r>
      <w:r>
        <w:rPr>
          <w:rFonts w:eastAsia="Times New Roman" w:cs="Arial"/>
          <w:sz w:val="28"/>
          <w:szCs w:val="28"/>
          <w:lang w:val="ru-RU"/>
        </w:rPr>
        <w:t xml:space="preserve">с постановлением Правительства Ставропольского края от 18 февраля 2019 г. № 65-п «О внесении изменений в постановление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</w:r>
      <w:r>
        <w:rPr>
          <w:rFonts w:eastAsia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>
        <w:rPr>
          <w:sz w:val="28"/>
          <w:szCs w:val="28"/>
          <w:lang w:val="ru-RU"/>
        </w:rPr>
        <w:t xml:space="preserve">24 июня</w:t>
      </w:r>
      <w:r>
        <w:rPr>
          <w:sz w:val="28"/>
          <w:szCs w:val="28"/>
        </w:rPr>
        <w:t xml:space="preserve"> 2019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210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типовые административные регламенты предоставления государственных услуг, утвержденные приказом министерством труда и социальной защиты населения Ставропольского края от 20 июня 2014 года № 364»</w:t>
      </w:r>
      <w:r>
        <w:rPr>
          <w:rFonts w:eastAsia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ПОСТАНОВЛЯЕТ: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прилагаемые </w:t>
      </w:r>
      <w:r>
        <w:rPr>
          <w:rFonts w:eastAsia="Arial CYR"/>
          <w:bCs/>
          <w:sz w:val="28"/>
          <w:szCs w:val="28"/>
          <w:lang w:val="ru-RU"/>
        </w:rPr>
        <w:t xml:space="preserve">изменения, которые вносятся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Петровского городского округа Ставропольского края от 25 мая 2018 г. № 801</w:t>
      </w:r>
      <w:r>
        <w:rPr>
          <w:rFonts w:eastAsia="Lucida Sans Unicode"/>
          <w:sz w:val="28"/>
          <w:szCs w:val="28"/>
          <w:lang w:val="ru-RU"/>
        </w:rPr>
        <w:t xml:space="preserve"> (в редакц</w:t>
      </w:r>
      <w:r>
        <w:rPr>
          <w:rFonts w:eastAsia="Lucida Sans Unicode"/>
          <w:sz w:val="28"/>
          <w:szCs w:val="28"/>
          <w:lang w:val="ru-RU"/>
        </w:rPr>
        <w:t xml:space="preserve">ии от 25 февраля 2019 г. № 424)</w:t>
      </w:r>
      <w:r>
        <w:rPr>
          <w:rFonts w:eastAsia="Lucida Sans Unicode"/>
          <w:sz w:val="28"/>
          <w:szCs w:val="28"/>
          <w:lang w:val="ru-RU"/>
        </w:rPr>
        <w:t xml:space="preserve"> (далее - изменения, административный регламент)</w:t>
      </w:r>
      <w:r>
        <w:rPr>
          <w:sz w:val="28"/>
          <w:szCs w:val="28"/>
          <w:lang w:val="ru-RU"/>
        </w:rPr>
        <w:t xml:space="preserve"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sz w:val="28"/>
          <w:szCs w:val="28"/>
          <w:shd w:val="clear" w:color="auto" w:fill="ffff00"/>
        </w:rPr>
      </w:r>
    </w:p>
    <w:p>
      <w:pPr>
        <w:pStyle w:val="Normal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</w:r>
    </w:p>
    <w:p>
      <w:pPr>
        <w:pStyle w:val="Normal"/>
        <w:ind w:firstLine="709"/>
        <w:jc w:val="both"/>
      </w:pPr>
      <w:r>
        <w:rPr>
          <w:rFonts w:eastAsia="Times New Roman" w:cs="Arial"/>
          <w:sz w:val="28"/>
          <w:szCs w:val="20"/>
        </w:rPr>
        <w:t xml:space="preserve">3. </w:t>
      </w:r>
      <w:r>
        <w:rPr>
          <w:rFonts w:eastAsia="Times New Roman"/>
          <w:sz w:val="28"/>
          <w:szCs w:val="28"/>
        </w:rPr>
        <w:t xml:space="preserve"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sz w:val="28"/>
          <w:shd w:val="clear" w:color="auto" w:fill="ffff00"/>
          <w:lang w:val="ru-RU"/>
        </w:rPr>
      </w:pPr>
      <w:r>
        <w:rPr>
          <w:sz w:val="28"/>
        </w:rPr>
        <w:t xml:space="preserve">4. </w:t>
      </w:r>
      <w:r>
        <w:rPr>
          <w:rFonts w:eastAsia="Lucida Sans Unicode"/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>
        <w:rPr>
          <w:sz w:val="28"/>
          <w:shd w:val="clear" w:color="auto" w:fill="ffff00"/>
          <w:lang w:val="ru-RU"/>
        </w:rPr>
      </w:r>
    </w:p>
    <w:p>
      <w:pPr>
        <w:pStyle w:val="Normal"/>
        <w:ind w:firstLine="709"/>
        <w:jc w:val="both"/>
        <w:rPr>
          <w:sz w:val="28"/>
          <w:shd w:val="clear" w:color="auto" w:fill="ffff00"/>
          <w:lang w:val="ru-RU"/>
        </w:rPr>
      </w:pPr>
      <w:r>
        <w:rPr>
          <w:sz w:val="28"/>
          <w:shd w:val="clear" w:color="auto" w:fill="ffff00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0"/>
          <w:lang w:val="ru-RU"/>
        </w:rPr>
        <w:t xml:space="preserve">5</w:t>
      </w:r>
      <w:r>
        <w:rPr>
          <w:rFonts w:eastAsia="Times New Roman"/>
          <w:sz w:val="28"/>
          <w:szCs w:val="20"/>
        </w:rPr>
        <w:t xml:space="preserve">. </w:t>
      </w:r>
      <w:r>
        <w:rPr>
          <w:rFonts w:eastAsia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UserStyle_5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</w:p>
    <w:p>
      <w:pPr>
        <w:pStyle w:val="UserStyle_5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Normal"/>
        <w:widowControl/>
        <w:spacing w:line="240" w:lineRule="exact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rFonts w:eastAsia="Times New Roman"/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  <w:r>
        <w:rPr>
          <w:rFonts w:eastAsia="Times New Roman"/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ind w:left="6372" w:firstLine="708"/>
        <w:jc w:val="both"/>
        <w:rPr>
          <w:color w:val="ffffff"/>
          <w:sz w:val="28"/>
          <w:szCs w:val="28"/>
          <w:lang w:val="ru-RU"/>
        </w:rPr>
      </w:pPr>
      <w:r>
        <w:rPr>
          <w:rFonts w:eastAsia="Times New Roman"/>
          <w:color w:val="ffffff"/>
          <w:sz w:val="28"/>
          <w:szCs w:val="28"/>
          <w:lang w:val="ru-RU"/>
        </w:rPr>
        <w:t xml:space="preserve">      В.Д.Барыленко</w:t>
      </w: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Визируют: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widowControl/>
        <w:spacing w:line="240" w:lineRule="exact"/>
        <w:jc w:val="both"/>
        <w:rPr>
          <w:rFonts w:eastAsia="Times New Roman"/>
          <w:color w:val="ffffff"/>
          <w:sz w:val="28"/>
          <w:szCs w:val="28"/>
          <w:lang w:val="ru-RU" w:eastAsia="ru-RU"/>
        </w:rPr>
      </w:pP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Начальник отдела информационных технологий</w:t>
      </w:r>
    </w:p>
    <w:p>
      <w:pPr>
        <w:pStyle w:val="Normal"/>
        <w:widowControl/>
        <w:spacing w:line="240" w:lineRule="exact"/>
        <w:jc w:val="both"/>
        <w:rPr>
          <w:rFonts w:eastAsia="Times New Roman"/>
          <w:color w:val="ffffff"/>
          <w:sz w:val="28"/>
          <w:szCs w:val="28"/>
          <w:lang w:val="ru-RU" w:eastAsia="ru-RU"/>
        </w:rPr>
      </w:pP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и электронных услуг администрации </w:t>
      </w:r>
    </w:p>
    <w:p>
      <w:pPr>
        <w:pStyle w:val="Normal"/>
        <w:widowControl/>
        <w:spacing w:line="240" w:lineRule="exact"/>
        <w:jc w:val="both"/>
        <w:rPr>
          <w:rFonts w:eastAsia="Times New Roman"/>
          <w:color w:val="ffffff"/>
          <w:sz w:val="28"/>
          <w:szCs w:val="28"/>
          <w:lang w:val="ru-RU" w:eastAsia="ru-RU"/>
        </w:rPr>
      </w:pP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Петровского городского округа</w:t>
      </w:r>
    </w:p>
    <w:p>
      <w:pPr>
        <w:pStyle w:val="Normal"/>
        <w:widowControl/>
        <w:spacing w:line="240" w:lineRule="exact"/>
        <w:jc w:val="both"/>
        <w:rPr>
          <w:rFonts w:eastAsia="Times New Roman"/>
          <w:color w:val="ffffff"/>
          <w:sz w:val="28"/>
          <w:szCs w:val="28"/>
          <w:lang w:val="ru-RU" w:eastAsia="ru-RU"/>
        </w:rPr>
      </w:pP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Ставропольского края                                                                     И.В.Сыроватко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Петровского городского округа    </w:t>
      </w:r>
    </w:p>
    <w:p>
      <w:pPr>
        <w:pStyle w:val="Normal"/>
        <w:spacing w:line="240" w:lineRule="exact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 xml:space="preserve">Ставропольского края</w:t>
        <w:tab/>
        <w:tab/>
        <w:tab/>
        <w:tab/>
        <w:tab/>
        <w:tab/>
        <w:t xml:space="preserve">                   О.А.Нехаенко</w:t>
      </w:r>
    </w:p>
    <w:p>
      <w:pPr>
        <w:pStyle w:val="Normal"/>
        <w:spacing w:line="240" w:lineRule="exact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Заместитель начальника отдела по </w:t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организационно - кадровым вопросам </w:t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и профилактике коррупционных </w:t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правонарушений администрации</w:t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Петровского городского </w:t>
      </w:r>
    </w:p>
    <w:p>
      <w:pPr>
        <w:pStyle w:val="Normal"/>
        <w:widowControl/>
        <w:spacing w:line="240" w:lineRule="exact"/>
        <w:jc w:val="both"/>
        <w:rPr>
          <w:rFonts w:eastAsia="Calibri"/>
          <w:color w:val="ffffff"/>
          <w:sz w:val="28"/>
          <w:szCs w:val="28"/>
          <w:lang w:val="ru-RU" w:eastAsia="en-US"/>
        </w:rPr>
      </w:pPr>
      <w:r>
        <w:rPr>
          <w:rFonts w:eastAsia="Calibri"/>
          <w:color w:val="ffffff"/>
          <w:sz w:val="28"/>
          <w:szCs w:val="28"/>
          <w:lang w:val="ru-RU" w:eastAsia="en-US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постановления подготовлен управлением труда и социальной защиты населения администрации Петровского городского округа Ставропольского края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Н.И.Туртупиди</w:t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  <w:lang w:val="ru-RU"/>
              </w:rPr>
              <w:t xml:space="preserve">ы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23 декабря 2019 г. № 2619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UserStyle_53"/>
        <w:spacing w:line="200" w:lineRule="atLeast"/>
        <w:ind w:firstLine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ascii="Times New Roman" w:hAnsi="Times New Roman" w:eastAsia="Arial CYR" w:cs="Times New Roman"/>
          <w:bCs/>
          <w:sz w:val="28"/>
          <w:szCs w:val="28"/>
        </w:rPr>
      </w:r>
    </w:p>
    <w:p>
      <w:pPr>
        <w:pStyle w:val="UserStyle_53"/>
        <w:spacing w:line="200" w:lineRule="atLeast"/>
        <w:ind w:firstLine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ascii="Times New Roman" w:hAnsi="Times New Roman" w:eastAsia="Arial CYR" w:cs="Times New Roman"/>
          <w:bCs/>
          <w:sz w:val="28"/>
          <w:szCs w:val="28"/>
        </w:rPr>
      </w:r>
    </w:p>
    <w:p>
      <w:pPr>
        <w:pStyle w:val="UserStyle_53"/>
        <w:spacing w:line="240" w:lineRule="exact"/>
        <w:ind w:firstLine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ascii="Times New Roman" w:hAnsi="Times New Roman" w:eastAsia="Arial CYR" w:cs="Times New Roman"/>
          <w:bCs/>
          <w:sz w:val="28"/>
          <w:szCs w:val="28"/>
        </w:rPr>
        <w:t xml:space="preserve">Изменения,</w:t>
      </w:r>
    </w:p>
    <w:p>
      <w:pPr>
        <w:pStyle w:val="UserStyle_53"/>
        <w:spacing w:line="240" w:lineRule="exact"/>
        <w:ind w:firstLine="0"/>
        <w:jc w:val="both"/>
      </w:pPr>
      <w:r>
        <w:rPr>
          <w:rFonts w:ascii="Times New Roman" w:hAnsi="Times New Roman" w:eastAsia="Arial CYR" w:cs="Times New Roman"/>
          <w:bCs/>
          <w:sz w:val="28"/>
          <w:szCs w:val="28"/>
        </w:rPr>
        <w:t xml:space="preserve">которые вносятся в административный регламент 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Петровского городского округа Ставропольского края от 25 мая 2018 г. № 801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 (в редакции от 25 февраля 2019 г. № 424)</w:t>
      </w:r>
    </w:p>
    <w:p>
      <w:pPr>
        <w:pStyle w:val="UserStyle_53"/>
        <w:spacing w:line="240" w:lineRule="exact"/>
        <w:ind w:firstLine="0"/>
        <w:jc w:val="both"/>
      </w:pP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 пункте 1.6: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Абзац шестой изложить в следующей редакции: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«На информационных стендах в здании Управления, на официальном сайте администрации Петровского городского округа Ставропольского края,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егиональном портале и в государственной информационной системе Ставропольского края «Региональный реестр государственных услуг (функций)» (далее — региональный реестр) размещается и поддерживается в актуальном состоянии следующая информация:». 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абзаце десятом слова «государственной информационной системе Ставропольского края «Региональный реестр государственных услуг (функций)» заменить словами «региональном реестре».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Пункт 2.5 изложить в следующей редакции: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администрации Петровского городского округа Ставропольского края, Едином портале, региональном портале и в региональном реестре.».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Абзац шестнадцатый пункта 2.6 после слова «Министерством» дополнить словами «цифрового развития,».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В пункте 2.15: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4.1. Абзац первый изложить в следующей редакции: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4.2. Абзац пятый заменить абзацами следующего содержания: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Абзац первый пункта 2.16 изложить в следующей редакции: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>
        <w:fldChar w:fldCharType="begin"/>
      </w:r>
      <w:r>
        <w:instrText xml:space="preserve"> HYPERLINK "consultantplus://offline/ref=57AF2B1FC70AFD99825447F6DEA53CD899733D0314890F2372884F9C5A2A7E35517046F424BA97288A034E564915EB885B7FD5B666l51AH"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lang w:val="ru-RU" w:eastAsia="ru-RU"/>
        </w:rPr>
        <w:t xml:space="preserve">статьей 15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 Федерального закона «Об организации предоставления государственных и муниципальных услуг»».</w:t>
      </w:r>
    </w:p>
    <w:p>
      <w:pPr>
        <w:pStyle w:val="UserStyle_53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 В пункте 2.17:</w:t>
      </w:r>
    </w:p>
    <w:p>
      <w:pPr>
        <w:pStyle w:val="UserStyle_53"/>
        <w:ind w:firstLine="0"/>
        <w:jc w:val="both"/>
        <w:rPr>
          <w:rFonts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6.1. Абзац первый изложить в следующей редакции:</w:t>
      </w:r>
      <w:r>
        <w:rPr>
          <w:rFonts w:cs="Times New Roman"/>
          <w:bCs/>
          <w:sz w:val="28"/>
          <w:szCs w:val="28"/>
          <w:lang w:eastAsia="ru-RU"/>
        </w:rPr>
      </w:r>
    </w:p>
    <w:p>
      <w:pPr>
        <w:pStyle w:val="UserStyle_0"/>
        <w:tabs>
          <w:tab w:val="left" w:pos="720" w:leader="none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форме».</w:t>
      </w:r>
    </w:p>
    <w:p>
      <w:pPr>
        <w:pStyle w:val="UserStyle_0"/>
        <w:tabs>
          <w:tab w:val="left" w:pos="720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6.2. Дополнить абзацами следующего содержания:</w:t>
      </w:r>
      <w:r>
        <w:rPr>
          <w:bCs/>
          <w:sz w:val="28"/>
          <w:szCs w:val="28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r>
        <w:fldChar w:fldCharType="begin"/>
      </w:r>
      <w:r>
        <w:instrText xml:space="preserve"> HYPERLINK "consultantplus://offline/ref=9D726E0D118295F6F09758CB7322086F4E971801AF681F664FEE67917835AC25555DC1A99200CA201E7CB8A1DCIAb0I"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</w:rPr>
        <w:t xml:space="preserve">постановлению</w:t>
      </w:r>
      <w:r>
        <w:fldChar w:fldCharType="end"/>
      </w:r>
      <w:r>
        <w:rPr>
          <w:bCs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bCs/>
          <w:sz w:val="28"/>
          <w:szCs w:val="28"/>
          <w:lang w:eastAsia="ru-RU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Государственная услуга по экстерриториальному принципу не предоставляется.».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 Пункт 3.1 дополнить абзацем следующего содержания: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«порядок исправления опечаток и ошибок в выданном в результате предоставления государственной услуги документе.».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8. Пункт 3.3 дополнить подпунктом 3.3.5 следующего содержания: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«3.3.5. Порядок исправления опечаток и ошибок в выданном в результате предоставления государственной услуги документе</w:t>
      </w:r>
      <w:r>
        <w:rPr>
          <w:bCs/>
          <w:sz w:val="28"/>
          <w:szCs w:val="28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изложением сути опечаток и (или) ошибок.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 вправе представить заявление об исправлении опечаток и (или) ошибок в Управление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административной процедуры включает в себя исправление и замену ранее выданного уведомления о регистрации коллективного договора, соглашения или сообщение об отсутствии опечаток и (или) ошибок.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Управлении.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Указанная административная процедура выполняется специалистом Управления.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договора, соглашения.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Управления рассматривает заявление об исправлении опечаток и (или) ошибок и проводит проверку указанных в заявлении сведений.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выявления допущенных опечаток и (или) ошибок в выданном уведомлении о регистрации коллективного договора, соглашения специалист Управления осуществляет исправление и выдачу (направление) заявителю исправленного уведомления о регистрации коллективного договора, соглашения взамен ранее выданного.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 замене уведомления о регистрации коллективного договора, соглашения фиксируется в журнале учета запросов заявителей в графе № 11 «Примечание».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случае отсутствия опечаток и (или) ошибок специалист Управления сообщает заявителю об отсутствии таких опечаток и (или) ошибок.</w:t>
      </w:r>
      <w:r>
        <w:rPr>
          <w:bCs/>
          <w:sz w:val="28"/>
          <w:szCs w:val="28"/>
          <w:lang w:eastAsia="ru-RU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исправленного взамен ранее выданного уведомления о регистрации коллективного договора, соглашения или сообщения об отсутствии таких опечаток и (или) ошибок.».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9. Раздел 5 изложить в следующей редакции:</w:t>
      </w:r>
      <w:r>
        <w:rPr>
          <w:bCs/>
          <w:sz w:val="28"/>
          <w:szCs w:val="28"/>
        </w:rPr>
      </w:r>
    </w:p>
    <w:p>
      <w:pPr>
        <w:pStyle w:val="UserStyle_0"/>
        <w:tabs>
          <w:tab w:val="left" w:pos="1095" w:leader="none"/>
          <w:tab w:val="left" w:pos="1125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Досудебный (внесудебный) порядок обжалования решений и действий (бездействия) Управления, предоставляющего государственную услугу, </w:t>
      </w:r>
    </w:p>
    <w:p>
      <w:pPr>
        <w:pStyle w:val="UserStyle_0"/>
        <w:tabs>
          <w:tab w:val="left" w:pos="1095" w:leader="none"/>
          <w:tab w:val="left" w:pos="1125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многофункционального центра предоставления государственных и </w:t>
      </w:r>
    </w:p>
    <w:p>
      <w:pPr>
        <w:pStyle w:val="UserStyle_0"/>
        <w:tabs>
          <w:tab w:val="left" w:pos="1095" w:leader="none"/>
          <w:tab w:val="left" w:pos="1125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услуг, а также специалистов Управления, муниципальных </w:t>
      </w:r>
    </w:p>
    <w:p>
      <w:pPr>
        <w:pStyle w:val="UserStyle_0"/>
        <w:tabs>
          <w:tab w:val="left" w:pos="1095" w:leader="none"/>
          <w:tab w:val="left" w:pos="1125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служащих, работников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Заявитель имеет право подать жалобу на решение и (или) действие (бездействие) Управления, предоставляющего государственную услугу, а также специалистов Управления, муниципальных служащих, работников.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Заявитель, в случае выявления фактов нарушения порядка предоставления государственной услуги или ненадлежащего исполнения Административного регламента, вправе обратиться с жалобой в органы и к должностным лицам, указанным в пункте 5.2 настоящего Административного регламента.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«Интернет», Единого портала,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егионального портала и официального сайта администрации Петровского городского округа Ставропольского края.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bookmarkStart w:id="0" w:name="Par11"/>
      <w:bookmarkEnd w:id="0"/>
      <w:r>
        <w:rPr>
          <w:bCs/>
          <w:sz w:val="28"/>
          <w:szCs w:val="28"/>
        </w:rPr>
        <w:t xml:space="preserve">5.2.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подана заявителем или уполномоченным представителем заявителя: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bookmarkStart w:id="1" w:name="Par13"/>
      <w:bookmarkEnd w:id="1"/>
      <w:r>
        <w:rPr>
          <w:bCs/>
          <w:sz w:val="28"/>
          <w:szCs w:val="28"/>
        </w:rPr>
        <w:t xml:space="preserve">на имя главы Петровского городского округа Ставропольского края, в случае если обжалуются решения и действия (бездействие) начальника Управления, в письменной форме на русском языке на бумажном носителе почтовым отправлением либо в электронном виде, а также при личном приеме заявителя или уполномоченного представителя заявителя;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имя начальника Управления, в случае если обжалуются решения и действия (бездействие) Управления, специалистов Управления, муниципальных служащих, в письменной форме на русском языке на бумажном носителе почтовым отправлением либо в электронном виде, а также при личном приеме заявителя или уполномоченного представителя заявителя.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</w:pPr>
      <w:bookmarkStart w:id="2" w:name="Par15"/>
      <w:bookmarkEnd w:id="2"/>
      <w:bookmarkStart w:id="3" w:name="Par17"/>
      <w:bookmarkEnd w:id="3"/>
      <w:r>
        <w:rPr>
          <w:bCs/>
          <w:sz w:val="28"/>
          <w:szCs w:val="28"/>
        </w:rPr>
        <w:t xml:space="preserve"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Жалоба в электронном виде подается заявителем на имя главы Петровского городского округа Ставропольского края посредством использования официального сайта администрации Петровского городского округа Ставропольского края в сети «Интернет» (</w:t>
      </w:r>
      <w:r>
        <w:rPr>
          <w:bCs/>
          <w:sz w:val="28"/>
          <w:szCs w:val="28"/>
          <w:lang w:val="en-US"/>
        </w:rPr>
        <w:t xml:space="preserve">www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petrgosk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).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в электронном виде может быть подана заявителем в Управление посредством использования: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Единого и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егионального порталов;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электронной почты Управления.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bookmarkStart w:id="4" w:name="Par24"/>
      <w:bookmarkEnd w:id="4"/>
      <w:r>
        <w:rPr>
          <w:bCs/>
          <w:sz w:val="28"/>
          <w:szCs w:val="28"/>
        </w:rPr>
        <w:t xml:space="preserve">5.4. 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</w:t>
      </w:r>
      <w:r>
        <w:rPr>
          <w:bCs/>
          <w:sz w:val="28"/>
          <w:szCs w:val="28"/>
          <w:shd w:val="clear" w:color="auto" w:fill="ffffff"/>
        </w:rPr>
        <w:t xml:space="preserve">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</w:t>
      </w:r>
      <w:r>
        <w:rPr>
          <w:bCs/>
          <w:sz w:val="28"/>
          <w:szCs w:val="28"/>
        </w:rPr>
        <w:t xml:space="preserve">осударственными и муниципальными служащими (далее – система досудебного обжалования).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В случае если принятие решения по жалобе заявителя или уполномоченного представителя заявителя не входит в компетенцию Управления, в течение 3 рабочих дней со дня ее регистрации Управление направляет жалобу в орган, должностному лицу, уполномоченным на ее рассмотрение, и одновременно в письменной форме информирует заявителя или уполномоченного представителя заявителя о перенаправлении его жалобы.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срок рассмотрения жалобы исчисляется со дня регистрации жалобы в органе, уполномоченном на ее рассмотрение, в администрации Петровского городского округа Ставропольского края, в случае обжалования решения начальника Управления.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 Жалоба должна содержать: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Управления, фамилию, имя, отчество (при наличии) и должность специалиста Управления, фамилию, имя, отчество (при наличии) и должность муниципального служащего, замещающих должность в Управлении, решения и действия (бездействие) которых обжалуются;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пунктом 5.4 настоящего Административного регламента);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обжалуемых решениях и действиях (бездействии) Управления и специалиста Управления, муниципального служащего;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Управления и специалиста Управления,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Жалоба, поступившая на имя начальника Управления, в письменной форме на бумажном носителе подлежит регистрации в канцелярии в течение одного рабочего дня со дня ее поступления.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bookmarkStart w:id="5" w:name="Par35"/>
      <w:bookmarkEnd w:id="5"/>
      <w:r>
        <w:rPr>
          <w:bCs/>
          <w:sz w:val="28"/>
          <w:szCs w:val="28"/>
        </w:rPr>
        <w:t xml:space="preserve">Жалоба, поступившая в Управление,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Управления и специалиста Управления, муниципального служащего (далее – журнал). Форма и порядок ведения журнала определяются Управлением.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При подаче жалобы в электронном виде документы, указанные в абзаце пятом пункта 5.2 настоящего Административного регламента, могут быть представлены в форме электронных документов в соответствии с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регистрации жалоб, направленных в электронном виде на официальный сайт администрации Петровского городского округа Ставропольского края в сети «Интернет», определяется администрацией Петровского городского округа Ставропольского края.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Регистрация жалоб, направленных в электронном виде на адрес электронной почты Управления, осуществляется в порядке, предусмотренном абзацем вторым пункта 5.7 настоящего Административного регламента.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5.9. Заявитель может обратиться с жалобой, в том числе в следующих случаях: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нарушение срока регистрации запроса заявителя о предоставлении государственной услуги;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нарушение срока предоставления государственной услуги;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 Управления и специалиста Управления,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нарушение срока или порядка выдачи документов по результатам предоставления государственной услуги;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2.7 настоящего Административного регламента.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Жалоба рассматривается: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bookmarkStart w:id="6" w:name="Par56"/>
      <w:bookmarkEnd w:id="6"/>
      <w:r>
        <w:rPr>
          <w:bCs/>
          <w:sz w:val="28"/>
          <w:szCs w:val="28"/>
        </w:rPr>
        <w:t xml:space="preserve">главой Петровского городского округа Ставропольского края или по его поручению иным уполномоченным им должностным лицом в случае, предусмотренном абзацем третьим пункта 5.2 настоящего Административного регламента;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в случае, предусмотренном абзацем четвертым пункта 5.2 настоящего Административного регламента.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5.12. Управление обеспечивает: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оснащение мест приема жалоб стульями, кресельными секциями и столами (стойками);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заявителей о порядке обжалования решений и действий (бездействия) Управления и специалистов Управления, муниципальных служащих посредством размещения такой информации на стендах в местах предоставления государственных услуг, на официальном сайте администрации Петровского городского округа Ставропольского края, на Едином и региональном порталах;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консультирование заявителем о порядке обжалования решений и действий (бездействия) Управления и специалистов Управления, муниципальных служащих, в том числе по телефону, электронной почте, при личном приеме.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5.13. Жалоба, поступившая в Управление, подлежит рассмотрению в течение 15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рассмотрения жалобы принимается одно из следующих решений: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отказывается в удовлетворении жалобы.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– ответ о результатах рассмотрения жалобы).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Управления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абзацах третьем и четвертом настоящего пункта.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жалоба была подана способом, предусмотренным пунктом 5.4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5.14. В ответе о результатах рассмотрения жалобы указываются: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должность, фамилия, имя, отчество (при наличии) должностного лица, принявшего решение по жалобе;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Управлении и специалисте Управления, муниципальном служащем, решения или действия (бездействие) которых обжалуются;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фамилия, имя, отчество (при наличии) или наименование заявителя;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основания для принятия решения по жалобе;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принятое решение по жалобе;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сроке и порядке обжалования принятого решения по жалобе.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о результатах рассмотрения жалобы подписывается: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главой Петровского городского округа Ставропольского края или по его поручению иным уполномоченным им должностным лицом в случае, предусмотренном абзацем вторым пункта 5.10 настоящего Административного регламента;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должностным лицом Управления.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5.15. В удовлетворении жалобы отказывается в случае, если жалоба признана необоснованной.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5.16. Жалоба остается без ответа в следующих случаях: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специалиста Управления, муниципального служащего, а также членов его семьи (в данном случае Управление вправе оставить жалобу без ответа по существу поставленных в ней вопросов и в течение 3 рабочих дней со дня регистрации жалобы сообщить заявителю, ее направившему, по адресу электронной почты (при наличии) и почтовому адресу, указанным в жалобе, о недопустимости злоупотребления правом на обращение);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Управление сообщает заявителю, если его фамилия и почтовый адрес поддаются прочтению;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адреса, по которому должен быть направлен ответ о результатах рассмотрения жалобы.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5.17. 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Управления, а также специалистов Управления, муниципальных служащих, работников: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  <w:r>
        <w:rPr>
          <w:bCs/>
          <w:sz w:val="28"/>
          <w:szCs w:val="28"/>
          <w:lang w:eastAsia="ru-RU"/>
        </w:rPr>
      </w:r>
    </w:p>
    <w:p>
      <w:pPr>
        <w:pStyle w:val="UserStyle_0"/>
        <w:tabs>
          <w:tab w:val="left" w:pos="1095" w:leader="none"/>
          <w:tab w:val="left" w:pos="1125" w:leader="none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постановление Правительства Ставропольского края от 22 ноября 2013 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bCs/>
          <w:sz w:val="28"/>
          <w:szCs w:val="28"/>
          <w:lang w:eastAsia="ru-RU"/>
        </w:rPr>
        <w:t xml:space="preserve">;</w:t>
      </w:r>
    </w:p>
    <w:p>
      <w:pPr>
        <w:pStyle w:val="Normal"/>
        <w:widowControl/>
        <w:ind w:firstLine="706"/>
        <w:jc w:val="both"/>
      </w:pPr>
      <w:r>
        <w:rPr>
          <w:rFonts w:eastAsia="Times New Roman"/>
          <w:sz w:val="28"/>
          <w:szCs w:val="28"/>
          <w:lang w:val="ru-RU" w:eastAsia="ru-RU"/>
        </w:rPr>
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>
        <w:rPr>
          <w:rFonts w:eastAsia="Times New Roman"/>
          <w:sz w:val="28"/>
          <w:szCs w:val="28"/>
          <w:lang w:val="ru-RU" w:eastAsia="ru-RU"/>
        </w:rPr>
        <w:t xml:space="preserve">»</w:t>
      </w:r>
      <w:r>
        <w:rPr>
          <w:bCs/>
          <w:sz w:val="28"/>
          <w:szCs w:val="28"/>
          <w:lang w:eastAsia="ru-RU"/>
        </w:rPr>
        <w:t xml:space="preserve">.</w:t>
      </w:r>
    </w:p>
    <w:p>
      <w:pPr>
        <w:pStyle w:val="UserStyle_53"/>
        <w:ind w:firstLine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pStyle w:val="UserStyle_53"/>
        <w:ind w:firstLine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Заместитель главы</w:t>
      </w:r>
      <w:r>
        <w:rPr>
          <w:sz w:val="28"/>
          <w:szCs w:val="28"/>
        </w:rPr>
        <w:t xml:space="preserve"> администрации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В.Д.Барыленко</w:t>
      </w:r>
      <w:r>
        <w:rPr>
          <w:rFonts w:eastAsia="Calibri"/>
          <w:sz w:val="28"/>
          <w:szCs w:val="28"/>
          <w:lang w:val="ru-RU"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</w:r>
    </w:p>
    <w:p>
      <w:pPr>
        <w:pStyle w:val="UserStyle_53"/>
        <w:ind w:firstLine="0"/>
        <w:jc w:val="both"/>
      </w:pPr>
    </w:p>
    <w:p>
      <w:pPr>
        <w:pStyle w:val="UserStyle_53"/>
        <w:ind w:firstLine="0"/>
        <w:jc w:val="both"/>
      </w:pPr>
    </w:p>
    <w:p>
      <w:pPr>
        <w:pStyle w:val="UserStyle_53"/>
        <w:ind w:firstLine="0"/>
        <w:jc w:val="both"/>
      </w:pPr>
    </w:p>
    <w:p>
      <w:pPr>
        <w:pStyle w:val="UserStyle_53"/>
        <w:spacing w:line="240" w:lineRule="exact"/>
        <w:ind w:firstLine="0"/>
        <w:jc w:val="both"/>
      </w:pPr>
    </w:p>
    <w:p>
      <w:pPr>
        <w:pStyle w:val="Heading1"/>
        <w:numPr>
          <w:numId w:val="3"/>
          <w:ilvl w:val="0"/>
        </w:numPr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CYR">
    <w:panose1 w:val="020B0604020202020204"/>
  </w:font>
  <w:font w:name="Lucida Sans Unicode">
    <w:panose1 w:val="020B0603030804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Andale Sans UI">
    <w:panose1 w:val="0200060300000000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9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936" w:hanging="576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8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2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36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1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65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80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944" w:hanging="1584"/>
      </w:pPr>
    </w:lvl>
  </w:abstractNum>
  <w:abstractNum w:abstractNumId="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eastAsia="Andale Sans UI"/>
      <w:sz w:val="24"/>
      <w:szCs w:val="24"/>
      <w:lang w:val="en-US" w:eastAsia="zh-CN" w:bidi="ar-SA"/>
    </w:rPr>
  </w:style>
  <w:style w:type="paragraph" w:styleId="Heading1">
    <w:name w:val="Заголовок 1"/>
    <w:basedOn w:val="UserStyle_0"/>
    <w:next w:val="UserStyle_0"/>
    <w:link w:val="Normal"/>
    <w:qFormat/>
    <w:pPr>
      <w:keepNext/>
      <w:numPr>
        <w:numId w:val="4"/>
        <w:ilvl w:val="0"/>
      </w:numPr>
      <w:tabs>
        <w:tab w:val="left" w:pos="432" w:leader="none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4">
    <w:name w:val="Заголовок 4"/>
    <w:basedOn w:val="UserStyle_1"/>
    <w:next w:val="BodyText"/>
    <w:link w:val="Normal"/>
    <w:qFormat/>
    <w:pPr>
      <w:numPr>
        <w:numId w:val="2"/>
        <w:ilvl w:val="0"/>
      </w:numPr>
      <w:spacing w:before="120" w:after="120"/>
    </w:pPr>
    <w:rPr>
      <w:b/>
      <w:bCs/>
      <w:i/>
      <w:iCs/>
      <w:color w:val="808080"/>
      <w:sz w:val="27"/>
      <w:szCs w:val="27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2">
    <w:name w:val="WW8Num1z0"/>
    <w:next w:val="UserStyle_2"/>
    <w:link w:val="Normal"/>
  </w:style>
  <w:style w:type="character" w:styleId="UserStyle_3">
    <w:name w:val="WW8Num1z1"/>
    <w:next w:val="UserStyle_3"/>
    <w:link w:val="Normal"/>
  </w:style>
  <w:style w:type="character" w:styleId="UserStyle_4">
    <w:name w:val="WW8Num1z2"/>
    <w:next w:val="UserStyle_4"/>
    <w:link w:val="Normal"/>
  </w:style>
  <w:style w:type="character" w:styleId="UserStyle_5">
    <w:name w:val="WW8Num1z3"/>
    <w:next w:val="UserStyle_5"/>
    <w:link w:val="Normal"/>
  </w:style>
  <w:style w:type="character" w:styleId="UserStyle_6">
    <w:name w:val="WW8Num1z4"/>
    <w:next w:val="UserStyle_6"/>
    <w:link w:val="Normal"/>
  </w:style>
  <w:style w:type="character" w:styleId="UserStyle_7">
    <w:name w:val="WW8Num1z5"/>
    <w:next w:val="UserStyle_7"/>
    <w:link w:val="Normal"/>
  </w:style>
  <w:style w:type="character" w:styleId="UserStyle_8">
    <w:name w:val="WW8Num1z6"/>
    <w:next w:val="UserStyle_8"/>
    <w:link w:val="Normal"/>
  </w:style>
  <w:style w:type="character" w:styleId="UserStyle_9">
    <w:name w:val="WW8Num1z7"/>
    <w:next w:val="UserStyle_9"/>
    <w:link w:val="Normal"/>
  </w:style>
  <w:style w:type="character" w:styleId="UserStyle_10">
    <w:name w:val="WW8Num1z8"/>
    <w:next w:val="UserStyle_10"/>
    <w:link w:val="Normal"/>
  </w:style>
  <w:style w:type="character" w:styleId="UserStyle_11">
    <w:name w:val="WW8Num2z0"/>
    <w:next w:val="UserStyle_11"/>
    <w:link w:val="Normal"/>
  </w:style>
  <w:style w:type="character" w:styleId="UserStyle_12">
    <w:name w:val="WW8Num2z1"/>
    <w:next w:val="UserStyle_12"/>
    <w:link w:val="Normal"/>
    <w:rPr>
      <w:rFonts w:ascii="Times New Roman" w:hAnsi="Times New Roman" w:cs="Times New Roman"/>
      <w:color w:val="000000"/>
      <w:sz w:val="28"/>
      <w:szCs w:val="28"/>
    </w:rPr>
  </w:style>
  <w:style w:type="character" w:styleId="UserStyle_13">
    <w:name w:val="WW8Num2z2"/>
    <w:next w:val="UserStyle_13"/>
    <w:link w:val="Normal"/>
  </w:style>
  <w:style w:type="character" w:styleId="UserStyle_14">
    <w:name w:val="WW8Num2z3"/>
    <w:next w:val="UserStyle_14"/>
    <w:link w:val="Normal"/>
  </w:style>
  <w:style w:type="character" w:styleId="UserStyle_15">
    <w:name w:val="WW8Num2z4"/>
    <w:next w:val="UserStyle_15"/>
    <w:link w:val="Normal"/>
  </w:style>
  <w:style w:type="character" w:styleId="UserStyle_16">
    <w:name w:val="WW8Num2z5"/>
    <w:next w:val="UserStyle_16"/>
    <w:link w:val="Normal"/>
  </w:style>
  <w:style w:type="character" w:styleId="UserStyle_17">
    <w:name w:val="WW8Num2z6"/>
    <w:next w:val="UserStyle_17"/>
    <w:link w:val="Normal"/>
  </w:style>
  <w:style w:type="character" w:styleId="UserStyle_18">
    <w:name w:val="WW8Num2z7"/>
    <w:next w:val="UserStyle_18"/>
    <w:link w:val="Normal"/>
  </w:style>
  <w:style w:type="character" w:styleId="UserStyle_19">
    <w:name w:val="WW8Num2z8"/>
    <w:next w:val="UserStyle_19"/>
    <w:link w:val="Normal"/>
  </w:style>
  <w:style w:type="character" w:styleId="UserStyle_20">
    <w:name w:val="WW8Num3z0"/>
    <w:next w:val="UserStyle_20"/>
    <w:link w:val="Normal"/>
  </w:style>
  <w:style w:type="character" w:styleId="UserStyle_21">
    <w:name w:val="WW8Num3z1"/>
    <w:next w:val="UserStyle_21"/>
    <w:link w:val="Normal"/>
    <w:rPr>
      <w:rFonts w:ascii="Times New Roman" w:hAnsi="Times New Roman" w:cs="Times New Roman"/>
      <w:color w:val="000000"/>
      <w:sz w:val="28"/>
      <w:szCs w:val="28"/>
    </w:rPr>
  </w:style>
  <w:style w:type="character" w:styleId="UserStyle_22">
    <w:name w:val="WW8Num3z2"/>
    <w:next w:val="UserStyle_22"/>
    <w:link w:val="Normal"/>
  </w:style>
  <w:style w:type="character" w:styleId="UserStyle_23">
    <w:name w:val="WW8Num3z3"/>
    <w:next w:val="UserStyle_23"/>
    <w:link w:val="Normal"/>
  </w:style>
  <w:style w:type="character" w:styleId="UserStyle_24">
    <w:name w:val="WW8Num3z4"/>
    <w:next w:val="UserStyle_24"/>
    <w:link w:val="Normal"/>
  </w:style>
  <w:style w:type="character" w:styleId="UserStyle_25">
    <w:name w:val="WW8Num3z5"/>
    <w:next w:val="UserStyle_25"/>
    <w:link w:val="Normal"/>
  </w:style>
  <w:style w:type="character" w:styleId="UserStyle_26">
    <w:name w:val="WW8Num3z6"/>
    <w:next w:val="UserStyle_26"/>
    <w:link w:val="Normal"/>
  </w:style>
  <w:style w:type="character" w:styleId="UserStyle_27">
    <w:name w:val="WW8Num3z7"/>
    <w:next w:val="UserStyle_27"/>
    <w:link w:val="Normal"/>
  </w:style>
  <w:style w:type="character" w:styleId="UserStyle_28">
    <w:name w:val="WW8Num3z8"/>
    <w:next w:val="UserStyle_28"/>
    <w:link w:val="Normal"/>
  </w:style>
  <w:style w:type="character" w:styleId="UserStyle_29">
    <w:name w:val="WW8Num4z0"/>
    <w:next w:val="UserStyle_29"/>
    <w:link w:val="Normal"/>
  </w:style>
  <w:style w:type="character" w:styleId="UserStyle_30">
    <w:name w:val="WW8Num4z1"/>
    <w:next w:val="UserStyle_30"/>
    <w:link w:val="Normal"/>
    <w:rPr>
      <w:rFonts w:ascii="Times New Roman" w:hAnsi="Times New Roman" w:cs="Times New Roman"/>
      <w:color w:val="000000"/>
      <w:sz w:val="28"/>
      <w:szCs w:val="28"/>
    </w:rPr>
  </w:style>
  <w:style w:type="character" w:styleId="UserStyle_31">
    <w:name w:val="WW8Num4z2"/>
    <w:next w:val="UserStyle_31"/>
    <w:link w:val="Normal"/>
  </w:style>
  <w:style w:type="character" w:styleId="UserStyle_32">
    <w:name w:val="WW8Num4z3"/>
    <w:next w:val="UserStyle_32"/>
    <w:link w:val="Normal"/>
  </w:style>
  <w:style w:type="character" w:styleId="UserStyle_33">
    <w:name w:val="WW8Num4z4"/>
    <w:next w:val="UserStyle_33"/>
    <w:link w:val="Normal"/>
  </w:style>
  <w:style w:type="character" w:styleId="UserStyle_34">
    <w:name w:val="WW8Num4z5"/>
    <w:next w:val="UserStyle_34"/>
    <w:link w:val="Normal"/>
  </w:style>
  <w:style w:type="character" w:styleId="UserStyle_35">
    <w:name w:val="WW8Num4z6"/>
    <w:next w:val="UserStyle_35"/>
    <w:link w:val="Normal"/>
  </w:style>
  <w:style w:type="character" w:styleId="UserStyle_36">
    <w:name w:val="WW8Num4z7"/>
    <w:next w:val="UserStyle_36"/>
    <w:link w:val="Normal"/>
  </w:style>
  <w:style w:type="character" w:styleId="UserStyle_37">
    <w:name w:val="WW8Num4z8"/>
    <w:next w:val="UserStyle_37"/>
    <w:link w:val="Normal"/>
  </w:style>
  <w:style w:type="character" w:styleId="UserStyle_38">
    <w:name w:val="Основной шрифт абзаца2"/>
    <w:next w:val="UserStyle_38"/>
    <w:link w:val="Normal"/>
  </w:style>
  <w:style w:type="character" w:styleId="UserStyle_39">
    <w:name w:val="Основной шрифт абзаца1"/>
    <w:next w:val="UserStyle_39"/>
    <w:link w:val="Normal"/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40">
    <w:name w:val="Заголовок 1 Знак"/>
    <w:next w:val="UserStyle_40"/>
    <w:link w:val="Normal"/>
    <w:rPr>
      <w:rFonts w:ascii="Arial" w:hAnsi="Arial" w:cs="Arial"/>
      <w:b/>
      <w:bCs/>
      <w:sz w:val="32"/>
      <w:szCs w:val="32"/>
      <w:lang w:eastAsia="zh-CN"/>
    </w:rPr>
  </w:style>
  <w:style w:type="character" w:styleId="UserStyle_41">
    <w:name w:val="Символ сноски"/>
    <w:next w:val="UserStyle_41"/>
    <w:link w:val="Normal"/>
    <w:rPr>
      <w:vertAlign w:val="superscript"/>
    </w:rPr>
  </w:style>
  <w:style w:type="character" w:styleId="Hyperlink">
    <w:name w:val="Гиперссылка"/>
    <w:next w:val="Hyperlink"/>
    <w:link w:val="Normal"/>
    <w:rPr>
      <w:color w:val="000080"/>
      <w:u w:val="single"/>
      <w:lang w:val="en-US" w:bidi="en-US"/>
    </w:rPr>
  </w:style>
  <w:style w:type="character" w:styleId="Emphasis">
    <w:name w:val="Выделение"/>
    <w:next w:val="Emphasis"/>
    <w:link w:val="Normal"/>
    <w:qFormat/>
    <w:rPr>
      <w:i w:val="0"/>
      <w:iCs w:val="0"/>
    </w:rPr>
  </w:style>
  <w:style w:type="character" w:styleId="UserStyle_42">
    <w:name w:val="Текст сноски Знак"/>
    <w:next w:val="UserStyle_42"/>
    <w:link w:val="Normal"/>
    <w:rPr>
      <w:lang w:eastAsia="zh-CN"/>
    </w:rPr>
  </w:style>
  <w:style w:type="character" w:styleId="UserStyle_43">
    <w:name w:val="Основной текст с отступом Знак"/>
    <w:next w:val="UserStyle_43"/>
    <w:link w:val="Normal"/>
    <w:rPr>
      <w:sz w:val="24"/>
      <w:szCs w:val="24"/>
      <w:lang w:eastAsia="zh-CN"/>
    </w:rPr>
  </w:style>
  <w:style w:type="character" w:styleId="UserStyle_44">
    <w:name w:val="ConsPlusNormal Знак"/>
    <w:next w:val="UserStyle_44"/>
    <w:link w:val="Normal"/>
    <w:rPr>
      <w:rFonts w:ascii="Arial" w:hAnsi="Arial" w:cs="Arial"/>
      <w:lang w:eastAsia="zh-CN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5">
    <w:name w:val="Знак сноски1"/>
    <w:next w:val="UserStyle_45"/>
    <w:link w:val="Normal"/>
    <w:rPr>
      <w:vertAlign w:val="superscript"/>
    </w:rPr>
  </w:style>
  <w:style w:type="paragraph" w:styleId="UserStyle_1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6">
    <w:name w:val="Указатель3"/>
    <w:basedOn w:val="Normal"/>
    <w:next w:val="UserStyle_46"/>
    <w:link w:val="Normal"/>
    <w:pPr>
      <w:suppressLineNumbers/>
    </w:pPr>
    <w:rPr>
      <w:rFonts w:cs="Mangal"/>
    </w:rPr>
  </w:style>
  <w:style w:type="paragraph" w:styleId="UserStyle_0">
    <w:name w:val="Standard"/>
    <w:next w:val="UserStyle_0"/>
    <w:link w:val="Normal"/>
    <w:rPr>
      <w:sz w:val="24"/>
      <w:szCs w:val="24"/>
      <w:lang w:val="ru-RU" w:eastAsia="zh-CN" w:bidi="ar-SA"/>
    </w:rPr>
  </w:style>
  <w:style w:type="paragraph" w:styleId="UserStyle_47">
    <w:name w:val="Название объекта1"/>
    <w:basedOn w:val="UserStyle_1"/>
    <w:next w:val="Subtitle"/>
    <w:link w:val="Normal"/>
  </w:style>
  <w:style w:type="paragraph" w:styleId="UserStyle_48">
    <w:name w:val="Указатель2"/>
    <w:basedOn w:val="Normal"/>
    <w:next w:val="UserStyle_48"/>
    <w:link w:val="Normal"/>
    <w:pPr>
      <w:suppressLineNumbers/>
    </w:pPr>
    <w:rPr>
      <w:rFonts w:cs="Mangal"/>
    </w:rPr>
  </w:style>
  <w:style w:type="paragraph" w:styleId="Subtitle">
    <w:name w:val="Подзаголовок"/>
    <w:basedOn w:val="UserStyle_1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49">
    <w:name w:val="Название1"/>
    <w:basedOn w:val="Normal"/>
    <w:next w:val="UserStyle_49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50">
    <w:name w:val="Указатель1"/>
    <w:basedOn w:val="Normal"/>
    <w:next w:val="UserStyle_50"/>
    <w:link w:val="Normal"/>
    <w:pPr>
      <w:suppressLineNumbers/>
    </w:pPr>
    <w:rPr>
      <w:rFonts w:cs="Tahoma"/>
    </w:rPr>
  </w:style>
  <w:style w:type="paragraph" w:styleId="UserStyle_51">
    <w:name w:val="ConsNonformat"/>
    <w:next w:val="UserStyle_51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52">
    <w:name w:val="Содержимое таблицы"/>
    <w:basedOn w:val="Normal"/>
    <w:next w:val="UserStyle_52"/>
    <w:link w:val="Normal"/>
    <w:pPr>
      <w:suppressLineNumbers/>
    </w:pPr>
  </w:style>
  <w:style w:type="paragraph" w:styleId="UserStyle_53">
    <w:name w:val="ConsPlusNormal"/>
    <w:next w:val="UserStyle_53"/>
    <w:link w:val="Normal"/>
    <w:pPr>
      <w:ind w:firstLine="720"/>
    </w:pPr>
    <w:rPr>
      <w:rFonts w:ascii="Arial" w:hAnsi="Arial" w:cs="Arial"/>
      <w:lang w:val="ru-RU" w:eastAsia="zh-CN" w:bidi="ar-SA"/>
    </w:rPr>
  </w:style>
  <w:style w:type="paragraph" w:styleId="FootnoteText">
    <w:name w:val="Текст сноски"/>
    <w:basedOn w:val="Normal"/>
    <w:next w:val="FootnoteText"/>
    <w:link w:val="Normal"/>
    <w:pPr>
      <w:widowControl/>
    </w:pPr>
    <w:rPr>
      <w:rFonts w:eastAsia="Times New Roman"/>
      <w:sz w:val="20"/>
      <w:szCs w:val="20"/>
      <w:lang w:val="ru-RU" w:eastAsia="zh-CN"/>
    </w:rPr>
  </w:style>
  <w:style w:type="paragraph" w:styleId="UserStyle_54">
    <w:name w:val="ConsPlusNonformat"/>
    <w:next w:val="UserStyle_54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55">
    <w:name w:val="Text body"/>
    <w:basedOn w:val="UserStyle_0"/>
    <w:next w:val="UserStyle_55"/>
    <w:link w:val="Normal"/>
    <w:pPr>
      <w:jc w:val="both"/>
    </w:pPr>
    <w:rPr>
      <w:color w:val="000000"/>
      <w:sz w:val="28"/>
      <w:szCs w:val="28"/>
    </w:rPr>
  </w:style>
  <w:style w:type="paragraph" w:styleId="BodyTextIndent">
    <w:name w:val="Основной текст с отступом"/>
    <w:basedOn w:val="Normal"/>
    <w:next w:val="BodyTextIndent"/>
    <w:link w:val="Normal"/>
    <w:pPr>
      <w:widowControl/>
      <w:spacing w:before="0" w:after="120"/>
      <w:ind w:left="283" w:right="0" w:firstLine="0"/>
    </w:pPr>
    <w:rPr>
      <w:rFonts w:eastAsia="Times New Roman"/>
      <w:lang w:val="ru-RU" w:eastAsia="zh-CN"/>
    </w:rPr>
  </w:style>
  <w:style w:type="paragraph" w:styleId="UserStyle_56">
    <w:name w:val="Заголовок таблицы"/>
    <w:basedOn w:val="UserStyle_52"/>
    <w:next w:val="UserStyle_56"/>
    <w:link w:val="Normal"/>
    <w:pPr>
      <w:suppressLineNumbers/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UserStyle_57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57">
    <w:name w:val="Текст выноски Знак"/>
    <w:next w:val="UserStyle_57"/>
    <w:link w:val="Acetate"/>
    <w:uiPriority w:val="99"/>
    <w:semiHidden/>
    <w:rPr>
      <w:rFonts w:ascii="Tahoma" w:hAnsi="Tahoma" w:eastAsia="Andale Sans UI" w:cs="Tahoma"/>
      <w:sz w:val="16"/>
      <w:szCs w:val="16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26035</Characters>
  <CharactersWithSpaces>30541</CharactersWithSpaces>
  <DocSecurity>0</DocSecurity>
  <HyperlinksChanged>false</HyperlinksChanged>
  <Lines>216</Lines>
  <Pages>14</Pages>
  <Paragraphs>61</Paragraphs>
  <ScaleCrop>false</ScaleCrop>
  <SharedDoc>false</SharedDoc>
  <Template>Normal.dotm</Template>
  <Words>4567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seryak</cp:lastModifiedBy>
  <cp:revision>4</cp:revision>
  <dcterms:created xsi:type="dcterms:W3CDTF">2019-12-24T07:55:00Z</dcterms:created>
  <dcterms:modified xsi:type="dcterms:W3CDTF">2019-12-24T07:58:00Z</dcterms:modified>
  <cp:version>917504</cp:version>
</cp:coreProperties>
</file>