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D1" w:rsidRPr="006D41D1" w:rsidRDefault="00514936" w:rsidP="006D41D1">
      <w:pPr>
        <w:spacing w:line="240" w:lineRule="exac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E57A8A">
        <w:rPr>
          <w:rFonts w:ascii="Times New Roman" w:hAnsi="Times New Roman" w:cs="Times New Roman"/>
          <w:sz w:val="28"/>
          <w:szCs w:val="28"/>
        </w:rPr>
        <w:t>«Предоставление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года № 181-ФЗ «О</w:t>
      </w:r>
      <w:proofErr w:type="gramEnd"/>
      <w:r w:rsidR="00E57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A8A">
        <w:rPr>
          <w:rFonts w:ascii="Times New Roman" w:hAnsi="Times New Roman" w:cs="Times New Roman"/>
          <w:sz w:val="28"/>
          <w:szCs w:val="28"/>
        </w:rPr>
        <w:t xml:space="preserve">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«Маяк», сбросов радиоактивных отходов в реку </w:t>
      </w:r>
      <w:proofErr w:type="spellStart"/>
      <w:r w:rsidR="00E57A8A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E57A8A">
        <w:rPr>
          <w:rFonts w:ascii="Times New Roman" w:hAnsi="Times New Roman" w:cs="Times New Roman"/>
          <w:sz w:val="28"/>
          <w:szCs w:val="28"/>
        </w:rPr>
        <w:t>», от 10 января 2002 года № 2-ФЗ «О социальных гарантиях гражданам, подвергшимся радиационному воздействию вследствие ядерных испытан</w:t>
      </w:r>
      <w:r w:rsidR="00E57A8A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E57A8A">
        <w:rPr>
          <w:rFonts w:ascii="Times New Roman" w:hAnsi="Times New Roman" w:cs="Times New Roman"/>
          <w:sz w:val="28"/>
          <w:szCs w:val="28"/>
        </w:rPr>
        <w:t xml:space="preserve"> на Семипалатинском полигоне»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6D41D1" w:rsidRPr="00514936" w:rsidTr="00222AB1">
        <w:trPr>
          <w:trHeight w:val="1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222AB1" w:rsidRDefault="00222AB1" w:rsidP="00222AB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B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  <w:p w:rsidR="006D41D1" w:rsidRPr="00222AB1" w:rsidRDefault="006D41D1" w:rsidP="008F403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1" w:rsidRPr="00222AB1" w:rsidRDefault="00222AB1" w:rsidP="00225B6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22AB1">
              <w:rPr>
                <w:rFonts w:ascii="Times New Roman" w:hAnsi="Times New Roman" w:cs="Times New Roman"/>
                <w:sz w:val="24"/>
                <w:szCs w:val="24"/>
              </w:rPr>
              <w:t xml:space="preserve">Принята всенародным голосованием 12.12.1993, опубликована «Российская газета» № 237 от 25.12.1993 года. </w:t>
            </w:r>
          </w:p>
        </w:tc>
      </w:tr>
      <w:tr w:rsidR="00222AB1" w:rsidRPr="00514936" w:rsidTr="00222AB1">
        <w:trPr>
          <w:trHeight w:val="12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222AB1" w:rsidRDefault="00222AB1" w:rsidP="00222AB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B1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</w:t>
            </w:r>
          </w:p>
          <w:p w:rsidR="00222AB1" w:rsidRPr="00222AB1" w:rsidRDefault="00222AB1" w:rsidP="00222AB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2AB1" w:rsidRPr="00222AB1" w:rsidRDefault="00222AB1" w:rsidP="008F403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B1" w:rsidRPr="00222AB1" w:rsidRDefault="00222AB1" w:rsidP="008F403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222AB1" w:rsidRDefault="00222AB1" w:rsidP="00225B6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22AB1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Российской Федерации» 05.12.1994, № 32, ст. 3301.</w:t>
            </w:r>
          </w:p>
          <w:p w:rsidR="00222AB1" w:rsidRPr="00222AB1" w:rsidRDefault="00222AB1" w:rsidP="008F40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B1" w:rsidRPr="00514936" w:rsidTr="00222AB1">
        <w:trPr>
          <w:trHeight w:val="1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Default="00E57A8A" w:rsidP="00225B6F">
            <w:pPr>
              <w:widowControl w:val="0"/>
              <w:suppressAutoHyphens/>
              <w:spacing w:after="0" w:line="240" w:lineRule="exact"/>
              <w:jc w:val="both"/>
            </w:pPr>
            <w:hyperlink r:id="rId5" w:history="1">
              <w:r w:rsidR="00222AB1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222AB1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Default="00222AB1" w:rsidP="00225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«Российская газета» № 152 от 10 августа 1993 года.</w:t>
            </w:r>
          </w:p>
        </w:tc>
      </w:tr>
      <w:tr w:rsidR="006D41D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1" w:rsidRPr="00394618" w:rsidRDefault="00E57A8A" w:rsidP="008F4031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6" w:anchor="/document/12117177/entry/0" w:history="1">
              <w:r w:rsidR="006D41D1" w:rsidRPr="006D41D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Федеральный закон</w:t>
              </w:r>
            </w:hyperlink>
            <w:r w:rsidR="006D41D1"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от 6 октября 1999 года </w:t>
            </w:r>
            <w:r w:rsidR="006D41D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="006D41D1"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184-ФЗ </w:t>
            </w:r>
            <w:r w:rsidR="006D41D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6D41D1"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6D41D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6D41D1" w:rsidRPr="0039461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1" w:rsidRPr="00394618" w:rsidRDefault="006D41D1" w:rsidP="0022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19 октября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206, в Собрании законодательства Российской Федерации от 18 октября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42 ст. 5005</w:t>
            </w:r>
          </w:p>
          <w:p w:rsidR="006D41D1" w:rsidRPr="00530FBC" w:rsidRDefault="006D41D1" w:rsidP="008F4031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7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2006 года № 152-ФЗ «О персональных данных»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«Российская газета» № 165 от 29 июля 2006 года.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8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 № 168 от 30 июля 2010 года.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апреля 2011 года № 63-ФЗ «Об электронной подписи» </w:t>
            </w:r>
          </w:p>
          <w:p w:rsidR="00222AB1" w:rsidRPr="00530FBC" w:rsidRDefault="00222AB1" w:rsidP="007332C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газета» № 17 от 08 - 14 апреля 2011 года; «Российская газета» № 75 от 08 апреля 2011 года.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225B6F" w:rsidRDefault="00E57A8A" w:rsidP="00225B6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0" w:anchor="/document/70204234/entry/0" w:history="1">
              <w:r w:rsidR="00222AB1" w:rsidRPr="00225B6F">
                <w:rPr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Федеральны</w:t>
              </w:r>
              <w:r w:rsidR="00225B6F" w:rsidRPr="00225B6F">
                <w:rPr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й закон</w:t>
              </w:r>
            </w:hyperlink>
            <w:r w:rsidR="00222AB1"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от 20 июля 2012 г. </w:t>
            </w:r>
            <w:r w:rsid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="00222AB1"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125-ФЗ </w:t>
            </w:r>
            <w:r w:rsid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222AB1"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донорстве крови ее компонентов</w:t>
            </w:r>
            <w:r w:rsid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5B6F" w:rsidP="0022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екст Федерального закона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 от 23 июля 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166, на «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 (www.pravo.gov.ru) 23 июля 2012 г., в Собрании законодательства Российской Федерации от 23 июля 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 30 ст. 4176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E57A8A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1" w:history="1">
              <w:proofErr w:type="gramStart"/>
              <w:r w:rsidR="00222AB1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2AB1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 w:rsidR="00222AB1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газета», 22.08.2012, № 192, «Собрание законодательства РФ», 27.08.2012, № 35, ст. 4829.</w:t>
            </w:r>
          </w:p>
          <w:p w:rsidR="00222AB1" w:rsidRPr="00530FBC" w:rsidRDefault="00222AB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E57A8A" w:rsidP="008F4031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2" w:anchor="/document/12187691/entry/0" w:history="1">
              <w:r w:rsidR="00222AB1" w:rsidRPr="00225B6F">
                <w:rPr>
                  <w:rStyle w:val="a3"/>
                  <w:sz w:val="23"/>
                  <w:szCs w:val="23"/>
                  <w:u w:val="none"/>
                </w:rPr>
                <w:t>Постановление</w:t>
              </w:r>
            </w:hyperlink>
            <w:r w:rsidR="00222AB1" w:rsidRPr="00394618">
              <w:rPr>
                <w:color w:val="22272F"/>
                <w:sz w:val="23"/>
                <w:szCs w:val="23"/>
              </w:rPr>
              <w:t> </w:t>
            </w:r>
            <w:r w:rsidR="00222AB1">
              <w:rPr>
                <w:color w:val="22272F"/>
                <w:sz w:val="23"/>
                <w:szCs w:val="23"/>
              </w:rPr>
              <w:t xml:space="preserve">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14611A" w:rsidRDefault="00222AB1" w:rsidP="008F4031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Собрании законодательства Российской Федерации от 18 июля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29 ст. 4479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E57A8A" w:rsidP="008F4031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3" w:history="1">
              <w:r w:rsidR="00222AB1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2AB1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8F4031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№ 200, 31 августа 2012 года, «Собрание законодательства РФ», 03 сентября 2012 года, № 36, ст. 4903.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E57A8A" w:rsidP="008F40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4" w:history="1">
              <w:r w:rsidR="00222AB1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2AB1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8F40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Официальный интернет-портал правовой информации 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http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www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pravo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gov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ru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18.09.2015.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E57A8A" w:rsidP="008F40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22AB1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2AB1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</w:t>
            </w:r>
          </w:p>
          <w:p w:rsidR="00222AB1" w:rsidRPr="00530FBC" w:rsidRDefault="00222AB1" w:rsidP="008F403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530FBC" w:rsidRDefault="00222AB1" w:rsidP="008F40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Российская газета», № 271, 23.11.2012, «Собрание законодательства РФ», 26.11.2012, № 48, ст. 6706.</w:t>
            </w:r>
          </w:p>
        </w:tc>
      </w:tr>
      <w:tr w:rsidR="00222AB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1" w:rsidRPr="00225B6F" w:rsidRDefault="00225B6F" w:rsidP="00DD47F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r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Приказ Министерства здравоохранения Российской Федерации от 11 июля 2013 г. </w:t>
            </w:r>
            <w:r w:rsidR="00DD47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450н </w:t>
            </w:r>
            <w:r w:rsidR="00DD47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Порядка осуществления ежегодной денежной выплаты </w:t>
            </w:r>
            <w:r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лицам,</w:t>
            </w:r>
            <w:r w:rsidR="00DD47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награжденным нагрудным знаком «</w:t>
            </w:r>
            <w:r w:rsidRPr="00225B6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Почетный донор России</w:t>
            </w:r>
            <w:r w:rsidR="00DD47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DD47F6" w:rsidRPr="00225B6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225B6F" w:rsidRDefault="00225B6F" w:rsidP="00DD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иказа опубликован в </w:t>
            </w:r>
            <w:r w:rsidR="00DD47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 w:rsidR="00DD4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августа 2013 г. </w:t>
            </w:r>
            <w:r w:rsidR="00DD47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</w:p>
          <w:p w:rsidR="00222AB1" w:rsidRPr="00225B6F" w:rsidRDefault="00222AB1" w:rsidP="008F40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225B6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E57A8A" w:rsidP="007332CC">
            <w:pPr>
              <w:pStyle w:val="indent1"/>
              <w:shd w:val="clear" w:color="auto" w:fill="FFFFFF"/>
              <w:jc w:val="both"/>
            </w:pPr>
            <w:hyperlink r:id="rId16" w:anchor="/document/27119029/entry/0" w:history="1">
              <w:proofErr w:type="gramStart"/>
              <w:r w:rsidR="00225B6F">
                <w:rPr>
                  <w:rStyle w:val="a3"/>
                  <w:sz w:val="23"/>
                  <w:szCs w:val="23"/>
                  <w:u w:val="none"/>
                </w:rPr>
                <w:t>Закон</w:t>
              </w:r>
            </w:hyperlink>
            <w:r w:rsidR="00225B6F">
              <w:rPr>
                <w:color w:val="22272F"/>
                <w:sz w:val="23"/>
                <w:szCs w:val="23"/>
              </w:rPr>
              <w:t xml:space="preserve"> Ставропольского края от 11 декабря 2009 г. № 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14611A" w:rsidRDefault="00225B6F" w:rsidP="0073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16 декабря 2009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268 (24885)</w:t>
            </w:r>
          </w:p>
          <w:p w:rsidR="00225B6F" w:rsidRPr="0014611A" w:rsidRDefault="00225B6F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B6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E57A8A" w:rsidP="00733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17" w:history="1">
              <w:r w:rsidR="00225B6F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proofErr w:type="spellStart"/>
              <w:r w:rsidR="00225B6F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риказ</w:t>
              </w:r>
              <w:proofErr w:type="spellEnd"/>
            </w:hyperlink>
            <w:r w:rsidR="00225B6F"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Министерства труда и социальной защиты Российской Федерации от 30 июля 2015 г. </w:t>
            </w:r>
            <w:r w:rsidR="00225B6F"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25B6F"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      </w:r>
          </w:p>
          <w:p w:rsidR="00225B6F" w:rsidRPr="00530FBC" w:rsidRDefault="00225B6F" w:rsidP="007332C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225B6F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05.04.2016, Российская газета, № 75, 08.04.2016, Собрание законодательства РФ, 11.04.2016, № 15, ст. 2084.</w:t>
            </w:r>
          </w:p>
        </w:tc>
      </w:tr>
      <w:tr w:rsidR="00225B6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E57A8A" w:rsidP="007332CC">
            <w:pPr>
              <w:pStyle w:val="indent1"/>
              <w:shd w:val="clear" w:color="auto" w:fill="FFFFFF"/>
              <w:jc w:val="both"/>
            </w:pPr>
            <w:hyperlink r:id="rId18" w:anchor="/document/27124253/entry/0" w:history="1">
              <w:proofErr w:type="gramStart"/>
              <w:r w:rsidR="00225B6F">
                <w:rPr>
                  <w:rStyle w:val="a3"/>
                  <w:color w:val="551A8B"/>
                  <w:sz w:val="23"/>
                  <w:szCs w:val="23"/>
                </w:rPr>
                <w:t>Постановление</w:t>
              </w:r>
            </w:hyperlink>
            <w:r w:rsidR="00225B6F">
              <w:rPr>
                <w:color w:val="0000FF"/>
                <w:sz w:val="23"/>
                <w:szCs w:val="23"/>
              </w:rPr>
              <w:t> Правительства Ставропольского края от 25 июля 2011 № 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</w:t>
            </w:r>
            <w:r w:rsidR="00225B6F">
              <w:rPr>
                <w:color w:val="22272F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14611A" w:rsidRDefault="00225B6F" w:rsidP="0073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3 августа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183 (25378)</w:t>
            </w:r>
          </w:p>
          <w:p w:rsidR="00225B6F" w:rsidRPr="0014611A" w:rsidRDefault="00225B6F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B6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E57A8A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25B6F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5B6F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225B6F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330-331, 07.12.2013.</w:t>
            </w:r>
          </w:p>
          <w:p w:rsidR="00225B6F" w:rsidRPr="00530FBC" w:rsidRDefault="00225B6F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B6F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225B6F" w:rsidP="0073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225B6F" w:rsidRPr="00530FBC" w:rsidRDefault="00225B6F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F" w:rsidRPr="00530FBC" w:rsidRDefault="00225B6F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Петровского городского округа»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222AB1"/>
    <w:rsid w:val="00225B6F"/>
    <w:rsid w:val="002E5ACE"/>
    <w:rsid w:val="003449E8"/>
    <w:rsid w:val="00514936"/>
    <w:rsid w:val="00530FBC"/>
    <w:rsid w:val="005B5A56"/>
    <w:rsid w:val="005C3EBA"/>
    <w:rsid w:val="00694F2D"/>
    <w:rsid w:val="006D41D1"/>
    <w:rsid w:val="0070536D"/>
    <w:rsid w:val="00A27C78"/>
    <w:rsid w:val="00B51EF6"/>
    <w:rsid w:val="00C14390"/>
    <w:rsid w:val="00C4486F"/>
    <w:rsid w:val="00C82960"/>
    <w:rsid w:val="00DD47F6"/>
    <w:rsid w:val="00E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C78"/>
    <w:rPr>
      <w:color w:val="0000FF"/>
      <w:u w:val="single"/>
    </w:rPr>
  </w:style>
  <w:style w:type="paragraph" w:customStyle="1" w:styleId="indent1">
    <w:name w:val="indent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82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C78"/>
    <w:rPr>
      <w:color w:val="0000FF"/>
      <w:u w:val="single"/>
    </w:rPr>
  </w:style>
  <w:style w:type="paragraph" w:customStyle="1" w:styleId="indent1">
    <w:name w:val="indent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82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E8CBB3BE9F5E75BD66B9A129BDFCF9F9489AC4451F9BBF14CA1B816313DA8BBF6447924139F71812228FF5AA214ED6CBDC1F76A2641155q1PFQ" TargetMode="External"/><Relationship Id="rId13" Type="http://schemas.openxmlformats.org/officeDocument/2006/relationships/hyperlink" Target="consultantplus://offline/ref=38E8CBB3BE9F5E75BD66B9A129BDFCF9F84098C443149BBF14CA1B816313DA8BAD641F9E4030E9111437D9A4EFq7PDQ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8E8CBB3BE9F5E75BD66B9A129BDFCF9F8409FCB451E9BBF14CA1B816313DA8BAD641F9E4030E9111437D9A4EFq7PDQ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consultantplus://offline/ref=38E8CBB3BE9F5E75BD66B9A129BDFCF9FB409FC3451E9BBF14CA1B816313DA8BAD641F9E4030E9111437D9A4EFq7PD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consultantplus://offline/ref=38E8CBB3BE9F5E75BD66B9A129BDFCF9F94899C141119BBF14CA1B816313DA8BAD641F9E4030E9111437D9A4EFq7PDQ" TargetMode="External"/><Relationship Id="rId5" Type="http://schemas.openxmlformats.org/officeDocument/2006/relationships/hyperlink" Target="consultantplus://offline/ref=38E8CBB3BE9F5E75BD66B9A129BDFCF9F9499DCA451E9BBF14CA1B816313DA8BAD641F9E4030E9111437D9A4EFq7PDQ" TargetMode="External"/><Relationship Id="rId15" Type="http://schemas.openxmlformats.org/officeDocument/2006/relationships/hyperlink" Target="consultantplus://offline/ref=38E8CBB3BE9F5E75BD66B9A129BDFCF9F9499EC745109BBF14CA1B816313DA8BAD641F9E4030E9111437D9A4EFq7PDQ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consultantplus://offline/ref=38E8CBB3BE9F5E75BD66A7AC3FD1A2F3FD43C7CF411497EB409E1DD63C43DCDEFF2441C7107DA21C1720C5A4EC6A41D7C3qCP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E8CBB3BE9F5E75BD66B9A129BDFCF9F84A99CA40119BBF14CA1B816313DA8BAD641F9E4030E9111437D9A4EFq7PDQ" TargetMode="External"/><Relationship Id="rId14" Type="http://schemas.openxmlformats.org/officeDocument/2006/relationships/hyperlink" Target="consultantplus://offline/ref=38E8CBB3BE9F5E75BD66B9A129BDFCF9F94998C549169BBF14CA1B816313DA8BAD641F9E4030E9111437D9A4EFq7P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dcterms:created xsi:type="dcterms:W3CDTF">2019-09-04T11:35:00Z</dcterms:created>
  <dcterms:modified xsi:type="dcterms:W3CDTF">2019-09-07T07:17:00Z</dcterms:modified>
</cp:coreProperties>
</file>