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96" w:rsidRDefault="00CB04AF">
      <w:pPr>
        <w:spacing w:after="0" w:line="240" w:lineRule="exact"/>
        <w:contextualSpacing/>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Типичные нарушения</w:t>
      </w:r>
    </w:p>
    <w:p w:rsidR="00486F96" w:rsidRDefault="00CB04AF">
      <w:pPr>
        <w:spacing w:after="0" w:line="240" w:lineRule="exac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законодательства Российской Федерации, законодательства Ставропольского края, уставов муниципальных образований, правил юридической техники, допущенные органами местного самоуправления, должностными лицами местного самоуправления при </w:t>
      </w:r>
      <w:r>
        <w:rPr>
          <w:rFonts w:ascii="Times New Roman" w:eastAsia="Times New Roman" w:hAnsi="Times New Roman" w:cs="Times New Roman"/>
          <w:b/>
          <w:sz w:val="28"/>
          <w:szCs w:val="28"/>
          <w:lang w:eastAsia="ru-RU"/>
        </w:rPr>
        <w:t>принятии (издании) муниципальных нормативных правовых актов, выявленные управлением по региональной политике аппарата Правительства Ставропольского края по результатам проведенной юридической экспертизы муниципальных нормативных правовых актов в 2021 году</w:t>
      </w:r>
    </w:p>
    <w:p w:rsidR="00486F96" w:rsidRDefault="00486F96">
      <w:pPr>
        <w:spacing w:after="0" w:line="240" w:lineRule="exact"/>
        <w:jc w:val="center"/>
        <w:rPr>
          <w:rFonts w:ascii="Times New Roman" w:eastAsia="Times New Roman" w:hAnsi="Times New Roman" w:cs="Times New Roman"/>
          <w:caps/>
          <w:sz w:val="28"/>
          <w:szCs w:val="28"/>
          <w:lang w:eastAsia="ru-RU"/>
        </w:rPr>
      </w:pPr>
    </w:p>
    <w:p w:rsidR="00486F96" w:rsidRDefault="00486F96">
      <w:pPr>
        <w:tabs>
          <w:tab w:val="left" w:pos="1275"/>
        </w:tabs>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 В области бюджетных правоотношений:</w:t>
      </w:r>
    </w:p>
    <w:p w:rsidR="00486F96" w:rsidRDefault="00486F96">
      <w:pPr>
        <w:spacing w:after="0" w:line="240" w:lineRule="auto"/>
        <w:ind w:firstLine="709"/>
        <w:jc w:val="both"/>
        <w:rPr>
          <w:rFonts w:ascii="Times New Roman" w:eastAsia="Times New Roman" w:hAnsi="Times New Roman" w:cs="Times New Roman"/>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Бюджет муниципального образования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Распространенным нарушением, допускаемым представительными</w:t>
      </w:r>
      <w:r>
        <w:rPr>
          <w:rFonts w:ascii="Times New Roman" w:eastAsia="Times New Roman" w:hAnsi="Times New Roman" w:cs="Times New Roman"/>
          <w:sz w:val="28"/>
          <w:szCs w:val="28"/>
          <w:lang w:eastAsia="ru-RU"/>
        </w:rPr>
        <w:t xml:space="preserve"> органами местного самоуправления при принятии решений о бюджете, являются нарушения, связанные с использованием т</w:t>
      </w:r>
      <w:r>
        <w:rPr>
          <w:rFonts w:ascii="Times New Roman" w:eastAsia="Times New Roman" w:hAnsi="Times New Roman" w:cs="Times New Roman"/>
          <w:sz w:val="28"/>
          <w:szCs w:val="28"/>
          <w:lang w:eastAsia="ru-RU"/>
        </w:rPr>
        <w:t>ерминологии, несоответствующей Бюджетному кодексу</w:t>
      </w:r>
      <w:r>
        <w:rPr>
          <w:rFonts w:ascii="Times New Roman" w:eastAsia="Times New Roman" w:hAnsi="Times New Roman" w:cs="Times New Roman"/>
          <w:sz w:val="28"/>
          <w:szCs w:val="24"/>
          <w:lang w:eastAsia="ru-RU"/>
        </w:rPr>
        <w:t xml:space="preserve"> Российской Федерации (далее – Бюджетный кодекс)</w:t>
      </w:r>
      <w:r>
        <w:rPr>
          <w:rFonts w:ascii="Times New Roman" w:eastAsia="Times New Roman" w:hAnsi="Times New Roman" w:cs="Times New Roman"/>
          <w:sz w:val="28"/>
          <w:szCs w:val="28"/>
          <w:lang w:eastAsia="ru-RU"/>
        </w:rPr>
        <w:t>.</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частности, в решениях о бюджетах отдельных муниципальных образований применены термины «муниципальный долг» и «Программа муниципальных заимствований», несо</w:t>
      </w:r>
      <w:r>
        <w:rPr>
          <w:rFonts w:ascii="Times New Roman" w:eastAsia="Times New Roman" w:hAnsi="Times New Roman" w:cs="Times New Roman"/>
          <w:sz w:val="28"/>
          <w:szCs w:val="28"/>
          <w:lang w:eastAsia="ru-RU"/>
        </w:rPr>
        <w:t>ответствующие терминологии статей 107 и 110.1 Бюджетного кодекса (в</w:t>
      </w:r>
      <w:r>
        <w:t> </w:t>
      </w:r>
      <w:r>
        <w:rPr>
          <w:rFonts w:ascii="Times New Roman" w:eastAsia="Times New Roman" w:hAnsi="Times New Roman" w:cs="Times New Roman"/>
          <w:sz w:val="28"/>
          <w:szCs w:val="28"/>
          <w:lang w:eastAsia="ru-RU"/>
        </w:rPr>
        <w:t>редакции Федерального закона от                                             02 августа 2019 года № 278-ФЗ), в которых используются термины «муниципальный внутренний долг» и «программа муни</w:t>
      </w:r>
      <w:r>
        <w:rPr>
          <w:rFonts w:ascii="Times New Roman" w:eastAsia="Times New Roman" w:hAnsi="Times New Roman" w:cs="Times New Roman"/>
          <w:sz w:val="28"/>
          <w:szCs w:val="28"/>
          <w:lang w:eastAsia="ru-RU"/>
        </w:rPr>
        <w:t xml:space="preserve">ципальных внутренних заимствований».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некоторых решениях о бюджете выявлены нормы, закрепляющие создание резервного фонда муниципального образования, тогда как </w:t>
      </w:r>
      <w:r>
        <w:rPr>
          <w:rFonts w:ascii="Times New Roman" w:eastAsia="Times New Roman" w:hAnsi="Times New Roman" w:cs="Times New Roman"/>
          <w:sz w:val="28"/>
          <w:szCs w:val="28"/>
          <w:lang w:eastAsia="ru-RU"/>
        </w:rPr>
        <w:br/>
        <w:t>пунктом 1 статьи 81 Бюджетного кодекса предусмотрено создание резервного фонда местной админи</w:t>
      </w:r>
      <w:r>
        <w:rPr>
          <w:rFonts w:ascii="Times New Roman" w:eastAsia="Times New Roman" w:hAnsi="Times New Roman" w:cs="Times New Roman"/>
          <w:sz w:val="28"/>
          <w:szCs w:val="28"/>
          <w:lang w:eastAsia="ru-RU"/>
        </w:rPr>
        <w:t>страции.</w:t>
      </w:r>
    </w:p>
    <w:p w:rsidR="00486F96" w:rsidRDefault="00486F96">
      <w:pPr>
        <w:spacing w:after="0" w:line="240" w:lineRule="auto"/>
        <w:ind w:firstLine="709"/>
        <w:jc w:val="both"/>
        <w:rPr>
          <w:rFonts w:ascii="Times New Roman" w:eastAsia="Times New Roman" w:hAnsi="Times New Roman" w:cs="Times New Roman"/>
          <w:sz w:val="28"/>
          <w:szCs w:val="24"/>
          <w:lang w:eastAsia="ru-RU"/>
        </w:rPr>
      </w:pPr>
    </w:p>
    <w:p w:rsidR="00486F96" w:rsidRDefault="00CB04A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Допускаются нарушения представительными органами местного самоуправления и при определении порядка вступления в силу решения о бюджете. По общему правилу, установленному пунктом 1 статьи 5 Бюджетного кодекса, решение о бюджете вступает в силу с</w:t>
      </w:r>
      <w:r>
        <w:rPr>
          <w:rFonts w:ascii="Times New Roman" w:eastAsia="Times New Roman" w:hAnsi="Times New Roman" w:cs="Times New Roman"/>
          <w:sz w:val="28"/>
          <w:szCs w:val="28"/>
          <w:lang w:eastAsia="ru-RU"/>
        </w:rPr>
        <w:t xml:space="preserve"> 1 января финансового года. Вместе с тем порядок вступления в силу отдельных решений о бюджете был установлен до или после указанной даты.</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Муниципальные программы</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со статьей 179 Бюджетного кодекса порядок принятия решений о разработ</w:t>
      </w:r>
      <w:r>
        <w:rPr>
          <w:rFonts w:ascii="Times New Roman" w:eastAsia="Times New Roman" w:hAnsi="Times New Roman" w:cs="Times New Roman"/>
          <w:sz w:val="28"/>
          <w:szCs w:val="28"/>
          <w:lang w:eastAsia="ru-RU"/>
        </w:rPr>
        <w:t>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вышеуказанного положения федерального законодательства постановлениями адми</w:t>
      </w:r>
      <w:r>
        <w:rPr>
          <w:rFonts w:ascii="Times New Roman" w:eastAsia="Times New Roman" w:hAnsi="Times New Roman" w:cs="Times New Roman"/>
          <w:sz w:val="28"/>
          <w:szCs w:val="28"/>
          <w:lang w:eastAsia="ru-RU"/>
        </w:rPr>
        <w:t xml:space="preserve">нистраций муниципальных образований утверждены соответствующие порядки разработки, реализации и </w:t>
      </w:r>
      <w:r>
        <w:rPr>
          <w:rFonts w:ascii="Times New Roman" w:eastAsia="Times New Roman" w:hAnsi="Times New Roman" w:cs="Times New Roman"/>
          <w:sz w:val="28"/>
          <w:szCs w:val="28"/>
          <w:lang w:eastAsia="ru-RU"/>
        </w:rPr>
        <w:lastRenderedPageBreak/>
        <w:t>оценки эффективности муниципальных программ и принятые в их развитие методические указания по разработке и реализации муниципальных программ муниципального обра</w:t>
      </w:r>
      <w:r>
        <w:rPr>
          <w:rFonts w:ascii="Times New Roman" w:eastAsia="Times New Roman" w:hAnsi="Times New Roman" w:cs="Times New Roman"/>
          <w:sz w:val="28"/>
          <w:szCs w:val="28"/>
          <w:lang w:eastAsia="ru-RU"/>
        </w:rPr>
        <w:t>зования (далее соответственно – порядки, методические указания), нормами которых установлены правила разработки, утверждения и реализации муниципальных программ, требования к содержанию и принципы финансового обеспечения реализации муниципальных программ (</w:t>
      </w:r>
      <w:r>
        <w:rPr>
          <w:rFonts w:ascii="Times New Roman" w:eastAsia="Times New Roman" w:hAnsi="Times New Roman" w:cs="Times New Roman"/>
          <w:sz w:val="28"/>
          <w:szCs w:val="28"/>
          <w:lang w:eastAsia="ru-RU"/>
        </w:rPr>
        <w:t>подпрограмм).</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муниципальных нормативных правовых актов (далее – муниципальные НПА), утверждающих муниципальные программы, показал, что предъявляемые порядками и методическими указаниями требования к муниципальным программам не всегда учитываются </w:t>
      </w:r>
      <w:r>
        <w:rPr>
          <w:rFonts w:ascii="Times New Roman" w:eastAsia="Times New Roman" w:hAnsi="Times New Roman" w:cs="Times New Roman"/>
          <w:sz w:val="28"/>
          <w:szCs w:val="28"/>
          <w:lang w:eastAsia="ru-RU"/>
        </w:rPr>
        <w:t>органами местного самоуправления при разработке и утверждении муниципальных программ.</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примеру, порядками и методическими указаниями предусмотрено, что показатели решения задач подпрограмм должны количественно и (или) качественно характеризовать ход реали</w:t>
      </w:r>
      <w:r>
        <w:rPr>
          <w:rFonts w:ascii="Times New Roman" w:eastAsia="Times New Roman" w:hAnsi="Times New Roman" w:cs="Times New Roman"/>
          <w:sz w:val="28"/>
          <w:szCs w:val="28"/>
          <w:lang w:eastAsia="ru-RU"/>
        </w:rPr>
        <w:t xml:space="preserve">зации подпрограмм муниципальной программы, решение их задач и достижение непосредственных результатов основных мероприятий подпрограмм муниципальной программы. Кроме того, показатели решения задач подпрограммы должны быть увязаны с индикаторами достижения </w:t>
      </w:r>
      <w:r>
        <w:rPr>
          <w:rFonts w:ascii="Times New Roman" w:eastAsia="Times New Roman" w:hAnsi="Times New Roman" w:cs="Times New Roman"/>
          <w:sz w:val="28"/>
          <w:szCs w:val="28"/>
          <w:lang w:eastAsia="ru-RU"/>
        </w:rPr>
        <w:t>целей муниципальной программы (с расшифровкой плановых значений показателей решения задач подпрограмм по годам реализации муниципальной программы).</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многочисленными являются случаи, когда в нарушение вышеуказанного требования содержащиеся в пас</w:t>
      </w:r>
      <w:r>
        <w:rPr>
          <w:rFonts w:ascii="Times New Roman" w:eastAsia="Times New Roman" w:hAnsi="Times New Roman" w:cs="Times New Roman"/>
          <w:sz w:val="28"/>
          <w:szCs w:val="28"/>
          <w:lang w:eastAsia="ru-RU"/>
        </w:rPr>
        <w:t>порте подпрограммы муниципальной программы отдельные показатели решения задач не содержат количественных и (или) качественных характеристик данных показателей в приложении, содержащем сведения об индикаторах достижения целей муниципальной программы, показа</w:t>
      </w:r>
      <w:r>
        <w:rPr>
          <w:rFonts w:ascii="Times New Roman" w:eastAsia="Times New Roman" w:hAnsi="Times New Roman" w:cs="Times New Roman"/>
          <w:sz w:val="28"/>
          <w:szCs w:val="28"/>
          <w:lang w:eastAsia="ru-RU"/>
        </w:rPr>
        <w:t>телях решения задач подпрограмм муниципальной программы и их значениях.</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Другим примером нарушения требований порядков и методических указаний являются случаи, когда указанное в соответствующих приложениях муниципальной программы основное мероприятие подпрограммы не содержит характеристики данного основного мероприятия в раздел</w:t>
      </w:r>
      <w:r>
        <w:rPr>
          <w:rFonts w:ascii="Times New Roman" w:eastAsia="Times New Roman" w:hAnsi="Times New Roman" w:cs="Times New Roman"/>
          <w:sz w:val="28"/>
          <w:szCs w:val="28"/>
          <w:lang w:eastAsia="ru-RU"/>
        </w:rPr>
        <w:t xml:space="preserve">е «Характеристика основных мероприятий подпрограммы» текстовой части подпрограммы.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значительном количестве муниципальных НПА, утверждающих муниципальные программы, выявлено несоответствие порядка вступления в силу федеральному законодательству.</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На ос</w:t>
      </w:r>
      <w:r>
        <w:rPr>
          <w:rFonts w:ascii="Times New Roman" w:eastAsia="Times New Roman" w:hAnsi="Times New Roman" w:cs="Times New Roman"/>
          <w:sz w:val="28"/>
          <w:szCs w:val="28"/>
          <w:lang w:eastAsia="ru-RU"/>
        </w:rPr>
        <w:t xml:space="preserve">новании части 2 статьи 47 Федерального закона </w:t>
      </w:r>
      <w:r>
        <w:rPr>
          <w:rFonts w:ascii="Times New Roman" w:eastAsia="Times New Roman" w:hAnsi="Times New Roman" w:cs="Times New Roman"/>
          <w:sz w:val="28"/>
          <w:szCs w:val="28"/>
          <w:lang w:eastAsia="ru-RU"/>
        </w:rPr>
        <w:br/>
        <w:t>от 06 октября 2003 года № 131-ФЗ «Об общих принципах организации местного самоуправления в Российской Федерации» (далее – Федеральный закон № 131-ФЗ) муниципальные нормативные правовые акты, затрагивающие прав</w:t>
      </w:r>
      <w:r>
        <w:rPr>
          <w:rFonts w:ascii="Times New Roman" w:eastAsia="Times New Roman" w:hAnsi="Times New Roman" w:cs="Times New Roman"/>
          <w:sz w:val="28"/>
          <w:szCs w:val="28"/>
          <w:lang w:eastAsia="ru-RU"/>
        </w:rPr>
        <w:t>а, свободы и обязанности человека и гражданина, вступают в силу после их официального опубликования (обнародования).</w:t>
      </w:r>
    </w:p>
    <w:p w:rsidR="00486F96" w:rsidRDefault="00486F96">
      <w:pPr>
        <w:spacing w:after="0" w:line="240" w:lineRule="auto"/>
        <w:ind w:firstLine="709"/>
        <w:jc w:val="both"/>
        <w:rPr>
          <w:rFonts w:ascii="Times New Roman" w:eastAsia="Times New Roman" w:hAnsi="Times New Roman" w:cs="Times New Roman"/>
          <w:sz w:val="28"/>
          <w:szCs w:val="24"/>
          <w:lang w:eastAsia="ru-RU"/>
        </w:rPr>
      </w:pPr>
    </w:p>
    <w:p w:rsidR="00486F96" w:rsidRDefault="00CB04A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На основании пункта 35 статьи 3 Федерального закона от                                      28 июня 2014 года № 172-ФЗ «О стратегическом п</w:t>
      </w:r>
      <w:r>
        <w:rPr>
          <w:rFonts w:ascii="Times New Roman" w:eastAsia="Times New Roman" w:hAnsi="Times New Roman" w:cs="Times New Roman"/>
          <w:sz w:val="28"/>
          <w:szCs w:val="24"/>
          <w:lang w:eastAsia="ru-RU"/>
        </w:rPr>
        <w:t>ланировании в Российской Федерации» муниципальные программы являются документами стратегического планирования, содержащими комплекс мероприятий, обеспечивающих наиболее эффективное достижение целей и решение задач социально-экономического развития муниципа</w:t>
      </w:r>
      <w:r>
        <w:rPr>
          <w:rFonts w:ascii="Times New Roman" w:eastAsia="Times New Roman" w:hAnsi="Times New Roman" w:cs="Times New Roman"/>
          <w:sz w:val="28"/>
          <w:szCs w:val="24"/>
          <w:lang w:eastAsia="ru-RU"/>
        </w:rPr>
        <w:t xml:space="preserve">льного образования, в связи с чем урегулированные в муниципальных программах вопросы </w:t>
      </w:r>
      <w:r>
        <w:rPr>
          <w:rFonts w:ascii="Times New Roman" w:eastAsia="Times New Roman" w:hAnsi="Times New Roman" w:cs="Times New Roman"/>
          <w:sz w:val="28"/>
          <w:szCs w:val="28"/>
          <w:lang w:eastAsia="ru-RU"/>
        </w:rPr>
        <w:t>напрямую затрагивают интересы неопределенного круга лиц – жителей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во многих муниципальных НПА, утверждающих муниципальные программ</w:t>
      </w:r>
      <w:r>
        <w:rPr>
          <w:rFonts w:ascii="Times New Roman" w:eastAsia="Times New Roman" w:hAnsi="Times New Roman" w:cs="Times New Roman"/>
          <w:sz w:val="28"/>
          <w:szCs w:val="28"/>
          <w:lang w:eastAsia="ru-RU"/>
        </w:rPr>
        <w:t>ы, предусмотрено вступление в силу ранее даты их официального опубликования (обнародования).</w:t>
      </w:r>
    </w:p>
    <w:p w:rsidR="00486F96" w:rsidRDefault="00486F96">
      <w:pPr>
        <w:spacing w:after="0" w:line="240" w:lineRule="auto"/>
        <w:ind w:firstLine="709"/>
        <w:contextualSpacing/>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Дотации на выравнивание бюджетной обеспеченности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некоторых муниципальных НПА, устанавливающих долю дотации на выравнивание бюджетной обеспеченности, подл</w:t>
      </w:r>
      <w:r>
        <w:rPr>
          <w:rFonts w:ascii="Times New Roman" w:hAnsi="Times New Roman" w:cs="Times New Roman"/>
          <w:sz w:val="28"/>
          <w:szCs w:val="28"/>
        </w:rPr>
        <w:t>ежащей замене на дополнительный норматив отчислений в бюджет муниципального образования от налога на доходы физических лиц, содержались положения, в соответствии с которыми доля вышеуказанной дотации подлежит выделению из краевого Фонда финансовой поддержк</w:t>
      </w:r>
      <w:r>
        <w:rPr>
          <w:rFonts w:ascii="Times New Roman" w:hAnsi="Times New Roman" w:cs="Times New Roman"/>
          <w:sz w:val="28"/>
          <w:szCs w:val="28"/>
        </w:rPr>
        <w:t>и муниципальных районов (городских округов).</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Федеральным законом от 02 августа 2019 года № 307-ФЗ                «О внесении изменений в Бюджетный кодекс Российской Федерации в целях совершенствования межбюджетных отношений» в Бюджетный кодекс</w:t>
      </w:r>
      <w:r>
        <w:rPr>
          <w:rFonts w:ascii="Times New Roman" w:hAnsi="Times New Roman" w:cs="Times New Roman"/>
          <w:sz w:val="28"/>
          <w:szCs w:val="28"/>
        </w:rPr>
        <w:t xml:space="preserve"> внесены изменения, в соответствии с которыми из Бюджетного кодекса исключены положения о региональных фондах финансовой поддержки муниципальных образований.</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Аналогичные изменения, предусматривающие исключение положений о краевом Фонде финансовой поддержки</w:t>
      </w:r>
      <w:r>
        <w:rPr>
          <w:rFonts w:ascii="Times New Roman" w:hAnsi="Times New Roman" w:cs="Times New Roman"/>
          <w:sz w:val="28"/>
          <w:szCs w:val="28"/>
        </w:rPr>
        <w:t xml:space="preserve"> муниципальных районов (городских округов), внесены и в Закон Ставропольского края от 27 февраля 2008 г. № 6-кз «О межбюджетных отношениях в Ставропольском крае».</w:t>
      </w:r>
    </w:p>
    <w:p w:rsidR="00486F96" w:rsidRDefault="00486F96">
      <w:pPr>
        <w:spacing w:after="0" w:line="240" w:lineRule="auto"/>
        <w:ind w:firstLine="709"/>
        <w:contextualSpacing/>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2. В области налогообложения: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Земельный налог</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Большинство нарушений, выявленных в м</w:t>
      </w:r>
      <w:r>
        <w:rPr>
          <w:rFonts w:ascii="Times New Roman" w:eastAsia="Times New Roman" w:hAnsi="Times New Roman" w:cs="Times New Roman"/>
          <w:sz w:val="28"/>
          <w:szCs w:val="28"/>
          <w:lang w:eastAsia="ru-RU"/>
        </w:rPr>
        <w:t xml:space="preserve">униципальных НПА о земельном налоге, по-прежнему связаны с несвоевременным проведением мониторинга изменений, внесенных в законодательство Российской Федерации о налогах.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обзорном периоде было выявлено значительное количество решений о земельном на</w:t>
      </w:r>
      <w:r>
        <w:rPr>
          <w:rFonts w:ascii="Times New Roman" w:eastAsia="Times New Roman" w:hAnsi="Times New Roman" w:cs="Times New Roman"/>
          <w:sz w:val="28"/>
          <w:szCs w:val="28"/>
          <w:lang w:eastAsia="ru-RU"/>
        </w:rPr>
        <w:t xml:space="preserve">логе, в которых не были учтены изменения, внесенные Федеральным законом от 29 сентября 2019 года № 325-ФЗ «О внесении изменений в части первую и вторую Налогового кодекса Российской </w:t>
      </w:r>
      <w:r>
        <w:rPr>
          <w:rFonts w:ascii="Times New Roman" w:eastAsia="Times New Roman" w:hAnsi="Times New Roman" w:cs="Times New Roman"/>
          <w:sz w:val="28"/>
          <w:szCs w:val="28"/>
          <w:lang w:eastAsia="ru-RU"/>
        </w:rPr>
        <w:lastRenderedPageBreak/>
        <w:t>Федерации» в статью 397 Налогового кодекса Российской Федерации (далее – Н</w:t>
      </w:r>
      <w:r>
        <w:rPr>
          <w:rFonts w:ascii="Times New Roman" w:eastAsia="Times New Roman" w:hAnsi="Times New Roman" w:cs="Times New Roman"/>
          <w:sz w:val="28"/>
          <w:szCs w:val="28"/>
          <w:lang w:eastAsia="ru-RU"/>
        </w:rPr>
        <w:t>алоговый кодекс), касающиеся сроков уплаты земельного налога и авансовых платежей по нему налогоплательщиками-организациями.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данными изменениями с 01 января 2021 года представительные органы муниципальных образований утратили право на уста</w:t>
      </w:r>
      <w:r>
        <w:rPr>
          <w:rFonts w:ascii="Times New Roman" w:eastAsia="Times New Roman" w:hAnsi="Times New Roman" w:cs="Times New Roman"/>
          <w:sz w:val="28"/>
          <w:szCs w:val="28"/>
          <w:lang w:eastAsia="ru-RU"/>
        </w:rPr>
        <w:t>новление сроков уплаты земельного налога и авансовых платежей по налогу налогоплательщиками-организациями. С указанной даты земельный налог и авансовые платежи по нему подлежат уплате налогоплательщиками-организациями в соответствии со сроками, установленн</w:t>
      </w:r>
      <w:r>
        <w:rPr>
          <w:rFonts w:ascii="Times New Roman" w:eastAsia="Times New Roman" w:hAnsi="Times New Roman" w:cs="Times New Roman"/>
          <w:sz w:val="28"/>
          <w:szCs w:val="28"/>
          <w:lang w:eastAsia="ru-RU"/>
        </w:rPr>
        <w:t xml:space="preserve">ыми Налоговым кодексом: земельный налог – не позднее 1 марта года, следующего за истекшим налоговым периодом, авансовые платежи по налогу – не позднее последнего числа месяца, следующего за истекшим отчетным периодом.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В отдельных муниципальных НПА о зе</w:t>
      </w:r>
      <w:r>
        <w:rPr>
          <w:rFonts w:ascii="Times New Roman" w:eastAsia="Times New Roman" w:hAnsi="Times New Roman" w:cs="Times New Roman"/>
          <w:sz w:val="28"/>
          <w:szCs w:val="28"/>
          <w:lang w:eastAsia="ru-RU"/>
        </w:rPr>
        <w:t xml:space="preserve">мельном налоге, устанавливающих </w:t>
      </w:r>
      <w:r>
        <w:rPr>
          <w:rFonts w:ascii="Times New Roman" w:eastAsia="Times New Roman" w:hAnsi="Times New Roman" w:cs="Times New Roman"/>
          <w:sz w:val="28"/>
          <w:szCs w:val="24"/>
          <w:lang w:eastAsia="ru-RU"/>
        </w:rPr>
        <w:t>налоговые льготы в отношении земельных участков, используемых субъектами инвестиционной деятельности, было предусмотрено, что основанием для предоставления льготы является налоговое соглашение, заключенное между администраци</w:t>
      </w:r>
      <w:r>
        <w:rPr>
          <w:rFonts w:ascii="Times New Roman" w:eastAsia="Times New Roman" w:hAnsi="Times New Roman" w:cs="Times New Roman"/>
          <w:sz w:val="28"/>
          <w:szCs w:val="24"/>
          <w:lang w:eastAsia="ru-RU"/>
        </w:rPr>
        <w:t>ей муниципального образования и субъектом инвестиционной деятельности. Вместе с тем такое понятие как «налоговое соглашение», равно как и правовые основания его заключения, действующим налоговым законодательством не предусмотрены.</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принятии решений о</w:t>
      </w:r>
      <w:r>
        <w:rPr>
          <w:rFonts w:ascii="Times New Roman" w:eastAsia="Times New Roman" w:hAnsi="Times New Roman" w:cs="Times New Roman"/>
          <w:sz w:val="28"/>
          <w:szCs w:val="28"/>
          <w:lang w:eastAsia="ru-RU"/>
        </w:rPr>
        <w:t xml:space="preserve"> земельном налоге допускаются нарушения при установлении дифференцированных налоговых ставок.</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некоторых решениях о земельном налоге установленные налоговые ставки необоснованно дифференцированы по категориям налогоплательщиков (к примеру, в одном из</w:t>
      </w:r>
      <w:r>
        <w:rPr>
          <w:rFonts w:ascii="Times New Roman" w:eastAsia="Times New Roman" w:hAnsi="Times New Roman" w:cs="Times New Roman"/>
          <w:sz w:val="28"/>
          <w:szCs w:val="28"/>
          <w:lang w:eastAsia="ru-RU"/>
        </w:rPr>
        <w:t xml:space="preserve"> решений пониженная налоговая ставка установлена для субъектов инвестиционной деятельности, осуществляющих реализацию инвестиционных проектов на территории муниципального округа).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пунктом 1 статьи 394 Налогового кодекса налоговые ставки </w:t>
      </w:r>
      <w:r>
        <w:rPr>
          <w:rFonts w:ascii="Times New Roman" w:eastAsia="Times New Roman" w:hAnsi="Times New Roman" w:cs="Times New Roman"/>
          <w:sz w:val="28"/>
          <w:szCs w:val="28"/>
          <w:lang w:eastAsia="ru-RU"/>
        </w:rPr>
        <w:t>устанавливаются нормативными правовыми актами представительных органов муниципальных образований. Согласно пункту 2 указанной статьи допускается установление дифференцированных налоговых ставок в зависимости от категорий земель и (или) разрешенного использ</w:t>
      </w:r>
      <w:r>
        <w:rPr>
          <w:rFonts w:ascii="Times New Roman" w:eastAsia="Times New Roman" w:hAnsi="Times New Roman" w:cs="Times New Roman"/>
          <w:sz w:val="28"/>
          <w:szCs w:val="28"/>
          <w:lang w:eastAsia="ru-RU"/>
        </w:rPr>
        <w:t>ования земельного участка.</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Категории земель в Российской Федерации в зависимости от их целевого назначения установлены пунктом 1 статьи 7 Земельного кодекса Российской Федерации. Виды разрешенного использования земельных участков определены классификатором</w:t>
      </w:r>
      <w:r>
        <w:rPr>
          <w:rFonts w:ascii="Times New Roman" w:hAnsi="Times New Roman" w:cs="Times New Roman"/>
          <w:sz w:val="28"/>
          <w:szCs w:val="28"/>
        </w:rPr>
        <w:t>, утвержденным приказом Росреестра от                      10 ноября 2020 г. № П/0412.</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 этом Налоговым кодексом не предусмотрено право представительных органов муниципальных образований дифференцировать налоговые ставки по земельному налогу для отдельны</w:t>
      </w:r>
      <w:r>
        <w:rPr>
          <w:rFonts w:ascii="Times New Roman" w:hAnsi="Times New Roman" w:cs="Times New Roman"/>
          <w:sz w:val="28"/>
          <w:szCs w:val="28"/>
        </w:rPr>
        <w:t xml:space="preserve">х категорий налогоплательщиков. </w:t>
      </w:r>
      <w:r>
        <w:rPr>
          <w:rFonts w:ascii="Times New Roman" w:eastAsia="Times New Roman" w:hAnsi="Times New Roman" w:cs="Times New Roman"/>
          <w:sz w:val="28"/>
          <w:szCs w:val="28"/>
          <w:lang w:eastAsia="ru-RU"/>
        </w:rPr>
        <w:t xml:space="preserve">Данный вывод подтверждается разъяснениями, </w:t>
      </w:r>
      <w:r>
        <w:rPr>
          <w:rFonts w:ascii="Times New Roman" w:eastAsia="Times New Roman" w:hAnsi="Times New Roman" w:cs="Times New Roman"/>
          <w:sz w:val="28"/>
          <w:szCs w:val="28"/>
          <w:lang w:eastAsia="ru-RU"/>
        </w:rPr>
        <w:lastRenderedPageBreak/>
        <w:t>содержащимися в письмах Министерства финансов Российской Федерации от 06 октября 2015 г. № 03-05-04-02/57016 и от 25 мая 2017 г.                                             № 03-05-</w:t>
      </w:r>
      <w:r>
        <w:rPr>
          <w:rFonts w:ascii="Times New Roman" w:eastAsia="Times New Roman" w:hAnsi="Times New Roman" w:cs="Times New Roman"/>
          <w:sz w:val="28"/>
          <w:szCs w:val="28"/>
          <w:lang w:eastAsia="ru-RU"/>
        </w:rPr>
        <w:t>04-02/32049.</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В необходимых случаях при установлении налога в актах законодательства о налогах могут предусматриваться налоговые льготы, под которыми в соответствии с пунктом 1 статьи 56 Налогового кодекса признаются предоставляемые отдельным категориям нал</w:t>
      </w:r>
      <w:r>
        <w:rPr>
          <w:rFonts w:ascii="Times New Roman" w:hAnsi="Times New Roman" w:cs="Times New Roman"/>
          <w:sz w:val="28"/>
          <w:szCs w:val="28"/>
          <w:lang w:eastAsia="ru-RU"/>
        </w:rPr>
        <w:t xml:space="preserve">огоплательщиков преимущества по сравнению с другими налогоплательщиками, включая возможность не уплачивать налог либо уплачивать его в меньшем размере. </w:t>
      </w:r>
      <w:r>
        <w:rPr>
          <w:rFonts w:ascii="Times New Roman" w:eastAsia="Times New Roman" w:hAnsi="Times New Roman" w:cs="Times New Roman"/>
          <w:sz w:val="28"/>
          <w:szCs w:val="28"/>
          <w:lang w:eastAsia="ru-RU"/>
        </w:rPr>
        <w:t xml:space="preserve">Налоговая ставка и налоговая льгота являются разными элементами налогообложения, в связи с чем </w:t>
      </w:r>
      <w:r>
        <w:rPr>
          <w:rFonts w:ascii="Times New Roman" w:hAnsi="Times New Roman" w:cs="Times New Roman"/>
          <w:sz w:val="28"/>
          <w:szCs w:val="28"/>
        </w:rPr>
        <w:t>дифференц</w:t>
      </w:r>
      <w:r>
        <w:rPr>
          <w:rFonts w:ascii="Times New Roman" w:hAnsi="Times New Roman" w:cs="Times New Roman"/>
          <w:sz w:val="28"/>
          <w:szCs w:val="28"/>
        </w:rPr>
        <w:t>иация налоговых ставок не может отождествляться с установлением налоговых льгот.</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 xml:space="preserve">В решениях отдельных представительных органов местного самоуправления не было учтено вступившее в силу с 01 января 2020 года изменение, внесенное </w:t>
      </w:r>
      <w:r>
        <w:rPr>
          <w:rFonts w:ascii="Times New Roman" w:eastAsia="Calibri" w:hAnsi="Times New Roman" w:cs="Times New Roman"/>
          <w:sz w:val="28"/>
          <w:szCs w:val="28"/>
        </w:rPr>
        <w:t xml:space="preserve">Федеральным законом от 29 </w:t>
      </w:r>
      <w:r>
        <w:rPr>
          <w:rFonts w:ascii="Times New Roman" w:eastAsia="Calibri" w:hAnsi="Times New Roman" w:cs="Times New Roman"/>
          <w:sz w:val="28"/>
          <w:szCs w:val="28"/>
        </w:rPr>
        <w:t xml:space="preserve">сентября 2019 года </w:t>
      </w:r>
      <w:r>
        <w:rPr>
          <w:rFonts w:ascii="Times New Roman" w:eastAsia="Calibri" w:hAnsi="Times New Roman" w:cs="Times New Roman"/>
          <w:sz w:val="28"/>
          <w:szCs w:val="28"/>
        </w:rPr>
        <w:br/>
        <w:t xml:space="preserve">№ 325-ФЗ «О внесении изменений в части первую и вторую Налогового кодекса Российской Федерации» </w:t>
      </w:r>
      <w:r>
        <w:rPr>
          <w:rFonts w:ascii="Times New Roman" w:eastAsia="Times New Roman" w:hAnsi="Times New Roman" w:cs="Times New Roman"/>
          <w:sz w:val="28"/>
          <w:szCs w:val="24"/>
          <w:lang w:eastAsia="ru-RU"/>
        </w:rPr>
        <w:t>в абзац третий подпункта 1 пункта 1 статьи 394 Налогового кодекса</w:t>
      </w:r>
      <w:r>
        <w:rPr>
          <w:rFonts w:ascii="Times New Roman" w:eastAsia="Calibri" w:hAnsi="Times New Roman" w:cs="Times New Roman"/>
          <w:sz w:val="28"/>
          <w:szCs w:val="28"/>
        </w:rPr>
        <w:t>. В соответствии с данным изменением земельные участки, приобретенные (пред</w:t>
      </w:r>
      <w:r>
        <w:rPr>
          <w:rFonts w:ascii="Times New Roman" w:eastAsia="Calibri" w:hAnsi="Times New Roman" w:cs="Times New Roman"/>
          <w:sz w:val="28"/>
          <w:szCs w:val="28"/>
        </w:rPr>
        <w:t xml:space="preserve">оставленные) для индивидуального жилищного строительства, используемые в предпринимательской деятельности, исключены из числа земельных участков, облагаемых пониженной налоговой ставкой в размере 0,3 процента. Вышеуказанный абзац </w:t>
      </w:r>
      <w:r>
        <w:rPr>
          <w:rFonts w:ascii="Times New Roman" w:eastAsia="Times New Roman" w:hAnsi="Times New Roman" w:cs="Times New Roman"/>
          <w:sz w:val="28"/>
          <w:szCs w:val="24"/>
          <w:lang w:eastAsia="ru-RU"/>
        </w:rPr>
        <w:t>подпункта 1 пункта 1 стать</w:t>
      </w:r>
      <w:r>
        <w:rPr>
          <w:rFonts w:ascii="Times New Roman" w:eastAsia="Times New Roman" w:hAnsi="Times New Roman" w:cs="Times New Roman"/>
          <w:sz w:val="28"/>
          <w:szCs w:val="24"/>
          <w:lang w:eastAsia="ru-RU"/>
        </w:rPr>
        <w:t xml:space="preserve">и 394 Налогового кодекса дополнен словами </w:t>
      </w:r>
      <w:r>
        <w:rPr>
          <w:rFonts w:ascii="Times New Roman" w:hAnsi="Times New Roman" w:cs="Times New Roman"/>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2.2. Налог на имущество физических лиц</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w:t>
      </w:r>
      <w:r>
        <w:rPr>
          <w:rFonts w:ascii="Times New Roman" w:eastAsia="Times New Roman" w:hAnsi="Times New Roman" w:cs="Times New Roman"/>
          <w:sz w:val="28"/>
          <w:szCs w:val="28"/>
          <w:lang w:eastAsia="ru-RU"/>
        </w:rPr>
        <w:t>нные в муниципальных НПА о налоге на имущество физических лиц нарушения также связаны с несвоевременным проведением мониторинга изменений, внесенных в законодательство Российской Федерации о налогах.</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01 января 2019 года вступил в силу Федеральный закон о</w:t>
      </w:r>
      <w:r>
        <w:rPr>
          <w:rFonts w:ascii="Times New Roman" w:eastAsia="Times New Roman" w:hAnsi="Times New Roman" w:cs="Times New Roman"/>
          <w:sz w:val="28"/>
          <w:szCs w:val="28"/>
          <w:lang w:eastAsia="ru-RU"/>
        </w:rPr>
        <w:t>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 217-</w:t>
      </w:r>
      <w:r>
        <w:rPr>
          <w:rFonts w:ascii="Times New Roman" w:eastAsia="Times New Roman" w:hAnsi="Times New Roman" w:cs="Times New Roman"/>
          <w:sz w:val="28"/>
          <w:szCs w:val="28"/>
          <w:lang w:eastAsia="ru-RU"/>
        </w:rPr>
        <w:t>ФЗ), исключивший из федерального законодательства ряд терминов, в том числе термин «дачное хозяйство».</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частью 7 статьи 54 Федерального закона № 217-ФЗ установлено, что земельные участки, в отношении которых установлен вид разрешенного использовани</w:t>
      </w:r>
      <w:r>
        <w:rPr>
          <w:rFonts w:ascii="Times New Roman" w:eastAsia="Times New Roman" w:hAnsi="Times New Roman" w:cs="Times New Roman"/>
          <w:sz w:val="28"/>
          <w:szCs w:val="28"/>
          <w:lang w:eastAsia="ru-RU"/>
        </w:rPr>
        <w:t>я «для ведения дачного хозяйства», являются садовыми земельными участками.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связи с этим Федеральным законом от 29 сентября 2019 года </w:t>
      </w:r>
      <w:r>
        <w:rPr>
          <w:rFonts w:ascii="Times New Roman" w:eastAsia="Times New Roman" w:hAnsi="Times New Roman" w:cs="Times New Roman"/>
          <w:sz w:val="28"/>
          <w:szCs w:val="28"/>
          <w:lang w:eastAsia="ru-RU"/>
        </w:rPr>
        <w:br/>
        <w:t xml:space="preserve">№ 321-ФЗ «О внесении изменений в часть вторую Налогового кодекса Российской Федерации» внесены многочисленные изменения </w:t>
      </w:r>
      <w:r>
        <w:rPr>
          <w:rFonts w:ascii="Times New Roman" w:eastAsia="Times New Roman" w:hAnsi="Times New Roman" w:cs="Times New Roman"/>
          <w:sz w:val="28"/>
          <w:szCs w:val="28"/>
          <w:lang w:eastAsia="ru-RU"/>
        </w:rPr>
        <w:t>в часть вторую Налогового кодекса в части используемой терминологии в сфере садоводства и огородничества. В частности, из Налогового кодекса (в том числе статьи 406) исключен термин «дачное хозяйство».</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ряде решений о налоге на имущество физических лиц ук</w:t>
      </w:r>
      <w:r>
        <w:rPr>
          <w:rFonts w:ascii="Times New Roman" w:eastAsia="Times New Roman" w:hAnsi="Times New Roman" w:cs="Times New Roman"/>
          <w:sz w:val="28"/>
          <w:szCs w:val="28"/>
          <w:lang w:eastAsia="ru-RU"/>
        </w:rPr>
        <w:t>азанные изменения учтены не были.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принятии муниципальных НПА о налоге на имущество физических лиц также допускаются нарушения при установлении налоговых льгот. </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В</w:t>
      </w:r>
      <w:r>
        <w:rPr>
          <w:rFonts w:ascii="Times New Roman" w:eastAsia="Calibri" w:hAnsi="Times New Roman" w:cs="Times New Roman"/>
          <w:sz w:val="28"/>
          <w:szCs w:val="28"/>
        </w:rPr>
        <w:t xml:space="preserve"> соответствии с пунктом 6 статьи 407 Налогового кодекса 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w:t>
      </w:r>
      <w:r>
        <w:rPr>
          <w:rFonts w:ascii="Times New Roman" w:eastAsia="Calibri" w:hAnsi="Times New Roman" w:cs="Times New Roman"/>
          <w:sz w:val="28"/>
          <w:szCs w:val="28"/>
        </w:rPr>
        <w:t xml:space="preserve"> также вправе представить документы, подтверждающие право налогоплательщика на налоговую льготу. Подтверждение права налогоплательщика на налоговую льготу осуществляется в порядке, аналогичном порядку, предусмотренному пунктом 3 статьи 361.1 Налогового код</w:t>
      </w:r>
      <w:r>
        <w:rPr>
          <w:rFonts w:ascii="Times New Roman" w:eastAsia="Calibri" w:hAnsi="Times New Roman" w:cs="Times New Roman"/>
          <w:sz w:val="28"/>
          <w:szCs w:val="28"/>
        </w:rPr>
        <w:t xml:space="preserve">екса. </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 вышеуказанных норм федерального законодательства в отдельных муниципальных НПА установлена обязанность налогоплательщиков представлять в налоговый орган документы, подтверждающие право на налоговую льготу.</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В</w:t>
      </w:r>
      <w:r>
        <w:rPr>
          <w:rFonts w:ascii="Times New Roman" w:eastAsia="Calibri" w:hAnsi="Times New Roman" w:cs="Times New Roman"/>
          <w:sz w:val="28"/>
          <w:szCs w:val="28"/>
        </w:rPr>
        <w:t xml:space="preserve"> некоторых решениях о налог</w:t>
      </w:r>
      <w:r>
        <w:rPr>
          <w:rFonts w:ascii="Times New Roman" w:eastAsia="Calibri" w:hAnsi="Times New Roman" w:cs="Times New Roman"/>
          <w:sz w:val="28"/>
          <w:szCs w:val="28"/>
        </w:rPr>
        <w:t xml:space="preserve">е на имущество физических лиц установленные </w:t>
      </w:r>
      <w:r>
        <w:rPr>
          <w:rFonts w:ascii="Times New Roman" w:eastAsia="Calibri" w:hAnsi="Times New Roman" w:cs="Times New Roman"/>
          <w:spacing w:val="-4"/>
          <w:sz w:val="28"/>
          <w:szCs w:val="28"/>
        </w:rPr>
        <w:t xml:space="preserve">налоговые ставки необоснованно дифференцированы по категориям налогоплательщиков (к примеру, в одном из решений пониженная налоговая ставка установлена </w:t>
      </w:r>
      <w:r>
        <w:rPr>
          <w:rFonts w:ascii="Times New Roman" w:eastAsia="Calibri" w:hAnsi="Times New Roman" w:cs="Times New Roman"/>
          <w:sz w:val="28"/>
          <w:szCs w:val="28"/>
        </w:rPr>
        <w:t>в отношении объектов налогообложения для физических лиц, осу</w:t>
      </w:r>
      <w:r>
        <w:rPr>
          <w:rFonts w:ascii="Times New Roman" w:eastAsia="Calibri" w:hAnsi="Times New Roman" w:cs="Times New Roman"/>
          <w:sz w:val="28"/>
          <w:szCs w:val="28"/>
        </w:rPr>
        <w:t>ществляющих предпринимательскую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Pr>
          <w:rFonts w:ascii="Times New Roman" w:eastAsia="Calibri" w:hAnsi="Times New Roman" w:cs="Times New Roman"/>
          <w:spacing w:val="-2"/>
          <w:sz w:val="28"/>
          <w:szCs w:val="28"/>
        </w:rPr>
        <w:t>).</w:t>
      </w:r>
      <w:r>
        <w:rPr>
          <w:rFonts w:ascii="Times New Roman" w:eastAsia="Calibri" w:hAnsi="Times New Roman" w:cs="Times New Roman"/>
          <w:sz w:val="28"/>
          <w:szCs w:val="28"/>
        </w:rPr>
        <w:t xml:space="preserve"> </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пунктом 2 статьи 406 Налогового код</w:t>
      </w:r>
      <w:r>
        <w:rPr>
          <w:rFonts w:ascii="Times New Roman" w:eastAsia="Calibri" w:hAnsi="Times New Roman" w:cs="Times New Roman"/>
          <w:sz w:val="28"/>
          <w:szCs w:val="28"/>
        </w:rPr>
        <w:t>екса налоговые ставки устанавливаются нормативными правовыми актами представительных органов муниципальных образований. Согласно пункту 5 указанной статьи допускается установление дифференцированных налоговых ставок в зависимости от кадастровой стоимости о</w:t>
      </w:r>
      <w:r>
        <w:rPr>
          <w:rFonts w:ascii="Times New Roman" w:eastAsia="Calibri" w:hAnsi="Times New Roman" w:cs="Times New Roman"/>
          <w:sz w:val="28"/>
          <w:szCs w:val="28"/>
        </w:rPr>
        <w:t>бъекта налогообложения, вида и места нахождения объекта налогообложения.</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Право представительных органов муниципальных образований дифференцировать налоговые ставки по налогу на имущество физических лиц для отдельных категорий налогоплательщиков Налоговым к</w:t>
      </w:r>
      <w:r>
        <w:rPr>
          <w:rFonts w:ascii="Times New Roman" w:eastAsia="Calibri" w:hAnsi="Times New Roman" w:cs="Times New Roman"/>
          <w:sz w:val="28"/>
          <w:szCs w:val="28"/>
        </w:rPr>
        <w:t>одексом не предусмотрено.</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необходимых случаях в актах законодательства о налогах могут предусматриваться налоговые льготы, под которыми в соответствии с пунктом </w:t>
      </w:r>
      <w:r>
        <w:rPr>
          <w:rFonts w:ascii="Times New Roman" w:eastAsia="Calibri" w:hAnsi="Times New Roman" w:cs="Times New Roman"/>
          <w:sz w:val="28"/>
          <w:szCs w:val="28"/>
        </w:rPr>
        <w:lastRenderedPageBreak/>
        <w:t>1 статьи 56 Налогового кодекса признаются предоставляемые отдельным категориям налогоплательщ</w:t>
      </w:r>
      <w:r>
        <w:rPr>
          <w:rFonts w:ascii="Times New Roman" w:eastAsia="Calibri" w:hAnsi="Times New Roman" w:cs="Times New Roman"/>
          <w:sz w:val="28"/>
          <w:szCs w:val="28"/>
        </w:rPr>
        <w:t>иков преимущества по сравнению с другими налогоплательщиками, включая возможность не уплачивать налог либо уплачивать его в меньшем размере. Налоговая ставка и налоговая льгота являются разными элементами налогообложения, в связи с чем дифференциация налог</w:t>
      </w:r>
      <w:r>
        <w:rPr>
          <w:rFonts w:ascii="Times New Roman" w:eastAsia="Calibri" w:hAnsi="Times New Roman" w:cs="Times New Roman"/>
          <w:sz w:val="28"/>
          <w:szCs w:val="28"/>
        </w:rPr>
        <w:t>овых ставок не может отождествляться с установлением налоговых льгот.</w:t>
      </w:r>
    </w:p>
    <w:p w:rsidR="00486F96" w:rsidRDefault="00CB04AF">
      <w:pPr>
        <w:widowControl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Данный вывод находит своё подтверждение и в письме Федеральной налоговой службы России от </w:t>
      </w:r>
      <w:r>
        <w:rPr>
          <w:rFonts w:ascii="Times New Roman" w:eastAsia="Times New Roman" w:hAnsi="Times New Roman" w:cs="Times New Roman"/>
          <w:sz w:val="28"/>
          <w:szCs w:val="28"/>
          <w:lang w:eastAsia="ru-RU"/>
        </w:rPr>
        <w:t>09 апреля 2020 г. № БС-4-21/5994@.</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3. В сфере противодействия коррупции: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Порядок </w:t>
      </w:r>
      <w:r>
        <w:rPr>
          <w:rFonts w:ascii="Times New Roman" w:eastAsia="Times New Roman" w:hAnsi="Times New Roman" w:cs="Times New Roman"/>
          <w:sz w:val="28"/>
          <w:szCs w:val="28"/>
          <w:lang w:eastAsia="ru-RU"/>
        </w:rPr>
        <w:t>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предоставления этих сведений средствам массовой инфор</w:t>
      </w:r>
      <w:r>
        <w:rPr>
          <w:rFonts w:ascii="Times New Roman" w:eastAsia="Times New Roman" w:hAnsi="Times New Roman" w:cs="Times New Roman"/>
          <w:sz w:val="28"/>
          <w:szCs w:val="28"/>
          <w:lang w:eastAsia="ru-RU"/>
        </w:rPr>
        <w:t>мации для опубликования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проведении юридической экспертизы муниципальных НПА в сфере противодействия коррупции выявлены муниципальные НПА, утверждающие перечень должностей муниципальной службы в органах местного самоуправления муниципального образова</w:t>
      </w:r>
      <w:r>
        <w:rPr>
          <w:rFonts w:ascii="Times New Roman" w:eastAsia="Times New Roman" w:hAnsi="Times New Roman" w:cs="Times New Roman"/>
          <w:sz w:val="28"/>
          <w:szCs w:val="28"/>
          <w:lang w:eastAsia="ru-RU"/>
        </w:rPr>
        <w:t>ния, замещение которых влечет за собой размещение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w:t>
      </w:r>
      <w:r>
        <w:rPr>
          <w:rFonts w:ascii="Times New Roman" w:eastAsia="Times New Roman" w:hAnsi="Times New Roman" w:cs="Times New Roman"/>
          <w:sz w:val="28"/>
          <w:szCs w:val="28"/>
          <w:lang w:eastAsia="ru-RU"/>
        </w:rPr>
        <w:t>а) и несовершеннолетних детей на официальном сайте органа местного самоуправления и представление этих сведений средствам массовой информации для опубликования.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частью 6 статьи 8 Федерального закона                              от 25 декаб</w:t>
      </w:r>
      <w:r>
        <w:rPr>
          <w:rFonts w:ascii="Times New Roman" w:eastAsia="Times New Roman" w:hAnsi="Times New Roman" w:cs="Times New Roman"/>
          <w:sz w:val="28"/>
          <w:szCs w:val="28"/>
          <w:lang w:eastAsia="ru-RU"/>
        </w:rPr>
        <w:t>ря 2008 года № 273-ФЗ «О противодействии коррупции» (далее – Федеральный закон № 273-ФЗ) сведения о доходах, об имуществе и обязательствах имущественного характера, представляемые лицами, замещающими должности муниципальной службы, включенные в перечни, ус</w:t>
      </w:r>
      <w:r>
        <w:rPr>
          <w:rFonts w:ascii="Times New Roman" w:eastAsia="Times New Roman" w:hAnsi="Times New Roman" w:cs="Times New Roman"/>
          <w:sz w:val="28"/>
          <w:szCs w:val="28"/>
          <w:lang w:eastAsia="ru-RU"/>
        </w:rPr>
        <w:t>тановленные нормативными правовыми актами Российской Федерации,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w:t>
      </w:r>
      <w:r>
        <w:rPr>
          <w:rFonts w:ascii="Times New Roman" w:eastAsia="Times New Roman" w:hAnsi="Times New Roman" w:cs="Times New Roman"/>
          <w:sz w:val="28"/>
          <w:szCs w:val="28"/>
          <w:lang w:eastAsia="ru-RU"/>
        </w:rPr>
        <w:t>ке, определяемом нормативными правовыми актами Российской Федерации.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содержания вышеуказанных положений федерального законодательства следует, что на официальных сайтах органов местного самоуправления подлежат размещению сведения о доходах, об имуществе</w:t>
      </w:r>
      <w:r>
        <w:rPr>
          <w:rFonts w:ascii="Times New Roman" w:eastAsia="Times New Roman" w:hAnsi="Times New Roman" w:cs="Times New Roman"/>
          <w:sz w:val="28"/>
          <w:szCs w:val="28"/>
          <w:lang w:eastAsia="ru-RU"/>
        </w:rPr>
        <w:t xml:space="preserve"> и обязательствах имущественного характера, представляемые лицами, замещающими должности муниципальной службы, включенные в утверждаемый органом местного самоуправления перечень должностей </w:t>
      </w:r>
      <w:r>
        <w:rPr>
          <w:rFonts w:ascii="Times New Roman" w:eastAsia="Times New Roman" w:hAnsi="Times New Roman" w:cs="Times New Roman"/>
          <w:sz w:val="28"/>
          <w:szCs w:val="28"/>
          <w:lang w:eastAsia="ru-RU"/>
        </w:rPr>
        <w:lastRenderedPageBreak/>
        <w:t>муниципальной службы, при назначении на которые граждане и при заме</w:t>
      </w:r>
      <w:r>
        <w:rPr>
          <w:rFonts w:ascii="Times New Roman" w:eastAsia="Times New Roman" w:hAnsi="Times New Roman" w:cs="Times New Roman"/>
          <w:sz w:val="28"/>
          <w:szCs w:val="28"/>
          <w:lang w:eastAsia="ru-RU"/>
        </w:rPr>
        <w:t>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rFonts w:ascii="Times New Roman" w:eastAsia="Times New Roman" w:hAnsi="Times New Roman" w:cs="Times New Roman"/>
          <w:sz w:val="28"/>
          <w:szCs w:val="28"/>
          <w:lang w:eastAsia="ru-RU"/>
        </w:rPr>
        <w:t>шеннолетних детей (далее – перечень должностей).</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Следовательно, утверждение дополнительно к перечню должностей перечня должностей муниципальной службы в органах местного самоуправления муниципального образования, замещение которых влечет за собой размещени</w:t>
      </w:r>
      <w:r>
        <w:rPr>
          <w:rFonts w:ascii="Times New Roman" w:eastAsia="Times New Roman" w:hAnsi="Times New Roman" w:cs="Times New Roman"/>
          <w:sz w:val="28"/>
          <w:szCs w:val="28"/>
          <w:lang w:eastAsia="ru-RU"/>
        </w:rPr>
        <w:t>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w:t>
      </w:r>
      <w:r>
        <w:rPr>
          <w:rFonts w:ascii="Times New Roman" w:eastAsia="Times New Roman" w:hAnsi="Times New Roman" w:cs="Times New Roman"/>
          <w:sz w:val="28"/>
          <w:szCs w:val="28"/>
          <w:lang w:eastAsia="ru-RU"/>
        </w:rPr>
        <w:t>те органа местного самоуправления и представление этих сведений средствам массовой информации для опубликования, является избыточным.</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некоторых муниципальных НПА, регулирующих порядок размещения сведений о доходах, расходах, об имуществе и обязательст</w:t>
      </w:r>
      <w:r>
        <w:rPr>
          <w:rFonts w:ascii="Times New Roman" w:eastAsia="Times New Roman" w:hAnsi="Times New Roman" w:cs="Times New Roman"/>
          <w:sz w:val="28"/>
          <w:szCs w:val="28"/>
          <w:lang w:eastAsia="ru-RU"/>
        </w:rPr>
        <w:t>вах имущественного характера на официальном сайте органа местного самоуправления в информационно - телекоммуникационной сети «Интернет» и предоставления этих сведений средствам массовой информации для опубликования, необоснованно урегулирован порядок разме</w:t>
      </w:r>
      <w:r>
        <w:rPr>
          <w:rFonts w:ascii="Times New Roman" w:eastAsia="Times New Roman" w:hAnsi="Times New Roman" w:cs="Times New Roman"/>
          <w:sz w:val="28"/>
          <w:szCs w:val="28"/>
          <w:lang w:eastAsia="ru-RU"/>
        </w:rPr>
        <w:t>щения сведений о расходах руководителей муниципальных учреждений и членов их семей и предоставления этих сведений средствам массовой информации.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статьи 275 Трудового кодекса Российской Федерации руководитель муниципального учреждения (ежегодно</w:t>
      </w:r>
      <w:r>
        <w:rPr>
          <w:rFonts w:ascii="Times New Roman" w:eastAsia="Times New Roman" w:hAnsi="Times New Roman" w:cs="Times New Roman"/>
          <w:sz w:val="28"/>
          <w:szCs w:val="28"/>
          <w:lang w:eastAsia="ru-RU"/>
        </w:rPr>
        <w:t>)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Соответствующая </w:t>
      </w:r>
      <w:r>
        <w:rPr>
          <w:rFonts w:ascii="Times New Roman" w:eastAsia="Times New Roman" w:hAnsi="Times New Roman" w:cs="Times New Roman"/>
          <w:sz w:val="28"/>
          <w:szCs w:val="28"/>
          <w:lang w:eastAsia="ru-RU"/>
        </w:rPr>
        <w:t>обязанность руководителя муниципального учреждения установлена и статьей 8 Федерального закона № 273-ФЗ.</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частью 6 статьи 8 Федерального закона № 273-ФЗ представленные руководителем муниципального учреждения сведения о своих доходах, об иму</w:t>
      </w:r>
      <w:r>
        <w:rPr>
          <w:rFonts w:ascii="Times New Roman" w:eastAsia="Times New Roman" w:hAnsi="Times New Roman" w:cs="Times New Roman"/>
          <w:sz w:val="28"/>
          <w:szCs w:val="28"/>
          <w:lang w:eastAsia="ru-RU"/>
        </w:rPr>
        <w:t>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размещаются в информационно-телекоммуникационной сети «Интернет» на официальных с</w:t>
      </w:r>
      <w:r>
        <w:rPr>
          <w:rFonts w:ascii="Times New Roman" w:eastAsia="Times New Roman" w:hAnsi="Times New Roman" w:cs="Times New Roman"/>
          <w:sz w:val="28"/>
          <w:szCs w:val="28"/>
          <w:lang w:eastAsia="ru-RU"/>
        </w:rPr>
        <w:t>айтах органов местного самоуправления и предоставляются для опубликования средствам массовой информации в порядке, определяемом муниципальными правовыми актами.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Обязанность руководителей муниципальных учреждений по предоставлению сведений о своих расходах,</w:t>
      </w:r>
      <w:r>
        <w:rPr>
          <w:rFonts w:ascii="Times New Roman" w:eastAsia="Times New Roman" w:hAnsi="Times New Roman" w:cs="Times New Roman"/>
          <w:sz w:val="28"/>
          <w:szCs w:val="28"/>
          <w:lang w:eastAsia="ru-RU"/>
        </w:rPr>
        <w:t xml:space="preserve"> расходах своих супруга (супруги) и несовершеннолетних детей федеральным законодательством не предусмотрена. Соответственно, не предусмотрено федеральным </w:t>
      </w:r>
      <w:r>
        <w:rPr>
          <w:rFonts w:ascii="Times New Roman" w:eastAsia="Times New Roman" w:hAnsi="Times New Roman" w:cs="Times New Roman"/>
          <w:sz w:val="28"/>
          <w:szCs w:val="28"/>
          <w:lang w:eastAsia="ru-RU"/>
        </w:rPr>
        <w:lastRenderedPageBreak/>
        <w:t xml:space="preserve">законодательством и размещение сведений о расходах руководителей муниципальных учреждений и членов их </w:t>
      </w:r>
      <w:r>
        <w:rPr>
          <w:rFonts w:ascii="Times New Roman" w:eastAsia="Times New Roman" w:hAnsi="Times New Roman" w:cs="Times New Roman"/>
          <w:sz w:val="28"/>
          <w:szCs w:val="28"/>
          <w:lang w:eastAsia="ru-RU"/>
        </w:rPr>
        <w:t>семей в информационно-телекоммуникационной сети «Интернет», а также предоставление этих сведений средствам массовой информации.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Перечень должностей муниципальной службы, при назначении на которые граждане и при замещении которых муниципальные служащи</w:t>
      </w:r>
      <w:r>
        <w:rPr>
          <w:rFonts w:ascii="Times New Roman" w:eastAsia="Times New Roman" w:hAnsi="Times New Roman" w:cs="Times New Roman"/>
          <w:sz w:val="28"/>
          <w:szCs w:val="28"/>
          <w:lang w:eastAsia="ru-RU"/>
        </w:rPr>
        <w:t>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Некоторыми муниципальными</w:t>
      </w:r>
      <w:r>
        <w:rPr>
          <w:rFonts w:ascii="Times New Roman" w:eastAsia="Times New Roman" w:hAnsi="Times New Roman" w:cs="Times New Roman"/>
          <w:sz w:val="28"/>
          <w:szCs w:val="28"/>
          <w:lang w:eastAsia="ru-RU"/>
        </w:rPr>
        <w:t xml:space="preserve"> НПА к числу должностей муниципальной службы, при назначении на которые граждане и при замещении которых муниципальные служащие обязаны</w:t>
      </w:r>
      <w:r>
        <w:rPr>
          <w:rFonts w:ascii="Times New Roman" w:eastAsia="Times New Roman" w:hAnsi="Times New Roman" w:cs="Times New Roman"/>
          <w:bCs/>
          <w:sz w:val="28"/>
          <w:szCs w:val="28"/>
          <w:lang w:eastAsia="ru-RU"/>
        </w:rPr>
        <w:t xml:space="preserve"> представлять сведения о своих доходах,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об имуществе и обязательствах имущественного характера, а также сведения о дохода</w:t>
      </w:r>
      <w:r>
        <w:rPr>
          <w:rFonts w:ascii="Times New Roman" w:eastAsia="Times New Roman" w:hAnsi="Times New Roman" w:cs="Times New Roman"/>
          <w:bCs/>
          <w:sz w:val="28"/>
          <w:szCs w:val="28"/>
          <w:lang w:eastAsia="ru-RU"/>
        </w:rPr>
        <w:t xml:space="preserve">х, об имуществе и обязательствах имущественного характера своих супруги (супруга) и несовершеннолетних детей, </w:t>
      </w:r>
      <w:r>
        <w:rPr>
          <w:rFonts w:ascii="Times New Roman" w:eastAsia="Times New Roman" w:hAnsi="Times New Roman" w:cs="Times New Roman"/>
          <w:sz w:val="28"/>
          <w:szCs w:val="28"/>
          <w:lang w:eastAsia="ru-RU"/>
        </w:rPr>
        <w:t>отнесены должности председателя контрольно-счетного органа, заместителя председателя контрольно-счетного органа и аудитора контрольно-счетного орг</w:t>
      </w:r>
      <w:r>
        <w:rPr>
          <w:rFonts w:ascii="Times New Roman" w:eastAsia="Times New Roman" w:hAnsi="Times New Roman" w:cs="Times New Roman"/>
          <w:sz w:val="28"/>
          <w:szCs w:val="28"/>
          <w:lang w:eastAsia="ru-RU"/>
        </w:rPr>
        <w:t>ана.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Вместе с тем </w:t>
      </w:r>
      <w:r>
        <w:rPr>
          <w:rFonts w:ascii="Times New Roman" w:eastAsia="Times New Roman" w:hAnsi="Times New Roman" w:cs="Times New Roman"/>
          <w:sz w:val="28"/>
          <w:szCs w:val="28"/>
          <w:lang w:eastAsia="ru-RU"/>
        </w:rPr>
        <w:t>Федеральным законом от 01 июля 2021 г.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w:t>
      </w:r>
      <w:r>
        <w:rPr>
          <w:rFonts w:ascii="Times New Roman" w:eastAsia="Times New Roman" w:hAnsi="Times New Roman" w:cs="Times New Roman"/>
          <w:sz w:val="28"/>
          <w:szCs w:val="28"/>
          <w:lang w:eastAsia="ru-RU"/>
        </w:rPr>
        <w:t xml:space="preserve">ий» и отдельные законодательные акты Российской Федерации» </w:t>
      </w:r>
      <w:r>
        <w:rPr>
          <w:rFonts w:ascii="Times New Roman" w:eastAsia="Times New Roman" w:hAnsi="Times New Roman" w:cs="Times New Roman"/>
          <w:bCs/>
          <w:sz w:val="28"/>
          <w:szCs w:val="28"/>
          <w:lang w:eastAsia="ru-RU"/>
        </w:rPr>
        <w:t>внесены изменения в часть 3 статьи 5 Федерального закона от 07 февраля 2011 г. № 6-ФЗ «Об общих принципах организации и деятельности контрольно-счетных органов субъектов Российской Федерации и муни</w:t>
      </w:r>
      <w:r>
        <w:rPr>
          <w:rFonts w:ascii="Times New Roman" w:eastAsia="Times New Roman" w:hAnsi="Times New Roman" w:cs="Times New Roman"/>
          <w:bCs/>
          <w:sz w:val="28"/>
          <w:szCs w:val="28"/>
          <w:lang w:eastAsia="ru-RU"/>
        </w:rPr>
        <w:t xml:space="preserve">ципальных образований», в соответствии с которыми </w:t>
      </w:r>
      <w:r>
        <w:rPr>
          <w:rFonts w:ascii="Times New Roman" w:eastAsia="Times New Roman" w:hAnsi="Times New Roman" w:cs="Times New Roman"/>
          <w:sz w:val="28"/>
          <w:szCs w:val="28"/>
          <w:lang w:eastAsia="ru-RU"/>
        </w:rPr>
        <w:t>должности председателя контрольно-счетного органа, заместителя председателя контрольно-счетного органа и аудитора контрольно-счетного органа отнесены к муниципальным должностям.</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Аналогичные изменения внесен</w:t>
      </w:r>
      <w:r>
        <w:rPr>
          <w:rFonts w:ascii="Times New Roman" w:eastAsia="Times New Roman" w:hAnsi="Times New Roman" w:cs="Times New Roman"/>
          <w:sz w:val="28"/>
          <w:szCs w:val="28"/>
          <w:lang w:eastAsia="ru-RU"/>
        </w:rPr>
        <w:t xml:space="preserve">ы в Закон Ставропольского края от              18 декабря 2007 г. № 65-кз «О Реестре должностей муниципальной службы в Ставропольском крае» в части исключения должностей председателя контрольно-счетного органа, заместителя председателя контрольно-счетного </w:t>
      </w:r>
      <w:r>
        <w:rPr>
          <w:rFonts w:ascii="Times New Roman" w:eastAsia="Times New Roman" w:hAnsi="Times New Roman" w:cs="Times New Roman"/>
          <w:sz w:val="28"/>
          <w:szCs w:val="28"/>
          <w:lang w:eastAsia="ru-RU"/>
        </w:rPr>
        <w:t xml:space="preserve">органа и аудитора контрольно-счетного органа из Реестра должностей муниципальной службы в Ставропольском крае.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Порядок представления </w:t>
      </w:r>
      <w:r>
        <w:rPr>
          <w:rFonts w:ascii="Times New Roman" w:hAnsi="Times New Roman" w:cs="Times New Roman"/>
          <w:sz w:val="28"/>
          <w:szCs w:val="28"/>
        </w:rPr>
        <w:t xml:space="preserve">сведений о доходах, об имуществе и обязательствах имущественного характера </w:t>
      </w:r>
      <w:r>
        <w:rPr>
          <w:rFonts w:ascii="Times New Roman" w:eastAsia="Times New Roman" w:hAnsi="Times New Roman" w:cs="Times New Roman"/>
          <w:sz w:val="28"/>
          <w:szCs w:val="28"/>
          <w:lang w:eastAsia="ru-RU"/>
        </w:rPr>
        <w:t>гражданами, претендующими на замещение до</w:t>
      </w:r>
      <w:r>
        <w:rPr>
          <w:rFonts w:ascii="Times New Roman" w:eastAsia="Times New Roman" w:hAnsi="Times New Roman" w:cs="Times New Roman"/>
          <w:sz w:val="28"/>
          <w:szCs w:val="28"/>
          <w:lang w:eastAsia="ru-RU"/>
        </w:rPr>
        <w:t xml:space="preserve">лжностей муниципальной службы, </w:t>
      </w:r>
      <w:r>
        <w:rPr>
          <w:rFonts w:ascii="Times New Roman" w:hAnsi="Times New Roman" w:cs="Times New Roman"/>
          <w:sz w:val="28"/>
          <w:szCs w:val="28"/>
        </w:rPr>
        <w:t xml:space="preserve">сведений о доходах, расходах, об имуществе и обязательствах имущественного характера </w:t>
      </w:r>
      <w:r>
        <w:rPr>
          <w:rFonts w:ascii="Times New Roman" w:eastAsia="Times New Roman" w:hAnsi="Times New Roman" w:cs="Times New Roman"/>
          <w:sz w:val="28"/>
          <w:szCs w:val="28"/>
          <w:lang w:eastAsia="ru-RU"/>
        </w:rPr>
        <w:t xml:space="preserve">муниципальными служащими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значительном количестве муниципальных НПА при указании сведений о расходах, подлежащих представлению муниципал</w:t>
      </w:r>
      <w:r>
        <w:rPr>
          <w:rFonts w:ascii="Times New Roman" w:eastAsia="Times New Roman" w:hAnsi="Times New Roman" w:cs="Times New Roman"/>
          <w:sz w:val="28"/>
          <w:szCs w:val="28"/>
          <w:lang w:eastAsia="ru-RU"/>
        </w:rPr>
        <w:t xml:space="preserve">ьными служащими, не были учтены изменения, внесенные </w:t>
      </w:r>
      <w:r>
        <w:rPr>
          <w:rFonts w:ascii="Times New Roman" w:eastAsia="Calibri" w:hAnsi="Times New Roman" w:cs="Times New Roman"/>
          <w:sz w:val="28"/>
          <w:szCs w:val="28"/>
        </w:rPr>
        <w:t>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в часть 4 ста</w:t>
      </w:r>
      <w:r>
        <w:rPr>
          <w:rFonts w:ascii="Times New Roman" w:eastAsia="Calibri" w:hAnsi="Times New Roman" w:cs="Times New Roman"/>
          <w:sz w:val="28"/>
          <w:szCs w:val="28"/>
        </w:rPr>
        <w:t>тьи 8 Федерального закона от 03 декабря 2012 года № 230-ФЗ «О контроле за соответствием расходов лиц, замещающих государственные должности, и иных лиц их доходам», дополнившие состав сведений о расходах сведениями о цифровых финансовых активах и цифровой в</w:t>
      </w:r>
      <w:r>
        <w:rPr>
          <w:rFonts w:ascii="Times New Roman" w:eastAsia="Calibri" w:hAnsi="Times New Roman" w:cs="Times New Roman"/>
          <w:sz w:val="28"/>
          <w:szCs w:val="28"/>
        </w:rPr>
        <w:t>алюте.</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3.4.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w:t>
      </w:r>
      <w:r>
        <w:rPr>
          <w:rFonts w:ascii="Times New Roman" w:eastAsia="Times New Roman" w:hAnsi="Times New Roman" w:cs="Times New Roman"/>
          <w:sz w:val="28"/>
          <w:szCs w:val="28"/>
          <w:lang w:eastAsia="ru-RU"/>
        </w:rPr>
        <w:t>остей,</w:t>
      </w:r>
      <w:r>
        <w:rPr>
          <w:rFonts w:ascii="Times New Roman" w:hAnsi="Times New Roman" w:cs="Times New Roman"/>
          <w:sz w:val="24"/>
          <w:szCs w:val="24"/>
        </w:rPr>
        <w:t xml:space="preserve"> </w:t>
      </w:r>
      <w:r>
        <w:rPr>
          <w:rFonts w:ascii="Times New Roman" w:hAnsi="Times New Roman" w:cs="Times New Roman"/>
          <w:sz w:val="28"/>
          <w:szCs w:val="28"/>
        </w:rPr>
        <w:t>сдаче и оценке подарка, реализации (выкупе) и зачислении средств, вырученных от его реализации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Обязанность лиц, замещающих муниципальные должности, по передаче полученного подарка в орган местного самоуправления предусмотрена подпунктом 7 части 3</w:t>
      </w:r>
      <w:r>
        <w:rPr>
          <w:rFonts w:ascii="Times New Roman" w:eastAsia="Times New Roman" w:hAnsi="Times New Roman" w:cs="Times New Roman"/>
          <w:sz w:val="28"/>
          <w:szCs w:val="28"/>
          <w:lang w:eastAsia="ru-RU"/>
        </w:rPr>
        <w:t xml:space="preserve"> статьи 12</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Федерального закона                   № 273-ФЗ. При этом согласно пункту 8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w:t>
      </w:r>
      <w:r>
        <w:rPr>
          <w:rFonts w:ascii="Times New Roman" w:eastAsia="Times New Roman" w:hAnsi="Times New Roman" w:cs="Times New Roman"/>
          <w:sz w:val="28"/>
          <w:szCs w:val="28"/>
          <w:lang w:eastAsia="ru-RU"/>
        </w:rPr>
        <w:t>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w:t>
      </w:r>
      <w:r>
        <w:rPr>
          <w:rFonts w:ascii="Times New Roman" w:eastAsia="Times New Roman" w:hAnsi="Times New Roman" w:cs="Times New Roman"/>
          <w:sz w:val="28"/>
          <w:szCs w:val="28"/>
          <w:lang w:eastAsia="ru-RU"/>
        </w:rPr>
        <w:t xml:space="preserve"> 09 января 2014 г.               № 10 (далее – Типовое положение), лица, замещающие муниципальные должности, обязаны сдать подарок независимо от его стоимости.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Соответствующие пояснения содержатся и в разъяснениях Минтруда России «По отдельным вопросам, </w:t>
      </w:r>
      <w:r>
        <w:rPr>
          <w:rFonts w:ascii="Times New Roman" w:eastAsia="Times New Roman" w:hAnsi="Times New Roman" w:cs="Times New Roman"/>
          <w:sz w:val="28"/>
          <w:szCs w:val="28"/>
          <w:lang w:eastAsia="ru-RU"/>
        </w:rPr>
        <w:t>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w:t>
      </w:r>
      <w:r>
        <w:rPr>
          <w:rFonts w:ascii="Times New Roman" w:eastAsia="Times New Roman" w:hAnsi="Times New Roman" w:cs="Times New Roman"/>
          <w:sz w:val="28"/>
          <w:szCs w:val="28"/>
          <w:lang w:eastAsia="ru-RU"/>
        </w:rPr>
        <w:t>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в некоторых муниципальных</w:t>
      </w:r>
      <w:r>
        <w:rPr>
          <w:rFonts w:ascii="Times New Roman" w:eastAsia="Times New Roman" w:hAnsi="Times New Roman" w:cs="Times New Roman"/>
          <w:sz w:val="28"/>
          <w:szCs w:val="28"/>
          <w:lang w:eastAsia="ru-RU"/>
        </w:rPr>
        <w:t xml:space="preserve"> НПА соответствующая обязанность предусмотрена только в отношении подарков стоимостью свыше трех тысяч рублей, что не согласуется с положениями федерального законодательства.</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w:t>
      </w:r>
      <w:r>
        <w:rPr>
          <w:rFonts w:ascii="Times New Roman" w:hAnsi="Times New Roman" w:cs="Times New Roman"/>
          <w:sz w:val="28"/>
          <w:szCs w:val="28"/>
        </w:rPr>
        <w:t xml:space="preserve"> С</w:t>
      </w:r>
      <w:r>
        <w:rPr>
          <w:rFonts w:ascii="Times New Roman" w:eastAsia="Times New Roman" w:hAnsi="Times New Roman" w:cs="Times New Roman"/>
          <w:sz w:val="28"/>
          <w:szCs w:val="28"/>
          <w:lang w:eastAsia="ru-RU"/>
        </w:rPr>
        <w:t xml:space="preserve">огласно пункту 5 части 1 статьи 14 </w:t>
      </w:r>
      <w:r>
        <w:rPr>
          <w:rFonts w:ascii="Times New Roman" w:hAnsi="Times New Roman" w:cs="Times New Roman"/>
          <w:sz w:val="28"/>
          <w:szCs w:val="28"/>
        </w:rPr>
        <w:t xml:space="preserve">Федерального закона </w:t>
      </w:r>
      <w:r>
        <w:rPr>
          <w:rFonts w:ascii="Times New Roman" w:eastAsia="Times New Roman" w:hAnsi="Times New Roman" w:cs="Times New Roman"/>
          <w:sz w:val="28"/>
          <w:szCs w:val="28"/>
          <w:lang w:eastAsia="ru-RU"/>
        </w:rPr>
        <w:t xml:space="preserve">от 02 марта 2007 года </w:t>
      </w:r>
      <w:r>
        <w:rPr>
          <w:rFonts w:ascii="Times New Roman" w:eastAsia="Times New Roman" w:hAnsi="Times New Roman" w:cs="Times New Roman"/>
          <w:sz w:val="28"/>
          <w:szCs w:val="28"/>
          <w:lang w:eastAsia="ru-RU"/>
        </w:rPr>
        <w:t>№ 25-ФЗ «О муниципальной службе в Российской Федерации»  (далее – Федеральный закон № 25-ФЗ)</w:t>
      </w:r>
      <w:r>
        <w:rPr>
          <w:rFonts w:ascii="Times New Roman" w:hAnsi="Times New Roman" w:cs="Times New Roman"/>
          <w:sz w:val="28"/>
          <w:szCs w:val="28"/>
        </w:rPr>
        <w:t xml:space="preserve">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w:t>
      </w:r>
      <w:r>
        <w:rPr>
          <w:rFonts w:ascii="Times New Roman" w:hAnsi="Times New Roman" w:cs="Times New Roman"/>
          <w:sz w:val="28"/>
          <w:szCs w:val="28"/>
        </w:rPr>
        <w:t xml:space="preserve">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8">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2 статьи 575 Гражданского кодекса Российской Федерации и пунктом 7 Типового полож</w:t>
      </w:r>
      <w:r>
        <w:rPr>
          <w:rFonts w:ascii="Times New Roman" w:hAnsi="Times New Roman" w:cs="Times New Roman"/>
          <w:sz w:val="28"/>
          <w:szCs w:val="28"/>
        </w:rPr>
        <w:t xml:space="preserve">ения обязанность муниципального служащего по передаче полученного подарка в орган местного самоуправления возникает в отношении подарков стоимостью свыше трех тысяч рублей. </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отдельными положениями муниципальных НПА на муниципальных служащих необосно</w:t>
      </w:r>
      <w:r>
        <w:rPr>
          <w:rFonts w:ascii="Times New Roman" w:hAnsi="Times New Roman" w:cs="Times New Roman"/>
          <w:sz w:val="28"/>
          <w:szCs w:val="28"/>
        </w:rPr>
        <w:t>ванно возложена обязанность сдавать подарки, полученные в связи с протокольными мероприятиями, со служебными командировками и с другими официальными мероприятиями, независимо от их стоимости.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Антикоррупционная экспертиза нормативных правовых актов и </w:t>
      </w:r>
      <w:r>
        <w:rPr>
          <w:rFonts w:ascii="Times New Roman" w:eastAsia="Times New Roman" w:hAnsi="Times New Roman" w:cs="Times New Roman"/>
          <w:sz w:val="28"/>
          <w:szCs w:val="28"/>
          <w:lang w:eastAsia="ru-RU"/>
        </w:rPr>
        <w:t>их проектов</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Пунктом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(далее – Федеральный закон                  № 172-ФЗ) н</w:t>
      </w:r>
      <w:r>
        <w:rPr>
          <w:rFonts w:ascii="Times New Roman" w:eastAsia="Times New Roman" w:hAnsi="Times New Roman" w:cs="Times New Roman"/>
          <w:sz w:val="28"/>
          <w:szCs w:val="28"/>
          <w:lang w:eastAsia="ru-RU"/>
        </w:rPr>
        <w:t>а органы местного самоуправления возложена обязанность по проведению антикоррупционной экспертизы нормативных правовых актов (проектов нормативных правовых актов) в порядке, установленном нормативными правовыми актами соответствующих органов местного самоу</w:t>
      </w:r>
      <w:r>
        <w:rPr>
          <w:rFonts w:ascii="Times New Roman" w:eastAsia="Times New Roman" w:hAnsi="Times New Roman" w:cs="Times New Roman"/>
          <w:sz w:val="28"/>
          <w:szCs w:val="28"/>
          <w:lang w:eastAsia="ru-RU"/>
        </w:rPr>
        <w:t>правления и согласно методике, определенной Правительством Российской Федерации.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Частью 4 статьи 3 Федерального закона № 172-ФЗ предусмотрено, что органы, организации, их должностные лица проводят антикоррупционную экспертизу принятых ими нормативных право</w:t>
      </w:r>
      <w:r>
        <w:rPr>
          <w:rFonts w:ascii="Times New Roman" w:eastAsia="Times New Roman" w:hAnsi="Times New Roman" w:cs="Times New Roman"/>
          <w:sz w:val="28"/>
          <w:szCs w:val="28"/>
          <w:lang w:eastAsia="ru-RU"/>
        </w:rPr>
        <w:t>вых актов (проектов нормативных правовых актов) при проведении их правовой экспертизы и мониторинге их применения.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силу прямого указания Федерального закона </w:t>
      </w:r>
      <w:r>
        <w:rPr>
          <w:rFonts w:ascii="Times New Roman" w:eastAsia="Times New Roman" w:hAnsi="Times New Roman" w:cs="Times New Roman"/>
          <w:sz w:val="28"/>
          <w:szCs w:val="28"/>
          <w:lang w:eastAsia="ru-RU"/>
        </w:rPr>
        <w:br/>
        <w:t>№ 172-ФЗ антикоррупционную экспертизу нормативных правовых актов (проектов нормат</w:t>
      </w:r>
      <w:r>
        <w:rPr>
          <w:rFonts w:ascii="Times New Roman" w:eastAsia="Times New Roman" w:hAnsi="Times New Roman" w:cs="Times New Roman"/>
          <w:sz w:val="28"/>
          <w:szCs w:val="28"/>
          <w:lang w:eastAsia="ru-RU"/>
        </w:rPr>
        <w:t>ивных правовых актов) проводят принявшие (принимающие) такие акты органы местного самоуправления.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нарушение указанных норм федерального законодательства в одном из муниципальных НПА обязанность по проведению антикоррупционной экспертизы нормативных право</w:t>
      </w:r>
      <w:r>
        <w:rPr>
          <w:rFonts w:ascii="Times New Roman" w:eastAsia="Times New Roman" w:hAnsi="Times New Roman" w:cs="Times New Roman"/>
          <w:sz w:val="28"/>
          <w:szCs w:val="28"/>
          <w:lang w:eastAsia="ru-RU"/>
        </w:rPr>
        <w:t xml:space="preserve">вых актов (проектов нормативных правовых </w:t>
      </w:r>
      <w:r>
        <w:rPr>
          <w:rFonts w:ascii="Times New Roman" w:eastAsia="Times New Roman" w:hAnsi="Times New Roman" w:cs="Times New Roman"/>
          <w:sz w:val="28"/>
          <w:szCs w:val="28"/>
          <w:lang w:eastAsia="ru-RU"/>
        </w:rPr>
        <w:lastRenderedPageBreak/>
        <w:t>актов), принятых (принимаемых) представительным органом, возложена на местную администрацию</w:t>
      </w:r>
      <w:r>
        <w:rPr>
          <w:rFonts w:ascii="Times New Roman" w:eastAsia="Times New Roman" w:hAnsi="Times New Roman" w:cs="Times New Roman"/>
          <w:i/>
          <w:sz w:val="28"/>
          <w:szCs w:val="28"/>
          <w:lang w:eastAsia="ru-RU"/>
        </w:rPr>
        <w:t xml:space="preserve">.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значительном количестве муниципальных НПА выявлены пробелы в правовом регулировании отдельных правоотношений.</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w:t>
      </w:r>
      <w:r>
        <w:rPr>
          <w:rFonts w:ascii="Times New Roman" w:eastAsia="Times New Roman" w:hAnsi="Times New Roman" w:cs="Times New Roman"/>
          <w:sz w:val="28"/>
          <w:szCs w:val="28"/>
          <w:lang w:eastAsia="ru-RU"/>
        </w:rPr>
        <w:t xml:space="preserve"> одних муниципальных НПА не был определен порядок доступа институтов гражданского общества, граждан к проектам муниципальных НПА и муниципальным НПА для проведения независимой антикоррупционной экспертизы, в других – не в полной мере урегулирован порядок п</w:t>
      </w:r>
      <w:r>
        <w:rPr>
          <w:rFonts w:ascii="Times New Roman" w:eastAsia="Times New Roman" w:hAnsi="Times New Roman" w:cs="Times New Roman"/>
          <w:sz w:val="28"/>
          <w:szCs w:val="28"/>
          <w:lang w:eastAsia="ru-RU"/>
        </w:rPr>
        <w:t>роведения антикоррупционной экспертизы муниципальных НПА (например, отсутствовал порядок принятия решения о ее проведении, срок проведения).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Порядок получения муниципальным служащим разрешения представителя нанимателя (работодателя) на участие на без</w:t>
      </w:r>
      <w:r>
        <w:rPr>
          <w:rFonts w:ascii="Times New Roman" w:eastAsia="Times New Roman" w:hAnsi="Times New Roman" w:cs="Times New Roman"/>
          <w:sz w:val="28"/>
          <w:szCs w:val="28"/>
          <w:lang w:eastAsia="ru-RU"/>
        </w:rPr>
        <w:t>возмездной основе в управлении некоммерческой организацией</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подпунктом «б» пункта 3 части 1 статьи 14 Федерального закона № 25-ФЗ порядок получения разрешения представителя нанимателя на участие муниципальных служащих на безвозмездной ос</w:t>
      </w:r>
      <w:r>
        <w:rPr>
          <w:rFonts w:ascii="Times New Roman" w:eastAsia="Times New Roman" w:hAnsi="Times New Roman" w:cs="Times New Roman"/>
          <w:sz w:val="28"/>
          <w:szCs w:val="28"/>
          <w:lang w:eastAsia="ru-RU"/>
        </w:rPr>
        <w:t>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w:t>
      </w:r>
      <w:r>
        <w:rPr>
          <w:rFonts w:ascii="Times New Roman" w:eastAsia="Times New Roman" w:hAnsi="Times New Roman" w:cs="Times New Roman"/>
          <w:sz w:val="28"/>
          <w:szCs w:val="28"/>
          <w:lang w:eastAsia="ru-RU"/>
        </w:rPr>
        <w:t>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устанавливается законом субъекта Ро</w:t>
      </w:r>
      <w:r>
        <w:rPr>
          <w:rFonts w:ascii="Times New Roman" w:eastAsia="Times New Roman" w:hAnsi="Times New Roman" w:cs="Times New Roman"/>
          <w:sz w:val="28"/>
          <w:szCs w:val="28"/>
          <w:lang w:eastAsia="ru-RU"/>
        </w:rPr>
        <w:t>ссийской Федерации.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развитие данной правовой нормы Законом Ставропольского края от                24 декабря 2007 г. № 78-кз «Об отдельных вопросах муниципальной службы в Ставропольском крае» (далее – Закон Ставропольского края № 78-кз) определен порядок</w:t>
      </w:r>
      <w:r>
        <w:rPr>
          <w:rFonts w:ascii="Times New Roman" w:eastAsia="Times New Roman" w:hAnsi="Times New Roman" w:cs="Times New Roman"/>
          <w:sz w:val="28"/>
          <w:szCs w:val="28"/>
          <w:lang w:eastAsia="ru-RU"/>
        </w:rPr>
        <w:t xml:space="preserve">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 (статья 7</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в отдельных муниципальных НПА в отсутствие соответствующей компетенци</w:t>
      </w:r>
      <w:r>
        <w:rPr>
          <w:rFonts w:ascii="Times New Roman" w:eastAsia="Times New Roman" w:hAnsi="Times New Roman" w:cs="Times New Roman"/>
          <w:sz w:val="28"/>
          <w:szCs w:val="28"/>
          <w:lang w:eastAsia="ru-RU"/>
        </w:rPr>
        <w:t>и утвержден порядок получения разрешения представителя нанимателя (работодателя) на участие муниципальных служащих на безвозмездной основе в управлении некоммерческой организацией в качестве единоличного исполнительного органа или вхождения в состав ее кол</w:t>
      </w:r>
      <w:r>
        <w:rPr>
          <w:rFonts w:ascii="Times New Roman" w:eastAsia="Times New Roman" w:hAnsi="Times New Roman" w:cs="Times New Roman"/>
          <w:sz w:val="28"/>
          <w:szCs w:val="28"/>
          <w:lang w:eastAsia="ru-RU"/>
        </w:rPr>
        <w:t>легиального органа управления.</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На основании части 5 статьи 7</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Закона </w:t>
      </w:r>
      <w:r>
        <w:rPr>
          <w:rFonts w:ascii="Times New Roman" w:eastAsia="Times New Roman" w:hAnsi="Times New Roman" w:cs="Times New Roman"/>
          <w:sz w:val="28"/>
          <w:szCs w:val="28"/>
          <w:lang w:eastAsia="ru-RU"/>
        </w:rPr>
        <w:t xml:space="preserve">Ставропольского края </w:t>
      </w:r>
      <w:r>
        <w:rPr>
          <w:rFonts w:ascii="Times New Roman" w:hAnsi="Times New Roman" w:cs="Times New Roman"/>
          <w:sz w:val="28"/>
          <w:szCs w:val="28"/>
        </w:rPr>
        <w:t>№ 78-кз заявление муниципального служащего о получении разрешения на участие на безвозмездной основе в управлении некоммерческой организацией рассматривается кадро</w:t>
      </w:r>
      <w:r>
        <w:rPr>
          <w:rFonts w:ascii="Times New Roman" w:hAnsi="Times New Roman" w:cs="Times New Roman"/>
          <w:sz w:val="28"/>
          <w:szCs w:val="28"/>
        </w:rPr>
        <w:t xml:space="preserve">вой службой (специалистом, ответственным за работу по </w:t>
      </w:r>
      <w:r>
        <w:rPr>
          <w:rFonts w:ascii="Times New Roman" w:hAnsi="Times New Roman" w:cs="Times New Roman"/>
          <w:sz w:val="28"/>
          <w:szCs w:val="28"/>
        </w:rPr>
        <w:lastRenderedPageBreak/>
        <w:t>профилактике коррупционных и иных правонарушений) органа местного самоуправления, отраслевого (функционального) или территориального органа местной администрации, обладающего правом юридического лица, в</w:t>
      </w:r>
      <w:r>
        <w:rPr>
          <w:rFonts w:ascii="Times New Roman" w:hAnsi="Times New Roman" w:cs="Times New Roman"/>
          <w:sz w:val="28"/>
          <w:szCs w:val="28"/>
        </w:rPr>
        <w:t xml:space="preserve"> порядке, устанавливаемом муниципальным правовым актом.</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юридической экспертизы муниципальных НПА, принятых на основании части 5 статьи 7</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Закона </w:t>
      </w:r>
      <w:r>
        <w:rPr>
          <w:rFonts w:ascii="Times New Roman" w:eastAsia="Times New Roman" w:hAnsi="Times New Roman" w:cs="Times New Roman"/>
          <w:sz w:val="28"/>
          <w:szCs w:val="28"/>
          <w:lang w:eastAsia="ru-RU"/>
        </w:rPr>
        <w:t xml:space="preserve">Ставропольского края </w:t>
      </w:r>
      <w:r>
        <w:rPr>
          <w:rFonts w:ascii="Times New Roman" w:hAnsi="Times New Roman" w:cs="Times New Roman"/>
          <w:sz w:val="28"/>
          <w:szCs w:val="28"/>
        </w:rPr>
        <w:t>№ 78-кз и определяющих порядок рассмотрения представителем нанимателя (рабо</w:t>
      </w:r>
      <w:r>
        <w:rPr>
          <w:rFonts w:ascii="Times New Roman" w:hAnsi="Times New Roman" w:cs="Times New Roman"/>
          <w:sz w:val="28"/>
          <w:szCs w:val="28"/>
        </w:rPr>
        <w:t>тодателя) заявления муниципального служащего о получении разрешения на участие на безвозмездной основе в управлении некоммерческой организацией, выявлен случай несоответствия установленного муниципальным НПА срока уведомления муниципального служащего о реш</w:t>
      </w:r>
      <w:r>
        <w:rPr>
          <w:rFonts w:ascii="Times New Roman" w:hAnsi="Times New Roman" w:cs="Times New Roman"/>
          <w:sz w:val="28"/>
          <w:szCs w:val="28"/>
        </w:rPr>
        <w:t>ении, принятом представителем нанимателя (работодателем), сроку, предусмотренному частью 8 статьи 7</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Закона </w:t>
      </w:r>
      <w:r>
        <w:rPr>
          <w:rFonts w:ascii="Times New Roman" w:eastAsia="Times New Roman" w:hAnsi="Times New Roman" w:cs="Times New Roman"/>
          <w:sz w:val="28"/>
          <w:szCs w:val="28"/>
          <w:lang w:eastAsia="ru-RU"/>
        </w:rPr>
        <w:t xml:space="preserve">Ставропольского края </w:t>
      </w:r>
      <w:r>
        <w:rPr>
          <w:rFonts w:ascii="Times New Roman" w:hAnsi="Times New Roman" w:cs="Times New Roman"/>
          <w:sz w:val="28"/>
          <w:szCs w:val="28"/>
        </w:rPr>
        <w:t xml:space="preserve">№ 78-кз.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согласно части 8 статьи 7</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xml:space="preserve"> Закона Ставропольского края № 78-кз представитель нанимателя (работодатель) письменно уведомляет муниципального служащего о принятом решении в течение двух рабочих дней со дня его принятия. Вместе с тем в одном из муниципальных НПА указанный срок необосно</w:t>
      </w:r>
      <w:r>
        <w:rPr>
          <w:rFonts w:ascii="Times New Roman" w:eastAsia="Times New Roman" w:hAnsi="Times New Roman" w:cs="Times New Roman"/>
          <w:sz w:val="28"/>
          <w:szCs w:val="28"/>
          <w:lang w:eastAsia="ru-RU"/>
        </w:rPr>
        <w:t>ванно увеличен до трех рабочих дней.</w:t>
      </w:r>
    </w:p>
    <w:p w:rsidR="00486F96" w:rsidRDefault="00486F96">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4. В области дорожного хозяйства:</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обзорном периоде были проанализированы отдельные муниципальные НПА, определяющие показатели размера вреда, причиняемого транспортными средствами, осуществляющими перевозки </w:t>
      </w:r>
      <w:r>
        <w:rPr>
          <w:rFonts w:ascii="Times New Roman" w:hAnsi="Times New Roman" w:cs="Times New Roman"/>
          <w:sz w:val="28"/>
          <w:szCs w:val="28"/>
        </w:rPr>
        <w:t>тяжеловесных грузов при движении таких транспортных средств по автомобильным дорогам местного значения.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части 12 и пункта 3 части 13 статьи 31 Федерального закона от 08 ноября 2007 года № 257-ФЗ «Об автомобильных дорогах и дорожной деятельност</w:t>
      </w:r>
      <w:r>
        <w:rPr>
          <w:rFonts w:ascii="Times New Roman" w:eastAsia="Times New Roman" w:hAnsi="Times New Roman" w:cs="Times New Roman"/>
          <w:sz w:val="28"/>
          <w:szCs w:val="28"/>
          <w:lang w:eastAsia="ru-RU"/>
        </w:rPr>
        <w:t xml:space="preserve">и в Российской Федерации и о внесении изменений в отдельные законодательные акты Российской Федерации» </w:t>
      </w:r>
      <w:r>
        <w:rPr>
          <w:rFonts w:ascii="Times New Roman" w:hAnsi="Times New Roman" w:cs="Times New Roman"/>
          <w:sz w:val="28"/>
          <w:szCs w:val="28"/>
        </w:rPr>
        <w:t>размер вреда, причиняемого тяжеловесным транспортным средством при движении по автомобильным дорогам местного значения, определяется органами местного са</w:t>
      </w:r>
      <w:r>
        <w:rPr>
          <w:rFonts w:ascii="Times New Roman" w:hAnsi="Times New Roman" w:cs="Times New Roman"/>
          <w:sz w:val="28"/>
          <w:szCs w:val="28"/>
        </w:rPr>
        <w:t xml:space="preserve">моуправления в порядке, </w:t>
      </w:r>
      <w:r>
        <w:rPr>
          <w:rFonts w:ascii="Times New Roman" w:eastAsia="Times New Roman" w:hAnsi="Times New Roman" w:cs="Times New Roman"/>
          <w:sz w:val="28"/>
          <w:szCs w:val="28"/>
          <w:lang w:eastAsia="ru-RU"/>
        </w:rPr>
        <w:t xml:space="preserve">установленном Правительством Российской Федерации. </w:t>
      </w:r>
    </w:p>
    <w:p w:rsidR="00486F96" w:rsidRDefault="00CB04AF">
      <w:pPr>
        <w:spacing w:after="0" w:line="240" w:lineRule="auto"/>
        <w:ind w:firstLine="708"/>
        <w:jc w:val="both"/>
        <w:rPr>
          <w:rFonts w:ascii="Times New Roman" w:hAnsi="Times New Roman"/>
          <w:sz w:val="28"/>
          <w:szCs w:val="28"/>
        </w:rPr>
      </w:pPr>
      <w:r>
        <w:rPr>
          <w:rFonts w:ascii="Times New Roman" w:eastAsia="Calibri" w:hAnsi="Times New Roman"/>
          <w:sz w:val="28"/>
          <w:szCs w:val="28"/>
        </w:rPr>
        <w:t>В развитие вышеуказанных положений федерального законодательства Правительством Российской Федерации</w:t>
      </w:r>
      <w:r>
        <w:rPr>
          <w:rFonts w:ascii="Times New Roman" w:hAnsi="Times New Roman"/>
          <w:sz w:val="28"/>
          <w:szCs w:val="28"/>
        </w:rPr>
        <w:t xml:space="preserve"> принято постановление </w:t>
      </w:r>
      <w:r>
        <w:rPr>
          <w:rFonts w:ascii="Times New Roman" w:hAnsi="Times New Roman" w:cs="Times New Roman"/>
          <w:sz w:val="28"/>
          <w:szCs w:val="28"/>
        </w:rPr>
        <w:t>от                                      31 января 2020 г.</w:t>
      </w:r>
      <w:r>
        <w:rPr>
          <w:rFonts w:ascii="Times New Roman" w:hAnsi="Times New Roman" w:cs="Times New Roman"/>
          <w:sz w:val="28"/>
          <w:szCs w:val="28"/>
        </w:rPr>
        <w:t xml:space="preserve">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Pr>
          <w:rFonts w:ascii="Times New Roman" w:hAnsi="Times New Roman"/>
          <w:sz w:val="28"/>
          <w:szCs w:val="28"/>
        </w:rPr>
        <w:t>», нормами которого следует руководствоваться органам местного с</w:t>
      </w:r>
      <w:r>
        <w:rPr>
          <w:rFonts w:ascii="Times New Roman" w:hAnsi="Times New Roman"/>
          <w:sz w:val="28"/>
          <w:szCs w:val="28"/>
        </w:rPr>
        <w:t xml:space="preserve">амоуправления при определении размера вреда, причиняемого тяжеловесными транспортными средствами при движении по автомобильным дорогам местного значения.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Проведенный анализ показал, что в некоторых муниципальных НПА показатели размера вреда, причиняемого </w:t>
      </w:r>
      <w:r>
        <w:rPr>
          <w:rFonts w:ascii="Times New Roman" w:eastAsia="Times New Roman" w:hAnsi="Times New Roman" w:cs="Times New Roman"/>
          <w:sz w:val="28"/>
          <w:szCs w:val="28"/>
          <w:lang w:eastAsia="ru-RU"/>
        </w:rPr>
        <w:t xml:space="preserve">тяжеловесным транспортным </w:t>
      </w:r>
      <w:r>
        <w:rPr>
          <w:rFonts w:ascii="Times New Roman" w:eastAsia="Times New Roman" w:hAnsi="Times New Roman" w:cs="Times New Roman"/>
          <w:sz w:val="28"/>
          <w:szCs w:val="28"/>
          <w:lang w:eastAsia="ru-RU"/>
        </w:rPr>
        <w:lastRenderedPageBreak/>
        <w:t>средством при движении по автомобильным дорогам местного значения, определены без учета положений порядка, установленного Правительством Российской Федерации.</w:t>
      </w:r>
    </w:p>
    <w:p w:rsidR="00486F96" w:rsidRDefault="00486F96">
      <w:pPr>
        <w:spacing w:after="0" w:line="240" w:lineRule="auto"/>
        <w:ind w:firstLine="709"/>
        <w:contextualSpacing/>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5. В области жилищных правоотношений:</w:t>
      </w:r>
    </w:p>
    <w:p w:rsidR="00486F96" w:rsidRDefault="00486F96">
      <w:pPr>
        <w:spacing w:after="0" w:line="240" w:lineRule="auto"/>
        <w:ind w:firstLine="709"/>
        <w:contextualSpacing/>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На основании</w:t>
      </w:r>
      <w:r>
        <w:rPr>
          <w:rFonts w:ascii="Times New Roman" w:eastAsia="Calibri" w:hAnsi="Times New Roman" w:cs="Times New Roman"/>
          <w:sz w:val="28"/>
          <w:szCs w:val="28"/>
          <w:lang w:eastAsia="ru-RU"/>
        </w:rPr>
        <w:t xml:space="preserve"> статьи 50 </w:t>
      </w:r>
      <w:r>
        <w:rPr>
          <w:rFonts w:ascii="Times New Roman" w:eastAsia="Times New Roman" w:hAnsi="Times New Roman" w:cs="Times New Roman"/>
          <w:sz w:val="28"/>
          <w:szCs w:val="28"/>
          <w:lang w:eastAsia="ru-RU"/>
        </w:rPr>
        <w:t xml:space="preserve">Жилищного кодекса Российской Федерации (далее – Жилищный кодекс) </w:t>
      </w:r>
      <w:r>
        <w:rPr>
          <w:rFonts w:ascii="Times New Roman" w:eastAsia="Calibri" w:hAnsi="Times New Roman" w:cs="Times New Roman"/>
          <w:sz w:val="28"/>
          <w:szCs w:val="28"/>
        </w:rPr>
        <w:t xml:space="preserve">нормой предоставления площади жилого помещения по договору социального найма (далее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норма предоставления) является минимальный размер площади жилого помещения, исходя из которого определяет</w:t>
      </w:r>
      <w:r>
        <w:rPr>
          <w:rFonts w:ascii="Times New Roman" w:eastAsia="Calibri" w:hAnsi="Times New Roman" w:cs="Times New Roman"/>
          <w:sz w:val="28"/>
          <w:szCs w:val="28"/>
        </w:rPr>
        <w:t>ся размер общей площади жилого помещения, предоставляемого по договору социального найма.</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w:t>
      </w:r>
      <w:r>
        <w:rPr>
          <w:rFonts w:ascii="Times New Roman" w:eastAsia="Calibri" w:hAnsi="Times New Roman" w:cs="Times New Roman"/>
          <w:sz w:val="28"/>
          <w:szCs w:val="28"/>
        </w:rPr>
        <w:t>илыми помещениями, предоставляемыми по договорам социального найма, и других факторов.</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В обзорном периоде выявлены случаи, когда органами местного самоуправления в развитие данных норм Жилищного кодекса была установлена </w:t>
      </w:r>
      <w:r>
        <w:rPr>
          <w:rFonts w:ascii="Times New Roman" w:eastAsia="Times New Roman" w:hAnsi="Times New Roman" w:cs="Times New Roman"/>
          <w:sz w:val="28"/>
          <w:szCs w:val="28"/>
          <w:lang w:eastAsia="ru-RU"/>
        </w:rPr>
        <w:t>норма предоставления, выраженная в м</w:t>
      </w:r>
      <w:r>
        <w:rPr>
          <w:rFonts w:ascii="Times New Roman" w:eastAsia="Times New Roman" w:hAnsi="Times New Roman" w:cs="Times New Roman"/>
          <w:sz w:val="28"/>
          <w:szCs w:val="28"/>
          <w:lang w:eastAsia="ru-RU"/>
        </w:rPr>
        <w:t>инимальных и максимальных значениях. Так, к примеру, на территории одного из муниципальных образований норма предоставления была установлена в размере от 18 до 36 кв.м. общей площади жилья для одиноко проживающих граждан и от 15 до 18 кв.м. общей площади ж</w:t>
      </w:r>
      <w:r>
        <w:rPr>
          <w:rFonts w:ascii="Times New Roman" w:eastAsia="Times New Roman" w:hAnsi="Times New Roman" w:cs="Times New Roman"/>
          <w:sz w:val="28"/>
          <w:szCs w:val="28"/>
          <w:lang w:eastAsia="ru-RU"/>
        </w:rPr>
        <w:t>илья на каждого члена семьи.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норма содержит коррупциогенный фактор, устанавливающий для правоприменителя необоснованно широкие пределы усмотрения при принятии решения о предоставлении жилого помещения по договору социального найма. В частности, для </w:t>
      </w:r>
      <w:r>
        <w:rPr>
          <w:rFonts w:ascii="Times New Roman" w:eastAsia="Times New Roman" w:hAnsi="Times New Roman" w:cs="Times New Roman"/>
          <w:sz w:val="28"/>
          <w:szCs w:val="28"/>
          <w:lang w:eastAsia="ru-RU"/>
        </w:rPr>
        <w:t xml:space="preserve">одной семьи становиться возможным предоставление жилого помещения по договору социального найма, исходя из нормы предоставления 15 кв.м. общей площади жилого помещения на каждого члена семьи, для другой семьи, исходя из нормы предоставления 18 кв.м. общей </w:t>
      </w:r>
      <w:r>
        <w:rPr>
          <w:rFonts w:ascii="Times New Roman" w:eastAsia="Times New Roman" w:hAnsi="Times New Roman" w:cs="Times New Roman"/>
          <w:sz w:val="28"/>
          <w:szCs w:val="28"/>
          <w:lang w:eastAsia="ru-RU"/>
        </w:rPr>
        <w:t>площади жилого помещения на каждого члена семьи. Аналогичным образом возможно принятие решений о предоставлении жилых помещений по договору социального найма одиноко проживающим гражданам.</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Вывод о коррупционности вышеуказанных положений подтверждается суде</w:t>
      </w:r>
      <w:r>
        <w:rPr>
          <w:rFonts w:ascii="Times New Roman" w:hAnsi="Times New Roman"/>
          <w:sz w:val="28"/>
          <w:szCs w:val="28"/>
        </w:rPr>
        <w:t xml:space="preserve">бной практикой. В соответствии с правовой позицией Верховного </w:t>
      </w:r>
      <w:r>
        <w:rPr>
          <w:rFonts w:ascii="Times New Roman" w:hAnsi="Times New Roman"/>
          <w:spacing w:val="-2"/>
          <w:sz w:val="28"/>
          <w:szCs w:val="28"/>
        </w:rPr>
        <w:t xml:space="preserve">Суда Российской Федерации, выраженной в определении от 25 октября 2016 г.                   № 70-АПГ16-2, подобное правовое регулирование </w:t>
      </w:r>
      <w:r>
        <w:rPr>
          <w:rFonts w:ascii="Times New Roman" w:eastAsia="Times New Roman" w:hAnsi="Times New Roman" w:cs="Times New Roman"/>
          <w:sz w:val="28"/>
          <w:szCs w:val="28"/>
          <w:lang w:eastAsia="ru-RU"/>
        </w:rPr>
        <w:t>не соответствует общеправовым критериям ясности и опреде</w:t>
      </w:r>
      <w:r>
        <w:rPr>
          <w:rFonts w:ascii="Times New Roman" w:eastAsia="Times New Roman" w:hAnsi="Times New Roman" w:cs="Times New Roman"/>
          <w:sz w:val="28"/>
          <w:szCs w:val="28"/>
          <w:lang w:eastAsia="ru-RU"/>
        </w:rPr>
        <w:t>ленности правового регулирования, а также не отвечает требованиям конституционного принципа равенства, поскольку установление нормы предоставления площади жилого помещения по договору социального найма, выраженной в минимальных и максимальных значениях, пр</w:t>
      </w:r>
      <w:r>
        <w:rPr>
          <w:rFonts w:ascii="Times New Roman" w:eastAsia="Times New Roman" w:hAnsi="Times New Roman" w:cs="Times New Roman"/>
          <w:sz w:val="28"/>
          <w:szCs w:val="28"/>
          <w:lang w:eastAsia="ru-RU"/>
        </w:rPr>
        <w:t xml:space="preserve">едоставляет правоприменителю широту дискреционных полномочий в связи с неопределенностью условий и оснований принятия </w:t>
      </w:r>
      <w:r>
        <w:rPr>
          <w:rFonts w:ascii="Times New Roman" w:eastAsia="Times New Roman" w:hAnsi="Times New Roman" w:cs="Times New Roman"/>
          <w:sz w:val="28"/>
          <w:szCs w:val="28"/>
          <w:lang w:eastAsia="ru-RU"/>
        </w:rPr>
        <w:lastRenderedPageBreak/>
        <w:t>решения, вводит различия в правах лиц, принадлежащих к одной и той же категории, которые не имеют объективного и разумного оправдания.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6.</w:t>
      </w:r>
      <w:r>
        <w:rPr>
          <w:rFonts w:ascii="Times New Roman" w:eastAsia="Times New Roman" w:hAnsi="Times New Roman" w:cs="Times New Roman"/>
          <w:sz w:val="28"/>
          <w:szCs w:val="28"/>
          <w:u w:val="single"/>
          <w:lang w:eastAsia="ru-RU"/>
        </w:rPr>
        <w:t xml:space="preserve"> В области сельского хозяйства:</w:t>
      </w:r>
    </w:p>
    <w:p w:rsidR="00486F96" w:rsidRDefault="00486F96">
      <w:pPr>
        <w:spacing w:after="0" w:line="240" w:lineRule="auto"/>
        <w:ind w:firstLine="709"/>
        <w:contextualSpacing/>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муниципальных НПА, регламентирующих осуществление отдельных государственных полномочий Ставропольского края в области сельского хозяйства, переданных для осуществления органам местного самоуправления муниципальных об</w:t>
      </w:r>
      <w:r>
        <w:rPr>
          <w:rFonts w:ascii="Times New Roman" w:eastAsia="Times New Roman" w:hAnsi="Times New Roman" w:cs="Times New Roman"/>
          <w:sz w:val="28"/>
          <w:szCs w:val="28"/>
          <w:lang w:eastAsia="ru-RU"/>
        </w:rPr>
        <w:t>разований Ставропольского края на основании Закона Ставропольского края от 31 декабря 2004 г. № 119-кз                «О наделении органов местного самоуправления муниципальных образований в Ставропольском крае отдельными государственными полномочиями Став</w:t>
      </w:r>
      <w:r>
        <w:rPr>
          <w:rFonts w:ascii="Times New Roman" w:eastAsia="Times New Roman" w:hAnsi="Times New Roman" w:cs="Times New Roman"/>
          <w:sz w:val="28"/>
          <w:szCs w:val="28"/>
          <w:lang w:eastAsia="ru-RU"/>
        </w:rPr>
        <w:t>ропольского края в области сельского хозяйства» (далее – Закон Ставропольского края № 119-кз), показал, что отдельными органами местного самоуправления не проводится мониторинг изменений, внесенных в законодательство Ставропольского края.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во многих му</w:t>
      </w:r>
      <w:r>
        <w:rPr>
          <w:rFonts w:ascii="Times New Roman" w:eastAsia="Times New Roman" w:hAnsi="Times New Roman" w:cs="Times New Roman"/>
          <w:sz w:val="28"/>
          <w:szCs w:val="28"/>
          <w:lang w:eastAsia="ru-RU"/>
        </w:rPr>
        <w:t>ниципальных образованиях своевременно не были признаны утратившими силу административные регламенты по предоставлению государственной услуги по предоставлению за счёт средств бюджета Ставропольского края субсидий на возмещение части затрат по наращиванию м</w:t>
      </w:r>
      <w:r>
        <w:rPr>
          <w:rFonts w:ascii="Times New Roman" w:eastAsia="Times New Roman" w:hAnsi="Times New Roman" w:cs="Times New Roman"/>
          <w:sz w:val="28"/>
          <w:szCs w:val="28"/>
          <w:lang w:eastAsia="ru-RU"/>
        </w:rPr>
        <w:t>аточного поголовья овец и коз, принятые на основании подпункта «г» пункта 1 части 1 статьи 1 Закона Ставропольского края              № 119-кз,</w:t>
      </w:r>
      <w:r>
        <w:t xml:space="preserve"> </w:t>
      </w:r>
      <w:r>
        <w:rPr>
          <w:rFonts w:ascii="Times New Roman" w:eastAsia="Times New Roman" w:hAnsi="Times New Roman" w:cs="Times New Roman"/>
          <w:sz w:val="28"/>
          <w:szCs w:val="28"/>
          <w:lang w:eastAsia="ru-RU"/>
        </w:rPr>
        <w:t xml:space="preserve">утратившего силу на основании Закона Ставропольского края               </w:t>
      </w:r>
      <w:r>
        <w:rPr>
          <w:rFonts w:ascii="Times New Roman" w:eastAsia="Calibri" w:hAnsi="Times New Roman" w:cs="Times New Roman"/>
          <w:sz w:val="28"/>
          <w:szCs w:val="28"/>
        </w:rPr>
        <w:t xml:space="preserve">от 02 марта 2021 г. № 17-кз «О внесении </w:t>
      </w:r>
      <w:r>
        <w:rPr>
          <w:rFonts w:ascii="Times New Roman" w:eastAsia="Calibri" w:hAnsi="Times New Roman" w:cs="Times New Roman"/>
          <w:sz w:val="28"/>
          <w:szCs w:val="28"/>
        </w:rPr>
        <w:t>изменений в Закон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r>
        <w:rPr>
          <w:rFonts w:ascii="Times New Roman" w:eastAsia="Times New Roman" w:hAnsi="Times New Roman" w:cs="Times New Roman"/>
          <w:sz w:val="28"/>
          <w:szCs w:val="28"/>
          <w:lang w:eastAsia="ru-RU"/>
        </w:rPr>
        <w:t>.</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7. В сфере образования: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со статьей 9 Федерального закона от 29 декабря 2012 года № 273-ФЗ «Об образовании в Российской Федерации» к полномочиям органов местного самоуправления муниципальных, городских округов по решению вопросов местного значения в сфере образования </w:t>
      </w:r>
      <w:r>
        <w:rPr>
          <w:rFonts w:ascii="Times New Roman" w:hAnsi="Times New Roman" w:cs="Times New Roman"/>
          <w:sz w:val="28"/>
          <w:szCs w:val="28"/>
        </w:rPr>
        <w:t>в том числе отнесены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w:t>
      </w:r>
      <w:r>
        <w:rPr>
          <w:rFonts w:ascii="Times New Roman" w:hAnsi="Times New Roman" w:cs="Times New Roman"/>
          <w:sz w:val="28"/>
          <w:szCs w:val="28"/>
        </w:rPr>
        <w:t>ого, городского округа.</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содержания пункта 6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 сентября 2</w:t>
      </w:r>
      <w:r>
        <w:rPr>
          <w:rFonts w:ascii="Times New Roman" w:hAnsi="Times New Roman" w:cs="Times New Roman"/>
          <w:sz w:val="28"/>
          <w:szCs w:val="28"/>
        </w:rPr>
        <w:t xml:space="preserve">020 г. № 458, следует, что закрепление муниципальных образовательных организаций за конкретными территориями муниципального, городского округа осуществляется на </w:t>
      </w:r>
      <w:r>
        <w:rPr>
          <w:rFonts w:ascii="Times New Roman" w:hAnsi="Times New Roman" w:cs="Times New Roman"/>
          <w:sz w:val="28"/>
          <w:szCs w:val="28"/>
        </w:rPr>
        <w:lastRenderedPageBreak/>
        <w:t>основании распорядительного акта органа местного самоуправления муниципального, городского окру</w:t>
      </w:r>
      <w:r>
        <w:rPr>
          <w:rFonts w:ascii="Times New Roman" w:hAnsi="Times New Roman" w:cs="Times New Roman"/>
          <w:sz w:val="28"/>
          <w:szCs w:val="28"/>
        </w:rPr>
        <w:t>га.</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государственные образовательные организации субъектов Российской Федерации закрепляются за конкретными территориями субъекта Российской Федерации на основании распорядительного акта органа исполнительной власти субъекта Российской Федер</w:t>
      </w:r>
      <w:r>
        <w:rPr>
          <w:rFonts w:ascii="Times New Roman" w:hAnsi="Times New Roman" w:cs="Times New Roman"/>
          <w:sz w:val="28"/>
          <w:szCs w:val="28"/>
        </w:rPr>
        <w:t>ации, осуществляющего государственное управление в сфере образования.</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обзорном периоде выявлены случаи закрепления органами местного самоуправления территорий за государственными образовательными организациями.</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Необоснованно в одном из </w:t>
      </w:r>
      <w:r>
        <w:rPr>
          <w:rFonts w:ascii="Times New Roman" w:hAnsi="Times New Roman" w:cs="Times New Roman"/>
          <w:sz w:val="28"/>
          <w:szCs w:val="28"/>
        </w:rPr>
        <w:t>городских округов образовательные организации были закреплены за территориями</w:t>
      </w:r>
      <w:r>
        <w:t xml:space="preserve"> </w:t>
      </w:r>
      <w:r>
        <w:rPr>
          <w:rFonts w:ascii="Times New Roman" w:hAnsi="Times New Roman" w:cs="Times New Roman"/>
          <w:sz w:val="28"/>
          <w:szCs w:val="28"/>
        </w:rPr>
        <w:t>преобразованных муниципальных образований сельских поселений, ранее входивших в состав муниципального района.</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8. В области регулирования </w:t>
      </w:r>
      <w:r>
        <w:rPr>
          <w:rFonts w:ascii="Times New Roman" w:eastAsia="Calibri" w:hAnsi="Times New Roman" w:cs="Times New Roman"/>
          <w:sz w:val="28"/>
          <w:szCs w:val="24"/>
          <w:u w:val="single"/>
        </w:rPr>
        <w:t xml:space="preserve">деятельности </w:t>
      </w:r>
      <w:r>
        <w:rPr>
          <w:rFonts w:ascii="Times New Roman" w:eastAsia="Calibri" w:hAnsi="Times New Roman" w:cs="Times New Roman"/>
          <w:sz w:val="28"/>
          <w:szCs w:val="28"/>
          <w:u w:val="single"/>
        </w:rPr>
        <w:t>административных комиссий в</w:t>
      </w:r>
      <w:r>
        <w:rPr>
          <w:rFonts w:ascii="Times New Roman" w:eastAsia="Calibri" w:hAnsi="Times New Roman" w:cs="Times New Roman"/>
          <w:sz w:val="28"/>
          <w:szCs w:val="28"/>
          <w:u w:val="single"/>
        </w:rPr>
        <w:t xml:space="preserve"> Ставропольском крае</w:t>
      </w:r>
      <w:r>
        <w:rPr>
          <w:rFonts w:ascii="Times New Roman" w:eastAsia="Times New Roman" w:hAnsi="Times New Roman" w:cs="Times New Roman"/>
          <w:sz w:val="28"/>
          <w:szCs w:val="28"/>
          <w:u w:val="single"/>
          <w:lang w:eastAsia="ru-RU"/>
        </w:rPr>
        <w:t>:</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outlineLvl w:val="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По-прежнему встречаются случаи утверждения органами местного самоуправления </w:t>
      </w:r>
      <w:r>
        <w:rPr>
          <w:rFonts w:ascii="Times New Roman" w:eastAsia="Times New Roman" w:hAnsi="Times New Roman" w:cs="Times New Roman"/>
          <w:bCs/>
          <w:kern w:val="2"/>
          <w:sz w:val="28"/>
          <w:szCs w:val="28"/>
          <w:lang w:eastAsia="ru-RU"/>
        </w:rPr>
        <w:t xml:space="preserve">в отсутствие соответствующей компетенции </w:t>
      </w:r>
      <w:r>
        <w:rPr>
          <w:rFonts w:ascii="Times New Roman" w:eastAsia="Times New Roman" w:hAnsi="Times New Roman" w:cs="Times New Roman"/>
          <w:sz w:val="28"/>
          <w:szCs w:val="28"/>
          <w:lang w:eastAsia="ru-RU"/>
        </w:rPr>
        <w:t>положений об административных комиссиях.</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Правовые основы образования и деятельности административных комиссий в Став</w:t>
      </w:r>
      <w:r>
        <w:rPr>
          <w:rFonts w:ascii="Times New Roman" w:eastAsia="Calibri" w:hAnsi="Times New Roman" w:cs="Times New Roman"/>
          <w:sz w:val="28"/>
          <w:szCs w:val="28"/>
        </w:rPr>
        <w:t xml:space="preserve">ропольском крае установлены </w:t>
      </w:r>
      <w:r>
        <w:rPr>
          <w:rFonts w:ascii="Times New Roman" w:eastAsia="Calibri" w:hAnsi="Times New Roman" w:cs="Times New Roman"/>
          <w:sz w:val="28"/>
          <w:szCs w:val="24"/>
        </w:rPr>
        <w:t xml:space="preserve">Законом Ставропольского края от 15 июля 2002 г. № 31-кз «О порядке образования и деятельности </w:t>
      </w:r>
      <w:r>
        <w:rPr>
          <w:rFonts w:ascii="Times New Roman" w:eastAsia="Calibri" w:hAnsi="Times New Roman" w:cs="Times New Roman"/>
          <w:sz w:val="28"/>
          <w:szCs w:val="28"/>
        </w:rPr>
        <w:t>административных комиссий в Ставропольском крае» (далее – Закон Ставропольского края № 31-кз).</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В соответствии со статьей 10.1 </w:t>
      </w:r>
      <w:r>
        <w:rPr>
          <w:rFonts w:ascii="Times New Roman" w:eastAsia="Calibri" w:hAnsi="Times New Roman" w:cs="Times New Roman"/>
          <w:sz w:val="28"/>
          <w:szCs w:val="28"/>
        </w:rPr>
        <w:t>Закона С</w:t>
      </w:r>
      <w:r>
        <w:rPr>
          <w:rFonts w:ascii="Times New Roman" w:eastAsia="Calibri" w:hAnsi="Times New Roman" w:cs="Times New Roman"/>
          <w:sz w:val="28"/>
          <w:szCs w:val="28"/>
        </w:rPr>
        <w:t>тавропольского края № 31-кз</w:t>
      </w:r>
      <w:r>
        <w:rPr>
          <w:rFonts w:ascii="Times New Roman" w:eastAsia="Calibri" w:hAnsi="Times New Roman" w:cs="Times New Roman"/>
          <w:sz w:val="28"/>
          <w:szCs w:val="28"/>
          <w:lang w:eastAsia="ru-RU"/>
        </w:rPr>
        <w:t xml:space="preserve"> положение об административной комиссии принимается на заседании соответствующей административной комиссии в соответствии с </w:t>
      </w:r>
      <w:r>
        <w:rPr>
          <w:rFonts w:ascii="Times New Roman" w:eastAsia="Calibri" w:hAnsi="Times New Roman" w:cs="Times New Roman"/>
          <w:sz w:val="28"/>
          <w:szCs w:val="28"/>
        </w:rPr>
        <w:t>Примерным положением об административной комиссии, утверждаемым Правительством Ставропольского края.</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В ра</w:t>
      </w:r>
      <w:r>
        <w:rPr>
          <w:rFonts w:ascii="Times New Roman" w:eastAsia="Calibri" w:hAnsi="Times New Roman" w:cs="Times New Roman"/>
          <w:sz w:val="28"/>
          <w:szCs w:val="28"/>
          <w:lang w:eastAsia="ru-RU"/>
        </w:rPr>
        <w:t xml:space="preserve">звитие данной нормы </w:t>
      </w:r>
      <w:r>
        <w:rPr>
          <w:rFonts w:ascii="Times New Roman" w:eastAsia="Calibri" w:hAnsi="Times New Roman" w:cs="Times New Roman"/>
          <w:sz w:val="28"/>
          <w:szCs w:val="28"/>
        </w:rPr>
        <w:t>Закона Ставропольского края № 31-кз постановлением Правительства Ставропольского края от 19 ноября 2008 г. № 187-п «Об утверждении примерного положения об административной комиссии в Ставропольском крае»</w:t>
      </w:r>
      <w:r>
        <w:rPr>
          <w:rFonts w:ascii="Times New Roman" w:eastAsia="Calibri" w:hAnsi="Times New Roman" w:cs="Times New Roman"/>
          <w:sz w:val="28"/>
          <w:szCs w:val="28"/>
          <w:lang w:eastAsia="ru-RU"/>
        </w:rPr>
        <w:t xml:space="preserve"> утверждено Примерное положение о</w:t>
      </w:r>
      <w:r>
        <w:rPr>
          <w:rFonts w:ascii="Times New Roman" w:eastAsia="Calibri" w:hAnsi="Times New Roman" w:cs="Times New Roman"/>
          <w:sz w:val="28"/>
          <w:szCs w:val="28"/>
          <w:lang w:eastAsia="ru-RU"/>
        </w:rPr>
        <w:t xml:space="preserve">б административной комиссии </w:t>
      </w:r>
      <w:r>
        <w:rPr>
          <w:rFonts w:ascii="Times New Roman" w:eastAsia="Calibri" w:hAnsi="Times New Roman" w:cs="Times New Roman"/>
          <w:sz w:val="28"/>
          <w:szCs w:val="28"/>
        </w:rPr>
        <w:t>в Ставропольском крае.</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9. По вопросам осуществления муниципального контроля: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01 июля 2021 года вступил в силу Федеральный закон от                                             31 июля 2020 г. № 248-ФЗ «О государственном </w:t>
      </w:r>
      <w:r>
        <w:rPr>
          <w:rFonts w:ascii="Times New Roman" w:eastAsia="Times New Roman" w:hAnsi="Times New Roman" w:cs="Times New Roman"/>
          <w:sz w:val="28"/>
          <w:szCs w:val="28"/>
          <w:lang w:eastAsia="ru-RU"/>
        </w:rPr>
        <w:t xml:space="preserve">контроле (надзоре) и муниципальном контроле в Российской Федерации» (далее – Федеральный закон № 248-ФЗ), урегулировавший правоотношения, связанные с организацией и осуществлением государственного контроля (надзора), </w:t>
      </w:r>
      <w:r>
        <w:rPr>
          <w:rFonts w:ascii="Times New Roman" w:eastAsia="Times New Roman" w:hAnsi="Times New Roman" w:cs="Times New Roman"/>
          <w:sz w:val="28"/>
          <w:szCs w:val="28"/>
          <w:lang w:eastAsia="ru-RU"/>
        </w:rPr>
        <w:lastRenderedPageBreak/>
        <w:t>муниципального контроля, в том числе ус</w:t>
      </w:r>
      <w:r>
        <w:rPr>
          <w:rFonts w:ascii="Times New Roman" w:eastAsia="Times New Roman" w:hAnsi="Times New Roman" w:cs="Times New Roman"/>
          <w:sz w:val="28"/>
          <w:szCs w:val="28"/>
          <w:lang w:eastAsia="ru-RU"/>
        </w:rPr>
        <w:t>транивший недостатки правового регулирования.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приведения в соответствие с положениями Федерального закона № 248-ФЗ федеральных законов, в соответствии с которыми осуществляются виды федерального государственного контроля (надзора), виды регионально</w:t>
      </w:r>
      <w:r>
        <w:rPr>
          <w:rFonts w:ascii="Times New Roman" w:eastAsia="Times New Roman" w:hAnsi="Times New Roman" w:cs="Times New Roman"/>
          <w:sz w:val="28"/>
          <w:szCs w:val="28"/>
          <w:lang w:eastAsia="ru-RU"/>
        </w:rPr>
        <w:t>го государственного контроля (надзора) и виды муниципального контроля, принят Федеральный закон от 11 июня 2021 г. № 170-ФЗ «О внесении изменений в отдельные законодательные акты Российской Федерации в связи с принятием Федерального закона «О государственн</w:t>
      </w:r>
      <w:r>
        <w:rPr>
          <w:rFonts w:ascii="Times New Roman" w:eastAsia="Times New Roman" w:hAnsi="Times New Roman" w:cs="Times New Roman"/>
          <w:sz w:val="28"/>
          <w:szCs w:val="28"/>
          <w:lang w:eastAsia="ru-RU"/>
        </w:rPr>
        <w:t>ом контроле (надзоре) и муниципальном контроле в Российской Федерации», в соответствии с которым положения федеральных законов, наделяющие органы местного самоуправления полномочиями по осуществлению контроля за соблюдением законодательства в области розни</w:t>
      </w:r>
      <w:r>
        <w:rPr>
          <w:rFonts w:ascii="Times New Roman" w:eastAsia="Times New Roman" w:hAnsi="Times New Roman" w:cs="Times New Roman"/>
          <w:sz w:val="28"/>
          <w:szCs w:val="28"/>
          <w:lang w:eastAsia="ru-RU"/>
        </w:rPr>
        <w:t>чной продажи алкогольной продукции, спиртосодержащей продукции,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утрат</w:t>
      </w:r>
      <w:r>
        <w:rPr>
          <w:rFonts w:ascii="Times New Roman" w:eastAsia="Times New Roman" w:hAnsi="Times New Roman" w:cs="Times New Roman"/>
          <w:sz w:val="28"/>
          <w:szCs w:val="28"/>
          <w:lang w:eastAsia="ru-RU"/>
        </w:rPr>
        <w:t>или силу с 01 июля 2021 года.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отдельными муниципальными образованиями не были своевременно признаны утратившими силу муниципальные НПА, регулирующие осуществление муниципального контроля в указанных сферах.</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10. В области регулирования порядка</w:t>
      </w:r>
      <w:r>
        <w:rPr>
          <w:rFonts w:ascii="Times New Roman" w:eastAsia="Times New Roman" w:hAnsi="Times New Roman" w:cs="Times New Roman"/>
          <w:sz w:val="28"/>
          <w:szCs w:val="28"/>
          <w:u w:val="single"/>
          <w:lang w:eastAsia="ru-RU"/>
        </w:rPr>
        <w:t xml:space="preserve"> проведения встреч депутатов с избирателями:</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sz w:val="28"/>
          <w:szCs w:val="28"/>
        </w:rPr>
        <w:t>Федеральным законом от 07 июня 2017 года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(далее – Феде</w:t>
      </w:r>
      <w:r>
        <w:rPr>
          <w:rFonts w:ascii="Times New Roman" w:hAnsi="Times New Roman"/>
          <w:sz w:val="28"/>
          <w:szCs w:val="28"/>
        </w:rPr>
        <w:t>ральный закон № 107-ФЗ) в ряд федеральных законов внесены изменения, касающиеся правового регулирования порядка проведения встреч с избирателями депутатов всех уровней.</w:t>
      </w:r>
    </w:p>
    <w:p w:rsidR="00486F96" w:rsidRDefault="00CB04A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 зависимости от формата предполагаемого мероприятия и особенностей места его проведени</w:t>
      </w:r>
      <w:r>
        <w:rPr>
          <w:rFonts w:ascii="Times New Roman" w:hAnsi="Times New Roman"/>
          <w:sz w:val="28"/>
          <w:szCs w:val="28"/>
        </w:rPr>
        <w:t>я Федеральным законом № 107-ФЗ предусмотрено два способа проведения таких встреч.</w:t>
      </w:r>
    </w:p>
    <w:p w:rsidR="00486F96" w:rsidRDefault="00CB04AF">
      <w:pPr>
        <w:spacing w:after="0" w:line="240" w:lineRule="auto"/>
        <w:ind w:firstLine="709"/>
        <w:jc w:val="both"/>
        <w:rPr>
          <w:rFonts w:ascii="Times New Roman" w:hAnsi="Times New Roman"/>
          <w:sz w:val="28"/>
          <w:szCs w:val="28"/>
        </w:rPr>
      </w:pPr>
      <w:r>
        <w:rPr>
          <w:rFonts w:ascii="Times New Roman" w:hAnsi="Times New Roman"/>
          <w:sz w:val="28"/>
          <w:szCs w:val="28"/>
        </w:rPr>
        <w:t>Первый способ – встречи депутата с избирателями в помещениях, специально отведенных местах, а также на внутридворовых территориях в целях информирования депутатом избирателей</w:t>
      </w:r>
      <w:r>
        <w:rPr>
          <w:rFonts w:ascii="Times New Roman" w:hAnsi="Times New Roman"/>
          <w:sz w:val="28"/>
          <w:szCs w:val="28"/>
        </w:rPr>
        <w:t xml:space="preserve"> о своей деятельности. </w:t>
      </w:r>
    </w:p>
    <w:p w:rsidR="00486F96" w:rsidRDefault="00CB04A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Именно для проведения встреч депутата с избирателями в таком формате органы местного самоуправления определяют специально отведенные места, а также перечень помещений, предоставляемых органами местного самоуправления для проведения </w:t>
      </w:r>
      <w:r>
        <w:rPr>
          <w:rFonts w:ascii="Times New Roman" w:hAnsi="Times New Roman"/>
          <w:sz w:val="28"/>
          <w:szCs w:val="28"/>
        </w:rPr>
        <w:t>встреч депутатов с избирателями, и порядок их предоставления.</w:t>
      </w:r>
    </w:p>
    <w:p w:rsidR="00486F96" w:rsidRDefault="00CB04A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Второй способ – встречи депутата с избирателями в целях информирования депутатом избирателей о своей деятельности в форме публичного мероприятия, которое проводится в соответствии с </w:t>
      </w:r>
      <w:r>
        <w:rPr>
          <w:rFonts w:ascii="Times New Roman" w:hAnsi="Times New Roman"/>
          <w:sz w:val="28"/>
          <w:szCs w:val="28"/>
        </w:rPr>
        <w:lastRenderedPageBreak/>
        <w:t>законодательством Российской Федерации о собраниях, митингах, демонстрациях, шествиях и пикетированиях.</w:t>
      </w:r>
    </w:p>
    <w:p w:rsidR="00486F96" w:rsidRDefault="00CB04A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проведения встреч депутатов с избирателями в форме публичного мероприятия определяются в соответствии со статьей 8 Федерального закона от 19 июня </w:t>
      </w:r>
      <w:r>
        <w:rPr>
          <w:rFonts w:ascii="Times New Roman" w:hAnsi="Times New Roman"/>
          <w:sz w:val="28"/>
          <w:szCs w:val="28"/>
        </w:rPr>
        <w:t>2004 года № 54-ФЗ «О собраниях, митингах, демонстрациях, шествиях и пикетированиях».</w:t>
      </w:r>
    </w:p>
    <w:p w:rsidR="00486F96" w:rsidRDefault="00CB04AF">
      <w:pPr>
        <w:spacing w:after="0" w:line="240" w:lineRule="auto"/>
        <w:ind w:firstLine="709"/>
        <w:jc w:val="both"/>
        <w:rPr>
          <w:rFonts w:ascii="Times New Roman" w:hAnsi="Times New Roman"/>
          <w:sz w:val="28"/>
          <w:szCs w:val="28"/>
        </w:rPr>
      </w:pPr>
      <w:r>
        <w:rPr>
          <w:rFonts w:ascii="Times New Roman" w:hAnsi="Times New Roman"/>
          <w:sz w:val="28"/>
          <w:szCs w:val="28"/>
        </w:rPr>
        <w:t>Данные выводы основаны в том числе на правовой позиции Конституционного Суда Российской Федерации, выраженной в постановлении от 10 ноября 2017 года № 27-П при выявлении к</w:t>
      </w:r>
      <w:r>
        <w:rPr>
          <w:rFonts w:ascii="Times New Roman" w:hAnsi="Times New Roman"/>
          <w:sz w:val="28"/>
          <w:szCs w:val="28"/>
        </w:rPr>
        <w:t>онституционно-правового смысла положений Федерального закона № 107-ФЗ в системе действующего правового регулирования.</w:t>
      </w:r>
    </w:p>
    <w:p w:rsidR="00486F96" w:rsidRDefault="00CB04A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Вместе с тем </w:t>
      </w:r>
      <w:r>
        <w:rPr>
          <w:rFonts w:ascii="Times New Roman" w:eastAsia="Times New Roman" w:hAnsi="Times New Roman" w:cs="Times New Roman"/>
          <w:sz w:val="28"/>
          <w:szCs w:val="28"/>
          <w:lang w:eastAsia="ru-RU"/>
        </w:rPr>
        <w:t>в обзорном периоде выявлены муниципальные НПА, определяющие</w:t>
      </w:r>
      <w:r>
        <w:rPr>
          <w:rFonts w:ascii="Times New Roman" w:hAnsi="Times New Roman"/>
          <w:sz w:val="28"/>
          <w:szCs w:val="28"/>
        </w:rPr>
        <w:t xml:space="preserve"> порядок предоставления помещений для проведения встреч депутатов </w:t>
      </w:r>
      <w:r>
        <w:rPr>
          <w:rFonts w:ascii="Times New Roman" w:hAnsi="Times New Roman"/>
          <w:sz w:val="28"/>
          <w:szCs w:val="28"/>
        </w:rPr>
        <w:t>с избирателями в форме публичного мероприятия, что противоречит вышеуказанным нормам федерального законодательства.</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соответствии с положениями части 7 статьи 8 Федерального закона от 08 мая 1994 года № 3-ФЗ «О статусе сенатора Российской Федерации и с</w:t>
      </w:r>
      <w:r>
        <w:rPr>
          <w:rFonts w:ascii="Times New Roman" w:eastAsia="Times New Roman" w:hAnsi="Times New Roman" w:cs="Times New Roman"/>
          <w:sz w:val="28"/>
          <w:szCs w:val="28"/>
          <w:lang w:eastAsia="ru-RU"/>
        </w:rPr>
        <w:t>татусе депутата Государственной Думы Федерального Собрания Российской Федерации», пункта 5 статьи 11 Федерального закона от 06 октября 1999 г.            № 184-ФЗ «Об общих принципах организации законодательных (представительных) и исполнительных органов г</w:t>
      </w:r>
      <w:r>
        <w:rPr>
          <w:rFonts w:ascii="Times New Roman" w:eastAsia="Times New Roman" w:hAnsi="Times New Roman" w:cs="Times New Roman"/>
          <w:sz w:val="28"/>
          <w:szCs w:val="28"/>
          <w:lang w:eastAsia="ru-RU"/>
        </w:rPr>
        <w:t>осударственной власти субъектов Российской Федерации», части 5.3 статьи 40 Федерального закона № 131-ФЗ на органы местного самоуправления возложена обязанность способствовать проведению встреч депутата с избирателями в целях их информирования о своей деяте</w:t>
      </w:r>
      <w:r>
        <w:rPr>
          <w:rFonts w:ascii="Times New Roman" w:eastAsia="Times New Roman" w:hAnsi="Times New Roman" w:cs="Times New Roman"/>
          <w:sz w:val="28"/>
          <w:szCs w:val="28"/>
          <w:lang w:eastAsia="ru-RU"/>
        </w:rPr>
        <w:t>льности и выражения избирателями пожеланий депутату относительно осуществления его деятельности и деятельности представительного органа, в состав которого он входит.</w:t>
      </w:r>
    </w:p>
    <w:p w:rsidR="00486F96" w:rsidRDefault="00CB04AF">
      <w:pPr>
        <w:tabs>
          <w:tab w:val="left" w:pos="5387"/>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этих целях органы местного самоуправления определяют специально отведенные места для </w:t>
      </w:r>
      <w:r>
        <w:rPr>
          <w:rFonts w:ascii="Times New Roman" w:hAnsi="Times New Roman" w:cs="Times New Roman"/>
          <w:sz w:val="28"/>
          <w:szCs w:val="28"/>
        </w:rPr>
        <w:t>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86F96" w:rsidRDefault="00CB04AF">
      <w:pPr>
        <w:tabs>
          <w:tab w:val="left" w:pos="538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содержания данных правовых норм, поря</w:t>
      </w:r>
      <w:r>
        <w:rPr>
          <w:rFonts w:ascii="Times New Roman" w:eastAsia="Times New Roman" w:hAnsi="Times New Roman" w:cs="Times New Roman"/>
          <w:sz w:val="28"/>
          <w:szCs w:val="28"/>
          <w:lang w:eastAsia="ru-RU"/>
        </w:rPr>
        <w:t xml:space="preserve">док предоставления определяется органами местного самоуправления в отношении помещений, предоставляемых для проведения встреч с избирателями. В части специально отведенных мест органами местного самоуправления определяется перечень таких мест, определение </w:t>
      </w:r>
      <w:r>
        <w:rPr>
          <w:rFonts w:ascii="Times New Roman" w:eastAsia="Times New Roman" w:hAnsi="Times New Roman" w:cs="Times New Roman"/>
          <w:sz w:val="28"/>
          <w:szCs w:val="28"/>
          <w:lang w:eastAsia="ru-RU"/>
        </w:rPr>
        <w:t>порядка их предоставления не требуется.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некоторыми муниципальными НПА определен не только порядок предоставления помещений для проведения встреч депутатов с избирателями, но и порядок предоставления специально отведенных мест.</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К типичным на</w:t>
      </w:r>
      <w:r>
        <w:rPr>
          <w:rFonts w:ascii="Times New Roman" w:eastAsia="Times New Roman" w:hAnsi="Times New Roman" w:cs="Times New Roman"/>
          <w:sz w:val="28"/>
          <w:szCs w:val="28"/>
          <w:lang w:eastAsia="ru-RU"/>
        </w:rPr>
        <w:t xml:space="preserve">рушениям, выявленным в указанной сфере, можно отнести и пробелы в правовом регулировании в части неурегулированности в </w:t>
      </w:r>
      <w:r>
        <w:rPr>
          <w:rFonts w:ascii="Times New Roman" w:eastAsia="Times New Roman" w:hAnsi="Times New Roman" w:cs="Times New Roman"/>
          <w:sz w:val="28"/>
          <w:szCs w:val="28"/>
          <w:lang w:eastAsia="ru-RU"/>
        </w:rPr>
        <w:lastRenderedPageBreak/>
        <w:t>отдельных муниципальных НПА порядка предоставления помещений депутатам Государственной Думы и Думы Ставропольского края для проведения вс</w:t>
      </w:r>
      <w:r>
        <w:rPr>
          <w:rFonts w:ascii="Times New Roman" w:eastAsia="Times New Roman" w:hAnsi="Times New Roman" w:cs="Times New Roman"/>
          <w:sz w:val="28"/>
          <w:szCs w:val="28"/>
          <w:lang w:eastAsia="ru-RU"/>
        </w:rPr>
        <w:t xml:space="preserve">треч с избирателями на территории муниципального образования. </w:t>
      </w:r>
    </w:p>
    <w:p w:rsidR="00486F96" w:rsidRDefault="00486F96">
      <w:pPr>
        <w:spacing w:after="0" w:line="240" w:lineRule="auto"/>
        <w:ind w:firstLine="709"/>
        <w:jc w:val="both"/>
        <w:rPr>
          <w:rFonts w:ascii="Times New Roman" w:eastAsia="Calibri" w:hAnsi="Times New Roman" w:cs="Times New Roman"/>
          <w:sz w:val="28"/>
          <w:szCs w:val="28"/>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hAnsi="Times New Roman"/>
          <w:bCs/>
          <w:kern w:val="2"/>
          <w:sz w:val="28"/>
          <w:szCs w:val="28"/>
          <w:u w:val="single"/>
        </w:rPr>
        <w:t>11. Определение видов обязательных работ и объектов, на которых они отбываются, а также мест отбывания наказания в виде исправительных работ:</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соответствии со статьями 49 и 50 Уголовного к</w:t>
      </w:r>
      <w:r>
        <w:rPr>
          <w:rFonts w:ascii="Times New Roman" w:hAnsi="Times New Roman" w:cs="Times New Roman"/>
          <w:sz w:val="28"/>
          <w:szCs w:val="28"/>
        </w:rPr>
        <w:t>одекса Российской Федерации, статьями 25 и 39 Уголовно-исполнительного кодекса Российской Федерации органами местного самоуправления по согласованию с уголовно-исполнительными инспекциями определяются вид обязательных работ и объекты, на которых они отбыва</w:t>
      </w:r>
      <w:r>
        <w:rPr>
          <w:rFonts w:ascii="Times New Roman" w:hAnsi="Times New Roman" w:cs="Times New Roman"/>
          <w:sz w:val="28"/>
          <w:szCs w:val="28"/>
        </w:rPr>
        <w:t>ются, а также места отбывания исправительных работ.</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 в ряде муниципальных НПА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определены не только места отбывания исправительных работ, но и виды работ для отбывания наказаний гражданами, осужденными к исправительным работам, что не предусмотр</w:t>
      </w:r>
      <w:r>
        <w:rPr>
          <w:rFonts w:ascii="Times New Roman" w:eastAsia="Calibri" w:hAnsi="Times New Roman" w:cs="Times New Roman"/>
          <w:sz w:val="28"/>
          <w:szCs w:val="28"/>
        </w:rPr>
        <w:t>ено федеральным законодательством.</w:t>
      </w:r>
    </w:p>
    <w:p w:rsidR="00486F96" w:rsidRDefault="00486F96">
      <w:pPr>
        <w:spacing w:after="0" w:line="240" w:lineRule="auto"/>
        <w:ind w:firstLine="709"/>
        <w:jc w:val="both"/>
        <w:outlineLvl w:val="0"/>
        <w:rPr>
          <w:rFonts w:ascii="Times New Roman" w:eastAsia="Times New Roman" w:hAnsi="Times New Roman" w:cs="Times New Roman"/>
          <w:bCs/>
          <w:kern w:val="2"/>
          <w:sz w:val="28"/>
          <w:szCs w:val="28"/>
          <w:lang w:eastAsia="ru-RU"/>
        </w:rPr>
      </w:pPr>
    </w:p>
    <w:p w:rsidR="00486F96" w:rsidRDefault="00CB04AF">
      <w:pPr>
        <w:spacing w:after="0" w:line="240" w:lineRule="auto"/>
        <w:ind w:firstLine="709"/>
        <w:jc w:val="both"/>
        <w:outlineLvl w:val="0"/>
        <w:rPr>
          <w:rFonts w:ascii="Times New Roman" w:eastAsia="Times New Roman" w:hAnsi="Times New Roman" w:cs="Times New Roman"/>
          <w:bCs/>
          <w:kern w:val="2"/>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bCs/>
          <w:kern w:val="2"/>
          <w:sz w:val="28"/>
          <w:szCs w:val="28"/>
          <w:lang w:eastAsia="ru-RU"/>
        </w:rPr>
        <w:t>Отдельными муниципальными НПА определены места отбывания исправительных и обязательных работ для лиц, условно осужденных.</w:t>
      </w:r>
    </w:p>
    <w:p w:rsidR="00486F96" w:rsidRDefault="00CB04A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соответствии со статьей </w:t>
      </w:r>
      <w:r>
        <w:rPr>
          <w:rFonts w:ascii="Times New Roman" w:eastAsia="Times New Roman" w:hAnsi="Times New Roman" w:cs="Times New Roman"/>
          <w:bCs/>
          <w:kern w:val="2"/>
          <w:sz w:val="28"/>
          <w:szCs w:val="28"/>
          <w:lang w:eastAsia="ru-RU"/>
        </w:rPr>
        <w:t xml:space="preserve">73 </w:t>
      </w:r>
      <w:r>
        <w:rPr>
          <w:rFonts w:ascii="Times New Roman" w:eastAsia="Calibri" w:hAnsi="Times New Roman" w:cs="Times New Roman"/>
          <w:sz w:val="28"/>
          <w:szCs w:val="28"/>
        </w:rPr>
        <w:t xml:space="preserve">Уголовного кодекса </w:t>
      </w:r>
      <w:r>
        <w:rPr>
          <w:rFonts w:ascii="Times New Roman" w:hAnsi="Times New Roman" w:cs="Times New Roman"/>
          <w:sz w:val="28"/>
          <w:szCs w:val="28"/>
        </w:rPr>
        <w:t>Российской Федерации если, назначив исправительн</w:t>
      </w:r>
      <w:r>
        <w:rPr>
          <w:rFonts w:ascii="Times New Roman" w:hAnsi="Times New Roman" w:cs="Times New Roman"/>
          <w:sz w:val="28"/>
          <w:szCs w:val="28"/>
        </w:rPr>
        <w:t>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w:t>
      </w:r>
      <w:r>
        <w:rPr>
          <w:rFonts w:ascii="Times New Roman" w:hAnsi="Times New Roman" w:cs="Times New Roman"/>
          <w:sz w:val="28"/>
          <w:szCs w:val="28"/>
        </w:rPr>
        <w:t xml:space="preserve"> наказание условным.</w:t>
      </w:r>
    </w:p>
    <w:p w:rsidR="00486F96" w:rsidRDefault="00CB04AF">
      <w:pPr>
        <w:spacing w:after="0" w:line="240" w:lineRule="auto"/>
        <w:ind w:firstLine="709"/>
        <w:jc w:val="both"/>
        <w:outlineLvl w:val="0"/>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Учитывая содержание данной правовой нормы, условное осуждение может быть применено к следующим видам наказаний: исправительным работам, ограничению по военной службе, содержанию в дисциплинарной воинской части, лишению свободы на срок </w:t>
      </w:r>
      <w:r>
        <w:rPr>
          <w:rFonts w:ascii="Times New Roman" w:eastAsia="Times New Roman" w:hAnsi="Times New Roman" w:cs="Times New Roman"/>
          <w:bCs/>
          <w:kern w:val="2"/>
          <w:sz w:val="28"/>
          <w:szCs w:val="28"/>
          <w:lang w:eastAsia="ru-RU"/>
        </w:rPr>
        <w:t>до 8 лет. Следовательно, условное осуждение к обязательным работам не применимо.</w:t>
      </w:r>
    </w:p>
    <w:p w:rsidR="00486F96" w:rsidRDefault="00CB04AF">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В соответствии с положениями федерального законодательства органы местного самоуправления определяют соответствующие места для отбывания реального наказания в виде обязательны</w:t>
      </w:r>
      <w:r>
        <w:rPr>
          <w:rFonts w:ascii="Times New Roman" w:eastAsia="Times New Roman" w:hAnsi="Times New Roman" w:cs="Times New Roman"/>
          <w:bCs/>
          <w:kern w:val="2"/>
          <w:sz w:val="28"/>
          <w:szCs w:val="28"/>
          <w:lang w:eastAsia="ru-RU"/>
        </w:rPr>
        <w:t>х и исправительных работ. Соответственно, установление мест отбывания наказания в виде исправительных работ, назначенного условно, также не согласуется с положениями федерального законодательства.</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20"/>
        <w:jc w:val="both"/>
        <w:rPr>
          <w:rFonts w:ascii="Times New Roman" w:eastAsia="Calibri" w:hAnsi="Times New Roman" w:cs="Times New Roman"/>
          <w:bCs/>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Согласно статье 2 Уголовно-исполнительного кодекса </w:t>
      </w:r>
      <w:r>
        <w:rPr>
          <w:rFonts w:ascii="Times New Roman" w:hAnsi="Times New Roman" w:cs="Times New Roman"/>
          <w:sz w:val="28"/>
          <w:szCs w:val="28"/>
        </w:rPr>
        <w:t>Российской Федерации</w:t>
      </w:r>
      <w:r>
        <w:rPr>
          <w:rFonts w:ascii="Times New Roman" w:eastAsia="Calibri" w:hAnsi="Times New Roman" w:cs="Times New Roman"/>
          <w:bCs/>
          <w:sz w:val="28"/>
          <w:szCs w:val="28"/>
          <w:lang w:eastAsia="ru-RU"/>
        </w:rPr>
        <w:t xml:space="preserve"> порядок и условия исполнения и отбывания наказаний устанавливаются уголовно-исполнительным законодательством Российской Федерации. </w:t>
      </w:r>
    </w:p>
    <w:p w:rsidR="00486F96" w:rsidRDefault="00CB04AF">
      <w:pPr>
        <w:spacing w:after="0" w:line="240" w:lineRule="auto"/>
        <w:ind w:firstLine="72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Вместе с тем в ряд муниципальных НПА необоснованно включены правовые нормы, регламентирующие порядок и </w:t>
      </w:r>
      <w:r>
        <w:rPr>
          <w:rFonts w:ascii="Times New Roman" w:eastAsia="Times New Roman" w:hAnsi="Times New Roman" w:cs="Times New Roman"/>
          <w:sz w:val="28"/>
          <w:szCs w:val="28"/>
          <w:lang w:eastAsia="ru-RU"/>
        </w:rPr>
        <w:t xml:space="preserve">условия отбывания наказаний в виде обязательных и исправительных работ (например, </w:t>
      </w:r>
      <w:r>
        <w:rPr>
          <w:rFonts w:ascii="Times New Roman" w:eastAsia="Calibri" w:hAnsi="Times New Roman" w:cs="Times New Roman"/>
          <w:sz w:val="28"/>
          <w:szCs w:val="28"/>
          <w:lang w:eastAsia="ru-RU"/>
        </w:rPr>
        <w:t>определено время суток для отбывания обязательных и исправительных работ, условия исполнения наказаний в выходные дни).</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12. Вопросы правопреемства:</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обзорном периоде проан</w:t>
      </w:r>
      <w:r>
        <w:rPr>
          <w:rFonts w:ascii="Times New Roman" w:eastAsia="Times New Roman" w:hAnsi="Times New Roman" w:cs="Times New Roman"/>
          <w:sz w:val="28"/>
          <w:szCs w:val="28"/>
          <w:lang w:eastAsia="ru-RU"/>
        </w:rPr>
        <w:t xml:space="preserve">ализированы муниципальные НПА, регулирующие вопросы правопреемства органов местного самоуправления вновь образованных муниципальных образований муниципальных округов Ставропольского края.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абзацу десятому части 5 статьи 34 Федерального закона     </w:t>
      </w:r>
      <w:r>
        <w:rPr>
          <w:rFonts w:ascii="Times New Roman" w:eastAsia="Times New Roman" w:hAnsi="Times New Roman" w:cs="Times New Roman"/>
          <w:sz w:val="28"/>
          <w:szCs w:val="28"/>
          <w:lang w:eastAsia="ru-RU"/>
        </w:rPr>
        <w:t xml:space="preserve">             № 131-ФЗ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w:t>
      </w:r>
      <w:r>
        <w:rPr>
          <w:rFonts w:ascii="Times New Roman" w:eastAsia="Times New Roman" w:hAnsi="Times New Roman" w:cs="Times New Roman"/>
          <w:sz w:val="28"/>
          <w:szCs w:val="28"/>
          <w:lang w:eastAsia="ru-RU"/>
        </w:rPr>
        <w:t>образования осуществляли полномочия по решению вопросов местного значения на соответствующей территории.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Аналогичные положения содержатся и в законах Ставропольского края о преобразовании муниципальных образований, входящих в состав </w:t>
      </w:r>
      <w:r>
        <w:rPr>
          <w:rFonts w:ascii="Times New Roman" w:eastAsia="Times New Roman" w:hAnsi="Times New Roman" w:cs="Times New Roman"/>
          <w:sz w:val="28"/>
          <w:szCs w:val="24"/>
          <w:lang w:eastAsia="ru-RU"/>
        </w:rPr>
        <w:t xml:space="preserve">муниципальных районов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тавропольского края, </w:t>
      </w:r>
      <w:r>
        <w:rPr>
          <w:rFonts w:ascii="Times New Roman" w:eastAsia="Times New Roman" w:hAnsi="Times New Roman" w:cs="Times New Roman"/>
          <w:sz w:val="28"/>
          <w:szCs w:val="24"/>
          <w:lang w:eastAsia="ru-RU"/>
        </w:rPr>
        <w:t>и наделении вновь образованных муниципальных образований</w:t>
      </w:r>
      <w:r>
        <w:rPr>
          <w:rFonts w:ascii="Times New Roman" w:eastAsia="Times New Roman" w:hAnsi="Times New Roman" w:cs="Times New Roman"/>
          <w:spacing w:val="-2"/>
          <w:sz w:val="28"/>
          <w:szCs w:val="24"/>
          <w:lang w:eastAsia="ru-RU"/>
        </w:rPr>
        <w:t xml:space="preserve"> статусом </w:t>
      </w:r>
      <w:r>
        <w:rPr>
          <w:rFonts w:ascii="Times New Roman" w:eastAsia="Times New Roman" w:hAnsi="Times New Roman" w:cs="Times New Roman"/>
          <w:sz w:val="28"/>
          <w:szCs w:val="24"/>
          <w:lang w:eastAsia="ru-RU"/>
        </w:rPr>
        <w:t xml:space="preserve">муниципального </w:t>
      </w:r>
      <w:r>
        <w:rPr>
          <w:rFonts w:ascii="Times New Roman" w:eastAsia="Times New Roman" w:hAnsi="Times New Roman" w:cs="Times New Roman"/>
          <w:spacing w:val="-2"/>
          <w:sz w:val="28"/>
          <w:szCs w:val="24"/>
          <w:lang w:eastAsia="ru-RU"/>
        </w:rPr>
        <w:t>округа,</w:t>
      </w:r>
      <w:r>
        <w:rPr>
          <w:rFonts w:ascii="Times New Roman" w:eastAsia="Times New Roman" w:hAnsi="Times New Roman" w:cs="Times New Roman"/>
          <w:sz w:val="28"/>
          <w:szCs w:val="28"/>
          <w:lang w:eastAsia="ru-RU"/>
        </w:rPr>
        <w:t xml:space="preserve"> в соответствии с которыми органы местного самоуправления муниципальных округов в соответствии со своей компетенцией являются правопреемниками орга</w:t>
      </w:r>
      <w:r>
        <w:rPr>
          <w:rFonts w:ascii="Times New Roman" w:eastAsia="Times New Roman" w:hAnsi="Times New Roman" w:cs="Times New Roman"/>
          <w:sz w:val="28"/>
          <w:szCs w:val="28"/>
          <w:lang w:eastAsia="ru-RU"/>
        </w:rPr>
        <w:t>нов местного самоуправления муниципальных районов Ставропольского края и поселений, входящих в состав муниципальных районов Ставропольского края, которые на день вступления в силу указанных законов Ставропольского края осуществляли полномочия по решению во</w:t>
      </w:r>
      <w:r>
        <w:rPr>
          <w:rFonts w:ascii="Times New Roman" w:eastAsia="Times New Roman" w:hAnsi="Times New Roman" w:cs="Times New Roman"/>
          <w:sz w:val="28"/>
          <w:szCs w:val="28"/>
          <w:lang w:eastAsia="ru-RU"/>
        </w:rPr>
        <w:t>просов местного значения на соответствующей территории.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Соответствующие положения о правопреемстве применяются и в части полномочий по изменению и отмене муниципальных правовых актов, принятых (изданных) органами местного самоуправления, должностными лицам</w:t>
      </w:r>
      <w:r>
        <w:rPr>
          <w:rFonts w:ascii="Times New Roman" w:eastAsia="Times New Roman" w:hAnsi="Times New Roman" w:cs="Times New Roman"/>
          <w:sz w:val="28"/>
          <w:szCs w:val="28"/>
          <w:lang w:eastAsia="ru-RU"/>
        </w:rPr>
        <w:t xml:space="preserve">и местного самоуправления преобразованных муниципальных образований.               То есть, правовые акты, принятые представительными органами преобразованных муниципальных образований, подлежат отмене или изменению представительным органом муниципального </w:t>
      </w:r>
      <w:r>
        <w:rPr>
          <w:rFonts w:ascii="Times New Roman" w:eastAsia="Times New Roman" w:hAnsi="Times New Roman" w:cs="Times New Roman"/>
          <w:sz w:val="28"/>
          <w:szCs w:val="28"/>
          <w:lang w:eastAsia="ru-RU"/>
        </w:rPr>
        <w:t>округа, правовые акты, изданные руководителями представительных органов преобразованных муниципальных образований, – руководителем представительного органа муниципального округа, правовые акты, изданные главами</w:t>
      </w:r>
      <w:r>
        <w:rPr>
          <w:rFonts w:ascii="Arial" w:eastAsia="Times New Roman" w:hAnsi="Arial" w:cs="Times New Roman"/>
          <w:sz w:val="24"/>
          <w:szCs w:val="24"/>
          <w:lang w:eastAsia="ru-RU"/>
        </w:rPr>
        <w:t xml:space="preserve"> </w:t>
      </w:r>
      <w:r>
        <w:rPr>
          <w:rFonts w:ascii="Times New Roman" w:eastAsia="Times New Roman" w:hAnsi="Times New Roman" w:cs="Times New Roman"/>
          <w:sz w:val="28"/>
          <w:szCs w:val="28"/>
          <w:lang w:eastAsia="ru-RU"/>
        </w:rPr>
        <w:t xml:space="preserve">преобразованных муниципальных образований, – </w:t>
      </w:r>
      <w:r>
        <w:rPr>
          <w:rFonts w:ascii="Times New Roman" w:eastAsia="Times New Roman" w:hAnsi="Times New Roman" w:cs="Times New Roman"/>
          <w:sz w:val="28"/>
          <w:szCs w:val="28"/>
          <w:lang w:eastAsia="ru-RU"/>
        </w:rPr>
        <w:t>главой муниципального округа.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при регулировании вопросов правопреемства в части полномочий по изменению и отмене муниципальных правовых актов, принятых (изданных) органами местного самоуправления, должностными лицами </w:t>
      </w:r>
      <w:r>
        <w:rPr>
          <w:rFonts w:ascii="Times New Roman" w:eastAsia="Times New Roman" w:hAnsi="Times New Roman" w:cs="Times New Roman"/>
          <w:sz w:val="28"/>
          <w:szCs w:val="28"/>
          <w:lang w:eastAsia="ru-RU"/>
        </w:rPr>
        <w:lastRenderedPageBreak/>
        <w:t>местного самоуправления пр</w:t>
      </w:r>
      <w:r>
        <w:rPr>
          <w:rFonts w:ascii="Times New Roman" w:eastAsia="Times New Roman" w:hAnsi="Times New Roman" w:cs="Times New Roman"/>
          <w:sz w:val="28"/>
          <w:szCs w:val="28"/>
          <w:lang w:eastAsia="ru-RU"/>
        </w:rPr>
        <w:t>еобразованных муниципальных образований, из содержания правовых норм в отдельных муниципальных НПА о правопреемстве следовало, что отмена и изменение ненормативных правовых актов представительных органов местного самоуправления, правовых актов руководителе</w:t>
      </w:r>
      <w:r>
        <w:rPr>
          <w:rFonts w:ascii="Times New Roman" w:eastAsia="Times New Roman" w:hAnsi="Times New Roman" w:cs="Times New Roman"/>
          <w:sz w:val="28"/>
          <w:szCs w:val="28"/>
          <w:lang w:eastAsia="ru-RU"/>
        </w:rPr>
        <w:t>й представительных органов местного самоуправления, а также иных органов местного самоуправления (должностных лиц местного самоуправления) преобразованных муниципальных образований осуществляются администрацией муниципального округа, что не согласуется с в</w:t>
      </w:r>
      <w:r>
        <w:rPr>
          <w:rFonts w:ascii="Times New Roman" w:eastAsia="Times New Roman" w:hAnsi="Times New Roman" w:cs="Times New Roman"/>
          <w:sz w:val="28"/>
          <w:szCs w:val="28"/>
          <w:lang w:eastAsia="ru-RU"/>
        </w:rPr>
        <w:t>ышеуказанными положениями федерального законодательства и законодательства Ставропольского края о правопреемстве в соответствии с компетенцией.</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13. Порядок внесения проектов муниципальных правовых актов:</w:t>
      </w:r>
    </w:p>
    <w:p w:rsidR="00486F96" w:rsidRDefault="00486F96">
      <w:pPr>
        <w:tabs>
          <w:tab w:val="left" w:pos="5387"/>
        </w:tabs>
        <w:spacing w:after="0" w:line="240" w:lineRule="auto"/>
        <w:ind w:firstLine="709"/>
        <w:jc w:val="both"/>
        <w:rPr>
          <w:rFonts w:ascii="Times New Roman" w:eastAsia="Times New Roman" w:hAnsi="Times New Roman" w:cs="Times New Roman"/>
          <w:sz w:val="28"/>
          <w:szCs w:val="28"/>
          <w:lang w:eastAsia="ru-RU"/>
        </w:rPr>
      </w:pPr>
    </w:p>
    <w:p w:rsidR="00486F96" w:rsidRDefault="00CB04AF">
      <w:pPr>
        <w:tabs>
          <w:tab w:val="left" w:pos="538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частью 2 статьи 46 Федерального з</w:t>
      </w:r>
      <w:r>
        <w:rPr>
          <w:rFonts w:ascii="Times New Roman" w:eastAsia="Times New Roman" w:hAnsi="Times New Roman" w:cs="Times New Roman"/>
          <w:sz w:val="28"/>
          <w:szCs w:val="28"/>
          <w:lang w:eastAsia="ru-RU"/>
        </w:rPr>
        <w:t>акона № 131-ФЗ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w:t>
      </w:r>
      <w:r>
        <w:rPr>
          <w:rFonts w:ascii="Times New Roman" w:eastAsia="Times New Roman" w:hAnsi="Times New Roman" w:cs="Times New Roman"/>
          <w:sz w:val="28"/>
          <w:szCs w:val="28"/>
          <w:lang w:eastAsia="ru-RU"/>
        </w:rPr>
        <w:t>торых вносятся указанные проекты.</w:t>
      </w:r>
    </w:p>
    <w:p w:rsidR="00486F96" w:rsidRDefault="00CB04AF">
      <w:pPr>
        <w:tabs>
          <w:tab w:val="left" w:pos="538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1 статьи 46 Федерального закона № 131-ФЗ определены субъекты правотворческой инициативы, наделенные правом внесения проектов муниципальных правовых актов: депутаты представительного органа муниципального образовани</w:t>
      </w:r>
      <w:r>
        <w:rPr>
          <w:rFonts w:ascii="Times New Roman" w:eastAsia="Times New Roman" w:hAnsi="Times New Roman" w:cs="Times New Roman"/>
          <w:sz w:val="28"/>
          <w:szCs w:val="28"/>
          <w:lang w:eastAsia="ru-RU"/>
        </w:rPr>
        <w:t>я, глава муниципального образования, иные выборные органы местного самоуправления, глава местной администрации, органы территориального общественного самоуправления, инициативные группы граждан, а также иные субъекты правотворческой инициативы, установленн</w:t>
      </w:r>
      <w:r>
        <w:rPr>
          <w:rFonts w:ascii="Times New Roman" w:eastAsia="Times New Roman" w:hAnsi="Times New Roman" w:cs="Times New Roman"/>
          <w:sz w:val="28"/>
          <w:szCs w:val="28"/>
          <w:lang w:eastAsia="ru-RU"/>
        </w:rPr>
        <w:t>ые уставом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К примеру, уставами отдельных муниципальных образований правотворческой инициативой также наделены комитеты </w:t>
      </w:r>
      <w:r>
        <w:rPr>
          <w:rFonts w:ascii="Times New Roman" w:eastAsia="Times New Roman" w:hAnsi="Times New Roman" w:cs="Times New Roman"/>
          <w:sz w:val="28"/>
          <w:szCs w:val="28"/>
          <w:lang w:eastAsia="ru-RU"/>
        </w:rPr>
        <w:t>представительного органа местного самоуправления, депутатские формирования (группы), контрольно-счетный орган</w:t>
      </w:r>
      <w:r>
        <w:rPr>
          <w:rFonts w:ascii="Times New Roman" w:eastAsia="Times New Roman" w:hAnsi="Times New Roman" w:cs="Times New Roman"/>
          <w:sz w:val="28"/>
          <w:szCs w:val="28"/>
          <w:lang w:eastAsia="ru-RU"/>
        </w:rPr>
        <w:t xml:space="preserve"> муниципального образования, прокурор.</w:t>
      </w:r>
    </w:p>
    <w:p w:rsidR="00486F96" w:rsidRDefault="00CB04A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Вместе с тем при проведении юридической экспертизы выявлены случаи, когда в муниципальных НПА, определяющих порядок внесения проектов муниципальных правовых актов, субъекты правотворческой инициативы перечислены без у</w:t>
      </w:r>
      <w:r>
        <w:rPr>
          <w:rFonts w:ascii="Times New Roman" w:eastAsia="Calibri" w:hAnsi="Times New Roman" w:cs="Times New Roman"/>
          <w:sz w:val="28"/>
          <w:szCs w:val="28"/>
          <w:lang w:eastAsia="ru-RU"/>
        </w:rPr>
        <w:t xml:space="preserve">чета положений части 1 статьи 46 Федерального закона                     № 131-ФЗ и положений устава муниципального образования. </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outlineLvl w:val="0"/>
        <w:rPr>
          <w:rFonts w:ascii="Times New Roman" w:eastAsia="Times New Roman" w:hAnsi="Times New Roman" w:cs="Times New Roman"/>
          <w:bCs/>
          <w:kern w:val="2"/>
          <w:sz w:val="28"/>
          <w:szCs w:val="28"/>
          <w:u w:val="single"/>
          <w:lang w:eastAsia="ru-RU"/>
        </w:rPr>
      </w:pPr>
      <w:r>
        <w:rPr>
          <w:rFonts w:ascii="Times New Roman" w:eastAsia="Times New Roman" w:hAnsi="Times New Roman" w:cs="Times New Roman"/>
          <w:bCs/>
          <w:kern w:val="2"/>
          <w:sz w:val="28"/>
          <w:szCs w:val="28"/>
          <w:u w:val="single"/>
          <w:lang w:eastAsia="ru-RU"/>
        </w:rPr>
        <w:t>14. Нарушение компетенции при принятии (издании) муниципальных НПА:</w:t>
      </w:r>
    </w:p>
    <w:p w:rsidR="00486F96" w:rsidRDefault="00486F96">
      <w:pPr>
        <w:spacing w:after="0" w:line="240" w:lineRule="auto"/>
        <w:ind w:firstLine="709"/>
        <w:jc w:val="both"/>
        <w:outlineLvl w:val="0"/>
        <w:rPr>
          <w:rFonts w:ascii="Times New Roman" w:eastAsia="Times New Roman" w:hAnsi="Times New Roman" w:cs="Times New Roman"/>
          <w:bCs/>
          <w:kern w:val="2"/>
          <w:sz w:val="28"/>
          <w:szCs w:val="28"/>
          <w:lang w:eastAsia="ru-RU"/>
        </w:rPr>
      </w:pPr>
    </w:p>
    <w:p w:rsidR="00486F96" w:rsidRDefault="00CB04AF">
      <w:pPr>
        <w:spacing w:after="0" w:line="240" w:lineRule="auto"/>
        <w:ind w:firstLine="709"/>
        <w:jc w:val="both"/>
        <w:outlineLvl w:val="0"/>
        <w:rPr>
          <w:rFonts w:ascii="Times New Roman" w:eastAsia="Times New Roman" w:hAnsi="Times New Roman" w:cs="Times New Roman"/>
          <w:bCs/>
          <w:kern w:val="2"/>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kern w:val="2"/>
          <w:sz w:val="28"/>
          <w:szCs w:val="28"/>
          <w:lang w:eastAsia="ru-RU"/>
        </w:rPr>
        <w:t>Отдельными органами местного самоуправления в нарушени</w:t>
      </w:r>
      <w:r>
        <w:rPr>
          <w:rFonts w:ascii="Times New Roman" w:eastAsia="Times New Roman" w:hAnsi="Times New Roman" w:cs="Times New Roman"/>
          <w:bCs/>
          <w:kern w:val="2"/>
          <w:sz w:val="28"/>
          <w:szCs w:val="28"/>
          <w:lang w:eastAsia="ru-RU"/>
        </w:rPr>
        <w:t>е норм устава муниципального образования приняты (изданы) муниципальные НПА по вопросам, решение которых отнесено к ведению других органов местного самоуправления:</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Уставами отдельных муниципальных образований осуществление правового регулирования в сфере </w:t>
      </w:r>
      <w:r>
        <w:rPr>
          <w:rFonts w:ascii="Times New Roman" w:hAnsi="Times New Roman" w:cs="Times New Roman"/>
          <w:sz w:val="28"/>
          <w:szCs w:val="28"/>
        </w:rPr>
        <w:t>погребения и похоронного дела</w:t>
      </w:r>
      <w:r>
        <w:rPr>
          <w:rFonts w:ascii="Times New Roman" w:eastAsia="Times New Roman" w:hAnsi="Times New Roman" w:cs="Times New Roman"/>
          <w:sz w:val="28"/>
          <w:szCs w:val="28"/>
          <w:lang w:eastAsia="ru-RU"/>
        </w:rPr>
        <w:t xml:space="preserve"> отнесено к компетенции представительного органа местного самоуправления.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Вместе с тем главами данных муниципальных образований в отсутствие соответствующей компетенции</w:t>
      </w:r>
      <w:r>
        <w:rPr>
          <w:rFonts w:ascii="Times New Roman" w:eastAsia="Times New Roman" w:hAnsi="Times New Roman" w:cs="Times New Roman"/>
          <w:sz w:val="28"/>
          <w:szCs w:val="28"/>
          <w:lang w:eastAsia="ru-RU"/>
        </w:rPr>
        <w:t xml:space="preserve"> изданы постановления администрации, регулирующие вопросы в сфере</w:t>
      </w:r>
      <w:r>
        <w:rPr>
          <w:rFonts w:ascii="Times New Roman" w:hAnsi="Times New Roman" w:cs="Times New Roman"/>
          <w:sz w:val="28"/>
          <w:szCs w:val="28"/>
        </w:rPr>
        <w:t xml:space="preserve"> погребения и похоронного дела (например,</w:t>
      </w:r>
      <w:r>
        <w:rPr>
          <w:rFonts w:ascii="Times New Roman" w:eastAsia="Times New Roman" w:hAnsi="Times New Roman" w:cs="Times New Roman"/>
          <w:sz w:val="28"/>
          <w:szCs w:val="28"/>
          <w:lang w:eastAsia="ru-RU"/>
        </w:rPr>
        <w:t xml:space="preserve"> об утверждении </w:t>
      </w:r>
      <w:r>
        <w:rPr>
          <w:rFonts w:ascii="Times New Roman" w:eastAsia="Times New Roman" w:hAnsi="Times New Roman" w:cs="Times New Roman"/>
          <w:bCs/>
          <w:kern w:val="2"/>
          <w:sz w:val="28"/>
          <w:szCs w:val="28"/>
          <w:lang w:eastAsia="ru-RU"/>
        </w:rPr>
        <w:t xml:space="preserve">стоимости услуг по погребению и </w:t>
      </w:r>
      <w:r>
        <w:rPr>
          <w:rFonts w:ascii="Times New Roman" w:eastAsia="Times New Roman" w:hAnsi="Times New Roman" w:cs="Times New Roman"/>
          <w:sz w:val="28"/>
          <w:szCs w:val="28"/>
          <w:lang w:eastAsia="ru-RU"/>
        </w:rPr>
        <w:t xml:space="preserve">требований к качеству услуг по погребению, предоставляемых согласно гарантированному перечню услуг по </w:t>
      </w:r>
      <w:r>
        <w:rPr>
          <w:rFonts w:ascii="Times New Roman" w:eastAsia="Times New Roman" w:hAnsi="Times New Roman" w:cs="Times New Roman"/>
          <w:sz w:val="28"/>
          <w:szCs w:val="28"/>
          <w:lang w:eastAsia="ru-RU"/>
        </w:rPr>
        <w:t>погребению).</w:t>
      </w:r>
    </w:p>
    <w:p w:rsidR="00486F96" w:rsidRDefault="00CB04AF">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sz w:val="28"/>
          <w:szCs w:val="28"/>
          <w:lang w:eastAsia="ru-RU"/>
        </w:rPr>
        <w:t>Встречаются и случаи присвоения компетенции п</w:t>
      </w:r>
      <w:r>
        <w:rPr>
          <w:rFonts w:ascii="Times New Roman" w:eastAsia="Times New Roman" w:hAnsi="Times New Roman" w:cs="Times New Roman"/>
          <w:bCs/>
          <w:kern w:val="2"/>
          <w:sz w:val="28"/>
          <w:szCs w:val="28"/>
          <w:lang w:eastAsia="ru-RU"/>
        </w:rPr>
        <w:t>редставительным органом местного самоуправления. Так, в отсутствие компетенции представительным органом муниципального образования принято решение об утверждении перечня автомобильных дорог общего п</w:t>
      </w:r>
      <w:r>
        <w:rPr>
          <w:rFonts w:ascii="Times New Roman" w:eastAsia="Times New Roman" w:hAnsi="Times New Roman" w:cs="Times New Roman"/>
          <w:bCs/>
          <w:kern w:val="2"/>
          <w:sz w:val="28"/>
          <w:szCs w:val="28"/>
          <w:lang w:eastAsia="ru-RU"/>
        </w:rPr>
        <w:t>ользования местного значения, утверждение которого в соответствии с уставом муниципального образования отнесено к полномочиям местной администрации.</w:t>
      </w:r>
    </w:p>
    <w:p w:rsidR="00486F96" w:rsidRDefault="00CB04AF">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sz w:val="28"/>
          <w:szCs w:val="28"/>
          <w:lang w:eastAsia="ru-RU"/>
        </w:rPr>
        <w:t xml:space="preserve">Рядом уставов муниципальных образований </w:t>
      </w:r>
      <w:r>
        <w:rPr>
          <w:rFonts w:ascii="Times New Roman" w:eastAsia="Times New Roman" w:hAnsi="Times New Roman" w:cs="Times New Roman"/>
          <w:bCs/>
          <w:kern w:val="2"/>
          <w:sz w:val="28"/>
          <w:szCs w:val="28"/>
          <w:lang w:eastAsia="ru-RU"/>
        </w:rPr>
        <w:t>осуществление правового регулирования вопросов противодействия корр</w:t>
      </w:r>
      <w:r>
        <w:rPr>
          <w:rFonts w:ascii="Times New Roman" w:eastAsia="Times New Roman" w:hAnsi="Times New Roman" w:cs="Times New Roman"/>
          <w:bCs/>
          <w:kern w:val="2"/>
          <w:sz w:val="28"/>
          <w:szCs w:val="28"/>
          <w:lang w:eastAsia="ru-RU"/>
        </w:rPr>
        <w:t>упции в отношении главы и депутатов муниципального образования отнесено к компетенции представительного органа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Вместе с тем в обзорном периоде выявлены отдельные постановления администрации, регулирующие в нарушение положений ус</w:t>
      </w:r>
      <w:r>
        <w:rPr>
          <w:rFonts w:ascii="Times New Roman" w:eastAsia="Times New Roman" w:hAnsi="Times New Roman" w:cs="Times New Roman"/>
          <w:bCs/>
          <w:kern w:val="2"/>
          <w:sz w:val="28"/>
          <w:szCs w:val="28"/>
          <w:lang w:eastAsia="ru-RU"/>
        </w:rPr>
        <w:t xml:space="preserve">тава муниципального образования вопросы противодействия коррупции в отношении главы муниципального образования. </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kern w:val="2"/>
          <w:sz w:val="28"/>
          <w:szCs w:val="28"/>
          <w:lang w:eastAsia="ru-RU"/>
        </w:rPr>
        <w:t>Разновидностью муниципальных НПА, принятых (изданных) с нарушением компетенции, является принятие (издание) актов, не учитывающих разграниче</w:t>
      </w:r>
      <w:r>
        <w:rPr>
          <w:rFonts w:ascii="Times New Roman" w:eastAsia="Times New Roman" w:hAnsi="Times New Roman" w:cs="Times New Roman"/>
          <w:bCs/>
          <w:kern w:val="2"/>
          <w:sz w:val="28"/>
          <w:szCs w:val="28"/>
          <w:lang w:eastAsia="ru-RU"/>
        </w:rPr>
        <w:t>ние компетенции, предусмотренное федеральным законодательством.</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kern w:val="2"/>
          <w:sz w:val="28"/>
          <w:szCs w:val="28"/>
          <w:lang w:eastAsia="ru-RU"/>
        </w:rPr>
        <w:t>В соответствии с Федеральным законом № 131-ФЗ</w:t>
      </w:r>
      <w:r>
        <w:rPr>
          <w:rFonts w:ascii="Times New Roman" w:eastAsia="Calibri" w:hAnsi="Times New Roman" w:cs="Times New Roman"/>
          <w:sz w:val="28"/>
          <w:szCs w:val="28"/>
        </w:rPr>
        <w:t xml:space="preserve"> органы местного самоуправления обладают полномочием по установлению тарифов на услуги, предоставляемые муниципальными предприятиями и учреждениями</w:t>
      </w:r>
      <w:r>
        <w:rPr>
          <w:rFonts w:ascii="Times New Roman" w:eastAsia="Calibri" w:hAnsi="Times New Roman" w:cs="Times New Roman"/>
          <w:sz w:val="28"/>
          <w:szCs w:val="28"/>
        </w:rPr>
        <w:t>, если иное не предусмотрено федеральными законами.</w:t>
      </w:r>
    </w:p>
    <w:p w:rsidR="00486F96" w:rsidRDefault="00CB04AF">
      <w:pPr>
        <w:spacing w:after="0" w:line="240" w:lineRule="auto"/>
        <w:ind w:firstLine="709"/>
        <w:jc w:val="both"/>
        <w:outlineLvl w:val="1"/>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силу части 1 статьи 52 </w:t>
      </w:r>
      <w:hyperlink r:id="rId9">
        <w:r>
          <w:rPr>
            <w:rFonts w:ascii="Times New Roman" w:eastAsia="Times New Roman" w:hAnsi="Times New Roman" w:cs="Times New Roman"/>
            <w:sz w:val="28"/>
            <w:szCs w:val="28"/>
            <w:lang w:eastAsia="ru-RU"/>
          </w:rPr>
          <w:t>Основ законодательства</w:t>
        </w:r>
      </w:hyperlink>
      <w:r>
        <w:rPr>
          <w:rFonts w:ascii="Times New Roman" w:eastAsia="Times New Roman" w:hAnsi="Times New Roman" w:cs="Times New Roman"/>
          <w:sz w:val="28"/>
          <w:szCs w:val="28"/>
          <w:lang w:eastAsia="ru-RU"/>
        </w:rPr>
        <w:t xml:space="preserve"> Российской Федерации о культуре </w:t>
      </w:r>
      <w:r>
        <w:rPr>
          <w:rFonts w:ascii="Times New Roman" w:eastAsia="Calibri" w:hAnsi="Times New Roman" w:cs="Times New Roman"/>
          <w:sz w:val="28"/>
          <w:szCs w:val="28"/>
        </w:rPr>
        <w:t>цены (тарифы) на платные</w:t>
      </w:r>
      <w:r>
        <w:rPr>
          <w:rFonts w:ascii="Times New Roman" w:eastAsia="Calibri" w:hAnsi="Times New Roman" w:cs="Times New Roman"/>
          <w:sz w:val="28"/>
          <w:szCs w:val="28"/>
        </w:rPr>
        <w:t xml:space="preserve"> услуги и продукцию, включая цены на билеты, организации культуры устанавливают самостоятельно.</w:t>
      </w:r>
    </w:p>
    <w:p w:rsidR="00486F96" w:rsidRDefault="00CB04AF">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Calibri" w:hAnsi="Times New Roman" w:cs="Times New Roman"/>
          <w:sz w:val="28"/>
          <w:szCs w:val="28"/>
        </w:rPr>
        <w:t xml:space="preserve">Вместе с тем встречаются муниципальные НПА, устанавливающие </w:t>
      </w:r>
      <w:r>
        <w:rPr>
          <w:rFonts w:ascii="Times New Roman" w:eastAsia="Times New Roman" w:hAnsi="Times New Roman" w:cs="Times New Roman"/>
          <w:sz w:val="28"/>
          <w:szCs w:val="28"/>
          <w:lang w:eastAsia="ru-RU"/>
        </w:rPr>
        <w:t xml:space="preserve">тарифы на предоставление платных услуг муниципальными учреждениями культуры. </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отдельных муниципаль</w:t>
      </w:r>
      <w:r>
        <w:rPr>
          <w:rFonts w:ascii="Times New Roman" w:eastAsia="Calibri" w:hAnsi="Times New Roman" w:cs="Times New Roman"/>
          <w:sz w:val="28"/>
          <w:szCs w:val="28"/>
        </w:rPr>
        <w:t>ных НПА при установлении нормы предоставления площади жилого помещения по договору социального найма выявлены случаи правового регулирования органами местного самоуправления вопросов, регламентация которых не относится к компетенции органов местного самоуп</w:t>
      </w:r>
      <w:r>
        <w:rPr>
          <w:rFonts w:ascii="Times New Roman" w:eastAsia="Calibri" w:hAnsi="Times New Roman" w:cs="Times New Roman"/>
          <w:sz w:val="28"/>
          <w:szCs w:val="28"/>
        </w:rPr>
        <w:t>равления.</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 в отсутствие соответствующей компетенции в одном из муниципальных образований установлена норма предоставления площади жилого помещения государственного жилищного фонда по договору социального найма, в другом – норма предоставления дополните</w:t>
      </w:r>
      <w:r>
        <w:rPr>
          <w:rFonts w:ascii="Times New Roman" w:eastAsia="Calibri" w:hAnsi="Times New Roman" w:cs="Times New Roman"/>
          <w:sz w:val="28"/>
          <w:szCs w:val="28"/>
        </w:rPr>
        <w:t>льной общей площади жилого помещения, предоставляемая семье в случаях, установленных законодательством Российской Федерации.</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части 3 статьи 49 Жилищного кодекса жилые помещения жилищного фонда Российской Федерации или жилищного фонда субъекта Росс</w:t>
      </w:r>
      <w:r>
        <w:rPr>
          <w:rFonts w:ascii="Times New Roman" w:eastAsia="Calibri" w:hAnsi="Times New Roman" w:cs="Times New Roman"/>
          <w:sz w:val="28"/>
          <w:szCs w:val="28"/>
        </w:rPr>
        <w:t xml:space="preserve">ийской Федерации по договорам социального найма предоставляются определенным федеральным законом, указом Президента Российской Федерации или законом субъекта Российской Федерации категориям граждан, признанных нуждающимися в жилых помещениях. </w:t>
      </w:r>
    </w:p>
    <w:p w:rsidR="00486F96" w:rsidRDefault="00CB04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Исходя из со</w:t>
      </w:r>
      <w:r>
        <w:rPr>
          <w:rFonts w:ascii="Times New Roman" w:eastAsia="Calibri" w:hAnsi="Times New Roman" w:cs="Times New Roman"/>
          <w:sz w:val="28"/>
          <w:szCs w:val="28"/>
        </w:rPr>
        <w:t>держания части 3 статьи 50 Жилищного кодекса, иные нормы предоставления, отличные от нормы предоставления, установленной органами местного самоуправления на территории муниципального образования, могут быть определены для отдельных категорий граждан, указа</w:t>
      </w:r>
      <w:r>
        <w:rPr>
          <w:rFonts w:ascii="Times New Roman" w:eastAsia="Calibri" w:hAnsi="Times New Roman" w:cs="Times New Roman"/>
          <w:sz w:val="28"/>
          <w:szCs w:val="28"/>
        </w:rPr>
        <w:t>нных в части 3 статьи 49 Жилищного кодекса, федеральными законами, указами Президента Российской Федерации, законами субъектов Российской Федерации.</w:t>
      </w:r>
    </w:p>
    <w:p w:rsidR="00486F96" w:rsidRDefault="00486F96">
      <w:pPr>
        <w:spacing w:after="0" w:line="240" w:lineRule="auto"/>
        <w:ind w:firstLine="709"/>
        <w:jc w:val="both"/>
        <w:rPr>
          <w:rFonts w:ascii="Times New Roman" w:eastAsia="Times New Roman" w:hAnsi="Times New Roman" w:cs="Times New Roman"/>
          <w:bCs/>
          <w:kern w:val="2"/>
          <w:sz w:val="28"/>
          <w:szCs w:val="28"/>
          <w:lang w:eastAsia="ru-RU"/>
        </w:rPr>
      </w:pPr>
    </w:p>
    <w:p w:rsidR="00486F96" w:rsidRDefault="00CB04AF">
      <w:pPr>
        <w:spacing w:after="0" w:line="240" w:lineRule="auto"/>
        <w:ind w:firstLine="709"/>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sz w:val="28"/>
          <w:szCs w:val="28"/>
          <w:u w:val="single"/>
          <w:lang w:eastAsia="ru-RU"/>
        </w:rPr>
        <w:t xml:space="preserve">15. Нарушение требований к виду правового акта, установленных статьей 43 Федерального закона </w:t>
      </w:r>
      <w:r>
        <w:rPr>
          <w:rFonts w:ascii="Times New Roman" w:eastAsia="Times New Roman" w:hAnsi="Times New Roman" w:cs="Times New Roman"/>
          <w:bCs/>
          <w:sz w:val="28"/>
          <w:szCs w:val="28"/>
          <w:u w:val="single"/>
          <w:lang w:eastAsia="ru-RU"/>
        </w:rPr>
        <w:t>№ 131-ФЗ:</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частям 4, 6 статьи 43 Федерального закона № 131-ФЗ глава муниципального образования, исполняющий полномочия главы местной администрации, издает постановления местной администрации по вопросам местного значения и вопросам, связанным с осуществление</w:t>
      </w:r>
      <w:r>
        <w:rPr>
          <w:rFonts w:ascii="Times New Roman" w:eastAsia="Times New Roman" w:hAnsi="Times New Roman" w:cs="Times New Roman"/>
          <w:sz w:val="28"/>
          <w:szCs w:val="28"/>
          <w:lang w:eastAsia="ru-RU"/>
        </w:rPr>
        <w:t xml:space="preserve">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w:t>
      </w:r>
      <w:r>
        <w:rPr>
          <w:rFonts w:ascii="Times New Roman" w:eastAsia="Times New Roman" w:hAnsi="Times New Roman" w:cs="Times New Roman"/>
          <w:sz w:val="28"/>
          <w:szCs w:val="28"/>
          <w:lang w:eastAsia="ru-RU"/>
        </w:rPr>
        <w:t xml:space="preserve">ем в нарушение требований статьи 43 Федерального закона               № 131-ФЗ, предъявляемых к виду муниципального правового акта, в отдельных муниципальных образованиях отношения, касающиеся вопроса </w:t>
      </w:r>
      <w:r>
        <w:rPr>
          <w:rFonts w:ascii="Times New Roman" w:eastAsia="Times New Roman" w:hAnsi="Times New Roman" w:cs="Arial"/>
          <w:sz w:val="28"/>
          <w:szCs w:val="28"/>
          <w:lang w:eastAsia="ru-RU"/>
        </w:rPr>
        <w:t>осуществления мер по противодействию коррупции, отнесен</w:t>
      </w:r>
      <w:r>
        <w:rPr>
          <w:rFonts w:ascii="Times New Roman" w:eastAsia="Times New Roman" w:hAnsi="Times New Roman" w:cs="Arial"/>
          <w:sz w:val="28"/>
          <w:szCs w:val="28"/>
          <w:lang w:eastAsia="ru-RU"/>
        </w:rPr>
        <w:t xml:space="preserve">ного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w:t>
      </w:r>
      <w:r>
        <w:rPr>
          <w:rFonts w:ascii="Times New Roman" w:eastAsia="Times New Roman" w:hAnsi="Times New Roman" w:cs="Times New Roman"/>
          <w:sz w:val="28"/>
          <w:szCs w:val="28"/>
          <w:lang w:eastAsia="ru-RU"/>
        </w:rPr>
        <w:t>урегулированы распоряжением администрации муниципального образования.</w:t>
      </w:r>
    </w:p>
    <w:p w:rsidR="00486F96" w:rsidRDefault="00486F96">
      <w:pPr>
        <w:spacing w:after="0" w:line="240" w:lineRule="auto"/>
        <w:ind w:firstLine="709"/>
        <w:jc w:val="both"/>
        <w:outlineLvl w:val="0"/>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обзорном пери</w:t>
      </w:r>
      <w:r>
        <w:rPr>
          <w:rFonts w:ascii="Times New Roman" w:eastAsia="Times New Roman" w:hAnsi="Times New Roman" w:cs="Times New Roman"/>
          <w:sz w:val="28"/>
          <w:szCs w:val="28"/>
          <w:lang w:eastAsia="ru-RU"/>
        </w:rPr>
        <w:t>оде выявлены отдельные муниципальные НПА, принятые</w:t>
      </w:r>
      <w:r>
        <w:rPr>
          <w:rFonts w:ascii="Times New Roman" w:eastAsia="Times New Roman" w:hAnsi="Times New Roman" w:cs="Times New Roman"/>
          <w:bCs/>
          <w:sz w:val="28"/>
          <w:szCs w:val="28"/>
          <w:lang w:eastAsia="ru-RU"/>
        </w:rPr>
        <w:t xml:space="preserve"> в не предусмотренной федеральным законодательством форме – постановления </w:t>
      </w:r>
      <w:r>
        <w:rPr>
          <w:rFonts w:ascii="Times New Roman" w:eastAsia="Times New Roman" w:hAnsi="Times New Roman" w:cs="Times New Roman"/>
          <w:sz w:val="28"/>
          <w:szCs w:val="28"/>
          <w:lang w:eastAsia="ru-RU"/>
        </w:rPr>
        <w:t>представительного органа местного самоуправления</w:t>
      </w:r>
      <w:r>
        <w:rPr>
          <w:rFonts w:ascii="Times New Roman" w:eastAsia="Times New Roman" w:hAnsi="Times New Roman" w:cs="Times New Roman"/>
          <w:bCs/>
          <w:sz w:val="28"/>
          <w:szCs w:val="28"/>
          <w:lang w:eastAsia="ru-RU"/>
        </w:rPr>
        <w:t>.</w:t>
      </w:r>
    </w:p>
    <w:p w:rsidR="00486F96" w:rsidRDefault="00CB04AF">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части 3 статьи 43 Федерального закона № 131-ФЗ представительный орган</w:t>
      </w:r>
      <w:r>
        <w:rPr>
          <w:rFonts w:ascii="Times New Roman" w:eastAsia="Times New Roman" w:hAnsi="Times New Roman" w:cs="Times New Roman"/>
          <w:sz w:val="28"/>
          <w:szCs w:val="28"/>
          <w:lang w:eastAsia="ru-RU"/>
        </w:rPr>
        <w:t xml:space="preserve">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w:t>
      </w:r>
      <w:r>
        <w:rPr>
          <w:rFonts w:ascii="Times New Roman" w:eastAsia="Times New Roman" w:hAnsi="Times New Roman" w:cs="Times New Roman"/>
          <w:sz w:val="28"/>
          <w:szCs w:val="28"/>
          <w:lang w:eastAsia="ru-RU"/>
        </w:rPr>
        <w:t>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w:t>
      </w:r>
      <w:r>
        <w:rPr>
          <w:rFonts w:ascii="Times New Roman" w:eastAsia="Times New Roman" w:hAnsi="Times New Roman" w:cs="Times New Roman"/>
          <w:sz w:val="28"/>
          <w:szCs w:val="28"/>
          <w:lang w:eastAsia="ru-RU"/>
        </w:rPr>
        <w:t>ми законами, законами субъектов Российской Федерации, уставом муниципального образования.</w:t>
      </w:r>
    </w:p>
    <w:p w:rsidR="00486F96" w:rsidRDefault="00CB04AF">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указанной правовой нормой Федерального закона                № 131-ФЗ представительный орган муниципального образования принимает нормативные правовы</w:t>
      </w:r>
      <w:r>
        <w:rPr>
          <w:rFonts w:ascii="Times New Roman" w:eastAsia="Times New Roman" w:hAnsi="Times New Roman" w:cs="Times New Roman"/>
          <w:sz w:val="28"/>
          <w:szCs w:val="28"/>
          <w:lang w:eastAsia="ru-RU"/>
        </w:rPr>
        <w:t>е акты, а также правовые акты ненормативного, индивидуального характера, оформленные в форме решения. Иной формы для правовых актов, принимаемых представительным органом местного самоуправления, федеральным законодательством не предусмотрено.</w:t>
      </w:r>
    </w:p>
    <w:p w:rsidR="00486F96" w:rsidRDefault="00486F96">
      <w:pPr>
        <w:spacing w:after="0" w:line="240" w:lineRule="auto"/>
        <w:ind w:firstLine="709"/>
        <w:jc w:val="both"/>
        <w:outlineLvl w:val="0"/>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16. Нарушени</w:t>
      </w:r>
      <w:r>
        <w:rPr>
          <w:rFonts w:ascii="Times New Roman" w:eastAsia="Times New Roman" w:hAnsi="Times New Roman" w:cs="Times New Roman"/>
          <w:sz w:val="28"/>
          <w:szCs w:val="28"/>
          <w:u w:val="single"/>
          <w:lang w:eastAsia="ru-RU"/>
        </w:rPr>
        <w:t>е порядка вступления в силу муниципальных НПА:</w:t>
      </w:r>
    </w:p>
    <w:p w:rsidR="00486F96" w:rsidRDefault="00486F96">
      <w:pPr>
        <w:spacing w:after="0" w:line="240" w:lineRule="auto"/>
        <w:ind w:firstLine="709"/>
        <w:jc w:val="both"/>
        <w:outlineLvl w:val="0"/>
        <w:rPr>
          <w:rFonts w:ascii="Times New Roman" w:eastAsia="Times New Roman" w:hAnsi="Times New Roman" w:cs="Times New Roman"/>
          <w:bCs/>
          <w:kern w:val="2"/>
          <w:sz w:val="28"/>
          <w:szCs w:val="28"/>
          <w:lang w:eastAsia="ru-RU"/>
        </w:rPr>
      </w:pPr>
    </w:p>
    <w:p w:rsidR="00486F96" w:rsidRDefault="00CB04AF">
      <w:pPr>
        <w:spacing w:after="0" w:line="240" w:lineRule="auto"/>
        <w:ind w:firstLine="709"/>
        <w:jc w:val="both"/>
        <w:outlineLvl w:val="0"/>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На основании части 2 статьи 47 Федерального закона № 131-ФЗ муниципальные нормативные правовые акты, затрагивающие права, свободы и обязанности человека и гражданина, вступают в силу после их официального </w:t>
      </w:r>
      <w:r>
        <w:rPr>
          <w:rFonts w:ascii="Times New Roman" w:eastAsia="Times New Roman" w:hAnsi="Times New Roman" w:cs="Times New Roman"/>
          <w:bCs/>
          <w:kern w:val="2"/>
          <w:sz w:val="28"/>
          <w:szCs w:val="28"/>
          <w:lang w:eastAsia="ru-RU"/>
        </w:rPr>
        <w:t>опубликования (обнародования).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Вместе с тем в значительном количестве муниципальных НПА, </w:t>
      </w:r>
      <w:r>
        <w:rPr>
          <w:rFonts w:ascii="Times New Roman" w:eastAsia="Times New Roman" w:hAnsi="Times New Roman" w:cs="Times New Roman"/>
          <w:sz w:val="28"/>
          <w:szCs w:val="28"/>
          <w:lang w:eastAsia="ru-RU"/>
        </w:rPr>
        <w:t xml:space="preserve">затрагивающих права, свободы и обязанности человека и гражданина, в нарушение указанной нормы Федерального закона № 131-ФЗ предусмотрено вступление их в силу после подписания (принятия). </w:t>
      </w:r>
    </w:p>
    <w:p w:rsidR="00486F96" w:rsidRDefault="00CB04A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В частности, нарушение порядка вступления в силу допущено в муниципа</w:t>
      </w:r>
      <w:r>
        <w:rPr>
          <w:rFonts w:ascii="Times New Roman" w:eastAsia="Times New Roman" w:hAnsi="Times New Roman" w:cs="Times New Roman"/>
          <w:sz w:val="28"/>
          <w:szCs w:val="28"/>
          <w:lang w:eastAsia="ru-RU"/>
        </w:rPr>
        <w:t xml:space="preserve">льных НПА, </w:t>
      </w:r>
      <w:r>
        <w:rPr>
          <w:rFonts w:ascii="Times New Roman" w:eastAsia="Times New Roman" w:hAnsi="Times New Roman" w:cs="Times New Roman"/>
          <w:sz w:val="28"/>
          <w:szCs w:val="24"/>
          <w:lang w:eastAsia="ru-RU"/>
        </w:rPr>
        <w:t>определяющих:</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w:t>
      </w:r>
      <w:r>
        <w:rPr>
          <w:rFonts w:ascii="Times New Roman" w:eastAsia="Times New Roman" w:hAnsi="Times New Roman" w:cs="Times New Roman"/>
          <w:sz w:val="28"/>
          <w:szCs w:val="28"/>
          <w:lang w:eastAsia="ru-RU"/>
        </w:rPr>
        <w:t>кже сведения о доходах, об имуществе и обязательствах имущественного характера своих супруги (супруга) и несовершеннолетних детей;</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размещения сведений о доходах, расходах, об имуществе и обязательствах имущественного характера лиц, замещающих муниц</w:t>
      </w:r>
      <w:r>
        <w:rPr>
          <w:rFonts w:ascii="Times New Roman" w:eastAsia="Times New Roman" w:hAnsi="Times New Roman" w:cs="Times New Roman"/>
          <w:sz w:val="28"/>
          <w:szCs w:val="28"/>
          <w:lang w:eastAsia="ru-RU"/>
        </w:rPr>
        <w:t xml:space="preserve">ипальные должности, на официальном сайте муниципального образования в информационно-телекоммуникационной сети «Интернет» и (или) предоставления их для опубликования средствам массовой информации;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размера вреда, причиняемого транспортными средст</w:t>
      </w:r>
      <w:r>
        <w:rPr>
          <w:rFonts w:ascii="Times New Roman" w:eastAsia="Times New Roman" w:hAnsi="Times New Roman" w:cs="Times New Roman"/>
          <w:sz w:val="28"/>
          <w:szCs w:val="28"/>
          <w:lang w:eastAsia="ru-RU"/>
        </w:rPr>
        <w:t>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предоставления помещений для проведения встреч депутатов с избира</w:t>
      </w:r>
      <w:r>
        <w:rPr>
          <w:rFonts w:ascii="Times New Roman" w:eastAsia="Times New Roman" w:hAnsi="Times New Roman" w:cs="Times New Roman"/>
          <w:sz w:val="28"/>
          <w:szCs w:val="28"/>
          <w:lang w:eastAsia="ru-RU"/>
        </w:rPr>
        <w:t>телями, а также специально отведенные места и помещения для проведения таких встреч;</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занесения граждан на доску почета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запрет на купание в водоемах, расположенных на территории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учетную норму п</w:t>
      </w:r>
      <w:r>
        <w:rPr>
          <w:rFonts w:ascii="Times New Roman" w:eastAsia="Times New Roman" w:hAnsi="Times New Roman" w:cs="Times New Roman"/>
          <w:sz w:val="28"/>
          <w:szCs w:val="28"/>
          <w:lang w:eastAsia="ru-RU"/>
        </w:rPr>
        <w:t>лощади жилого помещения и норму предоставления площади жилого помещения по договору социального найма на территории муниципального образования;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платы за пользование жилым помещением для нанимателей жилых помещений по договорам социального найма и до</w:t>
      </w:r>
      <w:r>
        <w:rPr>
          <w:rFonts w:ascii="Times New Roman" w:eastAsia="Times New Roman" w:hAnsi="Times New Roman" w:cs="Times New Roman"/>
          <w:sz w:val="28"/>
          <w:szCs w:val="28"/>
          <w:lang w:eastAsia="ru-RU"/>
        </w:rPr>
        <w:t>говорам найма жилых помещений государственного и муниципального жилого фонда;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 стоимости одного квадратного метра общей площади жилья в муниципальном образовании;</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схему размещения нестационарных торговых объектов на территории муниципального образо</w:t>
      </w:r>
      <w:r>
        <w:rPr>
          <w:rFonts w:ascii="Times New Roman" w:eastAsia="Times New Roman" w:hAnsi="Times New Roman" w:cs="Times New Roman"/>
          <w:sz w:val="28"/>
          <w:szCs w:val="28"/>
          <w:lang w:eastAsia="ru-RU"/>
        </w:rPr>
        <w:t>вания;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границы территорий, на которых осуществляется территориальное общественное самоуправление;</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для отбывания осужденными наказания в виде обязательных и исправительных работ;</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муниципальных программ;</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документации по пл</w:t>
      </w:r>
      <w:r>
        <w:rPr>
          <w:rFonts w:ascii="Times New Roman" w:eastAsia="Times New Roman" w:hAnsi="Times New Roman" w:cs="Times New Roman"/>
          <w:sz w:val="28"/>
          <w:szCs w:val="28"/>
          <w:lang w:eastAsia="ru-RU"/>
        </w:rPr>
        <w:t>анировке территории (проекта планировки территории и проекта межевания территории).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17. Нарушения порядка принятия муниципальных НПА:</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содержания пункта 2 части 4 статьи 36 и части 5 статьи 43 Федерального закона № 131-ФЗ, муниципальные норматив</w:t>
      </w:r>
      <w:r>
        <w:rPr>
          <w:rFonts w:ascii="Times New Roman" w:eastAsia="Times New Roman" w:hAnsi="Times New Roman" w:cs="Times New Roman"/>
          <w:sz w:val="28"/>
          <w:szCs w:val="28"/>
          <w:lang w:eastAsia="ru-RU"/>
        </w:rPr>
        <w:t xml:space="preserve">ные правовые акты, принятые представительным органом муниципального образования, подписываются двумя должностными лицами местного самоуправления: председателем представительного органа и главой муниципального образования.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Необходимым условием приобретения</w:t>
      </w:r>
      <w:r>
        <w:rPr>
          <w:rFonts w:ascii="Times New Roman" w:eastAsia="Times New Roman" w:hAnsi="Times New Roman" w:cs="Times New Roman"/>
          <w:sz w:val="28"/>
          <w:szCs w:val="28"/>
          <w:lang w:eastAsia="ru-RU"/>
        </w:rPr>
        <w:t xml:space="preserve"> юридической силы решениями представительного органа, имеющими нормативный характер, является подписание их главой муниципального образования. Нормативный правовой акт, принятый представительным органом муниципального образования, хотя и подписанный предсе</w:t>
      </w:r>
      <w:r>
        <w:rPr>
          <w:rFonts w:ascii="Times New Roman" w:eastAsia="Times New Roman" w:hAnsi="Times New Roman" w:cs="Times New Roman"/>
          <w:sz w:val="28"/>
          <w:szCs w:val="28"/>
          <w:lang w:eastAsia="ru-RU"/>
        </w:rPr>
        <w:t>дателем представительного органа, но не удостоверенный подписью главы муниципального образования, обрести юридическую силу не может.</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в обзорном периоде выявлены муниципальные НПА, которые в нарушение вышеуказанных положений Федерального закона</w:t>
      </w:r>
      <w:r>
        <w:rPr>
          <w:rFonts w:ascii="Times New Roman" w:eastAsia="Times New Roman" w:hAnsi="Times New Roman" w:cs="Times New Roman"/>
          <w:sz w:val="28"/>
          <w:szCs w:val="28"/>
          <w:lang w:eastAsia="ru-RU"/>
        </w:rPr>
        <w:t xml:space="preserve">                                               № 131-ФЗ главой муниципального образования подписаны не были.</w:t>
      </w:r>
    </w:p>
    <w:p w:rsidR="00486F96" w:rsidRDefault="00486F96">
      <w:pPr>
        <w:spacing w:after="0" w:line="240" w:lineRule="auto"/>
        <w:ind w:firstLine="709"/>
        <w:jc w:val="both"/>
        <w:rPr>
          <w:rFonts w:ascii="Times New Roman" w:eastAsia="Times New Roman" w:hAnsi="Times New Roman" w:cs="Times New Roman"/>
          <w:sz w:val="28"/>
          <w:szCs w:val="28"/>
          <w:u w:val="single"/>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18. Нарушения правил юридической техники: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Наиболее частой ошибкой, допускаемой при признании муниципальных НПА утратившими силу, является признание утратившим силу муниципального НПА без признания утратившими силу всех муниципальных НПА, которыми ранее в основной акт вносились изменения.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w:t>
      </w:r>
      <w:r>
        <w:rPr>
          <w:rFonts w:ascii="Times New Roman" w:eastAsia="Times New Roman" w:hAnsi="Times New Roman" w:cs="Times New Roman"/>
          <w:sz w:val="28"/>
          <w:szCs w:val="28"/>
          <w:lang w:eastAsia="ru-RU"/>
        </w:rPr>
        <w:t>тствии с правилами юридической техники признание утратившим силу нормативного правового акта без признания утратившими силу всех нормативных правовых актов, которыми ранее в основной акт вносились изменения, не допускается.</w:t>
      </w:r>
    </w:p>
    <w:p w:rsidR="00486F96" w:rsidRDefault="00CB04AF">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При этом как сам муниципальный а</w:t>
      </w:r>
      <w:r>
        <w:rPr>
          <w:rFonts w:ascii="Times New Roman" w:hAnsi="Times New Roman" w:cs="Times New Roman"/>
          <w:sz w:val="28"/>
          <w:szCs w:val="28"/>
        </w:rPr>
        <w:t xml:space="preserve">кт, так и все муниципальные акты, которыми в текст основного муниципального акта ранее вносились изменения, </w:t>
      </w:r>
      <w:r>
        <w:rPr>
          <w:rFonts w:ascii="Times New Roman" w:eastAsia="Times New Roman" w:hAnsi="Times New Roman" w:cs="Times New Roman"/>
          <w:sz w:val="28"/>
          <w:szCs w:val="28"/>
          <w:lang w:eastAsia="ru-RU"/>
        </w:rPr>
        <w:t>включаются в перечень муниципальных актов, подлежащих признанию утратившими силу, в виде отдельных позиций. Вместе с тем зачастую встречаются случаи</w:t>
      </w:r>
      <w:r>
        <w:rPr>
          <w:rFonts w:ascii="Times New Roman" w:eastAsia="Times New Roman" w:hAnsi="Times New Roman" w:cs="Times New Roman"/>
          <w:sz w:val="28"/>
          <w:szCs w:val="28"/>
          <w:lang w:eastAsia="ru-RU"/>
        </w:rPr>
        <w:t xml:space="preserve"> использования органами местного самоуправления таких некорректных формулировок как: «признать утратившим постановление администрации и все постановления, вносившие в него изменения» или «признать утратившим силу решение ….. «……» (в редакции решений……..)»)</w:t>
      </w:r>
      <w:r>
        <w:rPr>
          <w:rFonts w:ascii="Times New Roman" w:eastAsia="Times New Roman" w:hAnsi="Times New Roman" w:cs="Times New Roman"/>
          <w:sz w:val="28"/>
          <w:szCs w:val="28"/>
          <w:lang w:eastAsia="ru-RU"/>
        </w:rPr>
        <w:t>.</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обзорном периоде выявлены многочисленные случаи повторного признания утратившими силу муниципальных НПА.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нарушение правил юридической техники обусловлено отсутствием в органах местного самоуправления надлежащего учета муниципальных актов, что</w:t>
      </w:r>
      <w:r>
        <w:rPr>
          <w:rFonts w:ascii="Times New Roman" w:eastAsia="Times New Roman" w:hAnsi="Times New Roman" w:cs="Times New Roman"/>
          <w:sz w:val="28"/>
          <w:szCs w:val="28"/>
          <w:lang w:eastAsia="ru-RU"/>
        </w:rPr>
        <w:t xml:space="preserve"> не позволяет отследить изменение статуса действия муниципальных актов в случае их отмены или признания утратившими силу.</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Грубым нарушением правил юридической техники является признание утратившим силу отменяющего муниципального НПА с целью «воскрешения</w:t>
      </w:r>
      <w:r>
        <w:rPr>
          <w:rFonts w:ascii="Times New Roman" w:hAnsi="Times New Roman" w:cs="Times New Roman"/>
          <w:sz w:val="28"/>
          <w:szCs w:val="28"/>
        </w:rPr>
        <w:t>» муниципального НПА, признанного в нем утратившим силу.</w:t>
      </w:r>
    </w:p>
    <w:p w:rsidR="00486F96" w:rsidRDefault="00CB04AF">
      <w:pPr>
        <w:spacing w:after="0" w:line="240" w:lineRule="auto"/>
        <w:ind w:firstLine="709"/>
        <w:jc w:val="both"/>
        <w:rPr>
          <w:rFonts w:ascii="TimesNewRomanCyr" w:hAnsi="TimesNewRomanCyr"/>
          <w:sz w:val="28"/>
          <w:szCs w:val="28"/>
        </w:rPr>
      </w:pPr>
      <w:r>
        <w:rPr>
          <w:rFonts w:ascii="Times New Roman" w:hAnsi="Times New Roman" w:cs="Times New Roman"/>
          <w:sz w:val="28"/>
          <w:szCs w:val="28"/>
        </w:rPr>
        <w:t>В данном случае органами местного самоуправления не учитывается, что при</w:t>
      </w:r>
      <w:r>
        <w:rPr>
          <w:rFonts w:ascii="TimesNewRomanCyr" w:hAnsi="TimesNewRomanCyr"/>
          <w:sz w:val="28"/>
          <w:szCs w:val="28"/>
        </w:rPr>
        <w:t xml:space="preserve"> признании утратившим силу муниципального НПА, которым ранее признавался утратившим силу другой муниципальный НПА, ранее призна</w:t>
      </w:r>
      <w:r>
        <w:rPr>
          <w:rFonts w:ascii="TimesNewRomanCyr" w:hAnsi="TimesNewRomanCyr"/>
          <w:sz w:val="28"/>
          <w:szCs w:val="28"/>
        </w:rPr>
        <w:t>нный утратившим силу муниципальный НПА не становится вновь действующим. При необходимости урегулирования аналогичных правоотношений, которые ранее регулировались в признанном утратившем силу муниципальном НПА, необходимо принять новый муниципальный НПА.</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4"/>
          <w:lang w:eastAsia="ru-RU"/>
        </w:rPr>
        <w:t xml:space="preserve">Распространенными являются случаи </w:t>
      </w:r>
      <w:r>
        <w:rPr>
          <w:rFonts w:ascii="Times New Roman" w:hAnsi="Times New Roman" w:cs="Times New Roman"/>
          <w:sz w:val="28"/>
          <w:szCs w:val="28"/>
        </w:rPr>
        <w:t xml:space="preserve">включения в перечень муниципальных НПА, подлежащих признанию утратившими силу, муниципальных НПА временного характера, срок действия которых истек. </w:t>
      </w:r>
    </w:p>
    <w:p w:rsidR="00486F96" w:rsidRDefault="00CB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Pr>
          <w:rFonts w:ascii="Times New Roman" w:eastAsia="Times New Roman" w:hAnsi="Times New Roman" w:cs="Times New Roman"/>
          <w:sz w:val="28"/>
          <w:szCs w:val="28"/>
          <w:lang w:eastAsia="ru-RU"/>
        </w:rPr>
        <w:t>при принятии правого акта временного характера (например, н</w:t>
      </w:r>
      <w:r>
        <w:rPr>
          <w:rFonts w:ascii="Times New Roman" w:eastAsia="Times New Roman" w:hAnsi="Times New Roman" w:cs="Times New Roman"/>
          <w:sz w:val="28"/>
          <w:szCs w:val="28"/>
          <w:lang w:eastAsia="ru-RU"/>
        </w:rPr>
        <w:t>а год) признание данного правового акта утратившим силу не требуется. Действие указанного правового акта прекратится по истечении периода времени, на который принят правовой акт.</w:t>
      </w:r>
      <w:r>
        <w:rPr>
          <w:rFonts w:ascii="Times New Roman" w:hAnsi="Times New Roman" w:cs="Times New Roman"/>
          <w:sz w:val="28"/>
          <w:szCs w:val="28"/>
        </w:rPr>
        <w:t xml:space="preserve"> Муниципальные НПА временного характера включаются в перечень муниципальных НП</w:t>
      </w:r>
      <w:r>
        <w:rPr>
          <w:rFonts w:ascii="Times New Roman" w:hAnsi="Times New Roman" w:cs="Times New Roman"/>
          <w:sz w:val="28"/>
          <w:szCs w:val="28"/>
        </w:rPr>
        <w:t>А, подлежащих признанию утратившими силу, только в случае, если срок их действия не истек.</w:t>
      </w:r>
    </w:p>
    <w:p w:rsidR="00486F96" w:rsidRDefault="00486F96">
      <w:pPr>
        <w:spacing w:after="0" w:line="240" w:lineRule="auto"/>
        <w:ind w:firstLine="709"/>
        <w:jc w:val="both"/>
        <w:rPr>
          <w:rFonts w:ascii="Times New Roman" w:hAnsi="Times New Roman" w:cs="Times New Roman"/>
          <w:sz w:val="28"/>
          <w:szCs w:val="28"/>
        </w:rPr>
      </w:pPr>
    </w:p>
    <w:p w:rsidR="00486F96" w:rsidRDefault="00CB04AF">
      <w:pPr>
        <w:spacing w:after="0" w:line="24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4"/>
          <w:lang w:eastAsia="ru-RU"/>
        </w:rPr>
        <w:t xml:space="preserve"> </w:t>
      </w:r>
      <w:r>
        <w:rPr>
          <w:rFonts w:ascii="Times New Roman" w:hAnsi="Times New Roman" w:cs="Times New Roman"/>
          <w:sz w:val="28"/>
          <w:szCs w:val="28"/>
        </w:rPr>
        <w:t xml:space="preserve">При проведении юридической экспертизы выявлены случаи </w:t>
      </w:r>
      <w:r>
        <w:rPr>
          <w:rFonts w:ascii="Times New Roman" w:eastAsia="Times New Roman" w:hAnsi="Times New Roman" w:cs="Times New Roman"/>
          <w:sz w:val="28"/>
          <w:szCs w:val="24"/>
          <w:lang w:eastAsia="ru-RU"/>
        </w:rPr>
        <w:t xml:space="preserve">необоснованного </w:t>
      </w:r>
      <w:r>
        <w:rPr>
          <w:rFonts w:ascii="TimesNewRomanCyr" w:hAnsi="TimesNewRomanCyr"/>
          <w:sz w:val="28"/>
          <w:szCs w:val="28"/>
        </w:rPr>
        <w:t xml:space="preserve">признания утратившим силу муниципального НПА </w:t>
      </w:r>
      <w:r>
        <w:rPr>
          <w:rFonts w:ascii="Times New Roman" w:eastAsia="Times New Roman" w:hAnsi="Times New Roman" w:cs="Times New Roman"/>
          <w:sz w:val="28"/>
          <w:szCs w:val="24"/>
          <w:lang w:eastAsia="ru-RU"/>
        </w:rPr>
        <w:t>с одновременным принятием нового муниципального</w:t>
      </w:r>
      <w:r>
        <w:rPr>
          <w:rFonts w:ascii="Times New Roman" w:eastAsia="Times New Roman" w:hAnsi="Times New Roman" w:cs="Times New Roman"/>
          <w:sz w:val="28"/>
          <w:szCs w:val="24"/>
          <w:lang w:eastAsia="ru-RU"/>
        </w:rPr>
        <w:t xml:space="preserve"> НПА идентичного содержания.</w:t>
      </w:r>
    </w:p>
    <w:p w:rsidR="00486F96" w:rsidRDefault="00CB04AF">
      <w:pPr>
        <w:spacing w:after="0" w:line="240" w:lineRule="auto"/>
        <w:ind w:firstLine="709"/>
        <w:jc w:val="both"/>
        <w:rPr>
          <w:rFonts w:ascii="TimesNewRomanCyr" w:hAnsi="TimesNewRomanCyr"/>
          <w:sz w:val="28"/>
          <w:szCs w:val="28"/>
        </w:rPr>
      </w:pPr>
      <w:r>
        <w:rPr>
          <w:rFonts w:ascii="TimesNewRomanCyr" w:hAnsi="TimesNewRomanCyr"/>
          <w:sz w:val="28"/>
          <w:szCs w:val="28"/>
        </w:rPr>
        <w:t xml:space="preserve">Принятие нового муниципального НПА одновременно с признанием утратившим силу ранее действовавшего муниципального НПА осуществляется в случае необходимости внесения множественных изменений в муниципальный НПА, который ранее уже </w:t>
      </w:r>
      <w:r>
        <w:rPr>
          <w:rFonts w:ascii="TimesNewRomanCyr" w:hAnsi="TimesNewRomanCyr"/>
          <w:sz w:val="28"/>
          <w:szCs w:val="28"/>
        </w:rPr>
        <w:t xml:space="preserve">неоднократно изменялся. </w:t>
      </w:r>
    </w:p>
    <w:p w:rsidR="00486F96" w:rsidRDefault="00CB04AF">
      <w:pPr>
        <w:spacing w:after="0" w:line="240" w:lineRule="auto"/>
        <w:ind w:firstLine="709"/>
        <w:jc w:val="both"/>
        <w:rPr>
          <w:rFonts w:ascii="TimesNewRomanCyr" w:hAnsi="TimesNewRomanCyr"/>
          <w:sz w:val="28"/>
          <w:szCs w:val="28"/>
        </w:rPr>
      </w:pPr>
      <w:r>
        <w:rPr>
          <w:rFonts w:ascii="Times New Roman" w:eastAsia="Times New Roman" w:hAnsi="Times New Roman" w:cs="Times New Roman"/>
          <w:sz w:val="28"/>
          <w:szCs w:val="28"/>
          <w:lang w:eastAsia="ru-RU"/>
        </w:rPr>
        <w:t xml:space="preserve">Примером данного нарушения является ежегодное </w:t>
      </w:r>
      <w:r>
        <w:rPr>
          <w:rFonts w:ascii="TimesNewRomanCyr" w:hAnsi="TimesNewRomanCyr"/>
          <w:sz w:val="28"/>
          <w:szCs w:val="28"/>
        </w:rPr>
        <w:t>принятие представительным органом местного самоуправления нового решения о налогах, идентичного по содержанию с решением, признаваемым утратившим силу.</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tabs>
          <w:tab w:val="left" w:pos="538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некоторых муниципальных обра</w:t>
      </w:r>
      <w:r>
        <w:rPr>
          <w:rFonts w:ascii="Times New Roman" w:eastAsia="Times New Roman" w:hAnsi="Times New Roman" w:cs="Times New Roman"/>
          <w:sz w:val="28"/>
          <w:szCs w:val="28"/>
          <w:lang w:eastAsia="ru-RU"/>
        </w:rPr>
        <w:t>зованиях сложилась ошибочная практика частичного признания утратившими силу муниципальных правовых актов с сохранением действия правовых норм, признающих утратившими силу ранее изданные муниципальные правовые акты или их структурные единицы.</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w:t>
      </w:r>
      <w:r>
        <w:rPr>
          <w:rFonts w:ascii="Times New Roman" w:eastAsia="Times New Roman" w:hAnsi="Times New Roman" w:cs="Times New Roman"/>
          <w:sz w:val="28"/>
          <w:szCs w:val="28"/>
          <w:lang w:eastAsia="ru-RU"/>
        </w:rPr>
        <w:t xml:space="preserve"> с общепринятыми правилами юридической техники, если в правовом акте имеются структурные единицы, которыми признавались утратившими силу ранее изданные правовые акты или их структурные единицы, то при необходимости признать утратившим силу данный правовой </w:t>
      </w:r>
      <w:r>
        <w:rPr>
          <w:rFonts w:ascii="Times New Roman" w:eastAsia="Times New Roman" w:hAnsi="Times New Roman" w:cs="Times New Roman"/>
          <w:sz w:val="28"/>
          <w:szCs w:val="28"/>
          <w:lang w:eastAsia="ru-RU"/>
        </w:rPr>
        <w:t xml:space="preserve"> акт, он признается утратившим силу полностью независимо от наличия в нем таких правовых норм. Данное правило действие ранее утративших силу правовых норм не восстанавливает.</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Допускаются многочисленные ошибки и при внесении изменений в муниципальные НПА</w:t>
      </w:r>
      <w:r>
        <w:rPr>
          <w:rFonts w:ascii="Times New Roman" w:eastAsia="Times New Roman" w:hAnsi="Times New Roman" w:cs="Times New Roman"/>
          <w:sz w:val="28"/>
          <w:szCs w:val="28"/>
          <w:lang w:eastAsia="ru-RU"/>
        </w:rPr>
        <w:t>.</w:t>
      </w: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 часто допускаемой ошибкой является внесение изменений в основной </w:t>
      </w:r>
      <w:r>
        <w:rPr>
          <w:rFonts w:ascii="Times New Roman" w:hAnsi="Times New Roman" w:cs="Times New Roman"/>
          <w:sz w:val="28"/>
          <w:szCs w:val="28"/>
        </w:rPr>
        <w:t xml:space="preserve">муниципальный НПА посредством внесения изменений в изменяющий его муниципальный НПА. Внесение изменений подобным образом является недопустимым, поскольку в соответствии с правилами </w:t>
      </w:r>
      <w:r>
        <w:rPr>
          <w:rFonts w:ascii="Times New Roman" w:hAnsi="Times New Roman" w:cs="Times New Roman"/>
          <w:sz w:val="28"/>
          <w:szCs w:val="28"/>
        </w:rPr>
        <w:t>юридической техники внесение изменений в основной муниципальный НПА должно осуществляться только путем непосредственного внесения в него изменений.</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примеру, в административный регламент внесены изменения, в соответствии с которыми данный регламент изложе</w:t>
      </w:r>
      <w:r>
        <w:rPr>
          <w:rFonts w:ascii="Times New Roman" w:eastAsia="Times New Roman" w:hAnsi="Times New Roman" w:cs="Times New Roman"/>
          <w:sz w:val="28"/>
          <w:szCs w:val="28"/>
          <w:lang w:eastAsia="ru-RU"/>
        </w:rPr>
        <w:t>н в новой редакции. Вместе с тем последующие изменения вносились не в основной муниципальный НПА, утверждающий административный регламент, а в изменяющий его муниципальный НПА, излагающий административный регламент в новой редакции.</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В нарушение правил ю</w:t>
      </w:r>
      <w:r>
        <w:rPr>
          <w:rFonts w:ascii="Times New Roman" w:eastAsia="Times New Roman" w:hAnsi="Times New Roman" w:cs="Times New Roman"/>
          <w:sz w:val="28"/>
          <w:szCs w:val="28"/>
          <w:lang w:eastAsia="ru-RU"/>
        </w:rPr>
        <w:t xml:space="preserve">ридической техники в муниципальных НПА допускается </w:t>
      </w:r>
      <w:r>
        <w:rPr>
          <w:rFonts w:ascii="Times New Roman" w:hAnsi="Times New Roman" w:cs="Times New Roman"/>
          <w:sz w:val="28"/>
          <w:szCs w:val="28"/>
        </w:rPr>
        <w:t>изменение нумерации разделов, глав, статей, частей, пунктов, подпунктов муниципального НПА при внесении в него изменений и признании утратившими силу его структурных единиц,</w:t>
      </w:r>
      <w:r>
        <w:rPr>
          <w:rFonts w:ascii="TimesNewRomanCyr" w:hAnsi="TimesNewRomanCyr"/>
          <w:sz w:val="28"/>
          <w:szCs w:val="28"/>
        </w:rPr>
        <w:t xml:space="preserve"> а также производится пересчет н</w:t>
      </w:r>
      <w:r>
        <w:rPr>
          <w:rFonts w:ascii="TimesNewRomanCyr" w:hAnsi="TimesNewRomanCyr"/>
          <w:sz w:val="28"/>
          <w:szCs w:val="28"/>
        </w:rPr>
        <w:t>умерованных структурных единиц муниципального НПА.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NewRomanCyr" w:hAnsi="TimesNewRomanCyr"/>
          <w:sz w:val="28"/>
          <w:szCs w:val="28"/>
        </w:rPr>
        <w:t>В соответствии с правилами юридической техники при внесении изменений в структурные единицы муниципального НПА подсчет ведется с учетом структурных элементов (разделов, статей, частей, пунктов, подпунктов)</w:t>
      </w:r>
      <w:r>
        <w:rPr>
          <w:rFonts w:ascii="TimesNewRomanCyr" w:hAnsi="TimesNewRomanCyr"/>
          <w:sz w:val="28"/>
          <w:szCs w:val="28"/>
        </w:rPr>
        <w:t>, признанных утратившими юридическую силу. При признании структурной единицы муниципального НПА утратившей силу ее место в структуре муниципального НПА сохраняется и не заменяется другими структурными единицами. Перенумерование и пересчет структурных едини</w:t>
      </w:r>
      <w:r>
        <w:rPr>
          <w:rFonts w:ascii="TimesNewRomanCyr" w:hAnsi="TimesNewRomanCyr"/>
          <w:sz w:val="28"/>
          <w:szCs w:val="28"/>
        </w:rPr>
        <w:t>ц муниципального НПА в случае, если в иных муниципальных НПА имелись ссылки на конкретную перенумерованную структурную единицу, могут повлечь за собой такое изменение правового содержания ссылки, которое не было предусмотрено.</w:t>
      </w:r>
    </w:p>
    <w:p w:rsidR="00486F96" w:rsidRDefault="00486F96">
      <w:pPr>
        <w:spacing w:after="0" w:line="240" w:lineRule="auto"/>
        <w:ind w:firstLine="709"/>
        <w:contextualSpacing/>
        <w:jc w:val="both"/>
        <w:rPr>
          <w:rFonts w:ascii="Times New Roman" w:eastAsia="Times New Roman" w:hAnsi="Times New Roman" w:cs="Times New Roman"/>
          <w:sz w:val="28"/>
          <w:szCs w:val="28"/>
          <w:lang w:eastAsia="ru-RU"/>
        </w:rPr>
      </w:pPr>
    </w:p>
    <w:p w:rsidR="00486F96" w:rsidRDefault="00CB04AF">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Также допускаются многочисленные ошибки </w:t>
      </w:r>
      <w:r>
        <w:rPr>
          <w:rFonts w:ascii="Times New Roman" w:eastAsia="Times New Roman" w:hAnsi="Times New Roman" w:cs="Times New Roman"/>
          <w:sz w:val="28"/>
          <w:szCs w:val="24"/>
          <w:lang w:eastAsia="ru-RU"/>
        </w:rPr>
        <w:t>при внесении изменений в муниципальный НПА при указании структурной единицы исходного муниципального НПА, в который вносятся изменения. Преимущественно такие ошибки связаны с неправильным подсчетом абзацев</w:t>
      </w:r>
      <w:r>
        <w:rPr>
          <w:rFonts w:ascii="Times New Roman" w:hAnsi="Times New Roman" w:cs="Times New Roman"/>
          <w:sz w:val="28"/>
          <w:szCs w:val="28"/>
        </w:rPr>
        <w:t xml:space="preserve"> структурно</w:t>
      </w:r>
      <w:r>
        <w:rPr>
          <w:rFonts w:ascii="Times New Roman" w:hAnsi="Times New Roman" w:cs="Times New Roman"/>
          <w:sz w:val="28"/>
          <w:szCs w:val="28"/>
        </w:rPr>
        <w:t>й единицы муниципального НПА. Как правило, органами местного самоуправления ошибочно не включается в подсчет первый абзац, с которого начинается структурная единица, в составе которой он находится.</w:t>
      </w:r>
    </w:p>
    <w:p w:rsidR="00486F96" w:rsidRDefault="00486F96">
      <w:pPr>
        <w:spacing w:after="0" w:line="240" w:lineRule="auto"/>
        <w:ind w:firstLine="709"/>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Одним из распространенных нарушений правил юридической </w:t>
      </w:r>
      <w:r>
        <w:rPr>
          <w:rFonts w:ascii="Times New Roman" w:eastAsia="Times New Roman" w:hAnsi="Times New Roman" w:cs="Times New Roman"/>
          <w:sz w:val="28"/>
          <w:szCs w:val="28"/>
          <w:lang w:eastAsia="ru-RU"/>
        </w:rPr>
        <w:t xml:space="preserve">техники является </w:t>
      </w:r>
      <w:r>
        <w:rPr>
          <w:rFonts w:ascii="Times New Roman" w:hAnsi="Times New Roman" w:cs="Times New Roman"/>
          <w:sz w:val="28"/>
          <w:szCs w:val="28"/>
        </w:rPr>
        <w:t>внесение изменений в муниципальный НПА в обобщенной форме (например, использование при замене слов и словосочетаний формулировок «по тексту» или «во всем акте»). Вместе с тем по общему правилу каждое изменение должно быть оформлено отдельн</w:t>
      </w:r>
      <w:r>
        <w:rPr>
          <w:rFonts w:ascii="Times New Roman" w:hAnsi="Times New Roman" w:cs="Times New Roman"/>
          <w:sz w:val="28"/>
          <w:szCs w:val="28"/>
        </w:rPr>
        <w:t>о с указанием конкретной структурной единицы муниципального НПА, которая изменяется.</w:t>
      </w:r>
      <w:r>
        <w:rPr>
          <w:rFonts w:ascii="Times New Roman" w:hAnsi="Times New Roman" w:cs="Times New Roman"/>
          <w:i/>
          <w:sz w:val="28"/>
          <w:szCs w:val="28"/>
        </w:rPr>
        <w:t xml:space="preserve"> </w:t>
      </w:r>
    </w:p>
    <w:p w:rsidR="00486F96" w:rsidRDefault="00486F96">
      <w:pPr>
        <w:spacing w:after="0" w:line="240" w:lineRule="auto"/>
        <w:ind w:firstLine="709"/>
        <w:contextualSpacing/>
        <w:jc w:val="both"/>
        <w:rPr>
          <w:rFonts w:ascii="Times New Roman" w:eastAsia="Times New Roman" w:hAnsi="Times New Roman" w:cs="Times New Roman"/>
          <w:sz w:val="28"/>
          <w:szCs w:val="28"/>
          <w:lang w:eastAsia="ru-RU"/>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NewRomanCyr" w:hAnsi="TimesNewRomanCyr"/>
          <w:sz w:val="28"/>
          <w:szCs w:val="28"/>
        </w:rPr>
        <w:t>●</w:t>
      </w:r>
      <w:r>
        <w:rPr>
          <w:rFonts w:ascii="Times New Roman" w:eastAsia="Times New Roman" w:hAnsi="Times New Roman" w:cs="Times New Roman"/>
          <w:sz w:val="28"/>
          <w:szCs w:val="28"/>
          <w:lang w:eastAsia="ru-RU"/>
        </w:rPr>
        <w:t xml:space="preserve"> Нередки случаи, когда органы местного самоуправления при формулировании норм, определяющих порядок вступления в силу муниципального НПА, ошибочно используют словосочет</w:t>
      </w:r>
      <w:r>
        <w:rPr>
          <w:rFonts w:ascii="Times New Roman" w:eastAsia="Times New Roman" w:hAnsi="Times New Roman" w:cs="Times New Roman"/>
          <w:sz w:val="28"/>
          <w:szCs w:val="28"/>
          <w:lang w:eastAsia="ru-RU"/>
        </w:rPr>
        <w:t xml:space="preserve">ание «распространяется на правоотношения» для определения будущей даты вступления в силу муниципального НПА. </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правилами юридической техники словосочетание «распространяется на правоотношения» применяется в правовых актах с целью придания е</w:t>
      </w:r>
      <w:r>
        <w:rPr>
          <w:rFonts w:ascii="Times New Roman" w:eastAsia="Times New Roman" w:hAnsi="Times New Roman" w:cs="Times New Roman"/>
          <w:sz w:val="28"/>
          <w:szCs w:val="28"/>
          <w:lang w:eastAsia="ru-RU"/>
        </w:rPr>
        <w:t>го нормам обратной юридической силы.</w:t>
      </w:r>
    </w:p>
    <w:p w:rsidR="00486F96" w:rsidRDefault="00486F96">
      <w:pPr>
        <w:spacing w:after="0" w:line="240" w:lineRule="auto"/>
        <w:ind w:firstLine="709"/>
        <w:jc w:val="both"/>
        <w:rPr>
          <w:rFonts w:ascii="TimesNewRomanCyr" w:hAnsi="TimesNewRomanCyr"/>
          <w:sz w:val="28"/>
          <w:szCs w:val="28"/>
        </w:rPr>
      </w:pPr>
    </w:p>
    <w:p w:rsidR="00486F96" w:rsidRDefault="00CB04AF">
      <w:pPr>
        <w:spacing w:after="0" w:line="240" w:lineRule="auto"/>
        <w:ind w:firstLine="709"/>
        <w:jc w:val="both"/>
        <w:rPr>
          <w:rFonts w:ascii="TimesNewRomanCyr" w:hAnsi="TimesNewRomanCyr"/>
          <w:sz w:val="28"/>
          <w:szCs w:val="28"/>
        </w:rPr>
      </w:pPr>
      <w:r>
        <w:rPr>
          <w:rFonts w:ascii="TimesNewRomanCyr" w:hAnsi="TimesNewRomanCyr"/>
          <w:sz w:val="28"/>
          <w:szCs w:val="28"/>
        </w:rPr>
        <w:t>● Встречается в муниципальных НПА и терминология, не соответствующая терминологии, применяемой в федеральном законодательстве. В частности, в отдельных муниципальных НПА используются словосочетания «собственность админ</w:t>
      </w:r>
      <w:r>
        <w:rPr>
          <w:rFonts w:ascii="TimesNewRomanCyr" w:hAnsi="TimesNewRomanCyr"/>
          <w:sz w:val="28"/>
          <w:szCs w:val="28"/>
        </w:rPr>
        <w:t>истрации муниципального образования», «муниципальные учреждения администрации», «муниципальные унитарные предприятия администрации», «органы местного самоуправления администрации», несоответствующие терминологии, применяемой в актах федерального законодате</w:t>
      </w:r>
      <w:r>
        <w:rPr>
          <w:rFonts w:ascii="TimesNewRomanCyr" w:hAnsi="TimesNewRomanCyr"/>
          <w:sz w:val="28"/>
          <w:szCs w:val="28"/>
        </w:rPr>
        <w:t>льства.</w:t>
      </w:r>
    </w:p>
    <w:p w:rsidR="00486F96" w:rsidRDefault="00486F96">
      <w:pPr>
        <w:spacing w:after="0" w:line="240" w:lineRule="auto"/>
        <w:ind w:firstLine="709"/>
        <w:jc w:val="both"/>
        <w:rPr>
          <w:rFonts w:ascii="TimesNewRomanCyr" w:hAnsi="TimesNewRomanCyr"/>
          <w:sz w:val="28"/>
          <w:szCs w:val="28"/>
        </w:rPr>
      </w:pP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NewRomanCyr" w:hAnsi="TimesNewRomanCyr"/>
          <w:sz w:val="28"/>
          <w:szCs w:val="28"/>
        </w:rPr>
        <w:t xml:space="preserve">● </w:t>
      </w:r>
      <w:r>
        <w:rPr>
          <w:rFonts w:ascii="Times New Roman" w:eastAsia="Times New Roman" w:hAnsi="Times New Roman" w:cs="Times New Roman"/>
          <w:sz w:val="28"/>
          <w:szCs w:val="28"/>
          <w:lang w:eastAsia="ru-RU"/>
        </w:rPr>
        <w:t>Также к наиболее часто встречаемым в обзорном периоде нарушениям правил юридической техники следует отнести:</w:t>
      </w:r>
    </w:p>
    <w:p w:rsidR="00486F96" w:rsidRDefault="00CB04AF">
      <w:pPr>
        <w:spacing w:after="0" w:line="24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несоответствие наименования муниципального НПА его содержанию;</w:t>
      </w:r>
    </w:p>
    <w:p w:rsidR="00486F96" w:rsidRDefault="00CB04AF">
      <w:pPr>
        <w:spacing w:after="0" w:line="240" w:lineRule="auto"/>
        <w:ind w:firstLine="709"/>
        <w:contextualSpacing/>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6"/>
          <w:sz w:val="28"/>
          <w:szCs w:val="28"/>
          <w:lang w:eastAsia="ru-RU"/>
        </w:rPr>
        <w:t xml:space="preserve">неправильный выбор норм федерального законодательства и законодательства </w:t>
      </w:r>
      <w:r>
        <w:rPr>
          <w:rFonts w:ascii="Times New Roman" w:eastAsia="Times New Roman" w:hAnsi="Times New Roman" w:cs="Times New Roman"/>
          <w:spacing w:val="6"/>
          <w:sz w:val="28"/>
          <w:szCs w:val="28"/>
          <w:lang w:eastAsia="ru-RU"/>
        </w:rPr>
        <w:t>Ставропольского края</w:t>
      </w:r>
      <w:r>
        <w:rPr>
          <w:rFonts w:ascii="Times New Roman" w:eastAsia="Times New Roman" w:hAnsi="Times New Roman" w:cs="Times New Roman"/>
          <w:spacing w:val="2"/>
          <w:sz w:val="28"/>
          <w:szCs w:val="28"/>
          <w:lang w:eastAsia="ru-RU"/>
        </w:rPr>
        <w:t>, примененного при принятии муниципального НПА;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ошибки при указании реквизитов нормативных правовых актов Российской Федерации и их структурных единиц;</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муниципальных НПА ссылок на утративший силу нормативный правовой акт;</w:t>
      </w: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ссылка в преамбуле на экспертное заключение управления, а не на нормы федерального и краевого законодательства, в соответствие с которыми приводится муниципальный НПА</w:t>
      </w:r>
      <w:r>
        <w:rPr>
          <w:rFonts w:ascii="Times New Roman" w:eastAsia="Times New Roman" w:hAnsi="Times New Roman" w:cs="Times New Roman"/>
          <w:sz w:val="28"/>
          <w:szCs w:val="28"/>
          <w:lang w:eastAsia="ru-RU"/>
        </w:rPr>
        <w:t>;</w:t>
      </w:r>
    </w:p>
    <w:p w:rsidR="00486F96" w:rsidRDefault="00CB04AF">
      <w:pPr>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наличие некорректных ссылок на нормы федерального законодательства и законодательства Ст</w:t>
      </w:r>
      <w:r>
        <w:rPr>
          <w:rFonts w:ascii="Times New Roman" w:eastAsia="Times New Roman" w:hAnsi="Times New Roman" w:cs="Times New Roman"/>
          <w:spacing w:val="6"/>
          <w:sz w:val="28"/>
          <w:szCs w:val="28"/>
          <w:lang w:eastAsia="ru-RU"/>
        </w:rPr>
        <w:t>авропольского края;</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дублирование норм федерального законодательства, имеющих прямое действие на всей территории Российской Федерации, не требующих воспроизведения в муниципальных НПА;</w:t>
      </w:r>
    </w:p>
    <w:p w:rsidR="00486F96" w:rsidRDefault="00CB0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тексте муниципального НПА дублирующих друг друга правовых норм</w:t>
      </w:r>
      <w:r>
        <w:rPr>
          <w:rFonts w:ascii="Times New Roman" w:eastAsia="Times New Roman" w:hAnsi="Times New Roman" w:cs="Times New Roman"/>
          <w:sz w:val="28"/>
          <w:szCs w:val="28"/>
          <w:lang w:eastAsia="ru-RU"/>
        </w:rPr>
        <w:t>;</w:t>
      </w: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грубая компиляция муниципальных НПА других муниципальных образований, нормативных правовых актов Ставропольского края;</w:t>
      </w:r>
    </w:p>
    <w:p w:rsidR="00486F96" w:rsidRDefault="00CB04A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нумерации структурных единиц муниципального НПА;</w:t>
      </w:r>
    </w:p>
    <w:p w:rsidR="00486F96" w:rsidRDefault="00CB04AF">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4"/>
          <w:lang w:eastAsia="ru-RU"/>
        </w:rPr>
        <w:t>внесение изменений в утративший силу муниципальный НПА</w:t>
      </w:r>
      <w:r>
        <w:rPr>
          <w:rFonts w:ascii="Times New Roman" w:hAnsi="Times New Roman" w:cs="Times New Roman"/>
          <w:sz w:val="28"/>
          <w:szCs w:val="28"/>
        </w:rPr>
        <w:t>.</w:t>
      </w:r>
    </w:p>
    <w:p w:rsidR="00486F96" w:rsidRDefault="00486F96">
      <w:pPr>
        <w:spacing w:after="0" w:line="240" w:lineRule="auto"/>
        <w:ind w:firstLine="709"/>
        <w:contextualSpacing/>
        <w:jc w:val="both"/>
        <w:rPr>
          <w:rFonts w:ascii="Times New Roman" w:hAnsi="Times New Roman" w:cs="Times New Roman"/>
          <w:sz w:val="28"/>
          <w:szCs w:val="28"/>
        </w:rPr>
      </w:pPr>
    </w:p>
    <w:p w:rsidR="00486F96" w:rsidRDefault="00486F96">
      <w:pPr>
        <w:spacing w:after="0" w:line="240" w:lineRule="auto"/>
        <w:ind w:firstLine="709"/>
        <w:contextualSpacing/>
        <w:jc w:val="both"/>
        <w:rPr>
          <w:rFonts w:ascii="Times New Roman" w:eastAsia="Times New Roman" w:hAnsi="Times New Roman" w:cs="Times New Roman"/>
          <w:sz w:val="28"/>
          <w:szCs w:val="24"/>
          <w:lang w:eastAsia="ru-RU"/>
        </w:rPr>
      </w:pPr>
    </w:p>
    <w:p w:rsidR="00486F96" w:rsidRDefault="00CB04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486F96" w:rsidRDefault="00486F96"/>
    <w:sectPr w:rsidR="00486F96">
      <w:headerReference w:type="default" r:id="rId10"/>
      <w:pgSz w:w="11906" w:h="16838"/>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AF" w:rsidRDefault="00CB04AF">
      <w:pPr>
        <w:spacing w:after="0" w:line="240" w:lineRule="auto"/>
      </w:pPr>
      <w:r>
        <w:separator/>
      </w:r>
    </w:p>
  </w:endnote>
  <w:endnote w:type="continuationSeparator" w:id="0">
    <w:p w:rsidR="00CB04AF" w:rsidRDefault="00CB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charset w:val="01"/>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AF" w:rsidRDefault="00CB04AF">
      <w:pPr>
        <w:spacing w:after="0" w:line="240" w:lineRule="auto"/>
      </w:pPr>
      <w:r>
        <w:separator/>
      </w:r>
    </w:p>
  </w:footnote>
  <w:footnote w:type="continuationSeparator" w:id="0">
    <w:p w:rsidR="00CB04AF" w:rsidRDefault="00CB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04833"/>
      <w:docPartObj>
        <w:docPartGallery w:val="Page Numbers (Top of Page)"/>
        <w:docPartUnique/>
      </w:docPartObj>
    </w:sdtPr>
    <w:sdtEndPr/>
    <w:sdtContent>
      <w:p w:rsidR="00486F96" w:rsidRDefault="00CB04AF">
        <w:pPr>
          <w:pStyle w:val="af2"/>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sidR="00DD7932">
          <w:rPr>
            <w:rFonts w:ascii="Times New Roman" w:hAnsi="Times New Roman" w:cs="Times New Roman"/>
            <w:noProof/>
            <w:sz w:val="28"/>
            <w:szCs w:val="28"/>
          </w:rPr>
          <w:t>22</w:t>
        </w:r>
        <w:r>
          <w:rPr>
            <w:rFonts w:ascii="Times New Roman" w:hAnsi="Times New Roman" w:cs="Times New Roman"/>
            <w:sz w:val="28"/>
            <w:szCs w:val="28"/>
          </w:rPr>
          <w:fldChar w:fldCharType="end"/>
        </w:r>
      </w:p>
    </w:sdtContent>
  </w:sdt>
  <w:p w:rsidR="00486F96" w:rsidRDefault="00486F96">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96"/>
    <w:rsid w:val="00486F96"/>
    <w:rsid w:val="00CB04AF"/>
    <w:rsid w:val="00DD79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A7242"/>
  </w:style>
  <w:style w:type="character" w:customStyle="1" w:styleId="a4">
    <w:name w:val="Нижний колонтитул Знак"/>
    <w:basedOn w:val="a0"/>
    <w:uiPriority w:val="99"/>
    <w:qFormat/>
    <w:rsid w:val="009A7242"/>
  </w:style>
  <w:style w:type="character" w:customStyle="1" w:styleId="a5">
    <w:name w:val="Текст выноски Знак"/>
    <w:basedOn w:val="a0"/>
    <w:uiPriority w:val="99"/>
    <w:semiHidden/>
    <w:qFormat/>
    <w:rsid w:val="009A7242"/>
    <w:rPr>
      <w:rFonts w:ascii="Tahoma" w:hAnsi="Tahoma" w:cs="Tahoma"/>
      <w:sz w:val="16"/>
      <w:szCs w:val="16"/>
    </w:rPr>
  </w:style>
  <w:style w:type="character" w:customStyle="1" w:styleId="fontstyle01">
    <w:name w:val="fontstyle01"/>
    <w:basedOn w:val="a0"/>
    <w:qFormat/>
    <w:rsid w:val="009A7242"/>
    <w:rPr>
      <w:rFonts w:ascii="TimesNewRomanCyr" w:hAnsi="TimesNewRomanCyr"/>
      <w:b w:val="0"/>
      <w:bCs w:val="0"/>
      <w:i w:val="0"/>
      <w:iCs w:val="0"/>
      <w:color w:val="242021"/>
      <w:sz w:val="28"/>
      <w:szCs w:val="28"/>
    </w:rPr>
  </w:style>
  <w:style w:type="character" w:customStyle="1" w:styleId="ConsPlusNormal">
    <w:name w:val="ConsPlusNormal Знак"/>
    <w:link w:val="ConsPlusNormal0"/>
    <w:qFormat/>
    <w:locked/>
    <w:rsid w:val="009A7242"/>
    <w:rPr>
      <w:rFonts w:ascii="Times New Roman" w:hAnsi="Times New Roman" w:cs="Times New Roman"/>
      <w:sz w:val="28"/>
      <w:szCs w:val="28"/>
    </w:rPr>
  </w:style>
  <w:style w:type="character" w:customStyle="1" w:styleId="a6">
    <w:name w:val="Название Знак"/>
    <w:basedOn w:val="a0"/>
    <w:qFormat/>
    <w:rsid w:val="009A7242"/>
    <w:rPr>
      <w:rFonts w:ascii="Times New Roman" w:eastAsia="Times New Roman" w:hAnsi="Times New Roman" w:cs="Times New Roman"/>
      <w:sz w:val="28"/>
      <w:szCs w:val="24"/>
      <w:lang w:eastAsia="ru-RU"/>
    </w:rPr>
  </w:style>
  <w:style w:type="character" w:styleId="a7">
    <w:name w:val="annotation reference"/>
    <w:basedOn w:val="a0"/>
    <w:uiPriority w:val="99"/>
    <w:semiHidden/>
    <w:unhideWhenUsed/>
    <w:qFormat/>
    <w:rsid w:val="009A7242"/>
    <w:rPr>
      <w:sz w:val="16"/>
      <w:szCs w:val="16"/>
    </w:rPr>
  </w:style>
  <w:style w:type="character" w:customStyle="1" w:styleId="a8">
    <w:name w:val="Текст примечания Знак"/>
    <w:basedOn w:val="a0"/>
    <w:uiPriority w:val="99"/>
    <w:semiHidden/>
    <w:qFormat/>
    <w:rsid w:val="009A7242"/>
    <w:rPr>
      <w:sz w:val="20"/>
      <w:szCs w:val="20"/>
    </w:rPr>
  </w:style>
  <w:style w:type="character" w:customStyle="1" w:styleId="a9">
    <w:name w:val="Тема примечания Знак"/>
    <w:basedOn w:val="a8"/>
    <w:uiPriority w:val="99"/>
    <w:semiHidden/>
    <w:qFormat/>
    <w:rsid w:val="009A7242"/>
    <w:rPr>
      <w:b/>
      <w:bCs/>
      <w:sz w:val="20"/>
      <w:szCs w:val="20"/>
    </w:rPr>
  </w:style>
  <w:style w:type="character" w:customStyle="1" w:styleId="aa">
    <w:name w:val="Текст сноски Знак"/>
    <w:basedOn w:val="a0"/>
    <w:qFormat/>
    <w:rsid w:val="009A7242"/>
    <w:rPr>
      <w:rFonts w:ascii="Times New Roman" w:eastAsia="Times New Roman" w:hAnsi="Times New Roman" w:cs="Times New Roman"/>
      <w:sz w:val="20"/>
      <w:szCs w:val="20"/>
      <w:lang w:eastAsia="ru-RU"/>
    </w:rPr>
  </w:style>
  <w:style w:type="character" w:customStyle="1" w:styleId="ab">
    <w:name w:val="Привязка сноски"/>
    <w:rPr>
      <w:vertAlign w:val="superscript"/>
    </w:rPr>
  </w:style>
  <w:style w:type="character" w:customStyle="1" w:styleId="FootnoteCharacters">
    <w:name w:val="Footnote Characters"/>
    <w:basedOn w:val="a0"/>
    <w:qFormat/>
    <w:rsid w:val="009A7242"/>
    <w:rPr>
      <w:vertAlign w:val="superscript"/>
    </w:rPr>
  </w:style>
  <w:style w:type="character" w:customStyle="1" w:styleId="-">
    <w:name w:val="Интернет-ссылка"/>
    <w:basedOn w:val="a0"/>
    <w:uiPriority w:val="99"/>
    <w:unhideWhenUsed/>
    <w:rsid w:val="008C0BFC"/>
    <w:rPr>
      <w:color w:val="0000FF" w:themeColor="hyperlink"/>
      <w:u w:val="single"/>
    </w:rPr>
  </w:style>
  <w:style w:type="paragraph" w:customStyle="1" w:styleId="ac">
    <w:name w:val="Заголовок"/>
    <w:basedOn w:val="a"/>
    <w:next w:val="ad"/>
    <w:qFormat/>
    <w:pPr>
      <w:keepNext/>
      <w:spacing w:before="240" w:after="120"/>
    </w:pPr>
    <w:rPr>
      <w:rFonts w:ascii="Liberation Sans" w:eastAsia="Tahoma" w:hAnsi="Liberation Sans" w:cs="Droid Sans Devanagari"/>
      <w:sz w:val="28"/>
      <w:szCs w:val="28"/>
    </w:rPr>
  </w:style>
  <w:style w:type="paragraph" w:styleId="ad">
    <w:name w:val="Body Text"/>
    <w:basedOn w:val="a"/>
    <w:pPr>
      <w:spacing w:after="140"/>
    </w:pPr>
  </w:style>
  <w:style w:type="paragraph" w:styleId="ae">
    <w:name w:val="List"/>
    <w:basedOn w:val="ad"/>
    <w:rPr>
      <w:rFonts w:cs="Droid Sans Devanagari"/>
    </w:rPr>
  </w:style>
  <w:style w:type="paragraph" w:styleId="af">
    <w:name w:val="caption"/>
    <w:basedOn w:val="a"/>
    <w:qFormat/>
    <w:pPr>
      <w:suppressLineNumbers/>
      <w:spacing w:before="120" w:after="120"/>
    </w:pPr>
    <w:rPr>
      <w:rFonts w:cs="Droid Sans Devanagari"/>
      <w:i/>
      <w:iCs/>
      <w:sz w:val="24"/>
      <w:szCs w:val="24"/>
    </w:rPr>
  </w:style>
  <w:style w:type="paragraph" w:styleId="af0">
    <w:name w:val="index heading"/>
    <w:basedOn w:val="a"/>
    <w:qFormat/>
    <w:pPr>
      <w:suppressLineNumbers/>
    </w:pPr>
    <w:rPr>
      <w:rFonts w:cs="Droid Sans Devanagari"/>
    </w:rPr>
  </w:style>
  <w:style w:type="paragraph" w:customStyle="1" w:styleId="af1">
    <w:name w:val="Верхний и нижний колонтитулы"/>
    <w:basedOn w:val="a"/>
    <w:qFormat/>
  </w:style>
  <w:style w:type="paragraph" w:styleId="af2">
    <w:name w:val="header"/>
    <w:basedOn w:val="a"/>
    <w:uiPriority w:val="99"/>
    <w:unhideWhenUsed/>
    <w:rsid w:val="009A7242"/>
    <w:pPr>
      <w:tabs>
        <w:tab w:val="center" w:pos="4677"/>
        <w:tab w:val="right" w:pos="9355"/>
      </w:tabs>
      <w:spacing w:after="0" w:line="240" w:lineRule="auto"/>
    </w:pPr>
  </w:style>
  <w:style w:type="paragraph" w:styleId="af3">
    <w:name w:val="footer"/>
    <w:basedOn w:val="a"/>
    <w:uiPriority w:val="99"/>
    <w:unhideWhenUsed/>
    <w:rsid w:val="009A7242"/>
    <w:pPr>
      <w:tabs>
        <w:tab w:val="center" w:pos="4677"/>
        <w:tab w:val="right" w:pos="9355"/>
      </w:tabs>
      <w:spacing w:after="0" w:line="240" w:lineRule="auto"/>
    </w:pPr>
  </w:style>
  <w:style w:type="paragraph" w:styleId="af4">
    <w:name w:val="List Paragraph"/>
    <w:basedOn w:val="a"/>
    <w:uiPriority w:val="34"/>
    <w:qFormat/>
    <w:rsid w:val="009A7242"/>
    <w:pPr>
      <w:ind w:left="720"/>
      <w:contextualSpacing/>
    </w:pPr>
  </w:style>
  <w:style w:type="paragraph" w:styleId="af5">
    <w:name w:val="Balloon Text"/>
    <w:basedOn w:val="a"/>
    <w:uiPriority w:val="99"/>
    <w:semiHidden/>
    <w:unhideWhenUsed/>
    <w:qFormat/>
    <w:rsid w:val="009A7242"/>
    <w:pPr>
      <w:spacing w:after="0" w:line="240" w:lineRule="auto"/>
    </w:pPr>
    <w:rPr>
      <w:rFonts w:ascii="Tahoma" w:hAnsi="Tahoma" w:cs="Tahoma"/>
      <w:sz w:val="16"/>
      <w:szCs w:val="16"/>
    </w:rPr>
  </w:style>
  <w:style w:type="paragraph" w:customStyle="1" w:styleId="ConsPlusNormal0">
    <w:name w:val="ConsPlusNormal"/>
    <w:link w:val="ConsPlusNormal"/>
    <w:qFormat/>
    <w:rsid w:val="009A7242"/>
    <w:rPr>
      <w:rFonts w:ascii="Times New Roman" w:hAnsi="Times New Roman" w:cs="Times New Roman"/>
      <w:sz w:val="28"/>
      <w:szCs w:val="28"/>
    </w:rPr>
  </w:style>
  <w:style w:type="paragraph" w:styleId="af6">
    <w:name w:val="Title"/>
    <w:basedOn w:val="a"/>
    <w:qFormat/>
    <w:rsid w:val="009A7242"/>
    <w:pPr>
      <w:spacing w:after="0" w:line="240" w:lineRule="auto"/>
      <w:ind w:firstLine="5760"/>
      <w:jc w:val="center"/>
    </w:pPr>
    <w:rPr>
      <w:rFonts w:ascii="Times New Roman" w:eastAsia="Times New Roman" w:hAnsi="Times New Roman" w:cs="Times New Roman"/>
      <w:sz w:val="28"/>
      <w:szCs w:val="24"/>
      <w:lang w:eastAsia="ru-RU"/>
    </w:rPr>
  </w:style>
  <w:style w:type="paragraph" w:customStyle="1" w:styleId="ConsPlusTitle">
    <w:name w:val="ConsPlusTitle"/>
    <w:qFormat/>
    <w:rsid w:val="009A7242"/>
    <w:pPr>
      <w:widowControl w:val="0"/>
    </w:pPr>
    <w:rPr>
      <w:rFonts w:eastAsia="Times New Roman" w:cs="Calibri"/>
      <w:b/>
      <w:szCs w:val="20"/>
      <w:lang w:eastAsia="ru-RU"/>
    </w:rPr>
  </w:style>
  <w:style w:type="paragraph" w:styleId="af7">
    <w:name w:val="annotation text"/>
    <w:basedOn w:val="a"/>
    <w:uiPriority w:val="99"/>
    <w:semiHidden/>
    <w:unhideWhenUsed/>
    <w:qFormat/>
    <w:rsid w:val="009A7242"/>
    <w:pPr>
      <w:spacing w:line="240" w:lineRule="auto"/>
    </w:pPr>
    <w:rPr>
      <w:sz w:val="20"/>
      <w:szCs w:val="20"/>
    </w:rPr>
  </w:style>
  <w:style w:type="paragraph" w:styleId="af8">
    <w:name w:val="annotation subject"/>
    <w:basedOn w:val="af7"/>
    <w:next w:val="af7"/>
    <w:uiPriority w:val="99"/>
    <w:semiHidden/>
    <w:unhideWhenUsed/>
    <w:qFormat/>
    <w:rsid w:val="009A7242"/>
    <w:rPr>
      <w:b/>
      <w:bCs/>
    </w:rPr>
  </w:style>
  <w:style w:type="paragraph" w:styleId="af9">
    <w:name w:val="footnote text"/>
    <w:basedOn w:val="a"/>
    <w:rsid w:val="009A7242"/>
    <w:pPr>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uiPriority w:val="99"/>
    <w:semiHidden/>
    <w:unhideWhenUsed/>
    <w:qFormat/>
    <w:rsid w:val="009A7242"/>
  </w:style>
  <w:style w:type="table" w:styleId="afa">
    <w:name w:val="Table Grid"/>
    <w:basedOn w:val="a1"/>
    <w:uiPriority w:val="59"/>
    <w:rsid w:val="009A7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9A7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A7242"/>
  </w:style>
  <w:style w:type="character" w:customStyle="1" w:styleId="a4">
    <w:name w:val="Нижний колонтитул Знак"/>
    <w:basedOn w:val="a0"/>
    <w:uiPriority w:val="99"/>
    <w:qFormat/>
    <w:rsid w:val="009A7242"/>
  </w:style>
  <w:style w:type="character" w:customStyle="1" w:styleId="a5">
    <w:name w:val="Текст выноски Знак"/>
    <w:basedOn w:val="a0"/>
    <w:uiPriority w:val="99"/>
    <w:semiHidden/>
    <w:qFormat/>
    <w:rsid w:val="009A7242"/>
    <w:rPr>
      <w:rFonts w:ascii="Tahoma" w:hAnsi="Tahoma" w:cs="Tahoma"/>
      <w:sz w:val="16"/>
      <w:szCs w:val="16"/>
    </w:rPr>
  </w:style>
  <w:style w:type="character" w:customStyle="1" w:styleId="fontstyle01">
    <w:name w:val="fontstyle01"/>
    <w:basedOn w:val="a0"/>
    <w:qFormat/>
    <w:rsid w:val="009A7242"/>
    <w:rPr>
      <w:rFonts w:ascii="TimesNewRomanCyr" w:hAnsi="TimesNewRomanCyr"/>
      <w:b w:val="0"/>
      <w:bCs w:val="0"/>
      <w:i w:val="0"/>
      <w:iCs w:val="0"/>
      <w:color w:val="242021"/>
      <w:sz w:val="28"/>
      <w:szCs w:val="28"/>
    </w:rPr>
  </w:style>
  <w:style w:type="character" w:customStyle="1" w:styleId="ConsPlusNormal">
    <w:name w:val="ConsPlusNormal Знак"/>
    <w:link w:val="ConsPlusNormal0"/>
    <w:qFormat/>
    <w:locked/>
    <w:rsid w:val="009A7242"/>
    <w:rPr>
      <w:rFonts w:ascii="Times New Roman" w:hAnsi="Times New Roman" w:cs="Times New Roman"/>
      <w:sz w:val="28"/>
      <w:szCs w:val="28"/>
    </w:rPr>
  </w:style>
  <w:style w:type="character" w:customStyle="1" w:styleId="a6">
    <w:name w:val="Название Знак"/>
    <w:basedOn w:val="a0"/>
    <w:qFormat/>
    <w:rsid w:val="009A7242"/>
    <w:rPr>
      <w:rFonts w:ascii="Times New Roman" w:eastAsia="Times New Roman" w:hAnsi="Times New Roman" w:cs="Times New Roman"/>
      <w:sz w:val="28"/>
      <w:szCs w:val="24"/>
      <w:lang w:eastAsia="ru-RU"/>
    </w:rPr>
  </w:style>
  <w:style w:type="character" w:styleId="a7">
    <w:name w:val="annotation reference"/>
    <w:basedOn w:val="a0"/>
    <w:uiPriority w:val="99"/>
    <w:semiHidden/>
    <w:unhideWhenUsed/>
    <w:qFormat/>
    <w:rsid w:val="009A7242"/>
    <w:rPr>
      <w:sz w:val="16"/>
      <w:szCs w:val="16"/>
    </w:rPr>
  </w:style>
  <w:style w:type="character" w:customStyle="1" w:styleId="a8">
    <w:name w:val="Текст примечания Знак"/>
    <w:basedOn w:val="a0"/>
    <w:uiPriority w:val="99"/>
    <w:semiHidden/>
    <w:qFormat/>
    <w:rsid w:val="009A7242"/>
    <w:rPr>
      <w:sz w:val="20"/>
      <w:szCs w:val="20"/>
    </w:rPr>
  </w:style>
  <w:style w:type="character" w:customStyle="1" w:styleId="a9">
    <w:name w:val="Тема примечания Знак"/>
    <w:basedOn w:val="a8"/>
    <w:uiPriority w:val="99"/>
    <w:semiHidden/>
    <w:qFormat/>
    <w:rsid w:val="009A7242"/>
    <w:rPr>
      <w:b/>
      <w:bCs/>
      <w:sz w:val="20"/>
      <w:szCs w:val="20"/>
    </w:rPr>
  </w:style>
  <w:style w:type="character" w:customStyle="1" w:styleId="aa">
    <w:name w:val="Текст сноски Знак"/>
    <w:basedOn w:val="a0"/>
    <w:qFormat/>
    <w:rsid w:val="009A7242"/>
    <w:rPr>
      <w:rFonts w:ascii="Times New Roman" w:eastAsia="Times New Roman" w:hAnsi="Times New Roman" w:cs="Times New Roman"/>
      <w:sz w:val="20"/>
      <w:szCs w:val="20"/>
      <w:lang w:eastAsia="ru-RU"/>
    </w:rPr>
  </w:style>
  <w:style w:type="character" w:customStyle="1" w:styleId="ab">
    <w:name w:val="Привязка сноски"/>
    <w:rPr>
      <w:vertAlign w:val="superscript"/>
    </w:rPr>
  </w:style>
  <w:style w:type="character" w:customStyle="1" w:styleId="FootnoteCharacters">
    <w:name w:val="Footnote Characters"/>
    <w:basedOn w:val="a0"/>
    <w:qFormat/>
    <w:rsid w:val="009A7242"/>
    <w:rPr>
      <w:vertAlign w:val="superscript"/>
    </w:rPr>
  </w:style>
  <w:style w:type="character" w:customStyle="1" w:styleId="-">
    <w:name w:val="Интернет-ссылка"/>
    <w:basedOn w:val="a0"/>
    <w:uiPriority w:val="99"/>
    <w:unhideWhenUsed/>
    <w:rsid w:val="008C0BFC"/>
    <w:rPr>
      <w:color w:val="0000FF" w:themeColor="hyperlink"/>
      <w:u w:val="single"/>
    </w:rPr>
  </w:style>
  <w:style w:type="paragraph" w:customStyle="1" w:styleId="ac">
    <w:name w:val="Заголовок"/>
    <w:basedOn w:val="a"/>
    <w:next w:val="ad"/>
    <w:qFormat/>
    <w:pPr>
      <w:keepNext/>
      <w:spacing w:before="240" w:after="120"/>
    </w:pPr>
    <w:rPr>
      <w:rFonts w:ascii="Liberation Sans" w:eastAsia="Tahoma" w:hAnsi="Liberation Sans" w:cs="Droid Sans Devanagari"/>
      <w:sz w:val="28"/>
      <w:szCs w:val="28"/>
    </w:rPr>
  </w:style>
  <w:style w:type="paragraph" w:styleId="ad">
    <w:name w:val="Body Text"/>
    <w:basedOn w:val="a"/>
    <w:pPr>
      <w:spacing w:after="140"/>
    </w:pPr>
  </w:style>
  <w:style w:type="paragraph" w:styleId="ae">
    <w:name w:val="List"/>
    <w:basedOn w:val="ad"/>
    <w:rPr>
      <w:rFonts w:cs="Droid Sans Devanagari"/>
    </w:rPr>
  </w:style>
  <w:style w:type="paragraph" w:styleId="af">
    <w:name w:val="caption"/>
    <w:basedOn w:val="a"/>
    <w:qFormat/>
    <w:pPr>
      <w:suppressLineNumbers/>
      <w:spacing w:before="120" w:after="120"/>
    </w:pPr>
    <w:rPr>
      <w:rFonts w:cs="Droid Sans Devanagari"/>
      <w:i/>
      <w:iCs/>
      <w:sz w:val="24"/>
      <w:szCs w:val="24"/>
    </w:rPr>
  </w:style>
  <w:style w:type="paragraph" w:styleId="af0">
    <w:name w:val="index heading"/>
    <w:basedOn w:val="a"/>
    <w:qFormat/>
    <w:pPr>
      <w:suppressLineNumbers/>
    </w:pPr>
    <w:rPr>
      <w:rFonts w:cs="Droid Sans Devanagari"/>
    </w:rPr>
  </w:style>
  <w:style w:type="paragraph" w:customStyle="1" w:styleId="af1">
    <w:name w:val="Верхний и нижний колонтитулы"/>
    <w:basedOn w:val="a"/>
    <w:qFormat/>
  </w:style>
  <w:style w:type="paragraph" w:styleId="af2">
    <w:name w:val="header"/>
    <w:basedOn w:val="a"/>
    <w:uiPriority w:val="99"/>
    <w:unhideWhenUsed/>
    <w:rsid w:val="009A7242"/>
    <w:pPr>
      <w:tabs>
        <w:tab w:val="center" w:pos="4677"/>
        <w:tab w:val="right" w:pos="9355"/>
      </w:tabs>
      <w:spacing w:after="0" w:line="240" w:lineRule="auto"/>
    </w:pPr>
  </w:style>
  <w:style w:type="paragraph" w:styleId="af3">
    <w:name w:val="footer"/>
    <w:basedOn w:val="a"/>
    <w:uiPriority w:val="99"/>
    <w:unhideWhenUsed/>
    <w:rsid w:val="009A7242"/>
    <w:pPr>
      <w:tabs>
        <w:tab w:val="center" w:pos="4677"/>
        <w:tab w:val="right" w:pos="9355"/>
      </w:tabs>
      <w:spacing w:after="0" w:line="240" w:lineRule="auto"/>
    </w:pPr>
  </w:style>
  <w:style w:type="paragraph" w:styleId="af4">
    <w:name w:val="List Paragraph"/>
    <w:basedOn w:val="a"/>
    <w:uiPriority w:val="34"/>
    <w:qFormat/>
    <w:rsid w:val="009A7242"/>
    <w:pPr>
      <w:ind w:left="720"/>
      <w:contextualSpacing/>
    </w:pPr>
  </w:style>
  <w:style w:type="paragraph" w:styleId="af5">
    <w:name w:val="Balloon Text"/>
    <w:basedOn w:val="a"/>
    <w:uiPriority w:val="99"/>
    <w:semiHidden/>
    <w:unhideWhenUsed/>
    <w:qFormat/>
    <w:rsid w:val="009A7242"/>
    <w:pPr>
      <w:spacing w:after="0" w:line="240" w:lineRule="auto"/>
    </w:pPr>
    <w:rPr>
      <w:rFonts w:ascii="Tahoma" w:hAnsi="Tahoma" w:cs="Tahoma"/>
      <w:sz w:val="16"/>
      <w:szCs w:val="16"/>
    </w:rPr>
  </w:style>
  <w:style w:type="paragraph" w:customStyle="1" w:styleId="ConsPlusNormal0">
    <w:name w:val="ConsPlusNormal"/>
    <w:link w:val="ConsPlusNormal"/>
    <w:qFormat/>
    <w:rsid w:val="009A7242"/>
    <w:rPr>
      <w:rFonts w:ascii="Times New Roman" w:hAnsi="Times New Roman" w:cs="Times New Roman"/>
      <w:sz w:val="28"/>
      <w:szCs w:val="28"/>
    </w:rPr>
  </w:style>
  <w:style w:type="paragraph" w:styleId="af6">
    <w:name w:val="Title"/>
    <w:basedOn w:val="a"/>
    <w:qFormat/>
    <w:rsid w:val="009A7242"/>
    <w:pPr>
      <w:spacing w:after="0" w:line="240" w:lineRule="auto"/>
      <w:ind w:firstLine="5760"/>
      <w:jc w:val="center"/>
    </w:pPr>
    <w:rPr>
      <w:rFonts w:ascii="Times New Roman" w:eastAsia="Times New Roman" w:hAnsi="Times New Roman" w:cs="Times New Roman"/>
      <w:sz w:val="28"/>
      <w:szCs w:val="24"/>
      <w:lang w:eastAsia="ru-RU"/>
    </w:rPr>
  </w:style>
  <w:style w:type="paragraph" w:customStyle="1" w:styleId="ConsPlusTitle">
    <w:name w:val="ConsPlusTitle"/>
    <w:qFormat/>
    <w:rsid w:val="009A7242"/>
    <w:pPr>
      <w:widowControl w:val="0"/>
    </w:pPr>
    <w:rPr>
      <w:rFonts w:eastAsia="Times New Roman" w:cs="Calibri"/>
      <w:b/>
      <w:szCs w:val="20"/>
      <w:lang w:eastAsia="ru-RU"/>
    </w:rPr>
  </w:style>
  <w:style w:type="paragraph" w:styleId="af7">
    <w:name w:val="annotation text"/>
    <w:basedOn w:val="a"/>
    <w:uiPriority w:val="99"/>
    <w:semiHidden/>
    <w:unhideWhenUsed/>
    <w:qFormat/>
    <w:rsid w:val="009A7242"/>
    <w:pPr>
      <w:spacing w:line="240" w:lineRule="auto"/>
    </w:pPr>
    <w:rPr>
      <w:sz w:val="20"/>
      <w:szCs w:val="20"/>
    </w:rPr>
  </w:style>
  <w:style w:type="paragraph" w:styleId="af8">
    <w:name w:val="annotation subject"/>
    <w:basedOn w:val="af7"/>
    <w:next w:val="af7"/>
    <w:uiPriority w:val="99"/>
    <w:semiHidden/>
    <w:unhideWhenUsed/>
    <w:qFormat/>
    <w:rsid w:val="009A7242"/>
    <w:rPr>
      <w:b/>
      <w:bCs/>
    </w:rPr>
  </w:style>
  <w:style w:type="paragraph" w:styleId="af9">
    <w:name w:val="footnote text"/>
    <w:basedOn w:val="a"/>
    <w:rsid w:val="009A7242"/>
    <w:pPr>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uiPriority w:val="99"/>
    <w:semiHidden/>
    <w:unhideWhenUsed/>
    <w:qFormat/>
    <w:rsid w:val="009A7242"/>
  </w:style>
  <w:style w:type="table" w:styleId="afa">
    <w:name w:val="Table Grid"/>
    <w:basedOn w:val="a1"/>
    <w:uiPriority w:val="59"/>
    <w:rsid w:val="009A7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9A7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D3DC9DD927644EBFBC3A6B066F9303AED01956FAF8FDA659F34E1F58649576A180B493DECBC57F530EFC6A39EAAFCC656B95333F232FAAA54CID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stup.scli.ru:8080/content/act/1338bdc9-6cc9-4707-b372-f32393e307b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F57F-7564-4183-8E04-728D51FE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10886</Words>
  <Characters>62055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Ставропольского края</Company>
  <LinksUpToDate>false</LinksUpToDate>
  <CharactersWithSpaces>72796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 Ольга Петровна (445-02-02 - mak_op)</dc:creator>
  <cp:lastModifiedBy>Marina</cp:lastModifiedBy>
  <cp:revision>2</cp:revision>
  <cp:lastPrinted>2021-12-03T14:23:00Z</cp:lastPrinted>
  <dcterms:created xsi:type="dcterms:W3CDTF">2023-11-18T06:35:00Z</dcterms:created>
  <dcterms:modified xsi:type="dcterms:W3CDTF">2023-11-18T06:35:00Z</dcterms:modified>
  <dc:language>ru-RU</dc:language>
</cp:coreProperties>
</file>