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635"/>
        <w:spacing w:after="0" w:line="240" w:lineRule="auto"/>
        <w:tabs>
          <w:tab w:val="left" w:pos="1402" w:leader="none"/>
        </w:tabs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3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5"/>
              <w:ind w:left="-1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января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5"/>
              <w:jc w:val="center"/>
              <w:spacing w:after="200" w:line="276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5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635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35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ограничения движения транспортных средств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Куцайская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Светлограде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Сельскохозяйственная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Партизанская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35"/>
        <w:ind w:firstLine="709"/>
        <w:jc w:val="both"/>
        <w:spacing w:after="0" w:line="240" w:lineRule="exac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635"/>
        <w:ind w:firstLine="720"/>
        <w:jc w:val="both"/>
        <w:spacing w:after="0" w:line="240" w:lineRule="auto"/>
        <w:tabs>
          <w:tab w:val="left" w:pos="720" w:leader="none"/>
          <w:tab w:val="left" w:pos="7440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целях ограничения движения транспортных средств на период проведения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ремонтных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635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635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635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1. Утвердить схему ограничения движения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транспортных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Куцайская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г. Светлограде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Сельскохозяйственная до ул. Партизанская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период с</w:t>
      </w:r>
      <w:r>
        <w:rPr>
          <w:rFonts w:ascii="Times New Roman" w:hAnsi="Times New Roman"/>
          <w:color w:val="000000"/>
          <w:sz w:val="28"/>
          <w:szCs w:val="28"/>
        </w:rPr>
        <w:t xml:space="preserve"> 8:00 часов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17:00 10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января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Безуглову С.С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обеспечить установку дорожных знаков и ограждений в соответствии со Схемой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3. </w:t>
      </w:r>
      <w:r>
        <w:rPr>
          <w:rFonts w:ascii="Times New Roman" w:hAnsi="Times New Roman" w:eastAsia="Times New Roman"/>
          <w:color w:val="000000"/>
          <w:sz w:val="28"/>
        </w:rPr>
        <w:t xml:space="preserve">Р</w:t>
      </w:r>
      <w:r>
        <w:rPr>
          <w:rFonts w:ascii="Times New Roman" w:hAnsi="Times New Roman" w:eastAsia="Times New Roman"/>
          <w:color w:val="000000"/>
          <w:sz w:val="28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8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8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8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635"/>
        <w:ind w:firstLine="708"/>
        <w:jc w:val="both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63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оставляю за собой.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63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дня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подписания.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начальника управления муниципального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А.А. Брянцев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jc w:val="both"/>
        <w:spacing w:after="0" w:line="240" w:lineRule="exac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  <w:sectPr>
          <w:headerReference w:type="even" r:id="rId8"/>
          <w:footnotePr/>
          <w:endnotePr/>
          <w:type w:val="nextPage"/>
          <w:pgSz w:w="11906" w:h="16838" w:orient="portrait"/>
          <w:pgMar w:top="1418" w:right="567" w:bottom="1134" w:left="1985" w:header="567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W w:w="150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22"/>
        <w:gridCol w:w="680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vAlign w:val="top"/>
            <w:textDirection w:val="lrTb"/>
            <w:noWrap w:val="false"/>
          </w:tcPr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граничения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Куцайская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г. Светлограде Петровского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Сельскохозяйственная до ул. Партизанская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период с 8:00 часов 10 января 2025 года по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17:00 10 января 2025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tbl>
            <w:tblPr>
              <w:tblW w:w="0" w:type="auto"/>
              <w:tblInd w:w="1807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35"/>
                    <w:jc w:val="center"/>
                    <w:spacing w:after="0" w:line="240" w:lineRule="exact"/>
                    <w:shd w:val="clear" w:color="auto" w:fill="ffffff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распоряж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муниципального хозяйства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администрации Петровского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муниципального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округа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Ставропольского края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09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января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35"/>
              <w:jc w:val="center"/>
              <w:spacing w:line="240" w:lineRule="exact"/>
              <w:tabs>
                <w:tab w:val="left" w:pos="4207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635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9497060</wp:posOffset>
                </wp:positionH>
                <wp:positionV relativeFrom="paragraph">
                  <wp:posOffset>3363595</wp:posOffset>
                </wp:positionV>
                <wp:extent cx="224155" cy="227965"/>
                <wp:effectExtent l="0" t="0" r="0" b="0"/>
                <wp:wrapNone/>
                <wp:docPr id="1" name="_x0000_s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41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747.80pt;mso-position-horizontal:absolute;mso-position-vertical-relative:text;margin-top:264.85pt;mso-position-vertical:absolute;width:17.65pt;height:17.9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p>
      <w:pPr>
        <w:pStyle w:val="635"/>
        <w:jc w:val="center"/>
        <w:rPr>
          <w:color w:val="00000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SHAPE  \* MERGEFORMAT </w:instrText>
      </w:r>
      <w:r>
        <w:rPr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071610" cy="3528060"/>
                <wp:effectExtent l="0" t="0" r="0" b="0"/>
                <wp:docPr id="2" name="_x0000_s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71610" cy="3528060"/>
                          <a:chOff x="4830" y="2306"/>
                          <a:chExt cx="7200" cy="28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019" y="3348"/>
                            <a:ext cx="5011" cy="5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019" y="3631"/>
                            <a:ext cx="5011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673" y="2306"/>
                            <a:ext cx="407" cy="279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019" y="2306"/>
                            <a:ext cx="380" cy="274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7158" y="2331"/>
                            <a:ext cx="138" cy="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л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. Сельскохозяйственная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Сельскохозяйственная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0813" y="3913"/>
                            <a:ext cx="12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Партизанская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7482" y="3308"/>
                            <a:ext cx="1115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9655" y="3444"/>
                            <a:ext cx="110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Куцайская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pic:pic xmlns:pic="http://schemas.openxmlformats.org/drawingml/2006/picture">
                        <pic:nvPicPr>
                          <pic:cNvPr id="21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7645" y="3928"/>
                            <a:ext cx="10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 rot="16199999">
                            <a:off x="11221" y="3198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 rot="10800000">
                            <a:off x="11493" y="3192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7549" y="3952"/>
                            <a:ext cx="10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5400000">
                            <a:off x="7354" y="4032"/>
                            <a:ext cx="287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 rot="5400000">
                            <a:off x="11276" y="3127"/>
                            <a:ext cx="28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714.30pt;height:277.80pt;mso-wrap-distance-left:0.00pt;mso-wrap-distance-top:0.00pt;mso-wrap-distance-right:0.00pt;mso-wrap-distance-bottom:0.00pt;" coordorigin="48,23" coordsize="72,28">
                <v:shape id="shape 2" o:spid="_x0000_s2" o:spt="1" type="#_x0000_t1" style="position:absolute;left:70;top:33;width:50;height:5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style="position:absolute;left:70;top:36;width:50;height:0;visibility:visible;" path="m0,0l100000,100000e" coordsize="100000,100000" fillcolor="#FFFFFF" strokecolor="#000000">
                  <v:path textboxrect="0,0,0,0"/>
                </v:shape>
                <v:shape id="shape 4" o:spid="_x0000_s4" o:spt="1" type="#_x0000_t1" style="position:absolute;left:106;top:23;width:4;height:27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70;top:23;width:3;height:27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71;top:23;width:1;height:15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л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. Сельскохозяйственная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Сельскохозяйственная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202" type="#_x0000_t202" style="position:absolute;left:108;top:39;width:1;height:8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Партизанская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202" type="#_x0000_t202" style="position:absolute;left:74;top:33;width:11;height:1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o:spt="202" type="#_x0000_t202" style="position:absolute;left:96;top:34;width:11;height:1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Куцайская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76;top:39;width:1;height:1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12;top:31;width:1;height:1;rotation:269;" stroked="f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14;top:31;width:1;height:1;rotation:180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75;top:39;width:1;height:1;" stroked="f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73;top:40;width:2;height:1;rotation:90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112;top:31;width:2;height:1;rotation:90;" stroked="f">
                  <v:path textboxrect="0,0,0,0"/>
                  <v:imagedata r:id="rId15" o:title=""/>
                </v:shape>
              </v:group>
            </w:pict>
          </mc:Fallback>
        </mc:AlternateContent>
      </w:r>
      <w:r>
        <w:rPr>
          <w:lang w:eastAsia="ru-RU"/>
        </w:rPr>
        <w:fldChar w:fldCharType="end"/>
      </w: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pStyle w:val="645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начальника управления муниципального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А.А. Брянцев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1" w:right="567" w:bottom="568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rPr>
        <w:rStyle w:val="641"/>
      </w:rPr>
      <w:framePr w:wrap="around" w:vAnchor="text" w:hAnchor="margin" w:xAlign="right" w:y="1"/>
    </w:pPr>
    <w:r>
      <w:rPr>
        <w:rStyle w:val="641"/>
      </w:rPr>
      <w:fldChar w:fldCharType="begin"/>
    </w:r>
    <w:r>
      <w:rPr>
        <w:rStyle w:val="641"/>
      </w:rPr>
      <w:instrText xml:space="preserve">PAGE  </w:instrText>
    </w:r>
    <w:r>
      <w:rPr>
        <w:rStyle w:val="641"/>
      </w:rPr>
      <w:fldChar w:fldCharType="separate"/>
    </w:r>
    <w:r>
      <w:rPr>
        <w:rStyle w:val="641"/>
      </w:rPr>
      <w:t xml:space="preserve">3</w:t>
    </w:r>
    <w:r>
      <w:rPr>
        <w:rStyle w:val="641"/>
      </w:rPr>
      <w:fldChar w:fldCharType="end"/>
    </w:r>
    <w:r>
      <w:rPr>
        <w:rStyle w:val="641"/>
      </w:rPr>
    </w:r>
    <w:r>
      <w:rPr>
        <w:rStyle w:val="641"/>
      </w:rPr>
    </w:r>
  </w:p>
  <w:p>
    <w:pPr>
      <w:pStyle w:val="639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36">
    <w:name w:val="Основной шрифт абзаца"/>
    <w:next w:val="636"/>
    <w:link w:val="635"/>
    <w:uiPriority w:val="1"/>
    <w:semiHidden/>
    <w:unhideWhenUsed/>
  </w:style>
  <w:style w:type="table" w:styleId="637">
    <w:name w:val="Обычная таблица"/>
    <w:next w:val="637"/>
    <w:link w:val="635"/>
    <w:uiPriority w:val="99"/>
    <w:semiHidden/>
    <w:unhideWhenUsed/>
    <w:qFormat/>
    <w:tblPr/>
  </w:style>
  <w:style w:type="numbering" w:styleId="638">
    <w:name w:val="Нет списка"/>
    <w:next w:val="638"/>
    <w:link w:val="635"/>
    <w:uiPriority w:val="99"/>
    <w:semiHidden/>
    <w:unhideWhenUsed/>
  </w:style>
  <w:style w:type="paragraph" w:styleId="639">
    <w:name w:val="Верхний колонтитул"/>
    <w:basedOn w:val="635"/>
    <w:next w:val="639"/>
    <w:link w:val="6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0">
    <w:name w:val="Верхний колонтитул Знак"/>
    <w:basedOn w:val="636"/>
    <w:next w:val="640"/>
    <w:link w:val="639"/>
    <w:uiPriority w:val="99"/>
    <w:semiHidden/>
  </w:style>
  <w:style w:type="character" w:styleId="641">
    <w:name w:val="Номер страницы"/>
    <w:basedOn w:val="636"/>
    <w:next w:val="641"/>
    <w:link w:val="635"/>
  </w:style>
  <w:style w:type="table" w:styleId="642">
    <w:name w:val="Сетка таблицы"/>
    <w:basedOn w:val="637"/>
    <w:next w:val="642"/>
    <w:link w:val="635"/>
    <w:uiPriority w:val="39"/>
    <w:tblPr/>
  </w:style>
  <w:style w:type="paragraph" w:styleId="643">
    <w:name w:val="Текст выноски"/>
    <w:basedOn w:val="635"/>
    <w:next w:val="643"/>
    <w:link w:val="64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44">
    <w:name w:val="Текст выноски Знак"/>
    <w:next w:val="644"/>
    <w:link w:val="64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45">
    <w:name w:val="Без интервала"/>
    <w:next w:val="645"/>
    <w:link w:val="635"/>
    <w:uiPriority w:val="1"/>
    <w:qFormat/>
    <w:rPr>
      <w:sz w:val="22"/>
      <w:szCs w:val="22"/>
      <w:lang w:val="ru-RU" w:eastAsia="en-US" w:bidi="ar-SA"/>
    </w:rPr>
  </w:style>
  <w:style w:type="character" w:styleId="1262" w:default="1">
    <w:name w:val="Default Paragraph Font"/>
    <w:uiPriority w:val="1"/>
    <w:semiHidden/>
    <w:unhideWhenUsed/>
  </w:style>
  <w:style w:type="numbering" w:styleId="1263" w:default="1">
    <w:name w:val="No List"/>
    <w:uiPriority w:val="99"/>
    <w:semiHidden/>
    <w:unhideWhenUsed/>
  </w:style>
  <w:style w:type="table" w:styleId="12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3</cp:revision>
  <dcterms:created xsi:type="dcterms:W3CDTF">2025-01-09T10:25:00Z</dcterms:created>
  <dcterms:modified xsi:type="dcterms:W3CDTF">2025-01-09T13:15:30Z</dcterms:modified>
  <cp:version>1048576</cp:version>
</cp:coreProperties>
</file>