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июня 2024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1043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aff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площадью 874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ул. Почтовая, з/у 13а</w:t>
      </w: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Черниговской Ирины Александровны от 13.05.2024 </w:t>
      </w:r>
      <w:r>
        <w:rPr>
          <w:rFonts w:ascii="Times New Roman" w:hAnsi="Times New Roman" w:cs="Times New Roman"/>
          <w:sz w:val="28"/>
          <w:szCs w:val="28"/>
        </w:rPr>
        <w:t xml:space="preserve">вх</w:t>
      </w:r>
      <w:r>
        <w:rPr>
          <w:rFonts w:ascii="Times New Roman" w:hAnsi="Times New Roman" w:cs="Times New Roman"/>
          <w:sz w:val="28"/>
          <w:szCs w:val="28"/>
        </w:rPr>
        <w:t xml:space="preserve">. № 10-1006, заключение о возможности установления условно разрешенного вида земельного участка, подготовленное обществом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Архпроектстрой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 администрации Петровского муниципального округа Ставропольского края от 03 мая 2024 г. № 773 «О предварительном согласовании предоставления Черниговской Ирине Александровне в аренду земельного участка площадью 874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26:08:040515:ЗУ1, для ведения огородничества, и утверждении схемы расположения земельного участка или земельных участков на кадастровом плане территории», распоряжение главы Петровского муниципального округа Ставропольского края от 29 мая 2024 г. № 20-р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874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ул. Почтовая, з/у 13а», опубликование в газете «Вестник Петровского муниципального округа» от 31 мая 2024 г. № 24 (030), протокол публичных слушаний от 11 июня 2024 г., заключение о результатах публичных слушаний от 11 июня 2024 г., 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3 п. 10.1 ст. 39.15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статьями 5.1, 39 Градостроительного кодекса Российской Федерации,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ОД), администрация Петровского муниципального округа Ставропольского края</w:t>
      </w: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Отказать Черниговской Ирине Александровне в предоставлении разрешения на  условно разрешенный вид использования «ведение огородничества (код 13.1)» земельного участка из земель населенных пунктов площадью 874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ул. Почтовая, з/у 13а, в связи с </w:t>
      </w:r>
      <w:r>
        <w:rPr>
          <w:rFonts w:ascii="Times New Roman" w:hAnsi="Times New Roman" w:cs="Times New Roman"/>
          <w:sz w:val="28"/>
          <w:szCs w:val="28"/>
        </w:rPr>
        <w:t xml:space="preserve">поступившим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предложением о необходимости внесения изменений в схему расположения земельного участка или земельных участков на кадастровом плане территории, утвержденную постановлением администрации Петровского муниципального округа Ставропольского края от 03 мая 2024 г. № 773 «О предварительном согласовании предоставления Черниговской Ирине Александровне в аренду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площадью 874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 для ведения огородничества, и утверждении схемы расположения земельного участка или земельных участков на кадастровом плане территории».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Бабыкина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>
      <w:pPr>
        <w:shd w:val="clear" w:color="auto" w:fill="ffffff"/>
        <w:spacing w:after="0" w:line="240" w:lineRule="auto"/>
        <w:ind w:firstLine="540"/>
        <w:jc w:val="both"/>
      </w:pPr>
    </w:p>
    <w:p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</w:t>
      </w:r>
    </w:p>
    <w:p>
      <w:pPr>
        <w:shd w:val="clear" w:color="auto" w:fill="ffffff"/>
        <w:spacing w:after="0" w:line="240" w:lineRule="auto"/>
        <w:ind w:firstLine="540"/>
        <w:jc w:val="both"/>
      </w:pPr>
    </w:p>
    <w:p>
      <w:pPr>
        <w:shd w:val="clear" w:color="auto" w:fill="ffffff"/>
        <w:spacing w:after="0" w:line="240" w:lineRule="auto"/>
        <w:ind w:firstLine="540"/>
        <w:jc w:val="both"/>
      </w:pPr>
    </w:p>
    <w:p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</w:p>
    <w:p>
      <w:pPr>
        <w:shd w:val="clear" w:color="auto" w:fill="ffffff"/>
        <w:spacing w:after="0" w:line="240" w:lineRule="exact"/>
        <w:jc w:val="both"/>
      </w:pPr>
    </w:p>
    <w:p>
      <w:pPr>
        <w:shd w:val="clear" w:color="auto" w:fill="ffffff"/>
        <w:spacing w:after="0" w:line="240" w:lineRule="exact"/>
        <w:jc w:val="both"/>
      </w:pPr>
    </w:p>
    <w:p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</w:t>
      </w:r>
      <w:bookmarkStart w:id="0" w:name="_GoBack"/>
      <w:bookmarkEnd w:id="0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иципального округа Ставропольского края</w:t>
      </w:r>
    </w:p>
    <w:p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В.Б.Ковтун</w:t>
      </w:r>
    </w:p>
    <w:p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exact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О.А.Нехаенко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40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auto"/>
        <w:ind w:firstLine="540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auto"/>
        <w:ind w:firstLine="540"/>
        <w:jc w:val="both"/>
        <w:rPr>
          <w:color w:val="ffffff" w:themeColor="background1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С.Н.Кулькина</w:t>
      </w:r>
    </w:p>
    <w:p>
      <w:pPr>
        <w:shd w:val="clear" w:color="auto" w:fill="ffffff"/>
        <w:spacing w:after="0" w:line="240" w:lineRule="exact"/>
        <w:ind w:left="-1418" w:right="1276"/>
        <w:jc w:val="both"/>
      </w:pPr>
    </w:p>
    <w:p>
      <w:pPr>
        <w:shd w:val="clear" w:color="auto" w:fill="ffffff"/>
        <w:spacing w:after="0" w:line="240" w:lineRule="exact"/>
        <w:ind w:left="-1418" w:right="1276"/>
        <w:jc w:val="both"/>
      </w:pP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</w:p>
    <w:p>
      <w:pPr>
        <w:shd w:val="clear" w:color="auto" w:fill="ffffff"/>
        <w:spacing w:after="0" w:line="240" w:lineRule="exact"/>
        <w:ind w:left="-1418" w:right="1276"/>
        <w:jc w:val="both"/>
      </w:pPr>
    </w:p>
    <w:p>
      <w:pPr>
        <w:shd w:val="clear" w:color="auto" w:fill="ffffff"/>
        <w:spacing w:after="0" w:line="240" w:lineRule="exact"/>
        <w:ind w:left="-1418" w:right="1276"/>
        <w:jc w:val="both"/>
      </w:pPr>
    </w:p>
    <w:p>
      <w:pPr>
        <w:shd w:val="clear" w:color="auto" w:fill="ffffff"/>
        <w:spacing w:after="0" w:line="240" w:lineRule="exact"/>
        <w:ind w:left="-1418" w:right="1276"/>
        <w:jc w:val="both"/>
      </w:pPr>
    </w:p>
    <w:p>
      <w:pPr>
        <w:shd w:val="clear" w:color="auto" w:fill="ffffff"/>
        <w:spacing w:after="0" w:line="240" w:lineRule="exact"/>
        <w:ind w:left="-1418" w:right="127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</w:t>
      </w:r>
    </w:p>
    <w:p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Г.П.Русанова</w:t>
      </w:r>
    </w:p>
    <w:sectPr>
      <w:pgSz w:w="11906" w:h="16838"/>
      <w:pgMar w:top="1418" w:right="567" w:bottom="1134" w:left="1985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11" w:customStyle="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12" w:customStyle="1">
    <w:name w:val="Верхний колонтитул Знак1"/>
    <w:basedOn w:val="a0"/>
    <w:link w:val="a9"/>
    <w:uiPriority w:val="99"/>
  </w:style>
  <w:style w:type="character" w:styleId="FooterChar" w:customStyle="1">
    <w:name w:val="Footer Char"/>
    <w:basedOn w:val="a0"/>
    <w:uiPriority w:val="99"/>
  </w:style>
  <w:style w:type="character" w:styleId="13" w:customStyle="1">
    <w:name w:val="Нижний колонтитул Знак1"/>
    <w:link w:val="aa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10" w:customStyle="1">
    <w:name w:val="Заголовок 1 Знак"/>
    <w:basedOn w:val="a0"/>
    <w:link w:val="1"/>
    <w:qFormat/>
    <w:rPr>
      <w:rFonts w:ascii="Times New Roman" w:hAnsi="Times New Roman" w:eastAsia="Times New Roman" w:cs="Times New Roman"/>
      <w:sz w:val="28"/>
      <w:szCs w:val="24"/>
    </w:rPr>
  </w:style>
  <w:style w:type="character" w:styleId="af3" w:customStyle="1">
    <w:name w:val="Основной текст с отступом Знак"/>
    <w:basedOn w:val="a0"/>
    <w:link w:val="af4"/>
    <w:qFormat/>
    <w:rPr>
      <w:rFonts w:ascii="Times New Roman" w:hAnsi="Times New Roman" w:eastAsia="Times New Roman" w:cs="Times New Roman"/>
      <w:sz w:val="28"/>
      <w:szCs w:val="24"/>
    </w:rPr>
  </w:style>
  <w:style w:type="character" w:styleId="32" w:customStyle="1">
    <w:name w:val="Основной текст 3 Знак"/>
    <w:basedOn w:val="a0"/>
    <w:link w:val="33"/>
    <w:qFormat/>
    <w:rPr>
      <w:rFonts w:ascii="Times New Roman" w:hAnsi="Times New Roman" w:eastAsia="Times New Roman" w:cs="Times New Roman"/>
      <w:sz w:val="16"/>
      <w:szCs w:val="16"/>
    </w:rPr>
  </w:style>
  <w:style w:type="character" w:styleId="af5" w:customStyle="1">
    <w:name w:val="Название Знак"/>
    <w:basedOn w:val="a0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blk" w:customStyle="1">
    <w:name w:val="blk"/>
    <w:basedOn w:val="a0"/>
    <w:qFormat/>
  </w:style>
  <w:style w:type="character" w:styleId="af6" w:customStyle="1">
    <w:name w:val="Верхний колонтитул Знак"/>
    <w:basedOn w:val="a0"/>
    <w:uiPriority w:val="99"/>
    <w:semiHidden/>
    <w:qFormat/>
  </w:style>
  <w:style w:type="character" w:styleId="af7" w:customStyle="1">
    <w:name w:val="Нижний колонтитул Знак"/>
    <w:basedOn w:val="a0"/>
    <w:uiPriority w:val="99"/>
    <w:semiHidden/>
    <w:qFormat/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 w:customStyle="1">
    <w:name w:val="Текст выноски Знак"/>
    <w:basedOn w:val="a0"/>
    <w:link w:val="afa"/>
    <w:uiPriority w:val="99"/>
    <w:semiHidden/>
    <w:qFormat/>
    <w:rPr>
      <w:rFonts w:ascii="Segoe UI" w:hAnsi="Segoe UI" w:cs="Segoe UI"/>
      <w:sz w:val="18"/>
      <w:szCs w:val="18"/>
    </w:rPr>
  </w:style>
  <w:style w:type="paragraph" w:styleId="afb" w:customStyle="1">
    <w:name w:val="Заголовок"/>
    <w:basedOn w:val="a"/>
    <w:next w:val="afc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  <w:rPr>
      <w:rFonts w:cs="Droid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Pr>
      <w:rFonts w:ascii="Arial" w:hAnsi="Arial" w:cs="Arial"/>
      <w:sz w:val="20"/>
      <w:szCs w:val="20"/>
    </w:rPr>
  </w:style>
  <w:style w:type="paragraph" w:styleId="ConsPlusNonformat" w:customStyle="1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qFormat/>
    <w:rPr>
      <w:rFonts w:ascii="Arial" w:hAnsi="Arial" w:cs="Arial"/>
      <w:b/>
      <w:bCs/>
      <w:sz w:val="20"/>
      <w:szCs w:val="20"/>
    </w:rPr>
  </w:style>
  <w:style w:type="paragraph" w:styleId="af4">
    <w:name w:val="Body Text Indent"/>
    <w:basedOn w:val="a"/>
    <w:link w:val="af3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33">
    <w:name w:val="Body Text 3"/>
    <w:basedOn w:val="a"/>
    <w:link w:val="32"/>
    <w:qFormat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ConsNormal" w:customStyle="1">
    <w:name w:val="ConsNormal"/>
    <w:uiPriority w:val="99"/>
    <w:qFormat/>
    <w:pPr>
      <w:widowControl w:val="off"/>
      <w:ind w:right="19772" w:firstLine="720"/>
      <w:jc w:val="both"/>
    </w:pPr>
    <w:rPr>
      <w:rFonts w:ascii="Arial" w:hAnsi="Arial" w:eastAsia="Times New Roman" w:cs="Arial"/>
      <w:sz w:val="20"/>
      <w:szCs w:val="20"/>
    </w:rPr>
  </w:style>
  <w:style w:type="paragraph" w:styleId="ConsTitle" w:customStyle="1">
    <w:name w:val="ConsTitle"/>
    <w:qFormat/>
    <w:pPr>
      <w:widowControl w:val="off"/>
      <w:ind w:right="19772"/>
      <w:jc w:val="both"/>
    </w:pPr>
    <w:rPr>
      <w:rFonts w:ascii="Arial" w:hAnsi="Arial" w:eastAsia="Times New Roman" w:cs="Arial"/>
      <w:b/>
      <w:bCs/>
      <w:sz w:val="16"/>
      <w:szCs w:val="16"/>
    </w:rPr>
  </w:style>
  <w:style w:type="paragraph" w:styleId="a4">
    <w:name w:val="Title"/>
    <w:basedOn w:val="a"/>
    <w:link w:val="1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aff0">
    <w:name w:val="No Spacing"/>
    <w:uiPriority w:val="1"/>
    <w:qFormat/>
  </w:style>
  <w:style w:type="paragraph" w:styleId="formattext" w:customStyle="1">
    <w:name w:val="formattext"/>
    <w:basedOn w:val="a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sNonformat" w:customStyle="1">
    <w:name w:val="ConsNonformat"/>
    <w:qFormat/>
    <w:pPr>
      <w:widowControl w:val="off"/>
      <w:ind w:right="19772"/>
    </w:pPr>
    <w:rPr>
      <w:rFonts w:ascii="Courier New" w:hAnsi="Courier New" w:eastAsia="Times New Roman" w:cs="Courier New"/>
      <w:sz w:val="20"/>
      <w:szCs w:val="20"/>
    </w:rPr>
  </w:style>
  <w:style w:type="paragraph" w:styleId="aff1" w:customStyle="1">
    <w:name w:val="Колонтитул"/>
    <w:basedOn w:val="a"/>
    <w:qFormat/>
  </w:style>
  <w:style w:type="paragraph" w:styleId="a9">
    <w:name w:val="header"/>
    <w:basedOn w:val="a"/>
    <w:link w:val="1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alloon Text"/>
    <w:basedOn w:val="a"/>
    <w:link w:val="af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2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E55E-FADA-45FD-A7C1-91C9494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4314</Characters>
  <CharactersWithSpaces>5060</CharactersWithSpaces>
  <Company>Администрация Петровского муниципального района</Company>
  <DocSecurity>0</DocSecurity>
  <HyperlinksChanged>false</HyperlinksChanged>
  <Lines>35</Lines>
  <LinksUpToDate>false</LinksUpToDate>
  <Pages>3</Pages>
  <Paragraphs>10</Paragraphs>
  <ScaleCrop>false</ScaleCrop>
  <SharedDoc>false</SharedDoc>
  <Template>Normal.dotm</Template>
  <TotalTime>1</TotalTime>
  <Words>756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dc:language>ru-RU</dc:language>
  <cp:lastModifiedBy>Хорошилова</cp:lastModifiedBy>
  <cp:revision>2</cp:revision>
  <cp:lastPrinted>2024-06-19T05:54:00Z</cp:lastPrinted>
  <dcterms:created xsi:type="dcterms:W3CDTF">2024-06-19T05:55:00Z</dcterms:created>
  <dcterms:modified xsi:type="dcterms:W3CDTF">2024-06-19T05:55:00Z</dcterms:modified>
</cp:coreProperties>
</file>