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24"/>
        <w:widowControl/>
        <w:tabs>
          <w:tab w:val="left" w:pos="7901" w:leader="none"/>
        </w:tabs>
        <w:ind w:right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>
      <w:pPr>
        <w:pStyle w:val="UserStyle_24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4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4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UserStyle_24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>
      <w:pPr>
        <w:pStyle w:val="UserStyle_24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1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18 июня 2024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1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1045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26:08:040958:156, местоположение: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ул. Линейная, 78</w:t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  <w:t xml:space="preserve">Рассмотрев заявление Меркуловой Юлии Сергеевны от 08.05.2024 вх.  № 10-993, заключение о возможности отклонения от предельных параметров разрешенного строительства, реконструкции объекта капитального строительства, подготовленное обществом с ограниченной ответственностью «Архпроектстрой», выписку из Единого государственного реестра недвижимости об объекте недвижимости от 13.05.2024 № КУВИ-001/2024-130025140, распоряжение главы Петровского муниципального округа Ставропольского края от 29 мая 2024 г. № 19-р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26:08:040958:156, местоположение: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ул. Линейная, 78», опубликование в газете «Вестник Петровского муниципального округа»             от 31 мая 2024 г. № 24 (030), протокол публичных слушаний от 11 июня 2024 г., заключение о результатах публичных слушаний от 11 июня 2024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Hyperlink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18 августа 2022 г. № 1319 (с изменениями)</w:t>
      </w:r>
      <w:r>
        <w:rPr>
          <w:sz w:val="28"/>
          <w:szCs w:val="28"/>
        </w:rPr>
        <w:t xml:space="preserve"> (зона Ж-1),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1. Предоставить Меркуловой Юлии Сергеевне </w:t>
      </w:r>
      <w:r>
        <w:rPr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</w:rPr>
        <w:t xml:space="preserve">для земельного участка из земель населенных пунктов площадью 1500 кв.м, с кадастровым номером </w:t>
      </w:r>
      <w:r>
        <w:rPr>
          <w:color w:val="000000"/>
          <w:sz w:val="28"/>
          <w:szCs w:val="28"/>
        </w:rPr>
        <w:t xml:space="preserve">26:08:040958:156, местоположение: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ул. Линейная, 78,  с видом разрешенного использования: земельные участки, предназначенные для размещения домов индивидуальной жилой застройки (далее – земельный участок):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строительстве объекта недвижимости «Жилой дом» от границы с земельным участком из земель населенных пунктов площадью 1017 кв.м, с кадастровым номером 26:08:040966:8, местоположение: Ставропольский край, Петровский район,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г. Светлоград, ул. Линейная, 79, с 3,00 метров до 0,63 метров;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строительстве объекта недвижимости «Жилой дом» от границы с земельным участком из земель населенных пунктов площадью 769 кв.м, с кадастровым номером 26:08:040959:18, по адресу: Российская Федерация, Ставропольский край, Петровский городской округ, г. Светлоград, улица Севастопольская, з/у 5, с 3,00 метров до 1,68 метров;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строительстве объекта недвижимости «Жилой дом» от границы с землями, государственная собственность на которые не разграничена, расположенными с северо-восточной стороны земельного участка, с 3,00 метров до 1,46 метров.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 </w:t>
      </w:r>
    </w:p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Н.В.Конкина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В.Б.Ковтун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Визируют: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          О.А.Нехаенко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кадровым вопросам и профилактике </w:t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коррупционных правонарушений </w:t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Петровского </w:t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</w:t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       С.Н.Кулькина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</w:t>
      </w:r>
      <w:r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  Ю.В.Петрич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                                    </w:t>
      </w: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Г.П.Русанова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Mono">
    <w:panose1 w:val="020704090202050204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sz w:val="28"/>
      <w:lang w:val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2"/>
    <w:next w:val="UserStyle_0"/>
    <w:link w:val="Normal"/>
  </w:style>
  <w:style w:type="character" w:styleId="UserStyle_1">
    <w:name w:val="WW8Num1z0"/>
    <w:next w:val="UserStyle_1"/>
    <w:link w:val="Normal"/>
    <w:rPr>
      <w:sz w:val="24"/>
    </w:rPr>
  </w:style>
  <w:style w:type="character" w:styleId="UserStyle_2">
    <w:name w:val="WW8Num2z0"/>
    <w:next w:val="UserStyle_2"/>
    <w:link w:val="Normal"/>
  </w:style>
  <w:style w:type="character" w:styleId="UserStyle_3">
    <w:name w:val="Основной шрифт абзаца1"/>
    <w:next w:val="UserStyle_3"/>
    <w:link w:val="Normal"/>
  </w:style>
  <w:style w:type="character" w:styleId="UserStyle_4">
    <w:name w:val="Заголовок 1 Знак"/>
    <w:next w:val="UserStyle_4"/>
    <w:link w:val="Normal"/>
    <w:rPr>
      <w:sz w:val="28"/>
      <w:szCs w:val="24"/>
    </w:rPr>
  </w:style>
  <w:style w:type="character" w:styleId="UserStyle_5">
    <w:name w:val="blk"/>
    <w:basedOn w:val="UserStyle_3"/>
    <w:next w:val="UserStyle_5"/>
    <w:link w:val="Normal"/>
  </w:style>
  <w:style w:type="character" w:styleId="UserStyle_6">
    <w:name w:val="Название Знак"/>
    <w:next w:val="UserStyle_6"/>
    <w:link w:val="Normal"/>
    <w:rPr>
      <w:b/>
      <w:bCs/>
      <w:sz w:val="32"/>
      <w:szCs w:val="24"/>
    </w:rPr>
  </w:style>
  <w:style w:type="character" w:styleId="UserStyle_7">
    <w:name w:val="Заголовок 2 Знак"/>
    <w:next w:val="UserStyle_7"/>
    <w:link w:val="Normal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8">
    <w:name w:val="Текст выноски Знак"/>
    <w:next w:val="UserStyle_8"/>
    <w:link w:val="Normal"/>
    <w:rPr>
      <w:rFonts w:ascii="Segoe UI" w:hAnsi="Segoe UI" w:cs="Segoe UI"/>
      <w:sz w:val="18"/>
      <w:szCs w:val="1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9">
    <w:name w:val="Верхний колонтитул Знак"/>
    <w:next w:val="UserStyle_9"/>
    <w:link w:val="Normal"/>
    <w:rPr>
      <w:sz w:val="24"/>
      <w:szCs w:val="24"/>
    </w:rPr>
  </w:style>
  <w:style w:type="character" w:styleId="UserStyle_10">
    <w:name w:val="Нижний колонтитул Знак"/>
    <w:next w:val="UserStyle_10"/>
    <w:link w:val="Normal"/>
    <w:rPr>
      <w:sz w:val="24"/>
      <w:szCs w:val="24"/>
    </w:rPr>
  </w:style>
  <w:style w:type="paragraph" w:styleId="UserStyle_11">
    <w:name w:val="Заголовок"/>
    <w:basedOn w:val="Normal"/>
    <w:next w:val="BodyText"/>
    <w:link w:val="Normal"/>
    <w:pPr>
      <w:jc w:val="center"/>
    </w:pPr>
    <w:rPr>
      <w:b/>
      <w:bCs/>
      <w:sz w:val="32"/>
      <w:lang w:val="en-US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2">
    <w:name w:val="Указатель2"/>
    <w:basedOn w:val="Normal"/>
    <w:next w:val="UserStyle_12"/>
    <w:link w:val="Normal"/>
    <w:pPr>
      <w:suppressLineNumbers/>
    </w:pPr>
    <w:rPr>
      <w:rFonts w:cs="Droid Sans Devanagari"/>
    </w:rPr>
  </w:style>
  <w:style w:type="paragraph" w:styleId="UserStyle_13">
    <w:name w:val="Caption1"/>
    <w:basedOn w:val="Normal"/>
    <w:next w:val="UserStyle_1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4">
    <w:name w:val="Caption11"/>
    <w:basedOn w:val="Normal"/>
    <w:next w:val="UserStyle_1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5">
    <w:name w:val="Caption111"/>
    <w:basedOn w:val="Normal"/>
    <w:next w:val="UserStyle_1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6">
    <w:name w:val="Caption1111"/>
    <w:basedOn w:val="Normal"/>
    <w:next w:val="UserStyle_1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7">
    <w:name w:val="Caption11111"/>
    <w:basedOn w:val="Normal"/>
    <w:next w:val="UserStyle_1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8">
    <w:name w:val="Caption111111"/>
    <w:basedOn w:val="Normal"/>
    <w:next w:val="UserStyle_1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9">
    <w:name w:val="Caption1111111"/>
    <w:basedOn w:val="Normal"/>
    <w:next w:val="UserStyle_1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0">
    <w:name w:val="Caption11111111"/>
    <w:basedOn w:val="Normal"/>
    <w:next w:val="UserStyle_20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1">
    <w:name w:val="Название объекта1"/>
    <w:basedOn w:val="Normal"/>
    <w:next w:val="UserStyle_2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2">
    <w:name w:val="Указатель1"/>
    <w:basedOn w:val="Normal"/>
    <w:next w:val="UserStyle_22"/>
    <w:link w:val="Normal"/>
    <w:pPr>
      <w:suppressLineNumbers/>
    </w:pPr>
    <w:rPr>
      <w:rFonts w:cs="Droid Sans Devanagari"/>
    </w:rPr>
  </w:style>
  <w:style w:type="paragraph" w:styleId="UserStyle_23">
    <w:name w:val="Схема документа1"/>
    <w:basedOn w:val="Normal"/>
    <w:next w:val="UserStyle_23"/>
    <w:link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24">
    <w:name w:val="ConsTitle"/>
    <w:next w:val="UserStyle_24"/>
    <w:link w:val="Normal"/>
    <w:pPr>
      <w:widowControl w:val="off"/>
      <w:ind w:right="19772"/>
    </w:pPr>
    <w:rPr>
      <w:rFonts w:ascii="Arial" w:hAnsi="Arial" w:cs="Arial"/>
      <w:b/>
      <w:bCs/>
      <w:lang w:val="ru-RU" w:eastAsia="zh-CN" w:bidi="ar-SA"/>
    </w:rPr>
  </w:style>
  <w:style w:type="paragraph" w:styleId="UserStyle_25">
    <w:name w:val="ConsNormal"/>
    <w:next w:val="UserStyle_25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26">
    <w:name w:val="Без интервала1"/>
    <w:next w:val="UserStyle_2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27">
    <w:name w:val="ConsNonformat"/>
    <w:next w:val="UserStyle_27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Segoe UI"/>
      <w:sz w:val="18"/>
      <w:szCs w:val="18"/>
      <w:lang w:val="en-US"/>
    </w:rPr>
  </w:style>
  <w:style w:type="paragraph" w:styleId="UserStyle_28">
    <w:name w:val="Колонтитул"/>
    <w:basedOn w:val="Normal"/>
    <w:next w:val="UserStyle_28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UserStyle_29">
    <w:name w:val="Содержимое таблицы"/>
    <w:basedOn w:val="Normal"/>
    <w:next w:val="UserStyle_29"/>
    <w:link w:val="Normal"/>
    <w:pPr>
      <w:widowControl w:val="off"/>
      <w:suppressLineNumbers/>
    </w:pPr>
  </w:style>
  <w:style w:type="paragraph" w:styleId="UserStyle_30">
    <w:name w:val="Заголовок таблицы"/>
    <w:basedOn w:val="UserStyle_29"/>
    <w:next w:val="UserStyle_30"/>
    <w:link w:val="Normal"/>
    <w:pPr>
      <w:suppressLineNumbers/>
      <w:jc w:val="center"/>
    </w:pPr>
    <w:rPr>
      <w:b/>
      <w:bCs/>
    </w:rPr>
  </w:style>
  <w:style w:type="paragraph" w:styleId="UserStyle_31">
    <w:name w:val="Текст в заданном формате"/>
    <w:basedOn w:val="Normal"/>
    <w:next w:val="UserStyle_31"/>
    <w:link w:val="Normal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280" w:after="28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5045</Characters>
  <CharactersWithSpaces>5918</CharactersWithSpaces>
  <Company>SPecialiST RePack</Company>
  <DocSecurity>0</DocSecurity>
  <HyperlinksChanged>false</HyperlinksChanged>
  <Lines>42</Lines>
  <Pages>3</Pages>
  <Paragraphs>11</Paragraphs>
  <ScaleCrop>false</ScaleCrop>
  <SharedDoc>false</SharedDoc>
  <Template>Normal.dotm</Template>
  <Words>884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Хорошилова</cp:lastModifiedBy>
  <cp:revision>2</cp:revision>
  <dcterms:created xsi:type="dcterms:W3CDTF">2024-06-19T05:50:00Z</dcterms:created>
  <dcterms:modified xsi:type="dcterms:W3CDTF">2024-06-19T05:50:00Z</dcterms:modified>
  <cp:version>917504</cp:version>
</cp:coreProperties>
</file>