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6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6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6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ПЕТРОВСКОГО МУНИЦИПАЛЬНОГО ОКРУГА</w:t>
      </w:r>
    </w:p>
    <w:p>
      <w:pPr>
        <w:pStyle w:val="UserStyle_16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СТАВРОПОЛЬСКОГО КРАЯ </w:t>
      </w:r>
    </w:p>
    <w:p>
      <w:pPr>
        <w:pStyle w:val="UserStyle_16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7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23 июля 2024 г.</w:t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г. Светлоград</w:t>
            </w:r>
          </w:p>
          <w:p>
            <w:pPr>
              <w:pStyle w:val="Normal"/>
              <w:jc w:val="center"/>
            </w:pP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7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1359</w:t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и объекта капитального строительства, в также на </w:t>
      </w:r>
      <w:r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</w:rPr>
        <w:t xml:space="preserve"> для земельного участка с кадастровым номером 26:08:040425:407, по адресу: Российская Федерация, Ставропольский край, Петровский муниципальный округ, г. Светлоград,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ул. Подгорная, з/у 66б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заявление Кузема Ольги Андреевны от 01.07.2024 вх.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№ 10-1416, заключение о возможности изменения предельных параметров разрешенного использования земельного участка, подготовленное обществом с ограниченной ответственностью «Архпроектстрой», выписки из Единого государственного реестра недвижимости об объекте недвижимости от 04.06.2024 №№ КУВИ-001/2024-150788074, КУВИ-001/2024-150788074, распоряжение главы Петровского муниципального округа Ставропольского края от 04 июля 2024 г. № 24-р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и объекта капитального строительства, в также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26:08:040425:407, по адресу: Российская Федерация, Ставропольский край, Петровский муниципальный округ, г. Светлоград, ул. Подгорная, з/у 66б», опубликование в газете «Вестник Петровского муниципального округа» от 05 июля 2024 г. № 31 (037), протокол публичных слушаний от 15 июля 2024 г., заключение о результатах публичных слушаний  от 15 июля 2024 г., и в соответствии со ст. 5.1, ст. 37, ст. 39, ст. 39.40 Градостроительного кодекса Российской Федерации, приказом Росреестра от 10.11.2020 № П/0412 «Об утверждении классификатора видов разрешенного использования земельных участков», 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18 августа 2022 г. № 1319 (с изменения) (зона ОД), администрация Петровского муниципального округа Ставропольского края</w:t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разрешение: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 условно разрешенный вид использования земельного участка из земель населенных пунктов площадью 131 кв.м, с кадастровым номером 26:08:040425:407, по адресу: Российская Федерация, Ставропольский край, Петровский муниципальный округ, г. Светлоград, ул. Подгорная, з/у 66б, с видом разрешенного использования: для индивидуального жилищного строительства, магазины и считать действительным условно разрешенный вид использования - для индивидуального жилищного строительства (код 2.1), магазины (код 4.4), ремонт автомобилей (код 4.9.1.4) (далее – земельный участок);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условно разрешенный вид использования объекта капитального строительства нежилого здания торгового павильона площадью 28,3 кв.м, с кадастровым номером 26:08:040425:165, по адресу: Российская Федерация, Ставропольский край, Петровский муниципальный округ, г. Светлоград,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ул. Подгорная, зд. 66б, расположенного на земельном участке, указанном в пункте 1 настоящего постановления, и считать действительным условно разрешенный вид использования - мастерская, предназначенная для ремонта и обслуживания автомобилей, с магазином сопутствующей торговли;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 отклонение от предельных параметров разрешенного строительства, реконструкции объекта капитального строительства для земельного участка, указанного в пункте 1 настоящего постановления: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максимального процента застройки с 60 % до 93,1 %;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минимального отступа при размещении объекта капитального строительства «Реконструкция торгового павильона под мастерскую, предназначенного для ремонта и обслуживания автомобилей, с магазином сопутствующей торговли» от границы с землями, государственная собственность на которые не разграничена, расположенными с северо-западной стороны с 1,00 метра до 0,00 метров.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2. Направить настоящее постановление в филиал публично-правовой компании «Роскадастр» по Ставропольскому краю для внесения изменения в учетные данные о земельном участке. </w:t>
      </w:r>
      <w:r>
        <w:rPr>
          <w:sz w:val="32"/>
          <w:szCs w:val="32"/>
        </w:rPr>
      </w:r>
    </w:p>
    <w:p>
      <w:pPr>
        <w:pStyle w:val="Normal"/>
        <w:tabs>
          <w:tab w:val="left" w:pos="993" w:leader="none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hd w:val="clear" w:color="auto" w:fill="ffffff"/>
        <w:spacing w:line="319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shd w:val="clear" w:color="auto" w:fill="ffffff"/>
        <w:spacing w:line="319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Контроль за выполнением настоящего постановления возложить на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  Ковтуна В.Б.</w:t>
      </w:r>
    </w:p>
    <w:p>
      <w:pPr>
        <w:pStyle w:val="Normal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</w:pPr>
      <w:r>
        <w:rPr>
          <w:color w:val="000000"/>
          <w:sz w:val="28"/>
        </w:rPr>
        <w:t xml:space="preserve">5. Настоящее постановление </w:t>
      </w:r>
      <w:r>
        <w:rPr>
          <w:color w:val="000000"/>
          <w:sz w:val="28"/>
        </w:rPr>
        <w:t xml:space="preserve">«</w:t>
      </w:r>
      <w:r>
        <w:rPr>
          <w:color w:val="000000"/>
          <w:sz w:val="28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строительства, в также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26:08:040425:407, по адресу: Российская Федерация, Ставропольский край, Петровский муниципальный округ, г. Светлоград,     ул. Подгорная, з/у 66б</w:t>
      </w:r>
      <w:r>
        <w:rPr>
          <w:color w:val="000000"/>
          <w:sz w:val="28"/>
        </w:rPr>
        <w:t xml:space="preserve">» </w:t>
      </w:r>
      <w:r>
        <w:rPr>
          <w:color w:val="000000"/>
          <w:sz w:val="28"/>
        </w:rPr>
        <w:t xml:space="preserve">вступает в силу со дня его подписания.</w:t>
      </w:r>
    </w:p>
    <w:p>
      <w:pPr>
        <w:pStyle w:val="Normal"/>
        <w:spacing w:line="238" w:lineRule="atLeast"/>
        <w:jc w:val="both"/>
      </w:pPr>
    </w:p>
    <w:p>
      <w:pPr>
        <w:pStyle w:val="Normal"/>
        <w:spacing w:line="238" w:lineRule="atLeast"/>
        <w:jc w:val="both"/>
      </w:pPr>
    </w:p>
    <w:p>
      <w:pPr>
        <w:pStyle w:val="Normal"/>
        <w:spacing w:line="240" w:lineRule="exact"/>
        <w:rPr>
          <w:rFonts w:eastAsia="Tahoma" w:cs="Droid Sans Devanagari"/>
        </w:rPr>
      </w:pPr>
      <w:r>
        <w:rPr>
          <w:color w:val="000000"/>
          <w:sz w:val="28"/>
        </w:rPr>
        <w:t xml:space="preserve">Глава Петровского </w:t>
      </w:r>
      <w:r>
        <w:rPr>
          <w:rFonts w:eastAsia="Tahoma" w:cs="Droid Sans Devanagari"/>
        </w:rPr>
      </w:r>
    </w:p>
    <w:p>
      <w:pPr>
        <w:pStyle w:val="Normal"/>
        <w:spacing w:line="240" w:lineRule="exact"/>
        <w:rPr>
          <w:rFonts w:eastAsia="Tahoma" w:cs="Droid Sans Devanagari"/>
        </w:rPr>
      </w:pPr>
      <w:r>
        <w:rPr>
          <w:color w:val="000000"/>
          <w:sz w:val="28"/>
        </w:rPr>
        <w:t xml:space="preserve">муниципального округа</w:t>
      </w:r>
      <w:r>
        <w:rPr>
          <w:rFonts w:eastAsia="Tahoma" w:cs="Droid Sans Devanagari"/>
        </w:rPr>
      </w:r>
    </w:p>
    <w:p>
      <w:pPr>
        <w:pStyle w:val="Normal"/>
        <w:spacing w:line="240" w:lineRule="exact"/>
        <w:rPr>
          <w:rFonts w:eastAsia="Tahoma" w:cs="Droid Sans Devanagari"/>
        </w:rPr>
      </w:pPr>
      <w:r>
        <w:rPr>
          <w:color w:val="000000"/>
          <w:sz w:val="28"/>
        </w:rPr>
        <w:t xml:space="preserve">Ставропольского края </w:t>
        <w:tab/>
        <w:tab/>
        <w:tab/>
        <w:tab/>
        <w:tab/>
        <w:tab/>
        <w:tab/>
        <w:tab/>
        <w:t xml:space="preserve">Н.В.Конкина</w:t>
      </w:r>
      <w:r>
        <w:rPr>
          <w:rFonts w:eastAsia="Tahoma" w:cs="Droid Sans Devanagari"/>
        </w:rPr>
      </w:r>
    </w:p>
    <w:p>
      <w:pPr>
        <w:pStyle w:val="Normal"/>
        <w:shd w:val="clear" w:color="auto" w:fill="ffffff"/>
        <w:spacing w:line="240" w:lineRule="exact"/>
        <w:rPr>
          <w:rFonts w:eastAsia="Tahoma" w:cs="Droid Sans Devanagari"/>
        </w:rPr>
      </w:pPr>
      <w:r>
        <w:rPr>
          <w:rFonts w:eastAsia="Tahoma" w:cs="Droid Sans Devanagari"/>
        </w:rPr>
      </w:r>
    </w:p>
    <w:p>
      <w:pPr>
        <w:pStyle w:val="Normal"/>
        <w:shd w:val="clear" w:color="auto" w:fill="ffffff"/>
        <w:spacing w:line="240" w:lineRule="exact"/>
        <w:rPr>
          <w:rFonts w:eastAsia="Tahoma" w:cs="Droid Sans Devanagari"/>
        </w:rPr>
      </w:pPr>
      <w:r>
        <w:rPr>
          <w:rFonts w:eastAsia="Tahoma" w:cs="Droid Sans Devanagari"/>
        </w:rPr>
      </w:r>
    </w:p>
    <w:p>
      <w:pPr>
        <w:pStyle w:val="Normal"/>
        <w:shd w:val="clear" w:color="auto" w:fill="ffffff"/>
        <w:spacing w:before="6" w:line="240" w:lineRule="exact"/>
        <w:ind w:right="1276"/>
        <w:jc w:val="both"/>
        <w:rPr>
          <w:rFonts w:eastAsia="Tahoma" w:cs="Droid Sans Devanagari"/>
        </w:rPr>
      </w:pPr>
      <w:r>
        <w:rPr>
          <w:rFonts w:eastAsia="Tahoma" w:cs="Droid Sans Devanagari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</w:p>
    <w:tbl>
      <w:tblPr>
        <w:tblW w:w="936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5"/>
        <w:gridCol w:w="3172"/>
        <w:gridCol w:w="3123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left="-108"/>
              <w:jc w:val="both"/>
              <w:rPr>
                <w:rFonts w:eastAsia="Tahoma" w:cs="Droid Sans Devanagari"/>
                <w:bCs/>
                <w:color w:val="ffffff"/>
                <w:sz w:val="28"/>
                <w:szCs w:val="28"/>
              </w:rPr>
            </w:pPr>
            <w:r>
              <w:rPr>
                <w:rFonts w:eastAsia="Tahoma" w:cs="Droid Sans Devanagari"/>
                <w:bCs/>
                <w:color w:val="ffffff"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eastAsia="Tahoma"/>
                <w:b/>
                <w:color w:val="ffffff"/>
                <w:sz w:val="28"/>
                <w:szCs w:val="28"/>
              </w:rPr>
            </w:pPr>
            <w:r>
              <w:rPr>
                <w:rFonts w:eastAsia="Tahoma"/>
                <w:b/>
                <w:color w:val="ffffff"/>
                <w:sz w:val="28"/>
                <w:szCs w:val="28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right"/>
              <w:rPr>
                <w:rFonts w:eastAsia="Tahoma" w:cs="Droid Sans Devanagari"/>
                <w:bCs/>
                <w:color w:val="ffffff"/>
                <w:sz w:val="28"/>
                <w:szCs w:val="28"/>
              </w:rPr>
            </w:pPr>
            <w:r>
              <w:rPr>
                <w:rFonts w:eastAsia="Tahoma" w:cs="Droid Sans Devanagari"/>
                <w:bCs/>
                <w:color w:val="ffffff"/>
                <w:sz w:val="28"/>
                <w:szCs w:val="28"/>
              </w:rPr>
              <w:t xml:space="preserve">В.Б.Ковтун</w:t>
            </w:r>
          </w:p>
        </w:tc>
      </w:tr>
    </w:tbl>
    <w:p>
      <w:pPr>
        <w:pStyle w:val="Normal"/>
        <w:spacing w:line="240" w:lineRule="exact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spacing w:line="240" w:lineRule="exact"/>
        <w:ind w:right="1276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spacing w:line="240" w:lineRule="exact"/>
        <w:ind w:left="-1417" w:right="1276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Визируют: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Заместитель главы администрации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Ставропольского края                                                                         Е.И.Сергеева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Ставропольского края </w:t>
        <w:tab/>
        <w:tab/>
        <w:t xml:space="preserve">                                                          О.А.Нехаенко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кадровым вопросам и профилактике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коррупционных правонарушений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администрации Петровского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муниципального округа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Ставропольского края</w:t>
        <w:tab/>
        <w:tab/>
        <w:tab/>
        <w:t xml:space="preserve">                                                С.Н.Кулькина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Tahoma"/>
          <w:color w:val="ffffff"/>
          <w:sz w:val="28"/>
          <w:szCs w:val="28"/>
        </w:rPr>
      </w:pPr>
      <w:r>
        <w:rPr>
          <w:rFonts w:eastAsia="Tahoma"/>
          <w:color w:val="ffffff"/>
          <w:sz w:val="28"/>
          <w:szCs w:val="28"/>
        </w:rPr>
        <w:t xml:space="preserve">                                                                                                                Г.П.Панкова</w:t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ahoma">
    <w:panose1 w:val="020B0604030504040204"/>
  </w:font>
  <w:font w:name="Droid Sans Devanagari">
    <w:panose1 w:val="020B0606030804020204"/>
  </w:font>
  <w:font w:name="Segoe UI">
    <w:panose1 w:val="020B050204050402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jc w:val="center"/>
      <w:outlineLvl w:val="0"/>
    </w:pPr>
    <w:rPr>
      <w:sz w:val="28"/>
      <w:lang w:val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Основной шрифт абзаца1"/>
    <w:next w:val="UserStyle_1"/>
    <w:link w:val="Normal"/>
  </w:style>
  <w:style w:type="character" w:styleId="UserStyle_2">
    <w:name w:val="Заголовок 1 Знак"/>
    <w:next w:val="UserStyle_2"/>
    <w:link w:val="Normal"/>
    <w:rPr>
      <w:sz w:val="28"/>
      <w:szCs w:val="24"/>
    </w:rPr>
  </w:style>
  <w:style w:type="character" w:styleId="UserStyle_3">
    <w:name w:val="blk"/>
    <w:basedOn w:val="UserStyle_1"/>
    <w:next w:val="UserStyle_3"/>
    <w:link w:val="Normal"/>
  </w:style>
  <w:style w:type="character" w:styleId="UserStyle_4">
    <w:name w:val="Название Знак"/>
    <w:next w:val="UserStyle_4"/>
    <w:link w:val="Normal"/>
    <w:rPr>
      <w:b/>
      <w:bCs/>
      <w:sz w:val="32"/>
      <w:szCs w:val="24"/>
    </w:rPr>
  </w:style>
  <w:style w:type="character" w:styleId="UserStyle_5">
    <w:name w:val="Заголовок 2 Знак"/>
    <w:next w:val="UserStyle_5"/>
    <w:link w:val="Normal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6">
    <w:name w:val="Текст выноски Знак"/>
    <w:next w:val="UserStyle_6"/>
    <w:link w:val="Normal"/>
    <w:rPr>
      <w:rFonts w:ascii="Segoe UI" w:hAnsi="Segoe UI" w:cs="Segoe UI"/>
      <w:sz w:val="18"/>
      <w:szCs w:val="18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7">
    <w:name w:val="Заголовок"/>
    <w:basedOn w:val="Normal"/>
    <w:next w:val="BodyText"/>
    <w:link w:val="Normal"/>
    <w:pPr>
      <w:jc w:val="center"/>
    </w:pPr>
    <w:rPr>
      <w:b/>
      <w:bCs/>
      <w:sz w:val="32"/>
      <w:lang w:val="en-US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8">
    <w:name w:val="Указатель1"/>
    <w:basedOn w:val="Normal"/>
    <w:next w:val="UserStyle_8"/>
    <w:link w:val="Normal"/>
    <w:pPr>
      <w:suppressLineNumbers/>
    </w:pPr>
    <w:rPr>
      <w:rFonts w:cs="Droid Sans Devanagari"/>
    </w:rPr>
  </w:style>
  <w:style w:type="paragraph" w:styleId="UserStyle_9">
    <w:name w:val="Caption1"/>
    <w:basedOn w:val="Normal"/>
    <w:next w:val="UserStyle_9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0">
    <w:name w:val="Caption11"/>
    <w:basedOn w:val="Normal"/>
    <w:next w:val="UserStyle_10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1">
    <w:name w:val="Caption111"/>
    <w:basedOn w:val="Normal"/>
    <w:next w:val="UserStyle_11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2">
    <w:name w:val="Caption1111"/>
    <w:basedOn w:val="Normal"/>
    <w:next w:val="UserStyle_12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3">
    <w:name w:val="Caption11111"/>
    <w:basedOn w:val="Normal"/>
    <w:next w:val="UserStyle_13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4">
    <w:name w:val="Caption111111"/>
    <w:basedOn w:val="Normal"/>
    <w:next w:val="UserStyle_14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5">
    <w:name w:val="Схема документа1"/>
    <w:basedOn w:val="Normal"/>
    <w:next w:val="UserStyle_15"/>
    <w:link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serStyle_16">
    <w:name w:val="ConsTitle"/>
    <w:next w:val="UserStyle_16"/>
    <w:link w:val="Normal"/>
    <w:pPr>
      <w:widowControl w:val="off"/>
      <w:ind w:right="19772"/>
    </w:pPr>
    <w:rPr>
      <w:rFonts w:ascii="Arial" w:hAnsi="Arial" w:cs="Arial"/>
      <w:b/>
      <w:bCs/>
      <w:lang w:val="ru-RU" w:eastAsia="zh-CN" w:bidi="ar-SA"/>
    </w:rPr>
  </w:style>
  <w:style w:type="paragraph" w:styleId="UserStyle_17">
    <w:name w:val="ConsNormal"/>
    <w:next w:val="UserStyle_17"/>
    <w:link w:val="Normal"/>
    <w:pPr>
      <w:widowControl w:val="off"/>
      <w:ind w:right="19772" w:firstLine="720"/>
      <w:jc w:val="both"/>
    </w:pPr>
    <w:rPr>
      <w:rFonts w:ascii="Arial" w:hAnsi="Arial" w:cs="Arial"/>
      <w:lang w:val="ru-RU" w:eastAsia="zh-CN" w:bidi="ar-SA"/>
    </w:rPr>
  </w:style>
  <w:style w:type="paragraph" w:styleId="UserStyle_18">
    <w:name w:val="Без интервала1"/>
    <w:next w:val="UserStyle_18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9">
    <w:name w:val="ConsNonformat"/>
    <w:next w:val="UserStyle_19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Segoe UI"/>
      <w:sz w:val="18"/>
      <w:szCs w:val="18"/>
      <w:lang w:val="en-US"/>
    </w:rPr>
  </w:style>
  <w:style w:type="paragraph" w:styleId="HtmlNormal">
    <w:name w:val="Обычный (веб)"/>
    <w:basedOn w:val="Normal"/>
    <w:next w:val="HtmlNormal"/>
    <w:link w:val="Normal"/>
  </w:style>
  <w:style w:type="paragraph" w:styleId="UserStyle_20">
    <w:name w:val="Содержимое таблицы"/>
    <w:basedOn w:val="Normal"/>
    <w:next w:val="UserStyle_20"/>
    <w:link w:val="Normal"/>
    <w:pPr>
      <w:widowControl w:val="off"/>
      <w:suppressLineNumbers/>
    </w:pPr>
  </w:style>
  <w:style w:type="paragraph" w:styleId="UserStyle_21">
    <w:name w:val="Заголовок таблицы"/>
    <w:basedOn w:val="UserStyle_20"/>
    <w:next w:val="UserStyle_21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5597</Characters>
  <CharactersWithSpaces>6565</CharactersWithSpaces>
  <DocSecurity>0</DocSecurity>
  <HyperlinksChanged>false</HyperlinksChanged>
  <Lines>46</Lines>
  <Pages>3</Pages>
  <Paragraphs>13</Paragraphs>
  <ScaleCrop>false</ScaleCrop>
  <SharedDoc>false</SharedDoc>
  <Template>Normal</Template>
  <Words>981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seryak</cp:lastModifiedBy>
  <cp:revision>2</cp:revision>
  <dcterms:created xsi:type="dcterms:W3CDTF">2024-07-24T07:05:00Z</dcterms:created>
  <dcterms:modified xsi:type="dcterms:W3CDTF">2024-07-24T07:05:00Z</dcterms:modified>
  <cp:version>917504</cp:version>
</cp:coreProperties>
</file>