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C6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14:paraId="42EA7A32">
      <w:pPr>
        <w:jc w:val="center"/>
        <w:rPr>
          <w:sz w:val="28"/>
          <w:szCs w:val="28"/>
        </w:rPr>
      </w:pPr>
    </w:p>
    <w:p w14:paraId="68523F12">
      <w:pPr>
        <w:rPr>
          <w:sz w:val="28"/>
          <w:szCs w:val="28"/>
        </w:rPr>
      </w:pPr>
      <w:r>
        <w:rPr>
          <w:sz w:val="28"/>
          <w:szCs w:val="28"/>
        </w:rPr>
        <w:t>г. Светлоград                                                                    «</w:t>
      </w:r>
      <w:r>
        <w:rPr>
          <w:rFonts w:hint="default"/>
          <w:sz w:val="28"/>
          <w:szCs w:val="28"/>
          <w:lang w:val="ru-RU"/>
        </w:rPr>
        <w:t>09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>сентября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</w:t>
      </w:r>
    </w:p>
    <w:p w14:paraId="1C1F5F00">
      <w:pPr>
        <w:jc w:val="center"/>
        <w:rPr>
          <w:sz w:val="28"/>
          <w:szCs w:val="28"/>
        </w:rPr>
      </w:pPr>
    </w:p>
    <w:p w14:paraId="2A296FFC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проекту постановления администрации Петровского муниципального округа Ставропольского края «</w:t>
      </w:r>
      <w:r>
        <w:rPr>
          <w:rFonts w:hint="default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26:08:040953:9, местоположение: установлено относительно ориентира, расположенного в границах участка, ориентир Дом 1а, почтовый адрес ориентира: Ставропольский край, Петровский район, г. Светлоград, ул. Цветочная</w:t>
      </w:r>
      <w:r>
        <w:rPr>
          <w:sz w:val="28"/>
          <w:szCs w:val="28"/>
        </w:rPr>
        <w:t>»</w:t>
      </w:r>
    </w:p>
    <w:p w14:paraId="5E9D2868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14:paraId="24D1558C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публичных слушаний: администрация Петровского муниципального округа Ставропольского края.</w:t>
      </w:r>
    </w:p>
    <w:p w14:paraId="1B4CB87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назначены: распоряжение главы Петровского муниципального округа Ставропольского края </w:t>
      </w:r>
      <w:r>
        <w:rPr>
          <w:rFonts w:hint="default"/>
          <w:sz w:val="28"/>
          <w:szCs w:val="28"/>
        </w:rPr>
        <w:t>от 29 августа 2024 г. № 34-р</w:t>
      </w:r>
      <w:r>
        <w:rPr>
          <w:sz w:val="28"/>
          <w:szCs w:val="28"/>
        </w:rPr>
        <w:t xml:space="preserve"> «О назначении публичных слушаний по проекту постановления администрации Петровского муниципального округа Ставропольского края «</w:t>
      </w:r>
      <w:r>
        <w:rPr>
          <w:rFonts w:hint="default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26:08:040953:9, местоположение: установлено относительно ориентира, расположенного в границах участка, ориентир Дом 1а, почтовый адрес ориентира: Ставропольский край, Петровский район, г. Светлоград, ул. Цветочная</w:t>
      </w:r>
      <w:r>
        <w:rPr>
          <w:sz w:val="28"/>
          <w:szCs w:val="28"/>
        </w:rPr>
        <w:t>»</w:t>
      </w:r>
      <w:r>
        <w:rPr>
          <w:rFonts w:hint="default"/>
          <w:sz w:val="28"/>
          <w:szCs w:val="28"/>
          <w:lang w:val="ru-RU"/>
        </w:rPr>
        <w:t xml:space="preserve"> (далее - распоряжение </w:t>
      </w:r>
      <w:r>
        <w:rPr>
          <w:rFonts w:hint="default"/>
          <w:sz w:val="28"/>
          <w:szCs w:val="28"/>
        </w:rPr>
        <w:t>от 29 августа 2024 г. № 34-р</w:t>
      </w:r>
      <w:r>
        <w:rPr>
          <w:rFonts w:hint="default"/>
          <w:sz w:val="28"/>
          <w:szCs w:val="28"/>
          <w:lang w:val="ru-RU"/>
        </w:rPr>
        <w:t>)</w:t>
      </w:r>
      <w:r>
        <w:rPr>
          <w:sz w:val="28"/>
          <w:szCs w:val="28"/>
        </w:rPr>
        <w:t>.</w:t>
      </w:r>
    </w:p>
    <w:p w14:paraId="688E52CB">
      <w:pPr>
        <w:pStyle w:val="2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публичных слушаний: 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член</w:t>
      </w:r>
      <w:r>
        <w:rPr>
          <w:sz w:val="28"/>
          <w:szCs w:val="28"/>
          <w:lang w:val="ru-RU"/>
        </w:rPr>
        <w:t>ов</w:t>
      </w:r>
      <w:r>
        <w:rPr>
          <w:sz w:val="28"/>
          <w:szCs w:val="28"/>
        </w:rPr>
        <w:t xml:space="preserve"> комиссии по организации и проведению публичных слушаний, созданной на основании </w:t>
      </w:r>
      <w:r>
        <w:rPr>
          <w:rFonts w:hint="default"/>
          <w:sz w:val="28"/>
          <w:szCs w:val="28"/>
        </w:rPr>
        <w:t>распоряжение от 29 августа 2024 г. № 34-р</w:t>
      </w:r>
      <w:r>
        <w:rPr>
          <w:sz w:val="28"/>
          <w:szCs w:val="28"/>
        </w:rPr>
        <w:t xml:space="preserve"> (далее – комиссия)</w:t>
      </w:r>
      <w:r>
        <w:rPr>
          <w:rFonts w:hint="default"/>
          <w:sz w:val="28"/>
          <w:szCs w:val="28"/>
          <w:lang w:val="ru-RU"/>
        </w:rPr>
        <w:t>, 1 гражданин</w:t>
      </w:r>
      <w:r>
        <w:rPr>
          <w:sz w:val="28"/>
          <w:szCs w:val="28"/>
        </w:rPr>
        <w:t>.</w:t>
      </w:r>
    </w:p>
    <w:p w14:paraId="08F81936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протокол от </w:t>
      </w:r>
      <w:r>
        <w:rPr>
          <w:rFonts w:hint="default"/>
          <w:sz w:val="28"/>
          <w:szCs w:val="28"/>
          <w:lang w:val="ru-RU"/>
        </w:rPr>
        <w:t>09 сентября 2024 года</w:t>
      </w:r>
      <w:r>
        <w:rPr>
          <w:sz w:val="28"/>
          <w:szCs w:val="28"/>
        </w:rPr>
        <w:t>.</w:t>
      </w:r>
    </w:p>
    <w:p w14:paraId="5BDD9F8E">
      <w:pPr>
        <w:pStyle w:val="21"/>
        <w:ind w:firstLine="851"/>
        <w:jc w:val="both"/>
        <w:rPr>
          <w:rFonts w:cs="Calibri"/>
          <w:color w:val="000000"/>
          <w:sz w:val="28"/>
          <w:szCs w:val="26"/>
          <w:lang w:eastAsia="ar-SA"/>
        </w:rPr>
      </w:pPr>
      <w:r>
        <w:rPr>
          <w:rFonts w:cs="Calibri"/>
          <w:color w:val="000000"/>
          <w:sz w:val="28"/>
          <w:szCs w:val="26"/>
          <w:lang w:eastAsia="ar-SA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слушаний:</w:t>
      </w:r>
    </w:p>
    <w:p w14:paraId="44460219">
      <w:pPr>
        <w:pStyle w:val="21"/>
        <w:ind w:firstLine="851"/>
        <w:jc w:val="both"/>
        <w:rPr>
          <w:rFonts w:hint="default"/>
          <w:color w:val="000000"/>
          <w:sz w:val="28"/>
          <w:szCs w:val="26"/>
          <w:lang w:val="ru-RU" w:eastAsia="ar-SA"/>
        </w:rPr>
      </w:pPr>
      <w:r>
        <w:rPr>
          <w:rFonts w:hint="default"/>
          <w:color w:val="000000"/>
          <w:sz w:val="28"/>
          <w:szCs w:val="26"/>
          <w:lang w:eastAsia="ar-SA"/>
        </w:rPr>
        <w:t>Во время проведения собрания участников публичных слушаний</w:t>
      </w:r>
      <w:r>
        <w:rPr>
          <w:rFonts w:hint="default"/>
          <w:color w:val="000000"/>
          <w:sz w:val="28"/>
          <w:szCs w:val="26"/>
          <w:lang w:val="ru-RU" w:eastAsia="ar-SA"/>
        </w:rPr>
        <w:t>:</w:t>
      </w:r>
    </w:p>
    <w:p w14:paraId="39EF2A28">
      <w:pPr>
        <w:pStyle w:val="21"/>
        <w:ind w:firstLine="851"/>
        <w:jc w:val="both"/>
        <w:rPr>
          <w:rFonts w:cs="Calibri"/>
          <w:color w:val="000000"/>
          <w:sz w:val="28"/>
          <w:szCs w:val="26"/>
          <w:lang w:eastAsia="ar-SA"/>
        </w:rPr>
      </w:pPr>
      <w:r>
        <w:rPr>
          <w:rFonts w:hint="default"/>
          <w:color w:val="000000"/>
          <w:sz w:val="28"/>
          <w:szCs w:val="26"/>
          <w:lang w:val="ru-RU" w:eastAsia="ar-SA"/>
        </w:rPr>
        <w:t>О</w:t>
      </w:r>
      <w:r>
        <w:rPr>
          <w:rFonts w:hint="default"/>
          <w:color w:val="000000"/>
          <w:sz w:val="28"/>
          <w:szCs w:val="26"/>
          <w:lang w:eastAsia="ar-SA"/>
        </w:rPr>
        <w:t>т собственника земельного участка поступило предложение о предоставлении разрешения на уменьшение минимальных отступов от границ земельного участка, в целях определения места допустимого размещения подлежащего реконструкции жилого дома, за пределами которых запрещено строительство зданий, строений, сооружений.</w:t>
      </w:r>
    </w:p>
    <w:p w14:paraId="70A9EA3F">
      <w:pPr>
        <w:pStyle w:val="21"/>
        <w:ind w:firstLine="851"/>
        <w:jc w:val="both"/>
        <w:rPr>
          <w:rFonts w:hint="default"/>
          <w:color w:val="000000"/>
          <w:sz w:val="28"/>
          <w:szCs w:val="26"/>
          <w:lang w:eastAsia="ar-SA"/>
        </w:rPr>
      </w:pPr>
      <w:r>
        <w:rPr>
          <w:rFonts w:hint="default"/>
          <w:color w:val="000000"/>
          <w:sz w:val="28"/>
          <w:szCs w:val="26"/>
          <w:lang w:val="ru-RU" w:eastAsia="ar-SA"/>
        </w:rPr>
        <w:t>Комиссией</w:t>
      </w:r>
      <w:r>
        <w:rPr>
          <w:rFonts w:hint="default"/>
          <w:color w:val="000000"/>
          <w:sz w:val="28"/>
          <w:szCs w:val="26"/>
          <w:lang w:eastAsia="ar-SA"/>
        </w:rPr>
        <w:t xml:space="preserve"> установлено, что заключение о возможности отклонения от предельных параметров разрешенного строительства, реконструкции объекта капитального строительства (далее - отклонение от предельных параметров), подготовленное обществом с ограниченной ответственностью «Архпроектстрой» не содержит информации:</w:t>
      </w:r>
    </w:p>
    <w:p w14:paraId="55389C5B">
      <w:pPr>
        <w:pStyle w:val="21"/>
        <w:ind w:firstLine="851"/>
        <w:jc w:val="both"/>
        <w:rPr>
          <w:rFonts w:hint="default"/>
          <w:color w:val="000000"/>
          <w:sz w:val="28"/>
          <w:szCs w:val="26"/>
          <w:lang w:eastAsia="ar-SA"/>
        </w:rPr>
      </w:pPr>
      <w:r>
        <w:rPr>
          <w:rFonts w:hint="default"/>
          <w:color w:val="000000"/>
          <w:sz w:val="28"/>
          <w:szCs w:val="26"/>
          <w:lang w:eastAsia="ar-SA"/>
        </w:rPr>
        <w:t xml:space="preserve">- о несоответствии размера земельного участка минимальным размерам земельного участка, установленным градостроительным регламентом территориальной зоны; </w:t>
      </w:r>
    </w:p>
    <w:p w14:paraId="1B67D5A3">
      <w:pPr>
        <w:pStyle w:val="21"/>
        <w:ind w:firstLine="851"/>
        <w:jc w:val="both"/>
        <w:rPr>
          <w:rFonts w:hint="default"/>
          <w:color w:val="000000"/>
          <w:sz w:val="28"/>
          <w:szCs w:val="26"/>
          <w:lang w:eastAsia="ar-SA"/>
        </w:rPr>
      </w:pPr>
      <w:r>
        <w:rPr>
          <w:rFonts w:hint="default"/>
          <w:color w:val="000000"/>
          <w:sz w:val="28"/>
          <w:szCs w:val="26"/>
          <w:lang w:eastAsia="ar-SA"/>
        </w:rPr>
        <w:t>- о несоответствии конфигурации, нженерно-геологических или иных характеристиках земельного участка, которые неблагоприятны для его застройки;</w:t>
      </w:r>
    </w:p>
    <w:p w14:paraId="045005D4">
      <w:pPr>
        <w:pStyle w:val="21"/>
        <w:ind w:firstLine="851"/>
        <w:jc w:val="both"/>
        <w:rPr>
          <w:rFonts w:hint="default"/>
          <w:color w:val="000000"/>
          <w:sz w:val="28"/>
          <w:szCs w:val="26"/>
          <w:lang w:eastAsia="ar-SA"/>
        </w:rPr>
      </w:pPr>
      <w:r>
        <w:rPr>
          <w:rFonts w:hint="default"/>
          <w:color w:val="000000"/>
          <w:sz w:val="28"/>
          <w:szCs w:val="26"/>
          <w:lang w:eastAsia="ar-SA"/>
        </w:rPr>
        <w:t>- о соблюдении требований технических регламентов при  уменьшении минимального отступа при реконструкции объекта недвижимости «Жилой дом» от границы с земельным участком из земель населенных пунктов площадью 903 кв.м, с кадастровым номером 26:08:040953:22, местоположение: Ставропольский край, Петровский район, г. Светлоград, ул. Цветочная, дом 1 с 3,00 метров до 2,60 метров,</w:t>
      </w:r>
    </w:p>
    <w:p w14:paraId="53434875">
      <w:pPr>
        <w:pStyle w:val="21"/>
        <w:ind w:firstLine="851"/>
        <w:jc w:val="both"/>
        <w:rPr>
          <w:rFonts w:hint="default"/>
          <w:color w:val="000000"/>
          <w:sz w:val="28"/>
          <w:szCs w:val="26"/>
          <w:lang w:eastAsia="ar-SA"/>
        </w:rPr>
      </w:pPr>
      <w:r>
        <w:rPr>
          <w:rFonts w:hint="default"/>
          <w:color w:val="000000"/>
          <w:sz w:val="28"/>
          <w:szCs w:val="26"/>
          <w:lang w:eastAsia="ar-SA"/>
        </w:rPr>
        <w:t>что не соответствует требованиям и условиям, при которых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установленным статьей 40 Градостроительного кодекса Российской Федерации.</w:t>
      </w:r>
    </w:p>
    <w:p w14:paraId="08F81C82">
      <w:pPr>
        <w:pStyle w:val="21"/>
        <w:ind w:firstLine="851"/>
        <w:jc w:val="both"/>
        <w:rPr>
          <w:rFonts w:hint="default"/>
          <w:color w:val="000000"/>
          <w:sz w:val="28"/>
          <w:szCs w:val="26"/>
          <w:lang w:eastAsia="ar-SA"/>
        </w:rPr>
      </w:pPr>
      <w:r>
        <w:rPr>
          <w:rFonts w:hint="default"/>
          <w:color w:val="000000"/>
          <w:sz w:val="28"/>
          <w:szCs w:val="26"/>
          <w:lang w:val="ru-RU" w:eastAsia="ar-SA"/>
        </w:rPr>
        <w:t>К</w:t>
      </w:r>
      <w:r>
        <w:rPr>
          <w:rFonts w:hint="default"/>
          <w:color w:val="000000"/>
          <w:sz w:val="28"/>
          <w:szCs w:val="26"/>
          <w:lang w:eastAsia="ar-SA"/>
        </w:rPr>
        <w:t xml:space="preserve">омиссией не </w:t>
      </w:r>
      <w:r>
        <w:rPr>
          <w:rFonts w:hint="default"/>
          <w:color w:val="000000"/>
          <w:sz w:val="28"/>
          <w:szCs w:val="26"/>
          <w:lang w:val="ru-RU" w:eastAsia="ar-SA"/>
        </w:rPr>
        <w:t xml:space="preserve">были </w:t>
      </w:r>
      <w:r>
        <w:rPr>
          <w:rFonts w:hint="default"/>
          <w:color w:val="000000"/>
          <w:sz w:val="28"/>
          <w:szCs w:val="26"/>
          <w:lang w:eastAsia="ar-SA"/>
        </w:rPr>
        <w:t>установлены основания для уменьшения минимального отступа при реконструкции объекта недвижимости «Жилой дом».</w:t>
      </w:r>
    </w:p>
    <w:p w14:paraId="45EA8BE3">
      <w:pPr>
        <w:pStyle w:val="21"/>
        <w:ind w:firstLine="851"/>
        <w:jc w:val="both"/>
        <w:rPr>
          <w:color w:val="000000"/>
          <w:sz w:val="26"/>
          <w:szCs w:val="26"/>
        </w:rPr>
      </w:pPr>
      <w:r>
        <w:rPr>
          <w:rFonts w:cs="Calibri"/>
          <w:color w:val="000000"/>
          <w:sz w:val="28"/>
          <w:szCs w:val="26"/>
          <w:lang w:eastAsia="ar-SA"/>
        </w:rPr>
        <w:t>Рекомендации организатора публичных слушаний:</w:t>
      </w:r>
    </w:p>
    <w:p w14:paraId="0733827E">
      <w:pPr>
        <w:pStyle w:val="21"/>
        <w:ind w:firstLine="851"/>
        <w:jc w:val="both"/>
        <w:rPr>
          <w:rFonts w:hint="default"/>
          <w:color w:val="000000"/>
          <w:sz w:val="28"/>
          <w:szCs w:val="26"/>
          <w:lang w:eastAsia="ar-SA"/>
        </w:rPr>
      </w:pPr>
      <w:r>
        <w:rPr>
          <w:rFonts w:hint="default"/>
          <w:color w:val="000000"/>
          <w:sz w:val="28"/>
          <w:szCs w:val="26"/>
          <w:lang w:eastAsia="ar-SA"/>
        </w:rPr>
        <w:t>В связи с не предоставлением в комиссию информации о неблагоприятных условиях</w:t>
      </w:r>
      <w:r>
        <w:rPr>
          <w:rFonts w:hint="default"/>
          <w:color w:val="000000"/>
          <w:sz w:val="28"/>
          <w:szCs w:val="26"/>
          <w:lang w:val="ru-RU" w:eastAsia="ar-SA"/>
        </w:rPr>
        <w:t xml:space="preserve"> для застройки земельного участка</w:t>
      </w:r>
      <w:r>
        <w:rPr>
          <w:rFonts w:hint="default"/>
          <w:color w:val="000000"/>
          <w:sz w:val="28"/>
          <w:szCs w:val="26"/>
          <w:lang w:eastAsia="ar-SA"/>
        </w:rPr>
        <w:t xml:space="preserve">,  </w:t>
      </w:r>
      <w:r>
        <w:rPr>
          <w:rFonts w:hint="default"/>
          <w:color w:val="000000"/>
          <w:sz w:val="28"/>
          <w:szCs w:val="26"/>
          <w:lang w:val="ru-RU" w:eastAsia="ar-SA"/>
        </w:rPr>
        <w:t>указанных в части 1</w:t>
      </w:r>
      <w:r>
        <w:rPr>
          <w:rFonts w:hint="default"/>
          <w:color w:val="000000"/>
          <w:sz w:val="28"/>
          <w:szCs w:val="26"/>
          <w:lang w:eastAsia="ar-SA"/>
        </w:rPr>
        <w:t xml:space="preserve"> стать</w:t>
      </w:r>
      <w:r>
        <w:rPr>
          <w:rFonts w:hint="default"/>
          <w:color w:val="000000"/>
          <w:sz w:val="28"/>
          <w:szCs w:val="26"/>
          <w:lang w:val="ru-RU" w:eastAsia="ar-SA"/>
        </w:rPr>
        <w:t>и</w:t>
      </w:r>
      <w:r>
        <w:rPr>
          <w:rFonts w:hint="default"/>
          <w:color w:val="000000"/>
          <w:sz w:val="28"/>
          <w:szCs w:val="26"/>
          <w:lang w:eastAsia="ar-SA"/>
        </w:rPr>
        <w:t xml:space="preserve"> 40 Градостроительного кодекса Российской Федерации</w:t>
      </w:r>
      <w:r>
        <w:rPr>
          <w:rFonts w:hint="default"/>
          <w:color w:val="000000"/>
          <w:sz w:val="28"/>
          <w:szCs w:val="26"/>
          <w:lang w:val="ru-RU" w:eastAsia="ar-SA"/>
        </w:rPr>
        <w:t xml:space="preserve">, </w:t>
      </w:r>
      <w:r>
        <w:rPr>
          <w:rFonts w:hint="default"/>
          <w:color w:val="000000"/>
          <w:sz w:val="28"/>
          <w:szCs w:val="26"/>
          <w:lang w:eastAsia="ar-SA"/>
        </w:rPr>
        <w:t>которые препятствуют со</w:t>
      </w:r>
      <w:bookmarkStart w:id="0" w:name="_GoBack"/>
      <w:bookmarkEnd w:id="0"/>
      <w:r>
        <w:rPr>
          <w:rFonts w:hint="default"/>
          <w:color w:val="000000"/>
          <w:sz w:val="28"/>
          <w:szCs w:val="26"/>
          <w:lang w:eastAsia="ar-SA"/>
        </w:rPr>
        <w:t>блюдению требований градостроительных регламентов территориальной зоны жилой малоэтажной застройки (Ж-1), установленной 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изменениями), установленных статьей 40 Градостроительного кодекса Российской Федерации, комиссией принято решение об отказе в одобрении проекта постановления.</w:t>
      </w:r>
    </w:p>
    <w:p w14:paraId="7B127876">
      <w:pPr>
        <w:pStyle w:val="21"/>
        <w:ind w:firstLine="851"/>
        <w:jc w:val="both"/>
        <w:rPr>
          <w:rFonts w:hint="default"/>
          <w:color w:val="000000"/>
          <w:sz w:val="28"/>
          <w:szCs w:val="26"/>
          <w:lang w:eastAsia="ar-SA"/>
        </w:rPr>
      </w:pPr>
    </w:p>
    <w:p w14:paraId="1761B7AE">
      <w:pPr>
        <w:pStyle w:val="21"/>
        <w:ind w:firstLine="851"/>
        <w:jc w:val="both"/>
        <w:rPr>
          <w:color w:val="000000"/>
          <w:sz w:val="26"/>
          <w:szCs w:val="26"/>
        </w:rPr>
      </w:pPr>
    </w:p>
    <w:p w14:paraId="44760A01">
      <w:pPr>
        <w:pStyle w:val="21"/>
        <w:ind w:firstLine="851"/>
        <w:jc w:val="both"/>
        <w:rPr>
          <w:color w:val="000000"/>
          <w:sz w:val="26"/>
          <w:szCs w:val="26"/>
        </w:rPr>
      </w:pPr>
    </w:p>
    <w:p w14:paraId="14D403AF">
      <w:pPr>
        <w:pStyle w:val="21"/>
        <w:jc w:val="both"/>
        <w:rPr>
          <w:color w:val="000000"/>
          <w:sz w:val="26"/>
          <w:szCs w:val="26"/>
        </w:rPr>
      </w:pPr>
      <w:r>
        <w:rPr>
          <w:rFonts w:cs="Calibri"/>
          <w:color w:val="000000"/>
          <w:sz w:val="28"/>
          <w:szCs w:val="26"/>
          <w:lang w:val="ru-RU" w:eastAsia="ar-SA"/>
        </w:rPr>
        <w:t>П</w:t>
      </w:r>
      <w:r>
        <w:rPr>
          <w:rFonts w:cs="Calibri"/>
          <w:color w:val="000000"/>
          <w:sz w:val="28"/>
          <w:szCs w:val="26"/>
          <w:lang w:eastAsia="ar-SA"/>
        </w:rPr>
        <w:t>редседател</w:t>
      </w:r>
      <w:r>
        <w:rPr>
          <w:rFonts w:cs="Calibri"/>
          <w:color w:val="000000"/>
          <w:sz w:val="28"/>
          <w:szCs w:val="26"/>
          <w:lang w:val="ru-RU" w:eastAsia="ar-SA"/>
        </w:rPr>
        <w:t>ь</w:t>
      </w:r>
      <w:r>
        <w:rPr>
          <w:rFonts w:cs="Calibri"/>
          <w:color w:val="000000"/>
          <w:sz w:val="28"/>
          <w:szCs w:val="26"/>
          <w:lang w:eastAsia="ar-SA"/>
        </w:rPr>
        <w:t xml:space="preserve"> комиссии                     </w:t>
      </w:r>
      <w:r>
        <w:rPr>
          <w:rFonts w:hint="default" w:cs="Calibri"/>
          <w:color w:val="000000"/>
          <w:sz w:val="28"/>
          <w:szCs w:val="26"/>
          <w:lang w:val="ru-RU" w:eastAsia="ar-SA"/>
        </w:rPr>
        <w:t xml:space="preserve">                    </w:t>
      </w:r>
      <w:r>
        <w:rPr>
          <w:rFonts w:cs="Calibri"/>
          <w:color w:val="000000"/>
          <w:sz w:val="28"/>
          <w:szCs w:val="26"/>
          <w:lang w:eastAsia="ar-SA"/>
        </w:rPr>
        <w:t xml:space="preserve">      _________ Г.</w:t>
      </w:r>
      <w:r>
        <w:rPr>
          <w:rFonts w:cs="Calibri"/>
          <w:color w:val="000000"/>
          <w:sz w:val="28"/>
          <w:szCs w:val="26"/>
          <w:lang w:val="ru-RU" w:eastAsia="ar-SA"/>
        </w:rPr>
        <w:t>А</w:t>
      </w:r>
      <w:r>
        <w:rPr>
          <w:rFonts w:hint="default" w:cs="Calibri"/>
          <w:color w:val="000000"/>
          <w:sz w:val="28"/>
          <w:szCs w:val="26"/>
          <w:lang w:val="ru-RU" w:eastAsia="ar-SA"/>
        </w:rPr>
        <w:t>.Тесленко</w:t>
      </w:r>
    </w:p>
    <w:sectPr>
      <w:pgSz w:w="11906" w:h="16838"/>
      <w:pgMar w:top="1134" w:right="567" w:bottom="426" w:left="1985" w:header="0" w:footer="0" w:gutter="0"/>
      <w:cols w:space="720" w:num="1"/>
      <w:formProt w:val="0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altName w:val="Bahnschrift Light"/>
    <w:panose1 w:val="020B0502040204020203"/>
    <w:charset w:val="01"/>
    <w:family w:val="roman"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Droid Sans Fallback">
    <w:altName w:val="Helsinki Metronome Std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Helsinki Metronome Std">
    <w:panose1 w:val="02000400000000000000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99453D"/>
    <w:multiLevelType w:val="multilevel"/>
    <w:tmpl w:val="1999453D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61E65"/>
    <w:rsid w:val="0008256D"/>
    <w:rsid w:val="00341A1A"/>
    <w:rsid w:val="003E2517"/>
    <w:rsid w:val="0072105B"/>
    <w:rsid w:val="00802314"/>
    <w:rsid w:val="00824CA9"/>
    <w:rsid w:val="00D05C61"/>
    <w:rsid w:val="00F61E65"/>
    <w:rsid w:val="412773A0"/>
    <w:rsid w:val="6CEB057D"/>
    <w:rsid w:val="7296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numPr>
        <w:ilvl w:val="0"/>
        <w:numId w:val="1"/>
      </w:numPr>
      <w:outlineLvl w:val="0"/>
    </w:pPr>
    <w:rPr>
      <w:rFonts w:cs="Calibri"/>
      <w:sz w:val="28"/>
      <w:lang w:eastAsia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14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Droid Sans Devanagari"/>
      <w:i/>
      <w:iCs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qFormat/>
    <w:uiPriority w:val="0"/>
    <w:pPr>
      <w:spacing w:after="140" w:line="276" w:lineRule="auto"/>
    </w:pPr>
  </w:style>
  <w:style w:type="paragraph" w:styleId="10">
    <w:name w:val="index heading"/>
    <w:basedOn w:val="1"/>
    <w:qFormat/>
    <w:uiPriority w:val="0"/>
    <w:pPr>
      <w:suppressLineNumbers/>
    </w:pPr>
    <w:rPr>
      <w:rFonts w:cs="Droid Sans Devanagari"/>
    </w:rPr>
  </w:style>
  <w:style w:type="paragraph" w:styleId="11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List"/>
    <w:basedOn w:val="9"/>
    <w:qFormat/>
    <w:uiPriority w:val="0"/>
    <w:rPr>
      <w:rFonts w:cs="Droid Sans Devanagari"/>
    </w:rPr>
  </w:style>
  <w:style w:type="paragraph" w:styleId="13">
    <w:name w:val="Normal (Web)"/>
    <w:basedOn w:val="1"/>
    <w:unhideWhenUsed/>
    <w:qFormat/>
    <w:uiPriority w:val="99"/>
    <w:pPr>
      <w:spacing w:beforeAutospacing="1" w:afterAutospacing="1"/>
    </w:pPr>
  </w:style>
  <w:style w:type="character" w:customStyle="1" w:styleId="14">
    <w:name w:val="Текст выноски Знак"/>
    <w:basedOn w:val="3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5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"/>
    <w:basedOn w:val="3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Заголовок 1 Знак"/>
    <w:basedOn w:val="3"/>
    <w:link w:val="2"/>
    <w:qFormat/>
    <w:uiPriority w:val="0"/>
    <w:rPr>
      <w:rFonts w:ascii="Times New Roman" w:hAnsi="Times New Roman" w:eastAsia="Times New Roman" w:cs="Calibri"/>
      <w:sz w:val="28"/>
      <w:szCs w:val="24"/>
      <w:lang w:eastAsia="ar-SA"/>
    </w:rPr>
  </w:style>
  <w:style w:type="paragraph" w:customStyle="1" w:styleId="18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customStyle="1" w:styleId="19">
    <w:name w:val="ConsTitle"/>
    <w:qFormat/>
    <w:uiPriority w:val="0"/>
    <w:pPr>
      <w:widowControl w:val="0"/>
      <w:suppressAutoHyphens/>
      <w:snapToGrid w:val="0"/>
    </w:pPr>
    <w:rPr>
      <w:rFonts w:ascii="Arial" w:hAnsi="Arial" w:eastAsia="Times New Roman" w:cs="Times New Roman"/>
      <w:b/>
      <w:sz w:val="16"/>
      <w:szCs w:val="20"/>
      <w:lang w:val="ru-RU" w:eastAsia="ru-RU" w:bidi="ar-SA"/>
    </w:rPr>
  </w:style>
  <w:style w:type="paragraph" w:customStyle="1" w:styleId="20">
    <w:name w:val="ConsNonformat"/>
    <w:qFormat/>
    <w:uiPriority w:val="0"/>
    <w:pPr>
      <w:widowControl w:val="0"/>
      <w:suppressAutoHyphens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21">
    <w:name w:val="No Spacing"/>
    <w:qFormat/>
    <w:uiPriority w:val="1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22">
    <w:name w:val="Колонтитул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968</Words>
  <Characters>5520</Characters>
  <Lines>46</Lines>
  <Paragraphs>12</Paragraphs>
  <TotalTime>13</TotalTime>
  <ScaleCrop>false</ScaleCrop>
  <LinksUpToDate>false</LinksUpToDate>
  <CharactersWithSpaces>6476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2022-05-05T09:49:00Z</dcterms:created>
  <dc:creator>Владелец</dc:creator>
  <cp:lastModifiedBy>96200</cp:lastModifiedBy>
  <cp:lastPrinted>2024-01-11T04:39:00Z</cp:lastPrinted>
  <dcterms:modified xsi:type="dcterms:W3CDTF">2024-10-03T10:47:50Z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F043578C86D1434BA3CC5C93E84CB548_12</vt:lpwstr>
  </property>
</Properties>
</file>