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b/>
          <w:sz w:val="28"/>
          <w:szCs w:val="28"/>
        </w:rPr>
        <w:t>ЗАКЛЮЧЕНИЕ КОМИССИИ ПО ОРГАНИЗАЦИИ И ПРОВЕДЕНИЮ ПУБЛИЧНЫХ СЛУШАНИЙ ПЕТРОВСКОГО МУНИЦИПАЛЬНОГО ОКРУГА СТАВРОПОЛЬСКОГО КРАЯ</w:t>
      </w:r>
    </w:p>
    <w:p>
      <w:pPr>
        <w:pStyle w:val="Normal"/>
        <w:jc w:val="center"/>
        <w:rPr>
          <w:sz w:val="25"/>
          <w:szCs w:val="25"/>
        </w:rPr>
      </w:pPr>
      <w:r>
        <w:rPr>
          <w:sz w:val="25"/>
          <w:szCs w:val="25"/>
        </w:rPr>
      </w:r>
    </w:p>
    <w:p>
      <w:pPr>
        <w:pStyle w:val="Normal"/>
        <w:rPr>
          <w:sz w:val="28"/>
          <w:szCs w:val="28"/>
        </w:rPr>
      </w:pPr>
      <w:r>
        <w:rPr>
          <w:sz w:val="28"/>
          <w:szCs w:val="28"/>
        </w:rPr>
        <w:t xml:space="preserve">г. Светлоград                             </w:t>
        <w:tab/>
        <w:tab/>
        <w:t xml:space="preserve">                        </w:t>
      </w:r>
      <w:bookmarkStart w:id="0" w:name="_GoBack"/>
      <w:bookmarkEnd w:id="0"/>
      <w:r>
        <w:rPr>
          <w:sz w:val="28"/>
          <w:szCs w:val="28"/>
        </w:rPr>
        <w:t xml:space="preserve"> «</w:t>
      </w:r>
      <w:r>
        <w:rPr>
          <w:sz w:val="28"/>
          <w:szCs w:val="28"/>
        </w:rPr>
        <w:t>23</w:t>
      </w:r>
      <w:r>
        <w:rPr>
          <w:sz w:val="28"/>
          <w:szCs w:val="28"/>
        </w:rPr>
        <w:t>» ию</w:t>
      </w:r>
      <w:r>
        <w:rPr>
          <w:sz w:val="28"/>
          <w:szCs w:val="28"/>
        </w:rPr>
        <w:t>л</w:t>
      </w:r>
      <w:r>
        <w:rPr>
          <w:sz w:val="28"/>
          <w:szCs w:val="28"/>
        </w:rPr>
        <w:t>я 2024 года</w:t>
      </w:r>
    </w:p>
    <w:p>
      <w:pPr>
        <w:pStyle w:val="Normal"/>
        <w:jc w:val="center"/>
        <w:rPr>
          <w:sz w:val="28"/>
          <w:szCs w:val="28"/>
        </w:rPr>
      </w:pPr>
      <w:r>
        <w:rPr>
          <w:sz w:val="28"/>
          <w:szCs w:val="28"/>
        </w:rPr>
      </w:r>
    </w:p>
    <w:p>
      <w:pPr>
        <w:pStyle w:val="Normal"/>
        <w:shd w:val="clear" w:color="auto" w:fill="FFFFFF"/>
        <w:spacing w:lineRule="exact" w:line="240"/>
        <w:jc w:val="both"/>
        <w:rPr>
          <w:sz w:val="28"/>
          <w:szCs w:val="28"/>
        </w:rPr>
      </w:pPr>
      <w:r>
        <w:rPr>
          <w:sz w:val="28"/>
          <w:szCs w:val="28"/>
        </w:rPr>
        <w:t>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26:08:040410:350, по адресу: Российская Федерация, Ставропольский край, Петровский муниципальный округ, г. Светлоград, ул. Зеленая, з/у 90а»</w:t>
      </w:r>
    </w:p>
    <w:p>
      <w:pPr>
        <w:pStyle w:val="Normal"/>
        <w:shd w:val="clear" w:color="auto" w:fill="FFFFFF"/>
        <w:spacing w:lineRule="exact" w:line="240"/>
        <w:jc w:val="both"/>
        <w:rPr>
          <w:sz w:val="28"/>
          <w:szCs w:val="28"/>
        </w:rPr>
      </w:pPr>
      <w:r>
        <w:rPr>
          <w:sz w:val="28"/>
          <w:szCs w:val="28"/>
        </w:rPr>
      </w:r>
    </w:p>
    <w:p>
      <w:pPr>
        <w:pStyle w:val="Normal"/>
        <w:tabs>
          <w:tab w:val="clear" w:pos="708"/>
          <w:tab w:val="left" w:pos="2973" w:leader="none"/>
          <w:tab w:val="left" w:pos="6457" w:leader="none"/>
          <w:tab w:val="left" w:pos="8957" w:leader="none"/>
        </w:tabs>
        <w:ind w:firstLine="851"/>
        <w:jc w:val="both"/>
        <w:rPr>
          <w:sz w:val="28"/>
          <w:szCs w:val="28"/>
        </w:rPr>
      </w:pPr>
      <w:r>
        <w:rPr>
          <w:sz w:val="28"/>
          <w:szCs w:val="28"/>
        </w:rPr>
        <w:t>Организатор публичных слушаний: администрация Петровского муниципального округа Ставропольского края.</w:t>
      </w:r>
    </w:p>
    <w:p>
      <w:pPr>
        <w:pStyle w:val="Normal"/>
        <w:shd w:val="clear" w:color="auto" w:fill="FFFFFF"/>
        <w:ind w:firstLine="709"/>
        <w:jc w:val="both"/>
        <w:rPr>
          <w:sz w:val="28"/>
          <w:szCs w:val="28"/>
        </w:rPr>
      </w:pPr>
      <w:r>
        <w:rPr>
          <w:sz w:val="28"/>
          <w:szCs w:val="28"/>
        </w:rPr>
        <w:t>Публичные слушания назначены: распоряжение главы Петровского муниципального округа Ставропольского края от 10 июля 2024 г. № 25-р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26:08:040410:350, по адресу: Российская Федерация, Ставропольский край, Петровский муниципальный округ, г. Светлоград, ул. Зеленая, з/у 90а» (далее – распоряжение от 10 июля 2024 г. № 25-р).</w:t>
      </w:r>
    </w:p>
    <w:p>
      <w:pPr>
        <w:pStyle w:val="Normal"/>
        <w:shd w:val="clear" w:color="auto" w:fill="FFFFFF"/>
        <w:ind w:firstLine="709"/>
        <w:jc w:val="both"/>
        <w:rPr>
          <w:sz w:val="28"/>
          <w:szCs w:val="28"/>
        </w:rPr>
      </w:pPr>
      <w:r>
        <w:rPr>
          <w:sz w:val="28"/>
          <w:szCs w:val="28"/>
        </w:rPr>
        <w:t>Количество участников публичных слушаний: 4 члена комиссии по организации и проведению публичных слушаний, созданной на основании распоряжение от 10 июля 2024 г. № 25-р (далее – комиссия).</w:t>
      </w:r>
    </w:p>
    <w:p>
      <w:pPr>
        <w:pStyle w:val="Normal"/>
        <w:tabs>
          <w:tab w:val="clear" w:pos="708"/>
          <w:tab w:val="left" w:pos="281" w:leader="none"/>
          <w:tab w:val="left" w:pos="1802" w:leader="none"/>
          <w:tab w:val="left" w:pos="8978" w:leader="none"/>
        </w:tabs>
        <w:ind w:firstLine="851"/>
        <w:jc w:val="both"/>
        <w:rPr>
          <w:sz w:val="28"/>
          <w:szCs w:val="28"/>
        </w:rPr>
      </w:pPr>
      <w:r>
        <w:rPr>
          <w:sz w:val="28"/>
          <w:szCs w:val="28"/>
        </w:rPr>
        <w:t xml:space="preserve">Реквизиты протокола публичных слушаний, на основании которого подготовлено заключение о результатах публичных слушаний: протокол от </w:t>
      </w:r>
      <w:r>
        <w:rPr>
          <w:sz w:val="28"/>
          <w:szCs w:val="28"/>
        </w:rPr>
        <w:t xml:space="preserve">23 июля </w:t>
      </w:r>
      <w:r>
        <w:rPr>
          <w:sz w:val="28"/>
          <w:szCs w:val="28"/>
        </w:rPr>
        <w:t>2024 года.</w:t>
      </w:r>
    </w:p>
    <w:p>
      <w:pPr>
        <w:pStyle w:val="NoSpacing"/>
        <w:ind w:firstLine="851"/>
        <w:jc w:val="both"/>
        <w:rPr>
          <w:sz w:val="28"/>
          <w:szCs w:val="28"/>
        </w:rPr>
      </w:pPr>
      <w:r>
        <w:rPr>
          <w:sz w:val="28"/>
          <w:szCs w:val="28"/>
        </w:rPr>
        <w:t>В период проведения публичных слушаний предложения и замечания по обсуждаемому проекту не поступали.</w:t>
      </w:r>
    </w:p>
    <w:p>
      <w:pPr>
        <w:pStyle w:val="NoSpacing"/>
        <w:ind w:firstLine="851"/>
        <w:jc w:val="both"/>
        <w:rPr>
          <w:sz w:val="28"/>
          <w:szCs w:val="28"/>
        </w:rPr>
      </w:pPr>
      <w:r>
        <w:rPr>
          <w:sz w:val="28"/>
          <w:szCs w:val="28"/>
        </w:rPr>
        <w:t>Во время проведения собрания участников публичных слушаний, предложения и замечания от граждан, постоянно проживающих на территории, в пределах которой проводятся публичные слушания, не поступали.</w:t>
      </w:r>
    </w:p>
    <w:p>
      <w:pPr>
        <w:pStyle w:val="NoSpacing"/>
        <w:ind w:firstLine="851"/>
        <w:jc w:val="both"/>
        <w:rPr>
          <w:sz w:val="28"/>
          <w:szCs w:val="28"/>
        </w:rPr>
      </w:pPr>
      <w:r>
        <w:rPr>
          <w:sz w:val="28"/>
          <w:szCs w:val="28"/>
        </w:rPr>
        <w:t>Во время проведения собрания участников публичных слушаний, предложения и замечания по обсуждаемому проекту от иных участников публичных слушаний не поступали:</w:t>
      </w:r>
    </w:p>
    <w:p>
      <w:pPr>
        <w:pStyle w:val="NoSpacing"/>
        <w:ind w:firstLine="851"/>
        <w:jc w:val="both"/>
        <w:rPr>
          <w:sz w:val="28"/>
          <w:szCs w:val="28"/>
        </w:rPr>
      </w:pPr>
      <w:r>
        <w:rPr>
          <w:sz w:val="28"/>
          <w:szCs w:val="28"/>
        </w:rPr>
        <w:t>Рекомендации организатора публичных слушаний:</w:t>
      </w:r>
    </w:p>
    <w:p>
      <w:pPr>
        <w:pStyle w:val="NoSpacing"/>
        <w:ind w:firstLine="851"/>
        <w:jc w:val="both"/>
        <w:rPr>
          <w:sz w:val="28"/>
          <w:szCs w:val="28"/>
        </w:rPr>
      </w:pPr>
      <w:r>
        <w:rPr>
          <w:sz w:val="28"/>
          <w:szCs w:val="28"/>
        </w:rPr>
        <w:t>В соответствии со ст. 5.1, ст. 40 Градостроительного кодекса Российской Федерации, Уставом Петровского городского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15.06.2018 № 80,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NoSpacing"/>
        <w:ind w:firstLine="851"/>
        <w:jc w:val="both"/>
        <w:rPr>
          <w:sz w:val="28"/>
          <w:szCs w:val="28"/>
        </w:rPr>
      </w:pPr>
      <w:r>
        <w:rPr>
          <w:sz w:val="28"/>
          <w:szCs w:val="28"/>
        </w:rPr>
        <w:t>Предложения и возражения собственников смежных земельных участков являются средством реализации предоставленных им законом прав при принятии градостроительных решений.</w:t>
      </w:r>
    </w:p>
    <w:p>
      <w:pPr>
        <w:pStyle w:val="NoSpacing"/>
        <w:ind w:firstLine="708"/>
        <w:jc w:val="both"/>
        <w:rPr>
          <w:sz w:val="28"/>
          <w:szCs w:val="28"/>
        </w:rPr>
      </w:pPr>
      <w:r>
        <w:rPr>
          <w:sz w:val="28"/>
          <w:szCs w:val="28"/>
        </w:rPr>
        <w:t>В связи с отсутствием предложений и возражений от участников публичных слушаний, комиссией рекомендовано принять постановление администрации Петровского муниципального округа Ставропольского края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26:08:040410:350, по адресу: Российская Федерация, Ставропольский край, Петровский муниципальный округ, г. Светлоград, ул. Зеленая, з/у 90а», в редакции предложенной автором проекта.</w:t>
      </w:r>
    </w:p>
    <w:p>
      <w:pPr>
        <w:pStyle w:val="NoSpacing"/>
        <w:ind w:firstLine="851"/>
        <w:jc w:val="both"/>
        <w:rPr>
          <w:sz w:val="28"/>
          <w:szCs w:val="28"/>
        </w:rPr>
      </w:pPr>
      <w:r>
        <w:rPr>
          <w:sz w:val="28"/>
          <w:szCs w:val="28"/>
        </w:rPr>
      </w:r>
    </w:p>
    <w:p>
      <w:pPr>
        <w:pStyle w:val="NoSpacing"/>
        <w:ind w:firstLine="851"/>
        <w:jc w:val="both"/>
        <w:rPr>
          <w:sz w:val="28"/>
          <w:szCs w:val="28"/>
        </w:rPr>
      </w:pPr>
      <w:r>
        <w:rPr>
          <w:sz w:val="28"/>
          <w:szCs w:val="28"/>
        </w:rPr>
      </w:r>
    </w:p>
    <w:p>
      <w:pPr>
        <w:pStyle w:val="NoSpacing"/>
        <w:jc w:val="both"/>
        <w:rPr>
          <w:sz w:val="28"/>
          <w:szCs w:val="28"/>
        </w:rPr>
      </w:pPr>
      <w:r>
        <w:rPr>
          <w:sz w:val="28"/>
          <w:szCs w:val="28"/>
        </w:rPr>
        <w:t xml:space="preserve">Заместитель председателя комиссии                          __________ </w:t>
      </w:r>
      <w:r>
        <w:rPr>
          <w:sz w:val="28"/>
          <w:szCs w:val="28"/>
        </w:rPr>
        <w:t>Т.С. Дробина</w:t>
      </w:r>
    </w:p>
    <w:sectPr>
      <w:type w:val="nextPage"/>
      <w:pgSz w:w="11906" w:h="16838"/>
      <w:pgMar w:left="1985" w:right="567" w:gutter="0" w:header="0" w:top="1134" w:footer="0" w:bottom="42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BalloonText"/>
    <w:uiPriority w:val="99"/>
    <w:semiHidden/>
    <w:qFormat/>
    <w:rPr>
      <w:rFonts w:ascii="Segoe UI" w:hAnsi="Segoe UI" w:eastAsia="Times New Roman" w:cs="Segoe UI"/>
      <w:sz w:val="18"/>
      <w:szCs w:val="18"/>
      <w:lang w:eastAsia="ru-RU"/>
    </w:rPr>
  </w:style>
  <w:style w:type="character" w:styleId="Style15" w:customStyle="1">
    <w:name w:val="Верхний колонтитул Знак"/>
    <w:basedOn w:val="DefaultParagraphFont"/>
    <w:uiPriority w:val="99"/>
    <w:qFormat/>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uiPriority w:val="99"/>
    <w:qFormat/>
    <w:rPr>
      <w:rFonts w:ascii="Times New Roman" w:hAnsi="Times New Roman" w:eastAsia="Times New Roman" w:cs="Times New Roman"/>
      <w:sz w:val="24"/>
      <w:szCs w:val="24"/>
      <w:lang w:eastAsia="ru-RU"/>
    </w:rPr>
  </w:style>
  <w:style w:type="character" w:styleId="Strong">
    <w:name w:val="Strong"/>
    <w:basedOn w:val="DefaultParagraphFont"/>
    <w:uiPriority w:val="22"/>
    <w:qFormat/>
    <w:rPr>
      <w:b/>
      <w:bCs/>
    </w:rPr>
  </w:style>
  <w:style w:type="paragraph" w:styleId="Style17" w:customStyle="1">
    <w:name w:val="Заголовок"/>
    <w:basedOn w:val="Normal"/>
    <w:next w:val="BodyText"/>
    <w:qFormat/>
    <w:pPr>
      <w:keepNext w:val="true"/>
      <w:spacing w:before="240" w:after="120"/>
    </w:pPr>
    <w:rPr>
      <w:rFonts w:ascii="Liberation Sans" w:hAnsi="Liberation Sans" w:eastAsia="Tahoma"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8">
    <w:name w:val="Указатель"/>
    <w:basedOn w:val="Normal"/>
    <w:qFormat/>
    <w:pPr>
      <w:suppressLineNumbers/>
    </w:pPr>
    <w:rPr>
      <w:rFonts w:cs="Droid Sans Devanagari"/>
    </w:rPr>
  </w:style>
  <w:style w:type="paragraph" w:styleId="Caption1">
    <w:name w:val="caption1"/>
    <w:basedOn w:val="Normal"/>
    <w:qFormat/>
    <w:pPr>
      <w:suppressLineNumbers/>
      <w:spacing w:before="120" w:after="120"/>
    </w:pPr>
    <w:rPr>
      <w:rFonts w:cs="Droid Sans Devanagari"/>
      <w:i/>
      <w:iCs/>
    </w:rPr>
  </w:style>
  <w:style w:type="paragraph" w:styleId="Indexheading">
    <w:name w:val="index heading"/>
    <w:basedOn w:val="Normal"/>
    <w:qFormat/>
    <w:pPr>
      <w:suppressLineNumbers/>
    </w:pPr>
    <w:rPr>
      <w:rFonts w:cs="Droid Sans Devanagari"/>
    </w:rPr>
  </w:style>
  <w:style w:type="paragraph" w:styleId="ConsTitle" w:customStyle="1">
    <w:name w:val="ConsTitle"/>
    <w:qFormat/>
    <w:pPr>
      <w:widowControl w:val="false"/>
      <w:bidi w:val="0"/>
      <w:spacing w:before="0" w:after="0"/>
      <w:jc w:val="left"/>
    </w:pPr>
    <w:rPr>
      <w:rFonts w:ascii="Arial" w:hAnsi="Arial" w:eastAsia="Times New Roman" w:cs="Times New Roman"/>
      <w:b/>
      <w:color w:val="auto"/>
      <w:kern w:val="0"/>
      <w:sz w:val="16"/>
      <w:szCs w:val="20"/>
      <w:lang w:eastAsia="ru-RU" w:val="ru-RU" w:bidi="ar-SA"/>
    </w:rPr>
  </w:style>
  <w:style w:type="paragraph" w:styleId="ConsNonformat" w:customStyle="1">
    <w:name w:val="ConsNonformat"/>
    <w:qFormat/>
    <w:pPr>
      <w:widowControl w:val="false"/>
      <w:bidi w:val="0"/>
      <w:spacing w:before="0" w:after="0"/>
      <w:ind w:right="19772"/>
      <w:jc w:val="left"/>
    </w:pPr>
    <w:rPr>
      <w:rFonts w:ascii="Courier New" w:hAnsi="Courier New" w:eastAsia="Times New Roman" w:cs="Courier New"/>
      <w:color w:val="auto"/>
      <w:kern w:val="0"/>
      <w:sz w:val="20"/>
      <w:szCs w:val="20"/>
      <w:lang w:eastAsia="ru-RU" w:val="ru-RU" w:bidi="ar-SA"/>
    </w:rPr>
  </w:style>
  <w:style w:type="paragraph" w:styleId="NoSpacing" w:customStyle="1">
    <w:name w:val="No Spacing"/>
    <w:qFormat/>
    <w:pPr>
      <w:widowControl/>
      <w:bidi w:val="0"/>
      <w:spacing w:before="0" w:after="0"/>
      <w:jc w:val="left"/>
    </w:pPr>
    <w:rPr>
      <w:rFonts w:ascii="Times New Roman" w:hAnsi="Times New Roman" w:eastAsia="Times New Roman" w:cs="Times New Roman"/>
      <w:color w:val="auto"/>
      <w:kern w:val="0"/>
      <w:sz w:val="24"/>
      <w:szCs w:val="24"/>
      <w:lang w:eastAsia="ru-RU" w:bidi="hi-IN" w:val="ru-RU"/>
    </w:rPr>
  </w:style>
  <w:style w:type="paragraph" w:styleId="BalloonText">
    <w:name w:val="Balloon Text"/>
    <w:basedOn w:val="Normal"/>
    <w:link w:val="Style14"/>
    <w:uiPriority w:val="99"/>
    <w:semiHidden/>
    <w:unhideWhenUsed/>
    <w:qFormat/>
    <w:pPr/>
    <w:rPr>
      <w:rFonts w:ascii="Segoe UI" w:hAnsi="Segoe UI" w:cs="Segoe UI"/>
      <w:sz w:val="18"/>
      <w:szCs w:val="18"/>
    </w:rPr>
  </w:style>
  <w:style w:type="paragraph" w:styleId="NormalWeb">
    <w:name w:val="Normal (Web)"/>
    <w:basedOn w:val="Normal"/>
    <w:uiPriority w:val="99"/>
    <w:unhideWhenUsed/>
    <w:qFormat/>
    <w:pPr>
      <w:spacing w:beforeAutospacing="1" w:afterAutospacing="1"/>
    </w:pPr>
    <w:rPr/>
  </w:style>
  <w:style w:type="paragraph" w:styleId="Style19" w:customStyle="1">
    <w:name w:val="Колонтитул"/>
    <w:basedOn w:val="Normal"/>
    <w:qFormat/>
    <w:pPr/>
    <w:rPr/>
  </w:style>
  <w:style w:type="paragraph" w:styleId="Header">
    <w:name w:val="Header"/>
    <w:basedOn w:val="Normal"/>
    <w:link w:val="Style15"/>
    <w:uiPriority w:val="99"/>
    <w:unhideWhenUsed/>
    <w:pPr>
      <w:tabs>
        <w:tab w:val="clear" w:pos="708"/>
        <w:tab w:val="center" w:pos="4677" w:leader="none"/>
        <w:tab w:val="right" w:pos="9355" w:leader="none"/>
      </w:tabs>
    </w:pPr>
    <w:rPr/>
  </w:style>
  <w:style w:type="paragraph" w:styleId="Footer">
    <w:name w:val="Footer"/>
    <w:basedOn w:val="Normal"/>
    <w:link w:val="Style16"/>
    <w:uiPriority w:val="99"/>
    <w:unhideWhenUsed/>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414</TotalTime>
  <Application>LibreOffice/7.6.6.3$Linux_X86_64 LibreOffice_project/60$Build-3</Application>
  <AppVersion>15.0000</AppVersion>
  <Pages>2</Pages>
  <Words>415</Words>
  <Characters>3207</Characters>
  <CharactersWithSpaces>3689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2018-03-13T11:23:00Z</dcterms:created>
  <dc:creator>Владелец</dc:creator>
  <dc:description/>
  <dc:language>ru-RU</dc:language>
  <cp:lastModifiedBy/>
  <cp:lastPrinted>2024-07-24T10:38:46Z</cp:lastPrinted>
  <dcterms:modified xsi:type="dcterms:W3CDTF">2024-07-24T10:38:50Z</dcterms:modified>
  <cp:revision>68</cp:revision>
  <dc:subject/>
  <dc:title/>
</cp:coreProperties>
</file>