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sz w:val="25"/>
          <w:szCs w:val="25"/>
        </w:rPr>
      </w:pPr>
      <w:r>
        <w:rPr>
          <w:rFonts w:ascii="Tinos" w:hAnsi="Tinos"/>
          <w:b/>
          <w:sz w:val="25"/>
          <w:szCs w:val="25"/>
        </w:rPr>
        <w:t xml:space="preserve">ЗАКЛЮЧЕНИЕ О РЕЗУЛЬТАТАХ ПУБЛИЧНЫХ СЛУШАНИЙ</w:t>
      </w:r>
    </w:p>
    <w:p>
      <w:pPr>
        <w:pStyle w:val="Normal"/>
        <w:rPr>
          <w:rFonts w:ascii="Tinos" w:hAnsi="Tinos"/>
          <w:sz w:val="25"/>
          <w:szCs w:val="25"/>
        </w:rPr>
      </w:pPr>
      <w:r>
        <w:rPr>
          <w:rFonts w:ascii="Tinos" w:hAnsi="Tinos"/>
          <w:sz w:val="25"/>
          <w:szCs w:val="25"/>
        </w:rPr>
      </w:r>
    </w:p>
    <w:p>
      <w:pPr>
        <w:pStyle w:val="Normal"/>
        <w:rPr>
          <w:sz w:val="25"/>
          <w:szCs w:val="25"/>
        </w:rPr>
      </w:pPr>
      <w:r>
        <w:rPr>
          <w:sz w:val="25"/>
          <w:szCs w:val="25"/>
        </w:rPr>
        <w:t xml:space="preserve">г. Светлоград                                                                                       «15» апреля 2024 года</w:t>
      </w:r>
    </w:p>
    <w:p>
      <w:pPr>
        <w:pStyle w:val="Normal"/>
        <w:shd w:val="clear" w:color="auto" w:fill="ffffff"/>
        <w:spacing w:line="240" w:lineRule="exact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hd w:val="clear" w:color="auto" w:fill="ffffff"/>
        <w:spacing w:line="240" w:lineRule="exac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по проекту постановления администрации Петровского муниципального округа Ставропольского края «</w:t>
      </w:r>
      <w:r>
        <w:rPr>
          <w:color w:val="000000"/>
          <w:sz w:val="25"/>
          <w:szCs w:val="25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26:08:040614:31, местоположение: установлено относительно ориентира, расположенного в границах участка, почтовый адрес ориентира: Ставропольский край, Петровский район, г. Светлоград, ул. Бассейная, дом 194</w:t>
      </w:r>
      <w:r>
        <w:rPr>
          <w:sz w:val="25"/>
          <w:szCs w:val="25"/>
        </w:rPr>
        <w:t xml:space="preserve">»</w:t>
      </w:r>
    </w:p>
    <w:p>
      <w:pPr>
        <w:pStyle w:val="Normal"/>
        <w:shd w:val="clear" w:color="auto" w:fill="ffffff"/>
        <w:spacing w:line="240" w:lineRule="exact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tabs>
          <w:tab w:val="clear" w:pos="708"/>
          <w:tab w:val="left" w:pos="2973" w:leader="none"/>
          <w:tab w:val="left" w:pos="6457" w:leader="none"/>
          <w:tab w:val="left" w:pos="8957" w:leader="none"/>
        </w:tabs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Организатор публичных слушаний: администрация Петровского муниципального округа Ставропольского края.</w:t>
      </w:r>
    </w:p>
    <w:p>
      <w:pPr>
        <w:pStyle w:val="Normal"/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Публичные слушания назначены: распоряжением главы  Петровского муниципального округа Ставропольского края </w:t>
      </w:r>
      <w:r>
        <w:rPr>
          <w:color w:val="000000"/>
          <w:sz w:val="25"/>
          <w:szCs w:val="25"/>
        </w:rPr>
        <w:t xml:space="preserve">от 04 апреля 2024 г. № 14-р «О назначении публичных слушаний по проекту постановления администрации Петровского муниципального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26:08:040614:31, местоположение: установлено относительно ориентира, расположенного в границах участка, почтовый адрес ориентира: Ставропольский край, Петровский район, г. Светлоград, ул. Бассейная, дом 194»</w:t>
      </w:r>
      <w:r>
        <w:rPr>
          <w:sz w:val="25"/>
          <w:szCs w:val="25"/>
        </w:rPr>
        <w:t xml:space="preserve">.</w:t>
      </w:r>
    </w:p>
    <w:p>
      <w:pPr>
        <w:pStyle w:val="Normal"/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Количество участников публичных слушаний: 4 члена комиссии по организации и проведению публичных слушаний, созданной на основании распоряжения администрации Петровского муниципального округа Ставропольского края от 04 апреля 2024 г. № 14-р (далее – комиссия).</w:t>
      </w:r>
    </w:p>
    <w:p>
      <w:pPr>
        <w:pStyle w:val="Normal"/>
        <w:tabs>
          <w:tab w:val="clear" w:pos="708"/>
          <w:tab w:val="left" w:pos="281" w:leader="none"/>
          <w:tab w:val="left" w:pos="1802" w:leader="none"/>
          <w:tab w:val="left" w:pos="8978" w:leader="none"/>
        </w:tabs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Реквизиты протокола публичных слушаний, на основании которого подготовлено заключение о результатах публичных слушаний: протокол от </w:t>
      </w:r>
      <w:r>
        <w:rPr>
          <w:sz w:val="25"/>
          <w:szCs w:val="25"/>
        </w:rPr>
        <w:t xml:space="preserve">15</w:t>
      </w:r>
      <w:r>
        <w:rPr>
          <w:sz w:val="25"/>
          <w:szCs w:val="25"/>
        </w:rPr>
        <w:t xml:space="preserve">.04.2024.</w:t>
      </w:r>
    </w:p>
    <w:p>
      <w:pPr>
        <w:pStyle w:val="NoSpacing"/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слушаний:</w:t>
      </w:r>
    </w:p>
    <w:p>
      <w:pPr>
        <w:pStyle w:val="Normal"/>
        <w:ind w:firstLine="708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 xml:space="preserve">- одобрить представленный на обсуждение </w:t>
      </w:r>
      <w:r>
        <w:rPr>
          <w:sz w:val="25"/>
          <w:szCs w:val="25"/>
        </w:rPr>
        <w:t xml:space="preserve">проект постановления администрации Петровского муниципального округа Ставропольского края «</w:t>
      </w:r>
      <w:r>
        <w:rPr>
          <w:color w:val="000000"/>
          <w:sz w:val="25"/>
          <w:szCs w:val="25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26:08:040614:31, местоположение: установлено относительно ориентира, расположенного в границах участка, почтовый адрес ориентира: Ставропольский край, Петровский район, г. Светлоград, ул. Бассейная, дом 194</w:t>
      </w:r>
      <w:r>
        <w:rPr>
          <w:sz w:val="25"/>
          <w:szCs w:val="25"/>
        </w:rPr>
        <w:t xml:space="preserve">».</w:t>
      </w:r>
    </w:p>
    <w:p>
      <w:pPr>
        <w:pStyle w:val="Normal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8"/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Рекомендации организатора публичных слушаний:</w:t>
      </w:r>
      <w:r>
        <w:rPr>
          <w:sz w:val="25"/>
          <w:szCs w:val="25"/>
        </w:rPr>
        <w:t xml:space="preserve"> принять постановление администрации Петровского муниципального округа Ставропольского края «</w:t>
      </w:r>
      <w:r>
        <w:rPr>
          <w:color w:val="000000"/>
          <w:sz w:val="25"/>
          <w:szCs w:val="25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26:08:040614:31, местоположение: установлено относительно ориентира, расположенного в границах участка, почтовый адрес ориентира: Ставропольский край, Петровский район, г. Светлоград, ул. Бассейная, дом 194</w:t>
      </w:r>
      <w:r>
        <w:rPr>
          <w:sz w:val="25"/>
          <w:szCs w:val="25"/>
        </w:rPr>
        <w:t xml:space="preserve">», в редакции предложенной автором проекта.</w:t>
      </w:r>
    </w:p>
    <w:p>
      <w:pPr>
        <w:pStyle w:val="Normal"/>
        <w:tabs>
          <w:tab w:val="clear" w:pos="708"/>
          <w:tab w:val="left" w:pos="426" w:leader="none"/>
        </w:tabs>
        <w:ind w:firstLine="851"/>
        <w:jc w:val="both"/>
        <w:rPr>
          <w:rFonts w:ascii="Tinos" w:hAnsi="Tinos"/>
          <w:sz w:val="25"/>
          <w:szCs w:val="25"/>
        </w:rPr>
      </w:pPr>
      <w:r>
        <w:rPr>
          <w:rFonts w:ascii="Tinos" w:hAnsi="Tinos"/>
          <w:sz w:val="25"/>
          <w:szCs w:val="25"/>
        </w:rPr>
      </w:r>
    </w:p>
    <w:p>
      <w:pPr>
        <w:pStyle w:val="Heading1"/>
        <w:numPr>
          <w:numId w:val="0"/>
          <w:ilvl w:val="0"/>
        </w:numPr>
        <w:ind w:left="0" w:firstLine="0"/>
        <w:jc w:val="both"/>
        <w:rPr>
          <w:rFonts w:cs="Times New Roman"/>
        </w:rPr>
      </w:pPr>
      <w:r>
        <w:rPr>
          <w:sz w:val="25"/>
          <w:szCs w:val="25"/>
        </w:rPr>
      </w:r>
    </w:p>
    <w:p>
      <w:pPr>
        <w:pStyle w:val="Heading1"/>
        <w:numPr>
          <w:numId w:val="0"/>
          <w:ilvl w:val="0"/>
        </w:numPr>
        <w:ind w:left="0" w:firstLine="0"/>
        <w:jc w:val="both"/>
        <w:rPr>
          <w:sz w:val="25"/>
          <w:szCs w:val="25"/>
        </w:rPr>
      </w:pPr>
      <w:r>
        <w:rPr>
          <w:rFonts w:cs="Times New Roman"/>
          <w:sz w:val="25"/>
          <w:szCs w:val="25"/>
        </w:rPr>
        <w:t xml:space="preserve">Заместитель председателя комиссии</w:t>
        <w:tab/>
        <w:t xml:space="preserve">                                     _________ Г.П. Русанова            </w:t>
      </w:r>
    </w:p>
    <w:p>
      <w:pPr>
        <w:pStyle w:val="Normal"/>
        <w:rPr>
          <w:sz w:val="25"/>
          <w:szCs w:val="25"/>
        </w:rPr>
      </w:pPr>
      <w:r>
        <w:rPr>
          <w:sz w:val="25"/>
          <w:szCs w:val="25"/>
        </w:rPr>
      </w:r>
    </w:p>
    <w:sectPr>
      <w:type w:val="nextPage"/>
      <w:pgSz w:w="11906" w:h="16838"/>
      <w:pgMar w:top="525" w:right="567" w:bottom="426" w:left="1985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Arial">
    <w:panose1 w:val="020B0604020202020204"/>
  </w:font>
  <w:font w:name="Tinos">
    <w:panose1 w:val="02020603050405020304"/>
  </w:font>
  <w:font w:name="Droid Sans Devanagari">
    <w:panose1 w:val="020B0606030804020204"/>
  </w:font>
  <w:font w:name="Droid Sans Fallback">
    <w:panose1 w:val="020B0502000000000001"/>
  </w:font>
  <w:font w:name="Liberation Sans">
    <w:panose1 w:val="020B0604020202020204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multiLevelType w:val="hybridMultilevel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multiLevelType w:val="hybridMultilevel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pacing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pPr>
      <w:keepNext/>
      <w:numPr>
        <w:numId w:val="1"/>
        <w:ilvl w:val="0"/>
      </w:numPr>
      <w:outlineLvl w:val="0"/>
    </w:pPr>
    <w:rPr>
      <w:rFonts w:cs="Calibri"/>
      <w:sz w:val="28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Style14" w:customStyle="1">
    <w:name w:val="Верх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1" w:customStyle="1">
    <w:name w:val="Заголовок 1 Знак"/>
    <w:basedOn w:val="DefaultParagraphFont"/>
    <w:qFormat/>
    <w:rPr>
      <w:rFonts w:ascii="Times New Roman" w:hAnsi="Times New Roman" w:eastAsia="Times New Roman" w:cs="Calibri"/>
      <w:sz w:val="28"/>
      <w:szCs w:val="24"/>
      <w:lang w:eastAsia="ar-SA"/>
    </w:rPr>
  </w:style>
  <w:style w:type="paragraph" w:styleId="Style16">
    <w:name w:val="Заголовок"/>
    <w:basedOn w:val="Normal"/>
    <w:next w:val="BodyText"/>
    <w:qFormat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Droid Sans Devanagari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ConsTitle" w:customStyle="1">
    <w:name w:val="ConsTitle"/>
    <w:qFormat/>
    <w:pPr>
      <w:widowControl w:val="off"/>
      <w:spacing w:before="0" w:after="0"/>
      <w:jc w:val="left"/>
    </w:pPr>
    <w:rPr>
      <w:rFonts w:ascii="Arial" w:hAnsi="Arial" w:eastAsia="Times New Roman" w:cs="Times New Roman"/>
      <w:b/>
      <w:color w:val="auto"/>
      <w:sz w:val="16"/>
      <w:szCs w:val="20"/>
      <w:lang w:val="ru-RU" w:eastAsia="ru-RU" w:bidi="ar-SA"/>
    </w:rPr>
  </w:style>
  <w:style w:type="paragraph" w:styleId="ConsNonformat" w:customStyle="1">
    <w:name w:val="ConsNonformat"/>
    <w:qFormat/>
    <w:pPr>
      <w:widowControl w:val="off"/>
      <w:spacing w:before="0" w:after="0"/>
      <w:ind w:right="19772"/>
      <w:jc w:val="left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pPr>
      <w:widowControl/>
      <w:spacing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</w:style>
  <w:style w:type="paragraph" w:styleId="Style18" w:customStyle="1">
    <w:name w:val="Колонтитул"/>
    <w:basedOn w:val="Normal"/>
    <w:qFormat/>
  </w:style>
  <w:style w:type="paragraph" w:styleId="Header">
    <w:name w:val="Header"/>
    <w:basedOn w:val="Normal"/>
    <w:link w:val="Style14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</w:style>
  <w:style w:type="paragraph" w:styleId="Footer">
    <w:name w:val="Footer"/>
    <w:basedOn w:val="Normal"/>
    <w:link w:val="Style15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</w:style>
  <w:style w:type="numbering" w:styleId="NoList" w:default="1">
    <w:name w:val="No List"/>
    <w:uiPriority w:val="99"/>
    <w:semiHidden/>
    <w:unhideWhenUsed/>
    <w:qFormat/>
  </w:style>
  <w:style w:type="table" w:styleId="a1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/>
        <a:cs typeface="Arial"/>
      </a:majorFont>
      <a:minorFont>
        <a:latin typeface="Calibri" pitchFamily="0" charset="1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2894</Characters>
  <CharactersWithSpaces>3372</CharactersWithSpaces>
  <Pages>1</Pages>
  <Paragraphs>11</Paragraphs>
  <Template>Normal.dotm</Template>
  <TotalTime>65</TotalTime>
  <Words>352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dc:description/>
  <dc:language>ru-RU</dc:language>
  <cp:lastModifiedBy/>
  <cp:revision>26</cp:revision>
  <cp:lastPrinted>2024-04-16T13:29:59Z</cp:lastPrinted>
  <dcterms:created xsi:type="dcterms:W3CDTF">2022-05-05T09:49:00Z</dcterms:created>
  <dcterms:modified xsi:type="dcterms:W3CDTF">2024-04-16T13:30:08Z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