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5349">
      <w:pPr>
        <w:jc w:val="center"/>
        <w:rPr>
          <w:b/>
          <w:sz w:val="28"/>
          <w:szCs w:val="28"/>
        </w:rPr>
      </w:pPr>
    </w:p>
    <w:p w14:paraId="073AA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КОМИССИИ ПО ОРГАНИЗАЦИИ И ПРОВЕДЕНИЮ ПУБЛИЧНЫХ СЛУШАНИЙ ПЕТРОВСКОГО МУНИЦИПАЛЬНОГО ОКРУГА СТАВРОПОЛЬСКОГО КРАЯ</w:t>
      </w:r>
    </w:p>
    <w:p w14:paraId="0C904B2C">
      <w:pPr>
        <w:rPr>
          <w:sz w:val="28"/>
          <w:szCs w:val="28"/>
        </w:rPr>
      </w:pPr>
    </w:p>
    <w:p w14:paraId="5945730D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</w:t>
      </w:r>
      <w:r>
        <w:rPr>
          <w:rFonts w:hint="default"/>
          <w:sz w:val="28"/>
          <w:szCs w:val="28"/>
          <w:lang w:val="ru-RU"/>
        </w:rPr>
        <w:t>17</w:t>
      </w:r>
      <w:r>
        <w:rPr>
          <w:sz w:val="28"/>
          <w:szCs w:val="28"/>
        </w:rPr>
        <w:t>» сентября 2024 года</w:t>
      </w:r>
    </w:p>
    <w:p w14:paraId="155B2454">
      <w:pPr>
        <w:jc w:val="center"/>
        <w:rPr>
          <w:sz w:val="28"/>
          <w:szCs w:val="28"/>
        </w:rPr>
      </w:pPr>
    </w:p>
    <w:p w14:paraId="268E805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</w:t>
      </w:r>
      <w:r>
        <w:rPr>
          <w:rFonts w:hint="default"/>
          <w:sz w:val="28"/>
          <w:szCs w:val="28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муниципального округа Ставропольского края</w:t>
      </w:r>
      <w:r>
        <w:rPr>
          <w:sz w:val="28"/>
          <w:szCs w:val="28"/>
        </w:rPr>
        <w:t>»</w:t>
      </w:r>
    </w:p>
    <w:p w14:paraId="441E2BE3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8548DC0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592499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57" w:lineRule="atLeast"/>
        <w:ind w:left="0" w:right="0" w:firstLine="708" w:firstLineChars="0"/>
        <w:jc w:val="both"/>
      </w:pPr>
      <w:r>
        <w:rPr>
          <w:sz w:val="28"/>
          <w:szCs w:val="28"/>
        </w:rPr>
        <w:t xml:space="preserve">Публичные слушания назначены: распоряжением главы Петровского муниципального округа Ставропольского края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/>
          <w:color w:val="000000"/>
          <w:sz w:val="28"/>
          <w:lang w:val="ru-RU"/>
        </w:rPr>
        <w:t xml:space="preserve">от 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04 сентября 2024 г. </w:t>
      </w:r>
      <w:r>
        <w:rPr>
          <w:rFonts w:ascii="Times New Roman" w:hAnsi="Times New Roman" w:eastAsia="Times New Roman" w:cs="Times New Roman"/>
          <w:color w:val="000000"/>
          <w:sz w:val="28"/>
        </w:rPr>
        <w:t>№ 3</w:t>
      </w:r>
      <w:r>
        <w:rPr>
          <w:rFonts w:hint="default" w:cs="Times New Roman"/>
          <w:color w:val="000000"/>
          <w:sz w:val="28"/>
          <w:lang w:val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</w:rPr>
        <w:t>-р «О назначении публичных слушаний по проекту постановления администрации Петровского муниципального округа Ставропольского края «</w:t>
      </w:r>
      <w:r>
        <w:rPr>
          <w:rFonts w:hint="default" w:ascii="Times New Roman" w:hAnsi="Times New Roman" w:eastAsia="Times New Roman"/>
          <w:color w:val="000000"/>
          <w:sz w:val="28"/>
        </w:rPr>
        <w:t>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муниципального округа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</w:rPr>
        <w:t>»</w:t>
      </w:r>
      <w:r>
        <w:rPr>
          <w:sz w:val="28"/>
          <w:szCs w:val="28"/>
        </w:rPr>
        <w:t xml:space="preserve"> (далее - распоряжение </w:t>
      </w:r>
      <w:r>
        <w:rPr>
          <w:rFonts w:hint="default" w:ascii="Times New Roman" w:hAnsi="Times New Roman" w:eastAsia="Times New Roman"/>
          <w:color w:val="000000"/>
          <w:sz w:val="28"/>
        </w:rPr>
        <w:t>от 04 сентября 2024 г. № 38-р</w:t>
      </w:r>
      <w:r>
        <w:rPr>
          <w:sz w:val="28"/>
          <w:szCs w:val="28"/>
        </w:rPr>
        <w:t>).</w:t>
      </w:r>
    </w:p>
    <w:p w14:paraId="7F561164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распоряжение </w:t>
      </w:r>
      <w:r>
        <w:rPr>
          <w:rFonts w:hint="default" w:ascii="Times New Roman" w:hAnsi="Times New Roman" w:eastAsia="Times New Roman"/>
          <w:color w:val="000000"/>
          <w:sz w:val="28"/>
        </w:rPr>
        <w:t>от 04 сентября 2024 г. № 38-р</w:t>
      </w:r>
      <w:r>
        <w:rPr>
          <w:sz w:val="28"/>
          <w:szCs w:val="28"/>
        </w:rPr>
        <w:t xml:space="preserve"> (далее – комиссия).</w:t>
      </w:r>
    </w:p>
    <w:p w14:paraId="195849A7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                    от </w:t>
      </w:r>
      <w:r>
        <w:rPr>
          <w:rFonts w:hint="default"/>
          <w:sz w:val="28"/>
          <w:szCs w:val="28"/>
          <w:lang w:val="ru-RU"/>
        </w:rPr>
        <w:t>17</w:t>
      </w:r>
      <w:r>
        <w:rPr>
          <w:sz w:val="28"/>
          <w:szCs w:val="28"/>
        </w:rPr>
        <w:t xml:space="preserve"> сентября 2024 года.</w:t>
      </w:r>
    </w:p>
    <w:p w14:paraId="60F341C8">
      <w:pPr>
        <w:pStyle w:val="19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предложения и замечания по обсуждаемому проекту не поступали.</w:t>
      </w:r>
    </w:p>
    <w:p w14:paraId="77FD3E21">
      <w:pPr>
        <w:pStyle w:val="195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В</w:t>
      </w:r>
      <w:r>
        <w:rPr>
          <w:rFonts w:hint="default"/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rFonts w:hint="default"/>
          <w:color w:val="000000"/>
          <w:sz w:val="28"/>
          <w:szCs w:val="26"/>
          <w:lang w:eastAsia="ar-SA"/>
        </w:rPr>
        <w:t>замечани</w:t>
      </w:r>
      <w:r>
        <w:rPr>
          <w:rFonts w:hint="default"/>
          <w:color w:val="000000"/>
          <w:sz w:val="28"/>
          <w:szCs w:val="26"/>
          <w:lang w:val="ru-RU" w:eastAsia="ar-SA"/>
        </w:rPr>
        <w:t>я</w:t>
      </w:r>
      <w:r>
        <w:rPr>
          <w:rFonts w:hint="default"/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rFonts w:hint="default"/>
          <w:color w:val="000000"/>
          <w:sz w:val="28"/>
          <w:szCs w:val="26"/>
          <w:lang w:val="ru-RU" w:eastAsia="ar-SA"/>
        </w:rPr>
        <w:t>и.</w:t>
      </w:r>
    </w:p>
    <w:p w14:paraId="4B5BB97E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Во время проведения собрания участников публичных слушаний</w:t>
      </w:r>
      <w:r>
        <w:rPr>
          <w:rFonts w:hint="default"/>
          <w:sz w:val="28"/>
          <w:szCs w:val="28"/>
          <w:lang w:val="ru-RU"/>
        </w:rPr>
        <w:t xml:space="preserve"> к</w:t>
      </w:r>
      <w:r>
        <w:rPr>
          <w:rFonts w:hint="default"/>
          <w:sz w:val="28"/>
          <w:szCs w:val="28"/>
        </w:rPr>
        <w:t>омиссией установлено</w:t>
      </w:r>
      <w:r>
        <w:rPr>
          <w:rFonts w:hint="default"/>
          <w:sz w:val="28"/>
          <w:szCs w:val="28"/>
          <w:lang w:val="ru-RU"/>
        </w:rPr>
        <w:t>:</w:t>
      </w:r>
    </w:p>
    <w:p w14:paraId="0DAB7580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территории Петровского муниципального округа Ставропольского края в пределах границ земельного участка с кадастровым номером 26:08:000000:36, расположен аэродром государственной авиации, используемый для решения задач в области обороны Российской Федерации Вооруженными Силами Российской Федерации, привлекаемыми в этих целях другими войсками, воинскими формированиями и органами.</w:t>
      </w:r>
    </w:p>
    <w:p w14:paraId="4793746B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Границы приародромной территории аэродрома государственной авиации, которая является зоной с особыми условиями использования территорий, не установлены в соответствии с требованиями  статьи 47 Воздушного кодекса Российской Федерации.</w:t>
      </w:r>
    </w:p>
    <w:p w14:paraId="36F5B63A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В соответствии с пунктом 3 части 3 статьи 4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Закон № 135-ФЗ) определено, что до установления приаэродромных территорий в порядке, предусмотренном Воздушным кодексом Российской Федерации (в редакции названного Федерального закона), архитектурно-строительное проектирование и строительство объектов, которые могут угрожать безопасности полетов воздушных судов,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должны осуществляться при условии согласования их размещения с уполномоченным органом (организацией). </w:t>
      </w:r>
    </w:p>
    <w:p w14:paraId="63015E9A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соответствии с постановлением Правительства Российской Федерации от 31 августа 2017 г. № 1055, федеральными органами исполнительной власти, уполномоченными на осуществление функций, предусмотренных частями 1 и 2 статьи 4 Закона № 135-ФЗ в отношении аэродромов государственной авиации определено Министерство обороны Российской Федерации.</w:t>
      </w:r>
    </w:p>
    <w:p w14:paraId="22D69F20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Учитывая, что объекты связи могут угрожать безопасности полетов воздушных судов,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их размещение подлежит согласованию с министерством обороны Российской Федерации, которое не предоставлено на рассмотрение комиссии.</w:t>
      </w:r>
    </w:p>
    <w:p w14:paraId="39CAA6D4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изменениями):</w:t>
      </w:r>
    </w:p>
    <w:p w14:paraId="0D1305E7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земли для размещения объекта связи высотой 30 м, кадастровый квартал 26:08:031401, местоположение: Российская Федерация, Ставропольский край, Петровский муниципальный округ, с. Шведино, в районе ул. Советская, 18а;</w:t>
      </w:r>
    </w:p>
    <w:p w14:paraId="5B8FE5A3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земли для размещения объекта связи высотой 30 м, кадастровый квартал 26:08:040909, местоположение: Российская Федерация, Ставропольский край, Петровский муниципальный округ, г. Светлоград, в районе ул. Калинина, 401,</w:t>
      </w:r>
    </w:p>
    <w:p w14:paraId="6E34C42E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расположены в территориальной зоне жилой малоэтажной застройки с возможностью ведения ЛПХ (Ж-3), в которой размещение жилой застройки отнесено к одним из основных видов разрешенного использования земельных участков.</w:t>
      </w:r>
      <w:bookmarkStart w:id="0" w:name="_GoBack"/>
      <w:bookmarkEnd w:id="0"/>
    </w:p>
    <w:p w14:paraId="42865AC8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Пунктом 34 ст. 2 Федерального закона от 22 июля 2008 г. № 123-ФЗ «Технический регламент о требованиях пожарной безопасности» определено, что объекты связи отнесены к производственным объектам.</w:t>
      </w:r>
    </w:p>
    <w:p w14:paraId="1D8FB45F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Учитывая, что размещение объектов связи относится к производственной деятельности, которая может оказывать негативное воздействие на окружающую среду, градостроительными регламентами территориальной зоны Ж-3, вид разрешенного использования объектов капитального строительства «связь» отнесен к условно разрешенному виду использования.</w:t>
      </w:r>
    </w:p>
    <w:p w14:paraId="4F4A144A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 заявлении отсутствует информация о нарушении уровня территориальной доступности к объектам связи, в целях:</w:t>
      </w:r>
    </w:p>
    <w:p w14:paraId="06B1D766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определения необходимости размещения производственного объекта  в территориальной зоне Ж-3, в интересах социально-экономического развития, технического прогресса и связанных с ними прав граждан;</w:t>
      </w:r>
    </w:p>
    <w:p w14:paraId="6173D985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обоснования необходимости размещения объектов связи, являющихся источником негативного воздействия на среду обитания и здоровье человека, в условиях сложившейся градостроительной ситуации.</w:t>
      </w:r>
    </w:p>
    <w:p w14:paraId="1B3AEEFE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Таким образом, комиссией не выявлены основания и условия для установления условно разрешенного вида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муниципального округа Ставропольского края.</w:t>
      </w:r>
    </w:p>
    <w:p w14:paraId="483A0D20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</w:p>
    <w:p w14:paraId="2A673008">
      <w:pPr>
        <w:pStyle w:val="195"/>
        <w:ind w:firstLine="851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Рекомендации организатора публичных слушаний:</w:t>
      </w:r>
    </w:p>
    <w:p w14:paraId="6D0CBB0D">
      <w:pPr>
        <w:pStyle w:val="195"/>
        <w:ind w:firstLine="851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связи с непредоставлением в комиссию обосновани</w:t>
      </w:r>
      <w:r>
        <w:rPr>
          <w:rFonts w:hint="default"/>
          <w:sz w:val="28"/>
          <w:szCs w:val="28"/>
          <w:lang w:val="ru-RU"/>
        </w:rPr>
        <w:t>й</w:t>
      </w:r>
      <w:r>
        <w:rPr>
          <w:rFonts w:hint="default"/>
          <w:sz w:val="28"/>
          <w:szCs w:val="28"/>
        </w:rPr>
        <w:t xml:space="preserve"> необходимости </w:t>
      </w:r>
      <w:r>
        <w:rPr>
          <w:rFonts w:hint="default"/>
          <w:sz w:val="28"/>
          <w:szCs w:val="28"/>
          <w:lang w:val="ru-RU"/>
        </w:rPr>
        <w:t>размещения объектов связи</w:t>
      </w:r>
      <w:r>
        <w:rPr>
          <w:rFonts w:hint="default"/>
          <w:sz w:val="28"/>
          <w:szCs w:val="28"/>
        </w:rPr>
        <w:t>, являющ</w:t>
      </w:r>
      <w:r>
        <w:rPr>
          <w:rFonts w:hint="default"/>
          <w:sz w:val="28"/>
          <w:szCs w:val="28"/>
          <w:lang w:val="ru-RU"/>
        </w:rPr>
        <w:t>ихся</w:t>
      </w:r>
      <w:r>
        <w:rPr>
          <w:rFonts w:hint="default"/>
          <w:sz w:val="28"/>
          <w:szCs w:val="28"/>
        </w:rPr>
        <w:t xml:space="preserve"> источником негативного воздействия на среду обитания и здоровье человека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в условиях сложившейся градостроительной ситуации</w:t>
      </w:r>
      <w:r>
        <w:rPr>
          <w:rFonts w:hint="default"/>
          <w:sz w:val="28"/>
          <w:szCs w:val="28"/>
          <w:lang w:val="ru-RU"/>
        </w:rPr>
        <w:t xml:space="preserve"> и согласования размещения вышек связи в приаэродромной территории с министерством обороны Российской Федерации,</w:t>
      </w:r>
      <w:r>
        <w:rPr>
          <w:rFonts w:hint="default"/>
          <w:sz w:val="28"/>
          <w:szCs w:val="28"/>
        </w:rPr>
        <w:t xml:space="preserve"> комиссией принято решение об отказе в одобрении проекта постановления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администрации Петровского муниципального округа Ставропольского края «О предоставлении разрешения на условно разрешенный вид использования объектов связи, для размещения которых не требуется разрешения на строительство, расположенных в границах населенных пунктов Петровского муниципального округа Ставропольского края».</w:t>
      </w:r>
    </w:p>
    <w:p w14:paraId="11B48839">
      <w:pPr>
        <w:rPr>
          <w:sz w:val="28"/>
          <w:szCs w:val="28"/>
        </w:rPr>
      </w:pPr>
    </w:p>
    <w:p w14:paraId="250DF2A7">
      <w:pPr>
        <w:rPr>
          <w:sz w:val="28"/>
          <w:szCs w:val="28"/>
        </w:rPr>
      </w:pPr>
    </w:p>
    <w:p w14:paraId="5EB42CC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__________ Г.А. Тесленко</w:t>
      </w:r>
    </w:p>
    <w:p w14:paraId="3BAC64CF">
      <w:pPr>
        <w:widowControl w:val="0"/>
        <w:shd w:val="clear" w:color="auto" w:fill="FFFFFF"/>
        <w:tabs>
          <w:tab w:val="left" w:pos="998"/>
        </w:tabs>
        <w:spacing w:line="240" w:lineRule="exact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</w:t>
      </w:r>
    </w:p>
    <w:p w14:paraId="62D3877B">
      <w:pPr>
        <w:pStyle w:val="2"/>
        <w:numPr>
          <w:ilvl w:val="0"/>
          <w:numId w:val="0"/>
        </w:numPr>
        <w:ind w:left="0" w:firstLine="0"/>
        <w:jc w:val="both"/>
        <w:rPr>
          <w:sz w:val="26"/>
          <w:szCs w:val="26"/>
        </w:rPr>
      </w:pPr>
    </w:p>
    <w:p w14:paraId="0934DE5A">
      <w:pPr>
        <w:tabs>
          <w:tab w:val="left" w:pos="281"/>
          <w:tab w:val="left" w:pos="8978"/>
        </w:tabs>
        <w:jc w:val="both"/>
        <w:rPr>
          <w:sz w:val="26"/>
          <w:szCs w:val="26"/>
        </w:rPr>
      </w:pPr>
    </w:p>
    <w:sectPr>
      <w:pgSz w:w="11906" w:h="16838"/>
      <w:pgMar w:top="907" w:right="567" w:bottom="935" w:left="1985" w:header="0" w:footer="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Droid Sans Devanagari">
    <w:altName w:val="Segoe Print"/>
    <w:panose1 w:val="020B0606030804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 Symbol"/>
    <w:panose1 w:val="020B0502000000000001"/>
    <w:charset w:val="00"/>
    <w:family w:val="auto"/>
    <w:pitch w:val="default"/>
    <w:sig w:usb0="00000000" w:usb1="00000000" w:usb2="00000000" w:usb3="00000000" w:csb0="00000000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0190F"/>
    <w:rsid w:val="2B161527"/>
    <w:rsid w:val="342E5516"/>
    <w:rsid w:val="35A67951"/>
    <w:rsid w:val="3E372570"/>
    <w:rsid w:val="473402AB"/>
    <w:rsid w:val="47B9065B"/>
    <w:rsid w:val="73E1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0"/>
      <w:jc w:val="left"/>
    </w:pPr>
    <w:rPr>
      <w:rFonts w:hint="default"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</w:rPr>
  </w:style>
  <w:style w:type="paragraph" w:styleId="16">
    <w:name w:val="Balloon Text"/>
    <w:basedOn w:val="1"/>
    <w:link w:val="18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Body Text"/>
    <w:basedOn w:val="1"/>
    <w:qFormat/>
    <w:uiPriority w:val="0"/>
    <w:pPr>
      <w:spacing w:before="0" w:after="140" w:line="276" w:lineRule="auto"/>
    </w:pPr>
  </w:style>
  <w:style w:type="paragraph" w:styleId="25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26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3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188"/>
    <w:unhideWhenUsed/>
    <w:qFormat/>
    <w:uiPriority w:val="99"/>
    <w:pPr>
      <w:tabs>
        <w:tab w:val="center" w:pos="4677"/>
        <w:tab w:val="right" w:pos="9355"/>
      </w:tabs>
    </w:pPr>
  </w:style>
  <w:style w:type="paragraph" w:styleId="35">
    <w:name w:val="List"/>
    <w:basedOn w:val="24"/>
    <w:qFormat/>
    <w:uiPriority w:val="0"/>
    <w:rPr>
      <w:rFonts w:cs="Droid Sans Devanagari"/>
    </w:rPr>
  </w:style>
  <w:style w:type="paragraph" w:styleId="36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37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Title Char"/>
    <w:basedOn w:val="11"/>
    <w:link w:val="33"/>
    <w:qFormat/>
    <w:uiPriority w:val="10"/>
    <w:rPr>
      <w:sz w:val="48"/>
      <w:szCs w:val="48"/>
    </w:rPr>
  </w:style>
  <w:style w:type="character" w:customStyle="1" w:styleId="50">
    <w:name w:val="Subtitle Char"/>
    <w:basedOn w:val="11"/>
    <w:link w:val="37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qFormat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5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6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7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8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9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1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2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6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Footnote Text Char"/>
    <w:link w:val="19"/>
    <w:qFormat/>
    <w:uiPriority w:val="99"/>
    <w:rPr>
      <w:sz w:val="18"/>
    </w:rPr>
  </w:style>
  <w:style w:type="character" w:customStyle="1" w:styleId="184">
    <w:name w:val="Endnote Text Char"/>
    <w:link w:val="17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7">
    <w:name w:val="Верхний колонтитул Знак"/>
    <w:basedOn w:val="11"/>
    <w:link w:val="2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Нижний колонтитул Знак"/>
    <w:basedOn w:val="11"/>
    <w:link w:val="3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9">
    <w:name w:val="Заголовок 1 Знак"/>
    <w:basedOn w:val="11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90">
    <w:name w:val="Заголовок"/>
    <w:basedOn w:val="1"/>
    <w:next w:val="24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1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192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93">
    <w:name w:val="ConsTitle"/>
    <w:qFormat/>
    <w:uiPriority w:val="0"/>
    <w:pPr>
      <w:widowControl w:val="0"/>
      <w:spacing w:before="0" w:after="0"/>
      <w:jc w:val="left"/>
    </w:pPr>
    <w:rPr>
      <w:rFonts w:hint="default"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customStyle="1" w:styleId="194">
    <w:name w:val="ConsNonformat"/>
    <w:qFormat/>
    <w:uiPriority w:val="0"/>
    <w:pPr>
      <w:widowControl w:val="0"/>
      <w:spacing w:before="0" w:after="0"/>
      <w:ind w:right="19772"/>
      <w:jc w:val="left"/>
    </w:pPr>
    <w:rPr>
      <w:rFonts w:hint="default"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customStyle="1" w:styleId="195">
    <w:name w:val="No Spacing"/>
    <w:qFormat/>
    <w:uiPriority w:val="0"/>
    <w:pPr>
      <w:widowControl/>
      <w:spacing w:before="0" w:after="0"/>
      <w:jc w:val="left"/>
    </w:pPr>
    <w:rPr>
      <w:rFonts w:hint="default"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paragraph" w:customStyle="1" w:styleId="196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500-5015-4938-8957-175AECD3B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19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2018-03-13T11:23:00Z</dcterms:created>
  <dc:creator>Владелец</dc:creator>
  <cp:lastModifiedBy>96200</cp:lastModifiedBy>
  <dcterms:modified xsi:type="dcterms:W3CDTF">2024-10-15T10:22:47Z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8A412B7375C94BCC8E5FFD1AD5BA3DE2_12</vt:lpwstr>
  </property>
</Properties>
</file>