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9A" w:rsidRDefault="00353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A46B9A" w:rsidRDefault="00A46B9A">
      <w:pPr>
        <w:jc w:val="center"/>
        <w:rPr>
          <w:sz w:val="28"/>
          <w:szCs w:val="28"/>
        </w:rPr>
      </w:pPr>
    </w:p>
    <w:p w:rsidR="00A46B9A" w:rsidRDefault="0035344E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01»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A46B9A" w:rsidRDefault="00A46B9A">
      <w:pPr>
        <w:jc w:val="center"/>
        <w:rPr>
          <w:sz w:val="28"/>
          <w:szCs w:val="28"/>
        </w:rPr>
      </w:pPr>
    </w:p>
    <w:p w:rsidR="00A46B9A" w:rsidRDefault="0035344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</w:t>
      </w:r>
      <w:r>
        <w:rPr>
          <w:color w:val="000000"/>
          <w:sz w:val="28"/>
          <w:szCs w:val="28"/>
        </w:rPr>
        <w:t>Правил землепользования и застройки Петровского городского округа Ставропольского края</w:t>
      </w:r>
      <w:r>
        <w:rPr>
          <w:sz w:val="28"/>
          <w:szCs w:val="28"/>
        </w:rPr>
        <w:t xml:space="preserve"> </w:t>
      </w:r>
    </w:p>
    <w:p w:rsidR="00A46B9A" w:rsidRDefault="00A46B9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Организатор публичных слушаний: администрация Петровского городского округа Ставропольского края.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слушания назначены распоряжением главы Петровского городского округа Ставропольского края от </w:t>
      </w:r>
      <w:r>
        <w:rPr>
          <w:sz w:val="28"/>
          <w:szCs w:val="28"/>
        </w:rPr>
        <w:t xml:space="preserve">06 июля 2022 г. № 38-р </w:t>
      </w:r>
      <w:r>
        <w:rPr>
          <w:color w:val="000000"/>
          <w:sz w:val="28"/>
          <w:szCs w:val="28"/>
        </w:rPr>
        <w:t>«О назначении публичных слушани</w:t>
      </w:r>
      <w:r>
        <w:rPr>
          <w:color w:val="000000"/>
          <w:sz w:val="28"/>
          <w:szCs w:val="28"/>
        </w:rPr>
        <w:t xml:space="preserve">й по проекту Правил землепользования и застройки Петровского городского округа Ставропольского края» </w:t>
      </w:r>
      <w:r>
        <w:rPr>
          <w:color w:val="000000"/>
          <w:sz w:val="28"/>
          <w:szCs w:val="28"/>
        </w:rPr>
        <w:t xml:space="preserve">(в редакции от 14 июля 2022 г. № 41-р). 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Орган, уполномоченный на проведение публичных слушаний: комиссия по землепользованию и застройке Петровского горо</w:t>
      </w:r>
      <w:r>
        <w:rPr>
          <w:sz w:val="28"/>
          <w:szCs w:val="28"/>
        </w:rPr>
        <w:t>дского округа Ставропольского края, созданная на основании постановления администрации Петровского городского округа Ставропольского края от 24 ноября 2020 г. № 1642</w:t>
      </w:r>
      <w:r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>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Общие сведения о проекте, представленном на публичные слушания:</w:t>
      </w:r>
      <w:bookmarkStart w:id="0" w:name="_GoBack"/>
      <w:bookmarkEnd w:id="0"/>
      <w:r>
        <w:rPr>
          <w:sz w:val="28"/>
          <w:szCs w:val="28"/>
        </w:rPr>
        <w:t xml:space="preserve"> проект </w:t>
      </w:r>
      <w:r>
        <w:rPr>
          <w:color w:val="000000"/>
          <w:sz w:val="28"/>
          <w:szCs w:val="28"/>
        </w:rPr>
        <w:t>Правил землепользования и застройки Петровского городского округа Ставропольского края</w:t>
      </w:r>
      <w:r>
        <w:rPr>
          <w:sz w:val="28"/>
          <w:szCs w:val="28"/>
        </w:rPr>
        <w:t xml:space="preserve"> (далее – проект).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Заказчик проекта, представленного на публичные слушания: администрация Петровского городского округа Ставропольского края, юридический адрес: 356530 С</w:t>
      </w:r>
      <w:r>
        <w:rPr>
          <w:sz w:val="28"/>
          <w:szCs w:val="28"/>
        </w:rPr>
        <w:t>тавропольский край, Петровский район, г. Светлоград, пл. 50 лет Октября, 8, ИНН 2617014342, КПП 261701001, тел. 8 (86547) 4-05-42, 4-07-67, э</w:t>
      </w:r>
      <w:r>
        <w:rPr>
          <w:color w:val="000000"/>
          <w:sz w:val="28"/>
          <w:szCs w:val="28"/>
        </w:rPr>
        <w:t xml:space="preserve">лектронный </w:t>
      </w:r>
      <w:r>
        <w:rPr>
          <w:sz w:val="28"/>
          <w:szCs w:val="28"/>
        </w:rPr>
        <w:t xml:space="preserve">адрес: </w:t>
      </w:r>
      <w:hyperlink r:id="rId4" w:history="1">
        <w:r>
          <w:rPr>
            <w:sz w:val="28"/>
            <w:szCs w:val="28"/>
          </w:rPr>
          <w:t>adm@petrgosk.ru</w:t>
        </w:r>
      </w:hyperlink>
      <w:r>
        <w:rPr>
          <w:sz w:val="28"/>
          <w:szCs w:val="28"/>
        </w:rPr>
        <w:t>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Разработчик   проекта, представленного н</w:t>
      </w:r>
      <w:r>
        <w:rPr>
          <w:sz w:val="28"/>
          <w:szCs w:val="28"/>
        </w:rPr>
        <w:t>а публичные слушания: общество с ограниченной ответственностью «</w:t>
      </w:r>
      <w:proofErr w:type="spellStart"/>
      <w:r>
        <w:rPr>
          <w:sz w:val="28"/>
          <w:szCs w:val="28"/>
        </w:rPr>
        <w:t>Картфонд</w:t>
      </w:r>
      <w:proofErr w:type="spellEnd"/>
      <w:r>
        <w:rPr>
          <w:sz w:val="28"/>
          <w:szCs w:val="28"/>
        </w:rPr>
        <w:t xml:space="preserve">» 355003, Ставропольский край, город Ставрополь, улица Дзержинского, 158, 306, ИНН 2634807694, КПП 263401001, ОГРН 1122651034131, адрес электронной почты: </w:t>
      </w:r>
      <w:hyperlink r:id="rId5" w:history="1">
        <w:r>
          <w:rPr>
            <w:sz w:val="28"/>
            <w:szCs w:val="28"/>
          </w:rPr>
          <w:t>info@kartfond.ru</w:t>
        </w:r>
      </w:hyperlink>
      <w:r>
        <w:rPr>
          <w:sz w:val="28"/>
          <w:szCs w:val="28"/>
        </w:rPr>
        <w:t xml:space="preserve">. 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Реквизиты протокола публичных слушаний, на основании которого подготовлено заключение о результатах публичных слушаний: протокол публичных слушаний от </w:t>
      </w:r>
      <w:r>
        <w:rPr>
          <w:sz w:val="28"/>
          <w:szCs w:val="28"/>
        </w:rPr>
        <w:t xml:space="preserve">01 августа 2022 г. 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Сроки проведения публичных слушаний: с </w:t>
      </w:r>
      <w:r>
        <w:rPr>
          <w:sz w:val="28"/>
          <w:szCs w:val="28"/>
        </w:rPr>
        <w:t>08 июля</w:t>
      </w:r>
      <w:r>
        <w:rPr>
          <w:sz w:val="28"/>
          <w:szCs w:val="28"/>
        </w:rPr>
        <w:t xml:space="preserve"> 2022 г</w:t>
      </w:r>
      <w:r>
        <w:rPr>
          <w:sz w:val="28"/>
          <w:szCs w:val="28"/>
        </w:rPr>
        <w:t xml:space="preserve">ода по </w:t>
      </w:r>
      <w:r>
        <w:rPr>
          <w:sz w:val="28"/>
          <w:szCs w:val="28"/>
        </w:rPr>
        <w:t>01 августа</w:t>
      </w:r>
      <w:r>
        <w:rPr>
          <w:sz w:val="28"/>
          <w:szCs w:val="28"/>
        </w:rPr>
        <w:t xml:space="preserve"> 2022 года.  </w:t>
      </w:r>
    </w:p>
    <w:p w:rsidR="00A46B9A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оповещения о проведении публичных слушаний: газета «Вестник Петровского городского округа» от </w:t>
      </w:r>
      <w:r>
        <w:rPr>
          <w:sz w:val="28"/>
          <w:szCs w:val="28"/>
        </w:rPr>
        <w:t xml:space="preserve">08 июля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>
        <w:rPr>
          <w:sz w:val="28"/>
          <w:szCs w:val="28"/>
        </w:rPr>
        <w:t xml:space="preserve"> (2</w:t>
      </w:r>
      <w:r>
        <w:rPr>
          <w:sz w:val="28"/>
          <w:szCs w:val="28"/>
        </w:rPr>
        <w:t>9</w:t>
      </w:r>
      <w:r>
        <w:rPr>
          <w:sz w:val="28"/>
          <w:szCs w:val="28"/>
        </w:rPr>
        <w:t>0)</w:t>
      </w:r>
      <w:r w:rsidR="008517F4">
        <w:rPr>
          <w:sz w:val="28"/>
          <w:szCs w:val="28"/>
        </w:rPr>
        <w:t xml:space="preserve">, газета «Вестник Петровского городского округа» от 16 июля 2022 г. </w:t>
      </w:r>
      <w:proofErr w:type="spellStart"/>
      <w:r w:rsidR="008517F4">
        <w:rPr>
          <w:sz w:val="28"/>
          <w:szCs w:val="28"/>
        </w:rPr>
        <w:t>спецвыпуск</w:t>
      </w:r>
      <w:proofErr w:type="spellEnd"/>
      <w:r w:rsidR="008517F4">
        <w:rPr>
          <w:sz w:val="28"/>
          <w:szCs w:val="28"/>
        </w:rPr>
        <w:t xml:space="preserve"> № 1</w:t>
      </w:r>
      <w:r>
        <w:rPr>
          <w:sz w:val="28"/>
          <w:szCs w:val="28"/>
        </w:rPr>
        <w:t>. Информационные материалы по проекту размещены на сайте http://petrgosk.ru/ в разделе архитектура</w:t>
      </w:r>
      <w:r>
        <w:rPr>
          <w:sz w:val="28"/>
          <w:szCs w:val="28"/>
        </w:rPr>
        <w:t xml:space="preserve"> и градостроительство.</w:t>
      </w:r>
    </w:p>
    <w:p w:rsidR="00A46B9A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экспозиции по материалам проекта, подлежащего рассмотрению публичных слушаниях: была открыта с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года по </w:t>
      </w:r>
      <w:r>
        <w:rPr>
          <w:sz w:val="28"/>
          <w:szCs w:val="28"/>
        </w:rPr>
        <w:t>01 августа</w:t>
      </w:r>
      <w:r>
        <w:rPr>
          <w:sz w:val="28"/>
          <w:szCs w:val="28"/>
        </w:rPr>
        <w:t xml:space="preserve"> 2022 года, в рабочие дни с 09-00 часов до 1</w:t>
      </w:r>
      <w:r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Экспозиция проводилась в здани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: 356530, </w:t>
      </w:r>
      <w:r>
        <w:rPr>
          <w:sz w:val="28"/>
          <w:szCs w:val="28"/>
        </w:rPr>
        <w:lastRenderedPageBreak/>
        <w:t>Ставропольский край, Петровский район, г. Светлоград, пл. 50 лет Октября, 8.</w:t>
      </w:r>
    </w:p>
    <w:p w:rsidR="00A46B9A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собрания участников публичных слушаний: </w:t>
      </w:r>
    </w:p>
    <w:p w:rsidR="00A46B9A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состоялось </w:t>
      </w:r>
      <w:r>
        <w:rPr>
          <w:sz w:val="28"/>
          <w:szCs w:val="28"/>
        </w:rPr>
        <w:t>01 августа</w:t>
      </w:r>
      <w:r>
        <w:rPr>
          <w:sz w:val="28"/>
          <w:szCs w:val="28"/>
        </w:rPr>
        <w:t xml:space="preserve"> 2022 г. в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00 </w:t>
      </w:r>
      <w:r>
        <w:rPr>
          <w:sz w:val="28"/>
          <w:szCs w:val="28"/>
        </w:rPr>
        <w:t>минут, в здании по адресу: 356530, Ставропольский край, Петровский район, г. Светлоград, пл. 50 лет Октября, 8, в составе 5 членов комиссии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6B9A" w:rsidRDefault="003534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редложени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 с разделением на предложения и замечания граждан, являющихся</w:t>
      </w:r>
      <w:r>
        <w:rPr>
          <w:sz w:val="28"/>
          <w:szCs w:val="28"/>
        </w:rPr>
        <w:t xml:space="preserve"> участниками публичных слушаний и постоянно проживающих на территории, в пределах которой проводятся публичные слушания, и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и замечания иных участников публичных слушаний: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граждан, являющихся участниками публичных слуш</w:t>
      </w:r>
      <w:r>
        <w:rPr>
          <w:color w:val="000000"/>
          <w:sz w:val="28"/>
          <w:szCs w:val="28"/>
        </w:rPr>
        <w:t>аний и постоянно проживающих на территории</w:t>
      </w:r>
      <w:r>
        <w:rPr>
          <w:color w:val="000000"/>
          <w:sz w:val="28"/>
          <w:szCs w:val="28"/>
        </w:rPr>
        <w:t xml:space="preserve"> Петровского городского округа Ставропольского края</w:t>
      </w:r>
      <w:r>
        <w:rPr>
          <w:color w:val="000000"/>
          <w:sz w:val="28"/>
          <w:szCs w:val="28"/>
        </w:rPr>
        <w:t>, в пределах которой проводятся публичные слушания</w:t>
      </w:r>
      <w:r>
        <w:rPr>
          <w:color w:val="000000"/>
          <w:sz w:val="28"/>
          <w:szCs w:val="28"/>
        </w:rPr>
        <w:t xml:space="preserve"> не поступали</w:t>
      </w:r>
      <w:r>
        <w:rPr>
          <w:color w:val="000000"/>
          <w:sz w:val="28"/>
          <w:szCs w:val="28"/>
        </w:rPr>
        <w:t>.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от иных участников публичных слушаний</w:t>
      </w:r>
      <w:r>
        <w:rPr>
          <w:color w:val="000000"/>
          <w:sz w:val="28"/>
          <w:szCs w:val="28"/>
        </w:rPr>
        <w:t xml:space="preserve"> не поступали.</w:t>
      </w:r>
    </w:p>
    <w:p w:rsidR="00A46B9A" w:rsidRDefault="00A46B9A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</w:p>
    <w:p w:rsidR="00A46B9A" w:rsidRDefault="0035344E">
      <w:pPr>
        <w:tabs>
          <w:tab w:val="left" w:pos="426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Рекомендации </w:t>
      </w:r>
      <w:r>
        <w:rPr>
          <w:b/>
          <w:color w:val="000000"/>
          <w:sz w:val="28"/>
          <w:szCs w:val="28"/>
        </w:rPr>
        <w:t>организатора публичных слушаний: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Частью 1 ст. 5.1 Градостроительного кодекса Российской Федерации установлено, что публичные слушания по проектам </w:t>
      </w:r>
      <w:r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землепользования и застройки</w:t>
      </w:r>
      <w:r>
        <w:rPr>
          <w:color w:val="000000"/>
          <w:sz w:val="28"/>
          <w:szCs w:val="28"/>
        </w:rPr>
        <w:t xml:space="preserve"> проводятся в целях соблюдения права человека на благоприятные условия жизн</w:t>
      </w:r>
      <w:r>
        <w:rPr>
          <w:color w:val="000000"/>
          <w:sz w:val="28"/>
          <w:szCs w:val="28"/>
        </w:rPr>
        <w:t>едеятельности, прав и законных интересов правообладателей земельных участков и объектов капитального строительства.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Градостроительный кодекс Российской Федерации относит к числу основных принципов законодательства о градостроительной деятельности участие г</w:t>
      </w:r>
      <w:r>
        <w:rPr>
          <w:color w:val="000000"/>
          <w:sz w:val="28"/>
          <w:szCs w:val="28"/>
        </w:rPr>
        <w:t>раждан и их объединений в ее осуществлении, обеспечение свободы такого участия, ответственность органов местного самоуправления за обеспечение благоприятных условий жизнедеятельности человека.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граждан являются средством реализации п</w:t>
      </w:r>
      <w:r>
        <w:rPr>
          <w:color w:val="000000"/>
          <w:sz w:val="28"/>
          <w:szCs w:val="28"/>
        </w:rPr>
        <w:t>редоставленных им законом прав при принятии градостроительных решений.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t>отсутствием</w:t>
      </w:r>
      <w:r>
        <w:rPr>
          <w:color w:val="000000"/>
          <w:sz w:val="28"/>
          <w:szCs w:val="28"/>
        </w:rPr>
        <w:t xml:space="preserve"> п</w:t>
      </w:r>
      <w:r>
        <w:rPr>
          <w:sz w:val="28"/>
          <w:szCs w:val="28"/>
        </w:rPr>
        <w:t>редложени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участников публичных слушаний, постоянно проживающих на территории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Петровского городского округа Ставропольского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иных участников </w:t>
      </w:r>
      <w:r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комиссией рекомендовано главе Петровского городского округа Ставропольского края принять решение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утверждени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Петровского городского округа Ставропольского края.</w:t>
      </w:r>
    </w:p>
    <w:p w:rsidR="00A46B9A" w:rsidRDefault="00A46B9A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</w:p>
    <w:p w:rsidR="00A46B9A" w:rsidRDefault="00A46B9A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46B9A" w:rsidRDefault="0035344E"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меститель председателя комиссии          ________________   </w:t>
      </w:r>
      <w:proofErr w:type="spellStart"/>
      <w:r>
        <w:rPr>
          <w:sz w:val="28"/>
          <w:szCs w:val="28"/>
        </w:rPr>
        <w:t>Г.П.Русанова</w:t>
      </w:r>
      <w:proofErr w:type="spellEnd"/>
    </w:p>
    <w:sectPr w:rsidR="00A46B9A" w:rsidSect="008517F4">
      <w:pgSz w:w="11906" w:h="16838"/>
      <w:pgMar w:top="1134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E5"/>
    <w:rsid w:val="00005A71"/>
    <w:rsid w:val="00031ACB"/>
    <w:rsid w:val="000378C3"/>
    <w:rsid w:val="00040333"/>
    <w:rsid w:val="00090313"/>
    <w:rsid w:val="00093A8E"/>
    <w:rsid w:val="000B09A4"/>
    <w:rsid w:val="000B149B"/>
    <w:rsid w:val="000B1D43"/>
    <w:rsid w:val="000F2FA2"/>
    <w:rsid w:val="000F4DEF"/>
    <w:rsid w:val="001111EE"/>
    <w:rsid w:val="00113115"/>
    <w:rsid w:val="00115A29"/>
    <w:rsid w:val="00122E3A"/>
    <w:rsid w:val="00123147"/>
    <w:rsid w:val="00166CC7"/>
    <w:rsid w:val="00182E9F"/>
    <w:rsid w:val="0019332D"/>
    <w:rsid w:val="001C0B79"/>
    <w:rsid w:val="001C70CB"/>
    <w:rsid w:val="001D4FD6"/>
    <w:rsid w:val="001E033F"/>
    <w:rsid w:val="001F2F04"/>
    <w:rsid w:val="0021637A"/>
    <w:rsid w:val="00220DE0"/>
    <w:rsid w:val="00227598"/>
    <w:rsid w:val="00255B67"/>
    <w:rsid w:val="00274363"/>
    <w:rsid w:val="002842E8"/>
    <w:rsid w:val="00292608"/>
    <w:rsid w:val="00293A67"/>
    <w:rsid w:val="002A604D"/>
    <w:rsid w:val="002A70F9"/>
    <w:rsid w:val="002B012A"/>
    <w:rsid w:val="002B5CD0"/>
    <w:rsid w:val="002D432D"/>
    <w:rsid w:val="002F1155"/>
    <w:rsid w:val="002F3909"/>
    <w:rsid w:val="00327910"/>
    <w:rsid w:val="0035344E"/>
    <w:rsid w:val="003640EA"/>
    <w:rsid w:val="00382BF8"/>
    <w:rsid w:val="00386013"/>
    <w:rsid w:val="00386210"/>
    <w:rsid w:val="003930FB"/>
    <w:rsid w:val="003A2A00"/>
    <w:rsid w:val="003A328A"/>
    <w:rsid w:val="003A4BE6"/>
    <w:rsid w:val="003B0EF7"/>
    <w:rsid w:val="003B555B"/>
    <w:rsid w:val="003C1620"/>
    <w:rsid w:val="003D1089"/>
    <w:rsid w:val="003D3995"/>
    <w:rsid w:val="003E255E"/>
    <w:rsid w:val="003E78AF"/>
    <w:rsid w:val="003F34CF"/>
    <w:rsid w:val="004142CC"/>
    <w:rsid w:val="00432776"/>
    <w:rsid w:val="004615CA"/>
    <w:rsid w:val="004747D1"/>
    <w:rsid w:val="00484677"/>
    <w:rsid w:val="004935AA"/>
    <w:rsid w:val="004A1E35"/>
    <w:rsid w:val="004A38C9"/>
    <w:rsid w:val="004C56A3"/>
    <w:rsid w:val="004D4014"/>
    <w:rsid w:val="004D5C58"/>
    <w:rsid w:val="004E3E9E"/>
    <w:rsid w:val="004F0647"/>
    <w:rsid w:val="004F079B"/>
    <w:rsid w:val="004F61A9"/>
    <w:rsid w:val="00511CBD"/>
    <w:rsid w:val="0051477C"/>
    <w:rsid w:val="00543B26"/>
    <w:rsid w:val="00545586"/>
    <w:rsid w:val="00557A85"/>
    <w:rsid w:val="00570307"/>
    <w:rsid w:val="005A3901"/>
    <w:rsid w:val="005B0640"/>
    <w:rsid w:val="005B7A6A"/>
    <w:rsid w:val="005B7B5D"/>
    <w:rsid w:val="005C6FC9"/>
    <w:rsid w:val="005D30FE"/>
    <w:rsid w:val="005D47CB"/>
    <w:rsid w:val="005D78BD"/>
    <w:rsid w:val="005E4E4D"/>
    <w:rsid w:val="005F7DA7"/>
    <w:rsid w:val="00601B87"/>
    <w:rsid w:val="00602269"/>
    <w:rsid w:val="00614EF9"/>
    <w:rsid w:val="00615D62"/>
    <w:rsid w:val="00626E84"/>
    <w:rsid w:val="006304FB"/>
    <w:rsid w:val="0064118A"/>
    <w:rsid w:val="00657291"/>
    <w:rsid w:val="00670D25"/>
    <w:rsid w:val="00677DE0"/>
    <w:rsid w:val="00687C9A"/>
    <w:rsid w:val="006A5E69"/>
    <w:rsid w:val="006E6AE1"/>
    <w:rsid w:val="00714319"/>
    <w:rsid w:val="00714508"/>
    <w:rsid w:val="00716BF1"/>
    <w:rsid w:val="0073439C"/>
    <w:rsid w:val="0074372E"/>
    <w:rsid w:val="00747A4A"/>
    <w:rsid w:val="00772BBF"/>
    <w:rsid w:val="00773313"/>
    <w:rsid w:val="00776597"/>
    <w:rsid w:val="00780293"/>
    <w:rsid w:val="007B7EAD"/>
    <w:rsid w:val="007C567C"/>
    <w:rsid w:val="007D26E5"/>
    <w:rsid w:val="00814577"/>
    <w:rsid w:val="00822A5E"/>
    <w:rsid w:val="008346D1"/>
    <w:rsid w:val="008517F4"/>
    <w:rsid w:val="00855893"/>
    <w:rsid w:val="008650CC"/>
    <w:rsid w:val="008A013E"/>
    <w:rsid w:val="008B255D"/>
    <w:rsid w:val="008C401C"/>
    <w:rsid w:val="008C546E"/>
    <w:rsid w:val="008C6668"/>
    <w:rsid w:val="008C6FA3"/>
    <w:rsid w:val="008E16D2"/>
    <w:rsid w:val="008E42C7"/>
    <w:rsid w:val="008F0ECC"/>
    <w:rsid w:val="009073C0"/>
    <w:rsid w:val="00916EF2"/>
    <w:rsid w:val="00921B80"/>
    <w:rsid w:val="00925BB1"/>
    <w:rsid w:val="0095347F"/>
    <w:rsid w:val="00963095"/>
    <w:rsid w:val="0097637D"/>
    <w:rsid w:val="00992143"/>
    <w:rsid w:val="009B2B3A"/>
    <w:rsid w:val="009B59FE"/>
    <w:rsid w:val="009D7797"/>
    <w:rsid w:val="009E0751"/>
    <w:rsid w:val="009F33CD"/>
    <w:rsid w:val="00A236B0"/>
    <w:rsid w:val="00A30646"/>
    <w:rsid w:val="00A376BA"/>
    <w:rsid w:val="00A46B9A"/>
    <w:rsid w:val="00A96BC7"/>
    <w:rsid w:val="00AC3861"/>
    <w:rsid w:val="00AD0975"/>
    <w:rsid w:val="00AE56DE"/>
    <w:rsid w:val="00B02A72"/>
    <w:rsid w:val="00B07152"/>
    <w:rsid w:val="00B2100A"/>
    <w:rsid w:val="00B34C3F"/>
    <w:rsid w:val="00B40D85"/>
    <w:rsid w:val="00B47ED7"/>
    <w:rsid w:val="00B60B9F"/>
    <w:rsid w:val="00B65B99"/>
    <w:rsid w:val="00B774FA"/>
    <w:rsid w:val="00B83380"/>
    <w:rsid w:val="00B93880"/>
    <w:rsid w:val="00B96EEB"/>
    <w:rsid w:val="00B97F1C"/>
    <w:rsid w:val="00BA06D0"/>
    <w:rsid w:val="00BA1E7C"/>
    <w:rsid w:val="00BA700A"/>
    <w:rsid w:val="00BB1991"/>
    <w:rsid w:val="00BC49CC"/>
    <w:rsid w:val="00BC6917"/>
    <w:rsid w:val="00BD73A5"/>
    <w:rsid w:val="00BE456B"/>
    <w:rsid w:val="00BF2B9B"/>
    <w:rsid w:val="00BF771B"/>
    <w:rsid w:val="00C01BE6"/>
    <w:rsid w:val="00C065D8"/>
    <w:rsid w:val="00C17A9C"/>
    <w:rsid w:val="00C32E42"/>
    <w:rsid w:val="00C465CF"/>
    <w:rsid w:val="00C5524A"/>
    <w:rsid w:val="00C73805"/>
    <w:rsid w:val="00C802E5"/>
    <w:rsid w:val="00C85FBC"/>
    <w:rsid w:val="00C956B2"/>
    <w:rsid w:val="00C976AC"/>
    <w:rsid w:val="00CB6EDE"/>
    <w:rsid w:val="00CB74B2"/>
    <w:rsid w:val="00CC0D12"/>
    <w:rsid w:val="00CF08CF"/>
    <w:rsid w:val="00CF5C4A"/>
    <w:rsid w:val="00D11D1E"/>
    <w:rsid w:val="00D21A07"/>
    <w:rsid w:val="00D26421"/>
    <w:rsid w:val="00D306C5"/>
    <w:rsid w:val="00D455CA"/>
    <w:rsid w:val="00D578B2"/>
    <w:rsid w:val="00D71EC2"/>
    <w:rsid w:val="00DA2D6F"/>
    <w:rsid w:val="00DE13D2"/>
    <w:rsid w:val="00DE3194"/>
    <w:rsid w:val="00E04F56"/>
    <w:rsid w:val="00E15636"/>
    <w:rsid w:val="00E20989"/>
    <w:rsid w:val="00E47715"/>
    <w:rsid w:val="00E5491D"/>
    <w:rsid w:val="00E72623"/>
    <w:rsid w:val="00E80D1C"/>
    <w:rsid w:val="00E865CF"/>
    <w:rsid w:val="00EA3A70"/>
    <w:rsid w:val="00EA78AB"/>
    <w:rsid w:val="00EC4586"/>
    <w:rsid w:val="00ED76E1"/>
    <w:rsid w:val="00EE08E3"/>
    <w:rsid w:val="00EE2F62"/>
    <w:rsid w:val="00F1213F"/>
    <w:rsid w:val="00F1619D"/>
    <w:rsid w:val="00F41269"/>
    <w:rsid w:val="00F43F1C"/>
    <w:rsid w:val="00F44E9D"/>
    <w:rsid w:val="00F53868"/>
    <w:rsid w:val="00F61532"/>
    <w:rsid w:val="00F6505A"/>
    <w:rsid w:val="00F71AA7"/>
    <w:rsid w:val="00F74F63"/>
    <w:rsid w:val="00F93C5D"/>
    <w:rsid w:val="00FA6599"/>
    <w:rsid w:val="00FB1025"/>
    <w:rsid w:val="00FC4964"/>
    <w:rsid w:val="00FC7B48"/>
    <w:rsid w:val="00FE7EA2"/>
    <w:rsid w:val="12835AB0"/>
    <w:rsid w:val="2188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8C135-D0CF-4DDA-80C8-4EFB8D5E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link w:val="a7"/>
    <w:uiPriority w:val="35"/>
    <w:unhideWhenUsed/>
    <w:qFormat/>
    <w:pPr>
      <w:spacing w:line="276" w:lineRule="auto"/>
      <w:jc w:val="both"/>
    </w:pPr>
    <w:rPr>
      <w:rFonts w:ascii="Arial" w:eastAsia="Calibri" w:hAnsi="Arial"/>
      <w:b/>
      <w:bCs/>
      <w:szCs w:val="18"/>
      <w:lang w:val="zh-CN"/>
    </w:rPr>
  </w:style>
  <w:style w:type="paragraph" w:styleId="a8">
    <w:name w:val="footnote text"/>
    <w:basedOn w:val="a"/>
    <w:link w:val="a9"/>
    <w:uiPriority w:val="99"/>
    <w:unhideWhenUsed/>
    <w:qFormat/>
    <w:rPr>
      <w:rFonts w:ascii="Calibri" w:eastAsia="Calibri" w:hAnsi="Calibri"/>
      <w:sz w:val="20"/>
      <w:szCs w:val="20"/>
      <w:lang w:val="zh-CN" w:eastAsia="zh-CN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Title">
    <w:name w:val="ConsTitle"/>
    <w:pPr>
      <w:widowControl w:val="0"/>
      <w:snapToGrid w:val="0"/>
    </w:pPr>
    <w:rPr>
      <w:rFonts w:ascii="Arial" w:eastAsia="Times New Roman" w:hAnsi="Arial" w:cs="Times New Roman"/>
      <w:b/>
      <w:sz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  <w:rPr>
      <w:color w:val="00000A"/>
      <w:sz w:val="20"/>
      <w:szCs w:val="20"/>
      <w:lang w:val="zh-CN"/>
    </w:rPr>
  </w:style>
  <w:style w:type="character" w:customStyle="1" w:styleId="af1">
    <w:name w:val="Абзац списка Знак"/>
    <w:link w:val="af0"/>
    <w:uiPriority w:val="34"/>
    <w:locked/>
    <w:rPr>
      <w:rFonts w:ascii="Times New Roman" w:eastAsia="Times New Roman" w:hAnsi="Times New Roman" w:cs="Times New Roman"/>
      <w:color w:val="00000A"/>
      <w:sz w:val="20"/>
      <w:szCs w:val="20"/>
      <w:lang w:val="zh-CN" w:eastAsia="ru-RU"/>
    </w:rPr>
  </w:style>
  <w:style w:type="character" w:customStyle="1" w:styleId="a7">
    <w:name w:val="Название объекта Знак"/>
    <w:link w:val="a6"/>
    <w:uiPriority w:val="35"/>
    <w:rPr>
      <w:rFonts w:ascii="Arial" w:eastAsia="Calibri" w:hAnsi="Arial" w:cs="Times New Roman"/>
      <w:b/>
      <w:bCs/>
      <w:sz w:val="24"/>
      <w:szCs w:val="18"/>
      <w:lang w:val="zh-CN" w:eastAsia="ru-RU"/>
    </w:rPr>
  </w:style>
  <w:style w:type="character" w:customStyle="1" w:styleId="a9">
    <w:name w:val="Текст сноски Знак"/>
    <w:basedOn w:val="a0"/>
    <w:link w:val="a8"/>
    <w:uiPriority w:val="99"/>
    <w:rPr>
      <w:rFonts w:ascii="Calibri" w:eastAsia="Calibri" w:hAnsi="Calibri" w:cs="Times New Roman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artfond.ru" TargetMode="External"/><Relationship Id="rId4" Type="http://schemas.openxmlformats.org/officeDocument/2006/relationships/hyperlink" Target="mailto:adm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Лампочкин Василий</cp:lastModifiedBy>
  <cp:revision>50</cp:revision>
  <cp:lastPrinted>2021-11-30T03:51:00Z</cp:lastPrinted>
  <dcterms:created xsi:type="dcterms:W3CDTF">2018-03-13T11:23:00Z</dcterms:created>
  <dcterms:modified xsi:type="dcterms:W3CDTF">2022-08-05T04:33:00Z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07B52A82AE874F7286C2F5FA29C3BA78</vt:lpwstr>
  </property>
</Properties>
</file>