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Title"/>
        <w:rPr>
          <w:color w:val="000000"/>
          <w:sz w:val="32"/>
          <w:szCs w:val="32"/>
        </w:rPr>
      </w:pPr>
      <w:r>
        <w:rPr>
          <w:color w:val="000000"/>
          <w:sz w:val="32"/>
          <w:szCs w:val="32"/>
        </w:rPr>
        <w:t xml:space="preserve">Р А С П О Р Я Ж Е Н И Е</w:t>
      </w:r>
    </w:p>
    <w:p>
      <w:pPr>
        <w:pStyle w:val="Title"/>
        <w:rPr>
          <w:b w:val="0"/>
          <w:color w:val="000000"/>
          <w:szCs w:val="28"/>
        </w:rPr>
      </w:pPr>
      <w:r>
        <w:rPr>
          <w:b w:val="0"/>
          <w:color w:val="000000"/>
          <w:szCs w:val="28"/>
        </w:rPr>
      </w:r>
    </w:p>
    <w:p>
      <w:pPr>
        <w:pStyle w:val="Title"/>
        <w:rPr>
          <w:b w:val="0"/>
          <w:color w:val="000000"/>
          <w:sz w:val="24"/>
        </w:rPr>
      </w:pPr>
      <w:r>
        <w:rPr>
          <w:b w:val="0"/>
          <w:color w:val="000000"/>
          <w:sz w:val="24"/>
        </w:rPr>
        <w:t xml:space="preserve">ГЛАВЫ ПЕТРОВСКОГО </w:t>
      </w:r>
      <w:r>
        <w:rPr>
          <w:b w:val="0"/>
          <w:color w:val="000000"/>
          <w:sz w:val="24"/>
          <w:lang w:val="ru-RU"/>
        </w:rPr>
        <w:t xml:space="preserve">МУНИЦИПАЛЬНОГО</w:t>
      </w:r>
      <w:r>
        <w:rPr>
          <w:b w:val="0"/>
          <w:color w:val="000000"/>
          <w:sz w:val="24"/>
        </w:rPr>
        <w:t xml:space="preserve"> ОКРУГА</w:t>
      </w:r>
    </w:p>
    <w:p>
      <w:pPr>
        <w:pStyle w:val="Title"/>
        <w:rPr>
          <w:b w:val="0"/>
          <w:color w:val="000000"/>
          <w:sz w:val="24"/>
        </w:rPr>
      </w:pPr>
      <w:r>
        <w:rPr>
          <w:b w:val="0"/>
          <w:color w:val="000000"/>
          <w:sz w:val="24"/>
        </w:rPr>
        <w:t xml:space="preserve">СТАВРОПОЛЬСКОГО КРАЯ</w:t>
      </w:r>
    </w:p>
    <w:p>
      <w:pPr>
        <w:pStyle w:val="Normal"/>
        <w:jc w:val="center"/>
        <w:rPr>
          <w:color w:val="000000"/>
          <w:sz w:val="28"/>
          <w:szCs w:val="28"/>
        </w:rPr>
      </w:pPr>
      <w:r>
        <w:rPr>
          <w:color w:val="000000"/>
          <w:sz w:val="28"/>
          <w:szCs w:val="28"/>
        </w:rPr>
      </w:r>
    </w:p>
    <w:tbl>
      <w:tblPr>
        <w:tblW w:w="9356" w:type="dxa"/>
        <w:tblInd w:w="108" w:type="dxa"/>
        <w:tblLayout w:type="autofit"/>
        <w:tblCellMar>
          <w:left w:w="108" w:type="dxa"/>
          <w:top w:w="0" w:type="dxa"/>
          <w:right w:w="108" w:type="dxa"/>
          <w:bottom w:w="0" w:type="dxa"/>
        </w:tblCellMar>
        <w:tblLook w:val="04A0" w:firstRow="1" w:lastRow="0" w:firstColumn="1" w:lastColumn="0" w:noHBand="0" w:noVBand="1"/>
      </w:tblPr>
      <w:tblGrid>
        <w:gridCol w:w="3063"/>
        <w:gridCol w:w="3171"/>
        <w:gridCol w:w="3122"/>
      </w:tblGrid>
      <w:tr>
        <w:trPr/>
        <w:tc>
          <w:tcPr>
            <w:tcW w:w="3063" w:type="dxa"/>
            <w:tcBorders>
              <w:top w:val="none" w:color="000000" w:sz="0" w:space="0"/>
              <w:left w:val="none" w:color="000000" w:sz="0" w:space="0"/>
              <w:bottom w:val="none" w:color="000000" w:sz="0" w:space="0"/>
              <w:right w:val="none" w:color="000000" w:sz="0" w:space="0"/>
            </w:tcBorders>
            <w:textDirection w:val="lrTb"/>
            <w:vAlign w:val="top"/>
          </w:tcPr>
          <w:p>
            <w:pPr>
              <w:pStyle w:val="Title"/>
              <w:ind w:left="-108"/>
              <w:jc w:val="both"/>
              <w:rPr>
                <w:b w:val="0"/>
                <w:bCs w:val="0"/>
                <w:color w:val="000000"/>
                <w:sz w:val="24"/>
                <w:lang w:val="ru-RU"/>
              </w:rPr>
            </w:pPr>
            <w:r>
              <w:rPr>
                <w:b w:val="0"/>
                <w:bCs w:val="0"/>
                <w:color w:val="000000"/>
                <w:sz w:val="24"/>
                <w:lang w:val="ru-RU"/>
              </w:rPr>
              <w:t xml:space="preserve">07 октябр</w:t>
            </w:r>
            <w:r>
              <w:rPr>
                <w:b w:val="0"/>
                <w:bCs w:val="0"/>
                <w:color w:val="000000"/>
                <w:sz w:val="24"/>
                <w:lang w:val="ru-RU"/>
              </w:rPr>
              <w:t xml:space="preserve">я 2024 г.</w:t>
            </w:r>
            <w:r>
              <w:rPr>
                <w:b w:val="0"/>
                <w:bCs w:val="0"/>
                <w:color w:val="000000"/>
                <w:sz w:val="24"/>
                <w:lang w:val="ru-RU"/>
              </w:rPr>
            </w:r>
          </w:p>
        </w:tc>
        <w:tc>
          <w:tcPr>
            <w:tcW w:w="3171" w:type="dxa"/>
            <w:tcBorders>
              <w:top w:val="none" w:color="000000" w:sz="0" w:space="0"/>
              <w:left w:val="none" w:color="000000" w:sz="0" w:space="0"/>
              <w:bottom w:val="none" w:color="000000" w:sz="0" w:space="0"/>
              <w:right w:val="none" w:color="000000" w:sz="0" w:space="0"/>
            </w:tcBorders>
            <w:textDirection w:val="lrTb"/>
            <w:vAlign w:val="top"/>
          </w:tcPr>
          <w:p>
            <w:pPr>
              <w:pStyle w:val="Normal"/>
              <w:jc w:val="center"/>
              <w:rPr>
                <w:color w:val="000000"/>
              </w:rPr>
            </w:pPr>
            <w:r>
              <w:rPr>
                <w:color w:val="000000"/>
              </w:rPr>
              <w:t xml:space="preserve">г. </w:t>
            </w:r>
            <w:r>
              <w:rPr>
                <w:color w:val="000000"/>
              </w:rPr>
              <w:t xml:space="preserve">Светлоград</w:t>
            </w:r>
            <w:r>
              <w:rPr>
                <w:color w:val="000000"/>
              </w:rPr>
            </w:r>
          </w:p>
        </w:tc>
        <w:tc>
          <w:tcPr>
            <w:tcW w:w="3122" w:type="dxa"/>
            <w:tcBorders>
              <w:top w:val="none" w:color="000000" w:sz="0" w:space="0"/>
              <w:left w:val="none" w:color="000000" w:sz="0" w:space="0"/>
              <w:bottom w:val="none" w:color="000000" w:sz="0" w:space="0"/>
              <w:right w:val="none" w:color="000000" w:sz="0" w:space="0"/>
            </w:tcBorders>
            <w:textDirection w:val="lrTb"/>
            <w:vAlign w:val="top"/>
          </w:tcPr>
          <w:p>
            <w:pPr>
              <w:pStyle w:val="Title"/>
              <w:ind w:right="-108"/>
              <w:rPr>
                <w:b w:val="0"/>
                <w:bCs w:val="0"/>
                <w:color w:val="000000"/>
                <w:sz w:val="24"/>
                <w:lang w:val="ru-RU"/>
              </w:rPr>
            </w:pPr>
            <w:r>
              <w:rPr>
                <w:b w:val="0"/>
                <w:bCs w:val="0"/>
                <w:color w:val="000000"/>
                <w:sz w:val="24"/>
                <w:lang w:val="ru-RU"/>
              </w:rPr>
              <w:t xml:space="preserve">                                     </w:t>
            </w:r>
            <w:r>
              <w:rPr>
                <w:b w:val="0"/>
                <w:bCs w:val="0"/>
                <w:color w:val="000000"/>
                <w:sz w:val="24"/>
                <w:lang w:val="ru-RU"/>
              </w:rPr>
              <w:t xml:space="preserve">№ 41-р</w:t>
            </w:r>
            <w:r>
              <w:rPr>
                <w:b w:val="0"/>
                <w:bCs w:val="0"/>
                <w:color w:val="000000"/>
                <w:sz w:val="24"/>
                <w:lang w:val="ru-RU"/>
              </w:rPr>
            </w:r>
          </w:p>
        </w:tc>
      </w:tr>
    </w:tbl>
    <w:p>
      <w:pPr>
        <w:pStyle w:val="Normal"/>
        <w:ind w:firstLine="567"/>
        <w:jc w:val="both"/>
        <w:rPr>
          <w:color w:val="000000"/>
          <w:sz w:val="28"/>
          <w:szCs w:val="28"/>
        </w:rPr>
      </w:pPr>
      <w:r>
        <w:rPr>
          <w:color w:val="000000"/>
          <w:sz w:val="28"/>
          <w:szCs w:val="28"/>
        </w:rPr>
      </w:r>
    </w:p>
    <w:p>
      <w:pPr>
        <w:pStyle w:val="Normal"/>
        <w:shd w:val="clear" w:color="auto" w:fill="ffffff"/>
        <w:spacing w:line="240" w:lineRule="exact"/>
        <w:jc w:val="both"/>
        <w:rPr>
          <w:color w:val="000000"/>
          <w:sz w:val="28"/>
          <w:szCs w:val="28"/>
        </w:rPr>
      </w:pPr>
      <w:bookmarkStart w:id="0" w:name="_Hlk155701720"/>
      <w:r>
        <w:rPr>
          <w:color w:val="000000"/>
          <w:sz w:val="28"/>
          <w:szCs w:val="28"/>
        </w:rPr>
        <w:t xml:space="preserve">О назначении публичных слушаний по проекту </w:t>
      </w:r>
      <w:r>
        <w:rPr>
          <w:color w:val="000000"/>
          <w:sz w:val="28"/>
          <w:szCs w:val="28"/>
        </w:rPr>
        <w:t xml:space="preserve">с</w:t>
      </w:r>
      <w:r>
        <w:rPr>
          <w:color w:val="000000"/>
          <w:sz w:val="28"/>
          <w:szCs w:val="28"/>
        </w:rPr>
        <w:t xml:space="preserve">хем</w:t>
      </w:r>
      <w:r>
        <w:rPr>
          <w:color w:val="000000"/>
          <w:sz w:val="28"/>
          <w:szCs w:val="28"/>
        </w:rPr>
        <w:t xml:space="preserve">ы</w:t>
      </w:r>
      <w:r>
        <w:rPr>
          <w:color w:val="000000"/>
          <w:sz w:val="28"/>
          <w:szCs w:val="28"/>
        </w:rPr>
        <w:t xml:space="preserve"> расположения </w:t>
      </w:r>
      <w:bookmarkStart w:id="1" w:name="_Hlk158366469"/>
      <w:r>
        <w:rPr>
          <w:color w:val="000000"/>
          <w:sz w:val="28"/>
          <w:szCs w:val="28"/>
        </w:rPr>
        <w:t xml:space="preserve">земельного участка</w:t>
      </w:r>
      <w:r>
        <w:t xml:space="preserve"> </w:t>
      </w:r>
      <w:r>
        <w:rPr>
          <w:color w:val="000000"/>
          <w:sz w:val="28"/>
          <w:szCs w:val="28"/>
        </w:rPr>
        <w:t xml:space="preserve">или земельных учас</w:t>
      </w:r>
      <w:r>
        <w:rPr>
          <w:color w:val="000000"/>
          <w:sz w:val="28"/>
          <w:szCs w:val="28"/>
        </w:rPr>
        <w:t xml:space="preserve">тков на кадастровом плане территории</w:t>
      </w:r>
      <w:r>
        <w:rPr>
          <w:sz w:val="28"/>
          <w:szCs w:val="28"/>
        </w:rPr>
        <w:t xml:space="preserve"> </w:t>
      </w:r>
      <w:r>
        <w:rPr>
          <w:sz w:val="28"/>
          <w:szCs w:val="28"/>
        </w:rPr>
        <w:t xml:space="preserve">площадью </w:t>
      </w:r>
      <w:bookmarkStart w:id="2" w:name="_Hlk159405106"/>
      <w:r>
        <w:rPr>
          <w:sz w:val="28"/>
          <w:szCs w:val="28"/>
        </w:rPr>
        <w:t xml:space="preserve">3800</w:t>
      </w:r>
      <w:r>
        <w:rPr>
          <w:sz w:val="28"/>
          <w:szCs w:val="28"/>
        </w:rPr>
        <w:t xml:space="preserve"> кв.м, с условным номером 26:08:</w:t>
      </w:r>
      <w:r>
        <w:rPr>
          <w:sz w:val="28"/>
          <w:szCs w:val="28"/>
        </w:rPr>
        <w:t xml:space="preserve">040616</w:t>
      </w:r>
      <w:r>
        <w:rPr>
          <w:sz w:val="28"/>
          <w:szCs w:val="28"/>
        </w:rPr>
        <w:t xml:space="preserve">:ЗУ1</w:t>
      </w:r>
      <w:r>
        <w:rPr>
          <w:color w:val="000000"/>
          <w:sz w:val="28"/>
          <w:szCs w:val="28"/>
        </w:rPr>
        <w:t xml:space="preserve">, на котором расположены многоквартирный дом </w:t>
      </w:r>
      <w:r>
        <w:rPr>
          <w:color w:val="000000"/>
          <w:sz w:val="28"/>
          <w:szCs w:val="28"/>
        </w:rPr>
        <w:t xml:space="preserve">с кадастровым номером </w:t>
      </w:r>
      <w:r>
        <w:rPr>
          <w:color w:val="000000"/>
          <w:sz w:val="28"/>
          <w:szCs w:val="28"/>
        </w:rPr>
        <w:t xml:space="preserve">26:08:040615:55, по адресу: Российская Федерация, Ставропольский край, Петровский муниципальный округ, г. Светлоград, ул. Пушкина, д. 12</w:t>
      </w:r>
      <w:r>
        <w:rPr>
          <w:color w:val="000000"/>
          <w:sz w:val="28"/>
          <w:szCs w:val="28"/>
        </w:rPr>
        <w:t xml:space="preserve">, </w:t>
      </w:r>
      <w:r>
        <w:rPr>
          <w:color w:val="000000"/>
          <w:sz w:val="28"/>
          <w:szCs w:val="28"/>
        </w:rPr>
        <w:t xml:space="preserve">и иные входящие в состав такого дома объекты недвижимого имущества</w:t>
      </w:r>
      <w:bookmarkEnd w:id="0"/>
      <w:r>
        <w:rPr>
          <w:color w:val="000000"/>
          <w:sz w:val="28"/>
          <w:szCs w:val="28"/>
        </w:rPr>
        <w:t xml:space="preserve"> </w:t>
      </w:r>
      <w:bookmarkEnd w:id="1"/>
      <w:r>
        <w:rPr>
          <w:color w:val="000000"/>
          <w:sz w:val="28"/>
          <w:szCs w:val="28"/>
        </w:rPr>
      </w:r>
    </w:p>
    <w:p>
      <w:pPr>
        <w:pStyle w:val="Normal"/>
        <w:ind w:firstLine="709"/>
        <w:jc w:val="both"/>
        <w:rPr>
          <w:color w:val="000000"/>
          <w:sz w:val="28"/>
          <w:szCs w:val="28"/>
        </w:rPr>
      </w:pPr>
      <w:bookmarkEnd w:id="2"/>
      <w:r>
        <w:rPr>
          <w:color w:val="000000"/>
          <w:sz w:val="28"/>
          <w:szCs w:val="28"/>
        </w:rPr>
      </w:r>
    </w:p>
    <w:p>
      <w:pPr>
        <w:pStyle w:val="Normal"/>
        <w:ind w:firstLine="709"/>
        <w:jc w:val="both"/>
        <w:rPr>
          <w:color w:val="000000"/>
          <w:sz w:val="28"/>
          <w:szCs w:val="28"/>
        </w:rPr>
      </w:pPr>
      <w:r>
        <w:rPr>
          <w:color w:val="000000"/>
          <w:sz w:val="28"/>
          <w:szCs w:val="28"/>
        </w:rPr>
      </w:r>
    </w:p>
    <w:p>
      <w:pPr>
        <w:pStyle w:val="User"/>
        <w:ind w:firstLine="709"/>
        <w:jc w:val="both"/>
        <w:rPr>
          <w:color w:val="000000"/>
          <w:sz w:val="28"/>
          <w:szCs w:val="28"/>
        </w:rPr>
      </w:pPr>
      <w:r>
        <w:rPr>
          <w:color w:val="000000"/>
          <w:sz w:val="28"/>
          <w:szCs w:val="28"/>
        </w:rPr>
        <w:t xml:space="preserve">В</w:t>
      </w:r>
      <w:r>
        <w:rPr>
          <w:color w:val="000000"/>
          <w:sz w:val="28"/>
          <w:szCs w:val="28"/>
        </w:rPr>
        <w:t xml:space="preserve"> соответствии со ст</w:t>
      </w:r>
      <w:r>
        <w:rPr>
          <w:color w:val="000000"/>
          <w:sz w:val="28"/>
          <w:szCs w:val="28"/>
        </w:rPr>
        <w:t xml:space="preserve">атьей</w:t>
      </w:r>
      <w:r>
        <w:rPr>
          <w:color w:val="000000"/>
          <w:sz w:val="28"/>
          <w:szCs w:val="28"/>
        </w:rPr>
        <w:t xml:space="preserve"> 5.1, </w:t>
      </w:r>
      <w:r>
        <w:rPr>
          <w:color w:val="000000"/>
          <w:sz w:val="28"/>
          <w:szCs w:val="28"/>
        </w:rPr>
        <w:t xml:space="preserve">статьей 46 Г</w:t>
      </w:r>
      <w:r>
        <w:rPr>
          <w:color w:val="000000"/>
          <w:sz w:val="28"/>
          <w:szCs w:val="28"/>
        </w:rPr>
        <w:t xml:space="preserve">радостроительного кодекса Российской Федерации, </w:t>
      </w:r>
      <w:r>
        <w:rPr>
          <w:color w:val="000000"/>
          <w:sz w:val="28"/>
          <w:szCs w:val="28"/>
        </w:rPr>
        <w:t xml:space="preserve">пунктом 2.1 статьи 11.10</w:t>
      </w:r>
      <w:r>
        <w:rPr>
          <w:color w:val="000000"/>
          <w:sz w:val="28"/>
          <w:szCs w:val="28"/>
        </w:rPr>
        <w:t xml:space="preserve">,</w:t>
      </w:r>
      <w:r>
        <w:t xml:space="preserve"> </w:t>
      </w:r>
      <w:r>
        <w:rPr>
          <w:color w:val="000000"/>
          <w:sz w:val="28"/>
          <w:szCs w:val="28"/>
        </w:rPr>
        <w:t xml:space="preserve">пунктом 13 статьи 39.20 </w:t>
      </w:r>
      <w:r>
        <w:rPr>
          <w:color w:val="000000"/>
          <w:sz w:val="28"/>
          <w:szCs w:val="28"/>
        </w:rPr>
        <w:t xml:space="preserve"> </w:t>
      </w:r>
      <w:r>
        <w:rPr>
          <w:color w:val="000000"/>
          <w:sz w:val="28"/>
          <w:szCs w:val="28"/>
        </w:rPr>
        <w:t xml:space="preserve">Земельного кодекса Российской Федерации</w:t>
      </w:r>
      <w:r>
        <w:rPr>
          <w:color w:val="000000"/>
          <w:sz w:val="28"/>
          <w:szCs w:val="28"/>
        </w:rPr>
        <w:t xml:space="preserve">,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 утвержденным решением Совета депутатов Петровского городского округа Ставропольского края от 15 июня 2018 г. № 80 (с изменениями), </w:t>
      </w:r>
      <w:r>
        <w:rPr>
          <w:color w:val="000000"/>
          <w:sz w:val="28"/>
          <w:szCs w:val="28"/>
        </w:rPr>
        <w:t xml:space="preserve">распоряжением администрации Петровского</w:t>
      </w:r>
      <w:r>
        <w:rPr>
          <w:color w:val="000000"/>
          <w:sz w:val="28"/>
          <w:szCs w:val="28"/>
        </w:rPr>
        <w:t xml:space="preserve"> </w:t>
      </w:r>
      <w:r>
        <w:rPr>
          <w:color w:val="000000"/>
          <w:sz w:val="28"/>
          <w:szCs w:val="28"/>
        </w:rPr>
        <w:t xml:space="preserve">муниципального</w:t>
      </w:r>
      <w:r>
        <w:rPr>
          <w:color w:val="000000"/>
          <w:sz w:val="28"/>
          <w:szCs w:val="28"/>
        </w:rPr>
        <w:t xml:space="preserve"> округа </w:t>
      </w:r>
      <w:r>
        <w:rPr>
          <w:color w:val="000000"/>
          <w:sz w:val="28"/>
          <w:szCs w:val="28"/>
        </w:rPr>
        <w:t xml:space="preserve">от </w:t>
      </w:r>
      <w:r>
        <w:rPr>
          <w:color w:val="000000"/>
          <w:sz w:val="28"/>
          <w:szCs w:val="28"/>
        </w:rPr>
        <w:t xml:space="preserve">       </w:t>
      </w:r>
      <w:r>
        <w:rPr>
          <w:color w:val="000000"/>
          <w:sz w:val="28"/>
          <w:szCs w:val="28"/>
        </w:rPr>
        <w:t xml:space="preserve">02 октября</w:t>
      </w:r>
      <w:r>
        <w:rPr>
          <w:color w:val="000000"/>
          <w:sz w:val="28"/>
          <w:szCs w:val="28"/>
        </w:rPr>
        <w:t xml:space="preserve"> 202</w:t>
      </w:r>
      <w:r>
        <w:rPr>
          <w:color w:val="000000"/>
          <w:sz w:val="28"/>
          <w:szCs w:val="28"/>
        </w:rPr>
        <w:t xml:space="preserve">4</w:t>
      </w:r>
      <w:r>
        <w:rPr>
          <w:color w:val="000000"/>
          <w:sz w:val="28"/>
          <w:szCs w:val="28"/>
        </w:rPr>
        <w:t xml:space="preserve"> г. </w:t>
      </w:r>
      <w:r>
        <w:rPr>
          <w:color w:val="000000"/>
          <w:sz w:val="28"/>
          <w:szCs w:val="28"/>
        </w:rPr>
        <w:t xml:space="preserve">№ </w:t>
      </w:r>
      <w:r>
        <w:rPr>
          <w:color w:val="000000"/>
          <w:sz w:val="28"/>
          <w:szCs w:val="28"/>
        </w:rPr>
        <w:t xml:space="preserve">456</w:t>
      </w:r>
      <w:r>
        <w:rPr>
          <w:color w:val="000000"/>
          <w:sz w:val="28"/>
          <w:szCs w:val="28"/>
        </w:rPr>
        <w:t xml:space="preserve">-р</w:t>
      </w:r>
      <w:r>
        <w:rPr>
          <w:color w:val="000000"/>
          <w:sz w:val="28"/>
          <w:szCs w:val="28"/>
        </w:rPr>
        <w:t xml:space="preserve"> «</w:t>
      </w:r>
      <w:r>
        <w:rPr>
          <w:color w:val="000000"/>
          <w:sz w:val="28"/>
          <w:szCs w:val="28"/>
        </w:rPr>
        <w:t xml:space="preserve">О внесении изменений в дополнительные сведения реестра объектов </w:t>
      </w:r>
      <w:r>
        <w:rPr>
          <w:color w:val="000000"/>
          <w:sz w:val="28"/>
          <w:szCs w:val="28"/>
        </w:rPr>
        <w:t xml:space="preserve">недвижимости о назначении и наименовании объекта недвижимости с кадастровым номером 26:08:040615:55, местоположение: Ставропольский край, Петровский район, г. Светлоград, </w:t>
      </w:r>
      <w:r>
        <w:rPr>
          <w:color w:val="000000"/>
          <w:sz w:val="28"/>
          <w:szCs w:val="28"/>
        </w:rPr>
        <w:t xml:space="preserve">   </w:t>
      </w:r>
      <w:r>
        <w:rPr>
          <w:color w:val="000000"/>
          <w:sz w:val="28"/>
          <w:szCs w:val="28"/>
        </w:rPr>
        <w:t xml:space="preserve">ул. Пушкина, д. 12, присвоении адреса объекту адресации и начале действий по образованию земельного </w:t>
      </w:r>
      <w:r>
        <w:rPr>
          <w:color w:val="000000"/>
          <w:sz w:val="28"/>
          <w:szCs w:val="28"/>
        </w:rPr>
        <w:t xml:space="preserve">участка, на котором расположены многоквартирный дом и иные входящие в состав такого дома объекты недвижимого имущ</w:t>
      </w:r>
      <w:r>
        <w:rPr>
          <w:color w:val="000000"/>
          <w:sz w:val="28"/>
          <w:szCs w:val="28"/>
        </w:rPr>
        <w:t xml:space="preserve">ества</w:t>
      </w:r>
      <w:r>
        <w:rPr>
          <w:color w:val="000000"/>
          <w:sz w:val="28"/>
          <w:szCs w:val="28"/>
        </w:rPr>
        <w:t xml:space="preserve">»</w:t>
      </w:r>
      <w:r>
        <w:rPr>
          <w:color w:val="000000"/>
          <w:sz w:val="28"/>
          <w:szCs w:val="28"/>
        </w:rPr>
      </w:r>
    </w:p>
    <w:p>
      <w:pPr>
        <w:pStyle w:val="Normal"/>
        <w:ind w:firstLine="709"/>
        <w:jc w:val="both"/>
        <w:rPr>
          <w:color w:val="000000"/>
          <w:sz w:val="28"/>
          <w:szCs w:val="28"/>
        </w:rPr>
      </w:pPr>
      <w:r>
        <w:rPr>
          <w:color w:val="000000"/>
          <w:sz w:val="28"/>
          <w:szCs w:val="28"/>
        </w:rPr>
      </w:r>
    </w:p>
    <w:p>
      <w:pPr>
        <w:pStyle w:val="Normal"/>
        <w:ind w:firstLine="709"/>
        <w:jc w:val="both"/>
        <w:rPr>
          <w:color w:val="000000"/>
          <w:sz w:val="28"/>
          <w:szCs w:val="28"/>
        </w:rPr>
      </w:pPr>
      <w:r>
        <w:rPr>
          <w:color w:val="000000"/>
          <w:sz w:val="28"/>
          <w:szCs w:val="28"/>
        </w:rPr>
      </w:r>
    </w:p>
    <w:p>
      <w:pPr>
        <w:pStyle w:val="User"/>
        <w:ind w:firstLine="709"/>
        <w:jc w:val="both"/>
        <w:rPr>
          <w:color w:val="000000"/>
          <w:sz w:val="28"/>
          <w:szCs w:val="28"/>
        </w:rPr>
      </w:pPr>
      <w:r>
        <w:rPr>
          <w:color w:val="000000"/>
          <w:sz w:val="28"/>
          <w:szCs w:val="28"/>
        </w:rPr>
        <w:t xml:space="preserve">1. Вынести на публичные слушания проект </w:t>
      </w:r>
      <w:r>
        <w:rPr>
          <w:color w:val="000000"/>
          <w:sz w:val="28"/>
          <w:szCs w:val="28"/>
        </w:rPr>
        <w:t xml:space="preserve">схемы расположения земельного участка или земельных участков на кадастровом плане террит</w:t>
      </w:r>
      <w:r>
        <w:rPr>
          <w:color w:val="000000"/>
          <w:sz w:val="28"/>
          <w:szCs w:val="28"/>
        </w:rPr>
        <w:t xml:space="preserve">ории</w:t>
      </w:r>
      <w:r>
        <w:rPr>
          <w:sz w:val="28"/>
          <w:szCs w:val="28"/>
        </w:rPr>
        <w:t xml:space="preserve"> </w:t>
      </w:r>
      <w:r>
        <w:rPr>
          <w:sz w:val="28"/>
          <w:szCs w:val="28"/>
        </w:rPr>
        <w:t xml:space="preserve">площадью </w:t>
      </w:r>
      <w:r>
        <w:rPr>
          <w:sz w:val="28"/>
          <w:szCs w:val="28"/>
        </w:rPr>
        <w:t xml:space="preserve">3800 кв.м, с условным номером 26:08:040616:ЗУ1, на котором расположены многоквартирный дом с кадастровым номером 26:08:040615:55, по адресу: Российская Федерация, Ставропольский край, Петровский муниципальный округ, г. Светлоград, ул. Пушкина, д. 12</w:t>
      </w:r>
      <w:r>
        <w:rPr>
          <w:sz w:val="28"/>
          <w:szCs w:val="28"/>
        </w:rPr>
        <w:t xml:space="preserve">, и иные входящие в состав такого дома объекты недвижимого имущества </w:t>
      </w:r>
      <w:r>
        <w:rPr>
          <w:color w:val="000000"/>
          <w:sz w:val="28"/>
          <w:szCs w:val="28"/>
        </w:rPr>
        <w:t xml:space="preserve">(далее – проект</w:t>
      </w:r>
      <w:r>
        <w:rPr>
          <w:color w:val="000000"/>
          <w:sz w:val="28"/>
          <w:szCs w:val="28"/>
        </w:rPr>
        <w:t xml:space="preserve"> </w:t>
      </w:r>
      <w:r>
        <w:rPr>
          <w:color w:val="000000"/>
          <w:sz w:val="28"/>
          <w:szCs w:val="28"/>
        </w:rPr>
        <w:t xml:space="preserve">схемы расположения земельно</w:t>
      </w:r>
      <w:r>
        <w:rPr>
          <w:color w:val="000000"/>
          <w:sz w:val="28"/>
          <w:szCs w:val="28"/>
        </w:rPr>
        <w:t xml:space="preserve">го участка</w:t>
      </w:r>
      <w:r>
        <w:rPr>
          <w:color w:val="000000"/>
          <w:sz w:val="28"/>
          <w:szCs w:val="28"/>
        </w:rPr>
        <w:t xml:space="preserve">).</w:t>
      </w:r>
    </w:p>
    <w:p>
      <w:pPr>
        <w:pStyle w:val="User"/>
        <w:ind w:firstLine="709"/>
        <w:jc w:val="both"/>
        <w:rPr>
          <w:color w:val="000000"/>
          <w:sz w:val="28"/>
          <w:szCs w:val="28"/>
        </w:rPr>
      </w:pPr>
      <w:r>
        <w:rPr>
          <w:color w:val="000000"/>
          <w:sz w:val="28"/>
          <w:szCs w:val="28"/>
        </w:rPr>
      </w:r>
    </w:p>
    <w:p>
      <w:pPr>
        <w:pStyle w:val="User"/>
        <w:ind w:firstLine="709"/>
        <w:jc w:val="both"/>
        <w:rPr>
          <w:sz w:val="28"/>
          <w:szCs w:val="28"/>
        </w:rPr>
      </w:pPr>
      <w:r>
        <w:rPr>
          <w:sz w:val="28"/>
          <w:szCs w:val="28"/>
        </w:rPr>
        <w:t xml:space="preserve">2. Создать комиссию по организации и проведению публичных сл</w:t>
      </w:r>
      <w:r>
        <w:rPr>
          <w:sz w:val="28"/>
          <w:szCs w:val="28"/>
        </w:rPr>
        <w:t xml:space="preserve">ушаний </w:t>
      </w:r>
      <w:r>
        <w:rPr>
          <w:sz w:val="28"/>
          <w:szCs w:val="28"/>
        </w:rPr>
        <w:t xml:space="preserve">по проекту схемы располо</w:t>
      </w:r>
      <w:r>
        <w:rPr>
          <w:sz w:val="28"/>
          <w:szCs w:val="28"/>
        </w:rPr>
        <w:t xml:space="preserve">жения земельного участка или земельных участков на кадастровом плане территории площадью </w:t>
      </w:r>
      <w:r>
        <w:rPr>
          <w:sz w:val="28"/>
          <w:szCs w:val="28"/>
        </w:rPr>
        <w:t xml:space="preserve">3800 кв.м, с условным номером 26:08:040616:ЗУ1, на котором расположены многоквартирный дом с кадастровым номером 26:08:040615:55, по адресу: Российская Федерация, Ставропольский край, Петровский муниципальный округ, г. Светлоград, ул. Пушкина, д. 12</w:t>
      </w:r>
      <w:r>
        <w:rPr>
          <w:sz w:val="28"/>
          <w:szCs w:val="28"/>
        </w:rPr>
        <w:t xml:space="preserve">, и иные входящие в состав такого дома объекты недвижимого имущества</w:t>
      </w:r>
      <w:r>
        <w:rPr>
          <w:sz w:val="28"/>
          <w:szCs w:val="28"/>
        </w:rPr>
        <w:t xml:space="preserve"> </w:t>
      </w:r>
      <w:r>
        <w:rPr>
          <w:sz w:val="28"/>
          <w:szCs w:val="28"/>
        </w:rPr>
        <w:t xml:space="preserve">в составе согласно приложению 1</w:t>
      </w:r>
      <w:r>
        <w:rPr>
          <w:sz w:val="28"/>
          <w:szCs w:val="28"/>
        </w:rPr>
        <w:t xml:space="preserve"> к настоящему распоряжению</w:t>
      </w:r>
      <w:r>
        <w:rPr>
          <w:sz w:val="28"/>
          <w:szCs w:val="28"/>
        </w:rPr>
        <w:t xml:space="preserve">. </w:t>
      </w:r>
    </w:p>
    <w:p>
      <w:pPr>
        <w:pStyle w:val="User"/>
        <w:ind w:firstLine="709"/>
        <w:jc w:val="both"/>
        <w:rPr>
          <w:color w:val="000000"/>
          <w:sz w:val="28"/>
          <w:szCs w:val="28"/>
        </w:rPr>
      </w:pPr>
      <w:r>
        <w:rPr>
          <w:color w:val="000000"/>
          <w:sz w:val="28"/>
          <w:szCs w:val="28"/>
        </w:rPr>
      </w:r>
    </w:p>
    <w:p>
      <w:pPr>
        <w:pStyle w:val="User"/>
        <w:ind w:firstLine="709"/>
        <w:jc w:val="both"/>
        <w:rPr>
          <w:color w:val="000000"/>
          <w:sz w:val="28"/>
          <w:szCs w:val="28"/>
        </w:rPr>
      </w:pPr>
      <w:r>
        <w:rPr>
          <w:color w:val="000000"/>
          <w:sz w:val="28"/>
          <w:szCs w:val="28"/>
        </w:rPr>
        <w:t xml:space="preserve">3</w:t>
      </w:r>
      <w:r>
        <w:rPr>
          <w:color w:val="000000"/>
          <w:sz w:val="28"/>
          <w:szCs w:val="28"/>
        </w:rPr>
        <w:t xml:space="preserve">. </w:t>
      </w:r>
      <w:r>
        <w:rPr>
          <w:color w:val="000000"/>
          <w:sz w:val="28"/>
          <w:szCs w:val="28"/>
        </w:rPr>
        <w:t xml:space="preserve">Назначить проведение публичных слушаний по </w:t>
      </w:r>
      <w:r>
        <w:rPr>
          <w:color w:val="000000"/>
          <w:sz w:val="28"/>
          <w:szCs w:val="28"/>
        </w:rPr>
        <w:t xml:space="preserve">проекту </w:t>
      </w:r>
      <w:r>
        <w:rPr>
          <w:color w:val="000000"/>
          <w:sz w:val="28"/>
          <w:szCs w:val="28"/>
        </w:rPr>
        <w:t xml:space="preserve">схемы расположения земельного участка</w:t>
      </w:r>
      <w:r>
        <w:rPr>
          <w:color w:val="000000"/>
          <w:sz w:val="28"/>
          <w:szCs w:val="28"/>
        </w:rPr>
        <w:t xml:space="preserve"> </w:t>
      </w:r>
      <w:r>
        <w:rPr>
          <w:color w:val="000000"/>
          <w:sz w:val="28"/>
          <w:szCs w:val="28"/>
        </w:rPr>
        <w:t xml:space="preserve">на </w:t>
      </w:r>
      <w:r>
        <w:rPr>
          <w:color w:val="000000"/>
          <w:sz w:val="28"/>
          <w:szCs w:val="28"/>
        </w:rPr>
        <w:t xml:space="preserve">21 октября</w:t>
      </w:r>
      <w:r>
        <w:rPr>
          <w:color w:val="000000"/>
          <w:sz w:val="28"/>
          <w:szCs w:val="28"/>
        </w:rPr>
        <w:t xml:space="preserve"> 202</w:t>
      </w:r>
      <w:r>
        <w:rPr>
          <w:color w:val="000000"/>
          <w:sz w:val="28"/>
          <w:szCs w:val="28"/>
        </w:rPr>
        <w:t xml:space="preserve">4</w:t>
      </w:r>
      <w:r>
        <w:rPr>
          <w:color w:val="000000"/>
          <w:sz w:val="28"/>
          <w:szCs w:val="28"/>
        </w:rPr>
        <w:t xml:space="preserve"> года на 1</w:t>
      </w:r>
      <w:r>
        <w:rPr>
          <w:color w:val="000000"/>
          <w:sz w:val="28"/>
          <w:szCs w:val="28"/>
        </w:rPr>
        <w:t xml:space="preserve">4</w:t>
      </w:r>
      <w:r>
        <w:rPr>
          <w:color w:val="000000"/>
          <w:sz w:val="28"/>
          <w:szCs w:val="28"/>
        </w:rPr>
        <w:t xml:space="preserve"> часов </w:t>
      </w:r>
      <w:r>
        <w:rPr>
          <w:color w:val="000000"/>
          <w:sz w:val="28"/>
          <w:szCs w:val="28"/>
        </w:rPr>
        <w:t xml:space="preserve">             </w:t>
      </w:r>
      <w:r>
        <w:rPr>
          <w:color w:val="000000"/>
          <w:sz w:val="28"/>
          <w:szCs w:val="28"/>
        </w:rPr>
        <w:t xml:space="preserve">00 минут</w:t>
      </w:r>
      <w:r>
        <w:rPr>
          <w:color w:val="000000"/>
          <w:sz w:val="28"/>
          <w:szCs w:val="28"/>
        </w:rPr>
        <w:t xml:space="preserve">.</w:t>
      </w:r>
      <w:r>
        <w:rPr>
          <w:color w:val="000000"/>
          <w:sz w:val="28"/>
          <w:szCs w:val="28"/>
        </w:rPr>
      </w:r>
    </w:p>
    <w:p>
      <w:pPr>
        <w:pStyle w:val="User"/>
        <w:ind w:firstLine="709"/>
        <w:jc w:val="both"/>
        <w:rPr>
          <w:color w:val="000000"/>
          <w:sz w:val="28"/>
          <w:szCs w:val="28"/>
        </w:rPr>
      </w:pPr>
      <w:r>
        <w:rPr>
          <w:color w:val="000000"/>
          <w:sz w:val="28"/>
          <w:szCs w:val="28"/>
        </w:rPr>
      </w:r>
    </w:p>
    <w:p>
      <w:pPr>
        <w:pStyle w:val="User"/>
        <w:ind w:firstLine="709"/>
        <w:jc w:val="both"/>
        <w:rPr>
          <w:color w:val="000000"/>
          <w:sz w:val="28"/>
          <w:szCs w:val="28"/>
        </w:rPr>
      </w:pPr>
      <w:r>
        <w:rPr>
          <w:color w:val="000000"/>
          <w:sz w:val="28"/>
          <w:szCs w:val="28"/>
        </w:rPr>
        <w:t xml:space="preserve">4</w:t>
      </w:r>
      <w:r>
        <w:rPr>
          <w:color w:val="000000"/>
          <w:sz w:val="28"/>
          <w:szCs w:val="28"/>
        </w:rPr>
        <w:t xml:space="preserve">. </w:t>
      </w:r>
      <w:r>
        <w:rPr>
          <w:color w:val="000000"/>
          <w:sz w:val="28"/>
          <w:szCs w:val="28"/>
        </w:rPr>
        <w:t xml:space="preserve">Определить место проведения публичных слушаний: </w:t>
      </w:r>
      <w:r>
        <w:rPr>
          <w:color w:val="000000"/>
          <w:sz w:val="28"/>
          <w:szCs w:val="28"/>
        </w:rPr>
        <w:t xml:space="preserve">кабинет № 318 здания администрации Петровского </w:t>
      </w:r>
      <w:r>
        <w:rPr>
          <w:color w:val="000000"/>
          <w:sz w:val="28"/>
          <w:szCs w:val="28"/>
        </w:rPr>
        <w:t xml:space="preserve">муниципального</w:t>
      </w:r>
      <w:r>
        <w:rPr>
          <w:color w:val="000000"/>
          <w:sz w:val="28"/>
          <w:szCs w:val="28"/>
        </w:rPr>
        <w:t xml:space="preserve"> округа Ставропольского края на третьем этаже, п</w:t>
      </w:r>
      <w:r>
        <w:rPr>
          <w:color w:val="000000"/>
          <w:sz w:val="28"/>
          <w:szCs w:val="28"/>
        </w:rPr>
        <w:t xml:space="preserve">о адресу: </w:t>
      </w:r>
      <w:r>
        <w:rPr>
          <w:color w:val="000000"/>
          <w:sz w:val="28"/>
          <w:szCs w:val="28"/>
        </w:rPr>
        <w:t xml:space="preserve">Российская Федерация, </w:t>
      </w:r>
      <w:r>
        <w:rPr>
          <w:color w:val="000000"/>
          <w:sz w:val="28"/>
          <w:szCs w:val="28"/>
        </w:rPr>
        <w:t xml:space="preserve">Ставропольский край, Петровский </w:t>
      </w:r>
      <w:r>
        <w:rPr>
          <w:color w:val="000000"/>
          <w:sz w:val="28"/>
          <w:szCs w:val="28"/>
        </w:rPr>
        <w:t xml:space="preserve">муниципальный округ</w:t>
      </w:r>
      <w:r>
        <w:rPr>
          <w:color w:val="000000"/>
          <w:sz w:val="28"/>
          <w:szCs w:val="28"/>
        </w:rPr>
        <w:t xml:space="preserve">, г. Светлоград, </w:t>
      </w:r>
      <w:r>
        <w:rPr>
          <w:color w:val="000000"/>
          <w:sz w:val="28"/>
          <w:szCs w:val="28"/>
        </w:rPr>
        <w:t xml:space="preserve">                </w:t>
      </w:r>
      <w:r>
        <w:rPr>
          <w:color w:val="000000"/>
          <w:sz w:val="28"/>
          <w:szCs w:val="28"/>
        </w:rPr>
        <w:t xml:space="preserve">пл. 50 лет Октября, </w:t>
      </w:r>
      <w:r>
        <w:rPr>
          <w:color w:val="000000"/>
          <w:sz w:val="28"/>
          <w:szCs w:val="28"/>
        </w:rPr>
        <w:t xml:space="preserve">зд.</w:t>
      </w:r>
      <w:r>
        <w:rPr>
          <w:color w:val="000000"/>
          <w:sz w:val="28"/>
          <w:szCs w:val="28"/>
        </w:rPr>
        <w:t xml:space="preserve"> </w:t>
      </w:r>
      <w:r>
        <w:rPr>
          <w:color w:val="000000"/>
          <w:sz w:val="28"/>
          <w:szCs w:val="28"/>
        </w:rPr>
        <w:t xml:space="preserve">8</w:t>
      </w:r>
      <w:r>
        <w:rPr>
          <w:color w:val="000000"/>
          <w:sz w:val="28"/>
          <w:szCs w:val="28"/>
        </w:rPr>
        <w:t xml:space="preserve">.</w:t>
      </w:r>
      <w:r>
        <w:rPr>
          <w:color w:val="000000"/>
          <w:sz w:val="28"/>
          <w:szCs w:val="28"/>
        </w:rPr>
      </w:r>
    </w:p>
    <w:p>
      <w:pPr>
        <w:pStyle w:val="User"/>
        <w:ind w:firstLine="709"/>
        <w:jc w:val="both"/>
        <w:rPr>
          <w:color w:val="000000"/>
          <w:sz w:val="28"/>
          <w:szCs w:val="28"/>
        </w:rPr>
      </w:pPr>
      <w:r>
        <w:rPr>
          <w:color w:val="000000"/>
          <w:sz w:val="28"/>
          <w:szCs w:val="28"/>
        </w:rPr>
      </w:r>
    </w:p>
    <w:p>
      <w:pPr>
        <w:pStyle w:val="User"/>
        <w:ind w:firstLine="709"/>
        <w:jc w:val="both"/>
        <w:rPr>
          <w:color w:val="000000"/>
          <w:sz w:val="28"/>
          <w:szCs w:val="28"/>
        </w:rPr>
      </w:pPr>
      <w:r>
        <w:rPr>
          <w:color w:val="000000"/>
          <w:sz w:val="28"/>
          <w:szCs w:val="28"/>
        </w:rPr>
        <w:t xml:space="preserve">5</w:t>
      </w:r>
      <w:r>
        <w:rPr>
          <w:color w:val="000000"/>
          <w:sz w:val="28"/>
          <w:szCs w:val="28"/>
        </w:rPr>
        <w:t xml:space="preserve">. Утвердить оповещение о </w:t>
      </w:r>
      <w:r>
        <w:rPr>
          <w:color w:val="000000"/>
          <w:sz w:val="28"/>
          <w:szCs w:val="28"/>
        </w:rPr>
        <w:t xml:space="preserve">проведении</w:t>
      </w:r>
      <w:r>
        <w:rPr>
          <w:color w:val="000000"/>
          <w:sz w:val="28"/>
          <w:szCs w:val="28"/>
        </w:rPr>
        <w:t xml:space="preserve"> публичных слушаний по проекту </w:t>
      </w:r>
      <w:r>
        <w:rPr>
          <w:color w:val="000000"/>
          <w:sz w:val="28"/>
          <w:szCs w:val="28"/>
        </w:rPr>
        <w:t xml:space="preserve">схемы расположения </w:t>
      </w:r>
      <w:r>
        <w:rPr>
          <w:color w:val="000000"/>
          <w:sz w:val="28"/>
          <w:szCs w:val="28"/>
        </w:rPr>
        <w:t xml:space="preserve">земе</w:t>
      </w:r>
      <w:r>
        <w:rPr>
          <w:color w:val="000000"/>
          <w:sz w:val="28"/>
          <w:szCs w:val="28"/>
        </w:rPr>
        <w:t xml:space="preserve">льного участка или земельных участков на кадастровом плане территории площадью </w:t>
      </w:r>
      <w:r>
        <w:rPr>
          <w:color w:val="000000"/>
          <w:sz w:val="28"/>
          <w:szCs w:val="28"/>
        </w:rPr>
        <w:t xml:space="preserve">3800 кв.м, с условным номером 26:08:040616:ЗУ1, на котором расположены многоквартирный дом с кадастровым номером 26:08:040615:55, по адресу: Российская Федерация, Ставропольский край, Петровский муниципальный округ, г. Светлоград, ул. Пушкина, д. 12</w:t>
      </w:r>
      <w:r>
        <w:rPr>
          <w:color w:val="000000"/>
          <w:sz w:val="28"/>
          <w:szCs w:val="28"/>
        </w:rPr>
        <w:t xml:space="preserve">, и иные входящие в состав такого дома объекты недвижимого имущества</w:t>
      </w:r>
      <w:r>
        <w:rPr>
          <w:color w:val="000000"/>
          <w:sz w:val="28"/>
          <w:szCs w:val="28"/>
        </w:rPr>
        <w:t xml:space="preserve"> </w:t>
      </w:r>
      <w:r>
        <w:rPr>
          <w:color w:val="000000"/>
          <w:sz w:val="28"/>
          <w:szCs w:val="28"/>
        </w:rPr>
        <w:t xml:space="preserve">(далее – оповещение </w:t>
      </w:r>
      <w:r>
        <w:rPr>
          <w:color w:val="000000"/>
          <w:sz w:val="28"/>
          <w:szCs w:val="28"/>
        </w:rPr>
        <w:t xml:space="preserve">о проведении публичных слушаний по проекту </w:t>
      </w:r>
      <w:r>
        <w:rPr>
          <w:color w:val="000000"/>
          <w:sz w:val="28"/>
          <w:szCs w:val="28"/>
        </w:rPr>
        <w:t xml:space="preserve">схемы расположения земельного участка</w:t>
      </w:r>
      <w:r>
        <w:rPr>
          <w:color w:val="000000"/>
          <w:sz w:val="28"/>
          <w:szCs w:val="28"/>
        </w:rPr>
        <w:t xml:space="preserve">)</w:t>
      </w:r>
      <w:r>
        <w:rPr>
          <w:color w:val="000000"/>
          <w:sz w:val="28"/>
          <w:szCs w:val="28"/>
        </w:rPr>
        <w:t xml:space="preserve">, согласно приложению</w:t>
      </w:r>
      <w:r>
        <w:rPr>
          <w:color w:val="000000"/>
          <w:sz w:val="28"/>
          <w:szCs w:val="28"/>
        </w:rPr>
        <w:t xml:space="preserve"> 2 к настоящему распоряжению</w:t>
      </w:r>
      <w:r>
        <w:rPr>
          <w:color w:val="000000"/>
          <w:sz w:val="28"/>
          <w:szCs w:val="28"/>
        </w:rPr>
        <w:t xml:space="preserve">.</w:t>
      </w:r>
    </w:p>
    <w:p>
      <w:pPr>
        <w:pStyle w:val="User"/>
        <w:ind w:firstLine="709"/>
        <w:jc w:val="both"/>
        <w:rPr>
          <w:color w:val="000000"/>
          <w:sz w:val="28"/>
          <w:szCs w:val="28"/>
        </w:rPr>
      </w:pPr>
      <w:r>
        <w:rPr>
          <w:color w:val="000000"/>
          <w:sz w:val="28"/>
          <w:szCs w:val="28"/>
        </w:rPr>
      </w:r>
    </w:p>
    <w:p>
      <w:pPr>
        <w:pStyle w:val="User"/>
        <w:ind w:firstLine="709"/>
        <w:jc w:val="both"/>
        <w:rPr>
          <w:color w:val="000000"/>
          <w:sz w:val="28"/>
          <w:szCs w:val="28"/>
        </w:rPr>
      </w:pPr>
      <w:r>
        <w:rPr>
          <w:color w:val="000000"/>
          <w:sz w:val="28"/>
          <w:szCs w:val="28"/>
        </w:rPr>
        <w:t xml:space="preserve">6</w:t>
      </w:r>
      <w:r>
        <w:rPr>
          <w:color w:val="000000"/>
          <w:sz w:val="28"/>
          <w:szCs w:val="28"/>
        </w:rPr>
        <w:t xml:space="preserve">. Отделу планирования территорий и землеустройства администрации Петровского </w:t>
      </w:r>
      <w:r>
        <w:rPr>
          <w:color w:val="000000"/>
          <w:sz w:val="28"/>
          <w:szCs w:val="28"/>
        </w:rPr>
        <w:t xml:space="preserve">муниципального</w:t>
      </w:r>
      <w:r>
        <w:rPr>
          <w:color w:val="000000"/>
          <w:sz w:val="28"/>
          <w:szCs w:val="28"/>
        </w:rPr>
        <w:t xml:space="preserve"> округа Ставропольского края:</w:t>
      </w:r>
      <w:r>
        <w:rPr>
          <w:color w:val="000000"/>
          <w:sz w:val="28"/>
          <w:szCs w:val="28"/>
        </w:rPr>
      </w:r>
    </w:p>
    <w:p>
      <w:pPr>
        <w:pStyle w:val="User"/>
        <w:ind w:firstLine="709"/>
        <w:jc w:val="both"/>
        <w:rPr>
          <w:color w:val="000000"/>
          <w:sz w:val="28"/>
          <w:szCs w:val="28"/>
        </w:rPr>
      </w:pPr>
      <w:r>
        <w:rPr>
          <w:color w:val="000000"/>
          <w:sz w:val="28"/>
          <w:szCs w:val="28"/>
        </w:rPr>
        <w:t xml:space="preserve">6</w:t>
      </w:r>
      <w:r>
        <w:rPr>
          <w:color w:val="000000"/>
          <w:sz w:val="28"/>
          <w:szCs w:val="28"/>
        </w:rPr>
        <w:t xml:space="preserve">.1. Принять меры </w:t>
      </w:r>
      <w:r>
        <w:rPr>
          <w:color w:val="000000"/>
          <w:sz w:val="28"/>
          <w:szCs w:val="28"/>
        </w:rPr>
        <w:t xml:space="preserve">по опубликованию оповещени</w:t>
      </w:r>
      <w:r>
        <w:rPr>
          <w:color w:val="000000"/>
          <w:sz w:val="28"/>
          <w:szCs w:val="28"/>
        </w:rPr>
        <w:t xml:space="preserve">я</w:t>
      </w:r>
      <w:r>
        <w:rPr>
          <w:color w:val="000000"/>
          <w:sz w:val="28"/>
          <w:szCs w:val="28"/>
        </w:rPr>
        <w:t xml:space="preserve"> о проведении публичных слушаний по проекту </w:t>
      </w:r>
      <w:r>
        <w:rPr>
          <w:color w:val="000000"/>
          <w:sz w:val="28"/>
          <w:szCs w:val="28"/>
        </w:rPr>
        <w:t xml:space="preserve">схемы расп</w:t>
      </w:r>
      <w:r>
        <w:rPr>
          <w:color w:val="000000"/>
          <w:sz w:val="28"/>
          <w:szCs w:val="28"/>
        </w:rPr>
        <w:t xml:space="preserve">оложения земельного участка</w:t>
      </w:r>
      <w:r>
        <w:rPr>
          <w:color w:val="000000"/>
          <w:sz w:val="28"/>
          <w:szCs w:val="28"/>
        </w:rPr>
        <w:t xml:space="preserve"> в газете «Вестник Петровского </w:t>
      </w:r>
      <w:r>
        <w:rPr>
          <w:color w:val="000000"/>
          <w:sz w:val="28"/>
          <w:szCs w:val="28"/>
        </w:rPr>
        <w:t xml:space="preserve">муниципального</w:t>
      </w:r>
      <w:r>
        <w:rPr>
          <w:color w:val="000000"/>
          <w:sz w:val="28"/>
          <w:szCs w:val="28"/>
        </w:rPr>
        <w:t xml:space="preserve"> округа»</w:t>
      </w:r>
      <w:r>
        <w:rPr>
          <w:color w:val="000000"/>
          <w:sz w:val="28"/>
          <w:szCs w:val="28"/>
        </w:rPr>
        <w:t xml:space="preserve"> (далее – опубликование).</w:t>
      </w:r>
      <w:r>
        <w:rPr>
          <w:color w:val="000000"/>
          <w:sz w:val="28"/>
          <w:szCs w:val="28"/>
        </w:rPr>
      </w:r>
    </w:p>
    <w:p>
      <w:pPr>
        <w:pStyle w:val="User"/>
        <w:ind w:firstLine="709"/>
        <w:jc w:val="both"/>
        <w:rPr>
          <w:color w:val="000000"/>
          <w:sz w:val="28"/>
          <w:szCs w:val="28"/>
        </w:rPr>
      </w:pPr>
      <w:r>
        <w:rPr>
          <w:color w:val="000000"/>
          <w:sz w:val="28"/>
          <w:szCs w:val="28"/>
        </w:rPr>
        <w:t xml:space="preserve">6</w:t>
      </w:r>
      <w:r>
        <w:rPr>
          <w:color w:val="000000"/>
          <w:sz w:val="28"/>
          <w:szCs w:val="28"/>
        </w:rPr>
        <w:t xml:space="preserve">.</w:t>
      </w:r>
      <w:r>
        <w:rPr>
          <w:color w:val="000000"/>
          <w:sz w:val="28"/>
          <w:szCs w:val="28"/>
        </w:rPr>
        <w:t xml:space="preserve">2</w:t>
      </w:r>
      <w:r>
        <w:rPr>
          <w:color w:val="000000"/>
          <w:sz w:val="28"/>
          <w:szCs w:val="28"/>
        </w:rPr>
        <w:t xml:space="preserve">.</w:t>
      </w:r>
      <w:r>
        <w:rPr>
          <w:color w:val="000000"/>
          <w:sz w:val="28"/>
          <w:szCs w:val="28"/>
        </w:rPr>
        <w:t xml:space="preserve"> Разместить оповещение о </w:t>
      </w:r>
      <w:r>
        <w:rPr>
          <w:color w:val="000000"/>
          <w:sz w:val="28"/>
          <w:szCs w:val="28"/>
        </w:rPr>
        <w:t xml:space="preserve">проведении</w:t>
      </w:r>
      <w:r>
        <w:rPr>
          <w:color w:val="000000"/>
          <w:sz w:val="28"/>
          <w:szCs w:val="28"/>
        </w:rPr>
        <w:t xml:space="preserve"> </w:t>
      </w:r>
      <w:r>
        <w:rPr>
          <w:color w:val="000000"/>
          <w:sz w:val="28"/>
          <w:szCs w:val="28"/>
        </w:rPr>
        <w:t xml:space="preserve">публичных сл</w:t>
      </w:r>
      <w:r>
        <w:rPr>
          <w:color w:val="000000"/>
          <w:sz w:val="28"/>
          <w:szCs w:val="28"/>
        </w:rPr>
        <w:t xml:space="preserve">ушаний по проекту </w:t>
      </w:r>
      <w:r>
        <w:rPr>
          <w:color w:val="000000"/>
          <w:sz w:val="28"/>
          <w:szCs w:val="28"/>
        </w:rPr>
        <w:t xml:space="preserve">схемы расположения земельного участка</w:t>
      </w:r>
      <w:r>
        <w:rPr>
          <w:color w:val="000000"/>
          <w:sz w:val="28"/>
          <w:szCs w:val="28"/>
        </w:rPr>
        <w:t xml:space="preserve"> </w:t>
      </w:r>
      <w:r>
        <w:rPr>
          <w:color w:val="000000"/>
          <w:sz w:val="28"/>
          <w:szCs w:val="28"/>
        </w:rPr>
        <w:t xml:space="preserve">не позднее сем</w:t>
      </w:r>
      <w:r>
        <w:rPr>
          <w:color w:val="000000"/>
          <w:sz w:val="28"/>
          <w:szCs w:val="28"/>
        </w:rPr>
        <w:t xml:space="preserve">и</w:t>
      </w:r>
      <w:r>
        <w:rPr>
          <w:color w:val="000000"/>
          <w:sz w:val="28"/>
          <w:szCs w:val="28"/>
        </w:rPr>
        <w:t xml:space="preserve"> дней</w:t>
      </w:r>
      <w:r>
        <w:rPr>
          <w:color w:val="000000"/>
          <w:sz w:val="28"/>
          <w:szCs w:val="28"/>
        </w:rPr>
        <w:t xml:space="preserve"> после опубликования</w:t>
      </w:r>
      <w:r>
        <w:rPr>
          <w:color w:val="000000"/>
          <w:sz w:val="28"/>
          <w:szCs w:val="28"/>
        </w:rPr>
        <w:t xml:space="preserve">:</w:t>
      </w:r>
    </w:p>
    <w:p>
      <w:pPr>
        <w:pStyle w:val="User"/>
        <w:ind w:firstLine="709"/>
        <w:jc w:val="both"/>
        <w:rPr>
          <w:color w:val="000000"/>
          <w:sz w:val="28"/>
          <w:szCs w:val="28"/>
        </w:rPr>
      </w:pPr>
      <w:r>
        <w:rPr>
          <w:color w:val="000000"/>
          <w:sz w:val="28"/>
          <w:szCs w:val="28"/>
        </w:rPr>
        <w:t xml:space="preserve">6</w:t>
      </w:r>
      <w:r>
        <w:rPr>
          <w:color w:val="000000"/>
          <w:sz w:val="28"/>
          <w:szCs w:val="28"/>
        </w:rPr>
        <w:t xml:space="preserve">.</w:t>
      </w:r>
      <w:r>
        <w:rPr>
          <w:color w:val="000000"/>
          <w:sz w:val="28"/>
          <w:szCs w:val="28"/>
        </w:rPr>
        <w:t xml:space="preserve">2</w:t>
      </w:r>
      <w:r>
        <w:rPr>
          <w:color w:val="000000"/>
          <w:sz w:val="28"/>
          <w:szCs w:val="28"/>
        </w:rPr>
        <w:t xml:space="preserve">.</w:t>
      </w:r>
      <w:r>
        <w:rPr>
          <w:color w:val="000000"/>
          <w:sz w:val="28"/>
          <w:szCs w:val="28"/>
        </w:rPr>
        <w:t xml:space="preserve">1. </w:t>
      </w:r>
      <w:r>
        <w:rPr>
          <w:color w:val="000000"/>
          <w:sz w:val="28"/>
          <w:szCs w:val="28"/>
        </w:rPr>
        <w:t xml:space="preserve">На информационн</w:t>
      </w:r>
      <w:r>
        <w:rPr>
          <w:color w:val="000000"/>
          <w:sz w:val="28"/>
          <w:szCs w:val="28"/>
        </w:rPr>
        <w:t xml:space="preserve">ом</w:t>
      </w:r>
      <w:r>
        <w:rPr>
          <w:color w:val="000000"/>
          <w:sz w:val="28"/>
          <w:szCs w:val="28"/>
        </w:rPr>
        <w:t xml:space="preserve"> стенд</w:t>
      </w:r>
      <w:r>
        <w:rPr>
          <w:color w:val="000000"/>
          <w:sz w:val="28"/>
          <w:szCs w:val="28"/>
        </w:rPr>
        <w:t xml:space="preserve">е</w:t>
      </w:r>
      <w:r>
        <w:rPr>
          <w:color w:val="000000"/>
          <w:sz w:val="28"/>
          <w:szCs w:val="28"/>
        </w:rPr>
        <w:t xml:space="preserve">, </w:t>
      </w:r>
      <w:r>
        <w:rPr>
          <w:color w:val="000000"/>
          <w:sz w:val="28"/>
          <w:szCs w:val="28"/>
        </w:rPr>
        <w:t xml:space="preserve">оборудованном в здании администрации Петровского</w:t>
      </w:r>
      <w:r>
        <w:rPr>
          <w:color w:val="000000"/>
          <w:sz w:val="28"/>
          <w:szCs w:val="28"/>
        </w:rPr>
        <w:t xml:space="preserve"> муниципального</w:t>
      </w:r>
      <w:r>
        <w:rPr>
          <w:color w:val="000000"/>
          <w:sz w:val="28"/>
          <w:szCs w:val="28"/>
        </w:rPr>
        <w:t xml:space="preserve"> округа Ставропольского края на первом этаже, по адресу: </w:t>
      </w:r>
      <w:r>
        <w:rPr>
          <w:color w:val="000000"/>
          <w:sz w:val="28"/>
          <w:szCs w:val="28"/>
        </w:rPr>
        <w:t xml:space="preserve">Российская Федерация, Ставропольский край, Петровский муниципальный округ, г. Светлоград, пл. 50 лет Октября, зд. 8.</w:t>
      </w:r>
      <w:r>
        <w:rPr>
          <w:color w:val="000000"/>
          <w:sz w:val="28"/>
          <w:szCs w:val="28"/>
        </w:rPr>
      </w:r>
    </w:p>
    <w:p>
      <w:pPr>
        <w:pStyle w:val="User"/>
        <w:ind w:firstLine="709"/>
        <w:jc w:val="both"/>
        <w:rPr>
          <w:color w:val="000000"/>
          <w:sz w:val="28"/>
          <w:szCs w:val="28"/>
        </w:rPr>
      </w:pPr>
      <w:r>
        <w:rPr>
          <w:color w:val="000000"/>
          <w:sz w:val="28"/>
          <w:szCs w:val="28"/>
        </w:rPr>
        <w:t xml:space="preserve">6</w:t>
      </w:r>
      <w:r>
        <w:rPr>
          <w:color w:val="000000"/>
          <w:sz w:val="28"/>
          <w:szCs w:val="28"/>
        </w:rPr>
        <w:t xml:space="preserve">.</w:t>
      </w:r>
      <w:r>
        <w:rPr>
          <w:color w:val="000000"/>
          <w:sz w:val="28"/>
          <w:szCs w:val="28"/>
        </w:rPr>
        <w:t xml:space="preserve">2</w:t>
      </w:r>
      <w:r>
        <w:rPr>
          <w:color w:val="000000"/>
          <w:sz w:val="28"/>
          <w:szCs w:val="28"/>
        </w:rPr>
        <w:t xml:space="preserve">.</w:t>
      </w:r>
      <w:r>
        <w:rPr>
          <w:color w:val="000000"/>
          <w:sz w:val="28"/>
          <w:szCs w:val="28"/>
        </w:rPr>
        <w:t xml:space="preserve">2. На официальном сайте администрации Петровского </w:t>
      </w:r>
      <w:r>
        <w:rPr>
          <w:color w:val="000000"/>
          <w:sz w:val="28"/>
          <w:szCs w:val="28"/>
        </w:rPr>
        <w:t xml:space="preserve">муниципального</w:t>
      </w:r>
      <w:r>
        <w:rPr>
          <w:color w:val="000000"/>
          <w:sz w:val="28"/>
          <w:szCs w:val="28"/>
        </w:rPr>
        <w:t xml:space="preserve"> округа Ставропольского края в информационно-телекоммуникационной сети «Инте</w:t>
      </w:r>
      <w:r>
        <w:rPr>
          <w:color w:val="000000"/>
          <w:sz w:val="28"/>
          <w:szCs w:val="28"/>
        </w:rPr>
        <w:t xml:space="preserve">рнет».</w:t>
      </w:r>
    </w:p>
    <w:p>
      <w:pPr>
        <w:pStyle w:val="User"/>
        <w:ind w:firstLine="709"/>
        <w:jc w:val="both"/>
        <w:rPr>
          <w:color w:val="000000"/>
          <w:sz w:val="28"/>
          <w:szCs w:val="28"/>
        </w:rPr>
      </w:pPr>
      <w:r>
        <w:rPr>
          <w:color w:val="000000"/>
          <w:sz w:val="28"/>
          <w:szCs w:val="28"/>
        </w:rPr>
        <w:t xml:space="preserve">6</w:t>
      </w:r>
      <w:r>
        <w:rPr>
          <w:color w:val="000000"/>
          <w:sz w:val="28"/>
          <w:szCs w:val="28"/>
        </w:rPr>
        <w:t xml:space="preserve">.</w:t>
      </w:r>
      <w:r>
        <w:rPr>
          <w:color w:val="000000"/>
          <w:sz w:val="28"/>
          <w:szCs w:val="28"/>
        </w:rPr>
        <w:t xml:space="preserve">3</w:t>
      </w:r>
      <w:r>
        <w:rPr>
          <w:color w:val="000000"/>
          <w:sz w:val="28"/>
          <w:szCs w:val="28"/>
        </w:rPr>
        <w:t xml:space="preserve">. Провести экспозицию проекта </w:t>
      </w:r>
      <w:r>
        <w:rPr>
          <w:color w:val="000000"/>
          <w:sz w:val="28"/>
          <w:szCs w:val="28"/>
        </w:rPr>
        <w:t xml:space="preserve">схемы расположения земельного участка</w:t>
      </w:r>
      <w:r>
        <w:rPr>
          <w:color w:val="000000"/>
          <w:sz w:val="28"/>
          <w:szCs w:val="28"/>
        </w:rPr>
        <w:t xml:space="preserve">.</w:t>
      </w:r>
      <w:r>
        <w:rPr>
          <w:color w:val="000000"/>
          <w:sz w:val="28"/>
          <w:szCs w:val="28"/>
        </w:rPr>
        <w:t xml:space="preserve"> </w:t>
      </w:r>
    </w:p>
    <w:p>
      <w:pPr>
        <w:pStyle w:val="Normal"/>
        <w:ind w:firstLine="709"/>
        <w:jc w:val="both"/>
        <w:rPr>
          <w:color w:val="000000"/>
          <w:sz w:val="28"/>
        </w:rPr>
      </w:pPr>
      <w:r>
        <w:rPr>
          <w:color w:val="000000"/>
          <w:sz w:val="28"/>
        </w:rPr>
        <w:t xml:space="preserve">6</w:t>
      </w:r>
      <w:r>
        <w:rPr>
          <w:color w:val="000000"/>
          <w:sz w:val="28"/>
        </w:rPr>
        <w:t xml:space="preserve">.</w:t>
      </w:r>
      <w:r>
        <w:rPr>
          <w:color w:val="000000"/>
          <w:sz w:val="28"/>
        </w:rPr>
        <w:t xml:space="preserve">4</w:t>
      </w:r>
      <w:r>
        <w:rPr>
          <w:color w:val="000000"/>
          <w:sz w:val="28"/>
        </w:rPr>
        <w:t xml:space="preserve">. По результатам про</w:t>
      </w:r>
      <w:r>
        <w:rPr>
          <w:color w:val="000000"/>
          <w:sz w:val="28"/>
        </w:rPr>
        <w:t xml:space="preserve">ведения </w:t>
      </w:r>
      <w:r>
        <w:rPr>
          <w:color w:val="000000"/>
          <w:sz w:val="28"/>
          <w:szCs w:val="28"/>
        </w:rPr>
        <w:t xml:space="preserve">публичных слушаний по проекту </w:t>
      </w:r>
      <w:r>
        <w:rPr>
          <w:color w:val="000000"/>
          <w:sz w:val="28"/>
          <w:szCs w:val="28"/>
        </w:rPr>
        <w:t xml:space="preserve">схемы расположения земельного участка</w:t>
      </w:r>
      <w:r>
        <w:rPr>
          <w:color w:val="000000"/>
          <w:sz w:val="28"/>
          <w:szCs w:val="28"/>
        </w:rPr>
        <w:t xml:space="preserve"> </w:t>
      </w:r>
      <w:r>
        <w:rPr>
          <w:color w:val="000000"/>
          <w:sz w:val="28"/>
          <w:szCs w:val="28"/>
        </w:rPr>
        <w:t xml:space="preserve">подготовить протокол публичных слушаний и заключение о результатах публичных слушаний</w:t>
      </w:r>
      <w:r>
        <w:rPr>
          <w:color w:val="000000"/>
          <w:sz w:val="28"/>
        </w:rPr>
        <w:t xml:space="preserve"> (</w:t>
      </w:r>
      <w:r>
        <w:rPr>
          <w:color w:val="000000"/>
          <w:sz w:val="28"/>
        </w:rPr>
        <w:t xml:space="preserve">далее – заключение) в срок до </w:t>
      </w:r>
      <w:r>
        <w:rPr>
          <w:color w:val="000000"/>
          <w:sz w:val="28"/>
        </w:rPr>
        <w:t xml:space="preserve">25 октября</w:t>
      </w:r>
      <w:r>
        <w:rPr>
          <w:color w:val="000000"/>
          <w:sz w:val="28"/>
        </w:rPr>
        <w:t xml:space="preserve"> 2024 </w:t>
      </w:r>
      <w:r>
        <w:rPr>
          <w:color w:val="000000"/>
          <w:sz w:val="28"/>
        </w:rPr>
        <w:t xml:space="preserve">года.</w:t>
      </w:r>
    </w:p>
    <w:p>
      <w:pPr>
        <w:pStyle w:val="Normal"/>
        <w:ind w:firstLine="709"/>
        <w:jc w:val="both"/>
        <w:rPr>
          <w:color w:val="000000"/>
          <w:sz w:val="28"/>
          <w:szCs w:val="28"/>
        </w:rPr>
      </w:pPr>
      <w:r>
        <w:rPr>
          <w:color w:val="000000"/>
          <w:sz w:val="28"/>
        </w:rPr>
        <w:t xml:space="preserve">6</w:t>
      </w:r>
      <w:r>
        <w:rPr>
          <w:color w:val="000000"/>
          <w:sz w:val="28"/>
        </w:rPr>
        <w:t xml:space="preserve">.</w:t>
      </w:r>
      <w:r>
        <w:rPr>
          <w:color w:val="000000"/>
          <w:sz w:val="28"/>
        </w:rPr>
        <w:t xml:space="preserve">5</w:t>
      </w:r>
      <w:r>
        <w:rPr>
          <w:color w:val="000000"/>
          <w:sz w:val="28"/>
        </w:rPr>
        <w:t xml:space="preserve">. Принять меры по опубликованию заключения </w:t>
      </w:r>
      <w:r>
        <w:rPr>
          <w:color w:val="000000"/>
          <w:sz w:val="28"/>
          <w:szCs w:val="28"/>
        </w:rPr>
        <w:t xml:space="preserve">в газете «Вестник Петровского </w:t>
      </w:r>
      <w:r>
        <w:rPr>
          <w:color w:val="000000"/>
          <w:sz w:val="28"/>
          <w:szCs w:val="28"/>
        </w:rPr>
        <w:t xml:space="preserve">муниципального</w:t>
      </w:r>
      <w:r>
        <w:rPr>
          <w:color w:val="000000"/>
          <w:sz w:val="28"/>
          <w:szCs w:val="28"/>
        </w:rPr>
        <w:t xml:space="preserve"> округа» и </w:t>
      </w:r>
      <w:r>
        <w:rPr>
          <w:color w:val="000000"/>
          <w:sz w:val="28"/>
        </w:rPr>
        <w:t xml:space="preserve">размещению заключения </w:t>
      </w:r>
      <w:r>
        <w:rPr>
          <w:color w:val="000000"/>
          <w:sz w:val="28"/>
          <w:szCs w:val="28"/>
        </w:rPr>
        <w:t xml:space="preserve">на официальном сайте администрации Петровского </w:t>
      </w:r>
      <w:r>
        <w:rPr>
          <w:color w:val="000000"/>
          <w:sz w:val="28"/>
          <w:szCs w:val="28"/>
        </w:rPr>
        <w:t xml:space="preserve">муниципального</w:t>
      </w:r>
      <w:r>
        <w:rPr>
          <w:color w:val="000000"/>
          <w:sz w:val="28"/>
          <w:szCs w:val="28"/>
        </w:rPr>
        <w:t xml:space="preserve"> округа Ст</w:t>
      </w:r>
      <w:r>
        <w:rPr>
          <w:color w:val="000000"/>
          <w:sz w:val="28"/>
          <w:szCs w:val="28"/>
        </w:rPr>
        <w:t xml:space="preserve">авропольского края в информационно-телекоммуникационной сети «Интернет».</w:t>
      </w:r>
      <w:r>
        <w:rPr>
          <w:color w:val="000000"/>
          <w:sz w:val="28"/>
          <w:szCs w:val="28"/>
        </w:rPr>
      </w:r>
    </w:p>
    <w:p>
      <w:pPr>
        <w:pStyle w:val="Normal"/>
        <w:ind w:firstLine="709"/>
        <w:jc w:val="both"/>
        <w:rPr>
          <w:color w:val="000000"/>
          <w:sz w:val="28"/>
        </w:rPr>
      </w:pPr>
      <w:r>
        <w:rPr>
          <w:color w:val="000000"/>
          <w:sz w:val="28"/>
          <w:szCs w:val="28"/>
        </w:rPr>
        <w:t xml:space="preserve">6</w:t>
      </w:r>
      <w:r>
        <w:rPr>
          <w:color w:val="000000"/>
          <w:sz w:val="28"/>
          <w:szCs w:val="28"/>
        </w:rPr>
        <w:t xml:space="preserve">.</w:t>
      </w:r>
      <w:r>
        <w:rPr>
          <w:color w:val="000000"/>
          <w:sz w:val="28"/>
          <w:szCs w:val="28"/>
        </w:rPr>
        <w:t xml:space="preserve">6</w:t>
      </w:r>
      <w:r>
        <w:rPr>
          <w:color w:val="000000"/>
          <w:sz w:val="28"/>
          <w:szCs w:val="28"/>
        </w:rPr>
        <w:t xml:space="preserve">. </w:t>
      </w:r>
      <w:r>
        <w:rPr>
          <w:color w:val="000000"/>
          <w:sz w:val="28"/>
          <w:szCs w:val="28"/>
        </w:rPr>
        <w:t xml:space="preserve">Направит</w:t>
      </w:r>
      <w:r>
        <w:rPr>
          <w:color w:val="000000"/>
          <w:sz w:val="28"/>
          <w:szCs w:val="28"/>
        </w:rPr>
        <w:t xml:space="preserve">ь</w:t>
      </w:r>
      <w:r>
        <w:rPr>
          <w:color w:val="000000"/>
          <w:sz w:val="28"/>
          <w:szCs w:val="28"/>
        </w:rPr>
        <w:t xml:space="preserve"> </w:t>
      </w:r>
      <w:r>
        <w:rPr>
          <w:color w:val="000000"/>
          <w:sz w:val="28"/>
          <w:szCs w:val="28"/>
        </w:rPr>
        <w:t xml:space="preserve">проект </w:t>
      </w:r>
      <w:r>
        <w:rPr>
          <w:color w:val="000000"/>
          <w:sz w:val="28"/>
          <w:szCs w:val="28"/>
        </w:rPr>
        <w:t xml:space="preserve">схемы расположения земельного участка</w:t>
      </w:r>
      <w:r>
        <w:rPr>
          <w:color w:val="000000"/>
          <w:sz w:val="28"/>
          <w:szCs w:val="28"/>
        </w:rPr>
        <w:t xml:space="preserve">, </w:t>
      </w:r>
      <w:r>
        <w:rPr>
          <w:bCs/>
          <w:sz w:val="28"/>
          <w:szCs w:val="28"/>
        </w:rPr>
        <w:t xml:space="preserve">протокол публичных слушаний </w:t>
      </w:r>
      <w:r>
        <w:rPr>
          <w:bCs/>
          <w:sz w:val="28"/>
          <w:szCs w:val="28"/>
        </w:rPr>
        <w:t xml:space="preserve">и </w:t>
      </w:r>
      <w:r>
        <w:rPr>
          <w:bCs/>
          <w:sz w:val="28"/>
          <w:szCs w:val="28"/>
        </w:rPr>
        <w:t xml:space="preserve">заключение о результатах публичных слушаний главе Петровского</w:t>
      </w:r>
      <w:r>
        <w:rPr>
          <w:bCs/>
          <w:sz w:val="28"/>
          <w:szCs w:val="28"/>
        </w:rPr>
        <w:t xml:space="preserve"> муниципального</w:t>
      </w:r>
      <w:r>
        <w:rPr>
          <w:bCs/>
          <w:sz w:val="28"/>
          <w:szCs w:val="28"/>
        </w:rPr>
        <w:t xml:space="preserve"> округа </w:t>
      </w:r>
      <w:r>
        <w:rPr>
          <w:bCs/>
          <w:sz w:val="28"/>
          <w:szCs w:val="28"/>
        </w:rPr>
        <w:t xml:space="preserve">Ставропольского края </w:t>
      </w:r>
      <w:r>
        <w:rPr>
          <w:color w:val="000000"/>
          <w:sz w:val="28"/>
        </w:rPr>
        <w:t xml:space="preserve">для принятия </w:t>
      </w:r>
      <w:r>
        <w:rPr>
          <w:color w:val="000000"/>
          <w:sz w:val="28"/>
        </w:rPr>
        <w:t xml:space="preserve">одного из следующих решений</w:t>
      </w:r>
      <w:r>
        <w:rPr>
          <w:color w:val="000000"/>
          <w:sz w:val="28"/>
        </w:rPr>
        <w:t xml:space="preserve">:</w:t>
      </w:r>
    </w:p>
    <w:p>
      <w:pPr>
        <w:pStyle w:val="Normal"/>
        <w:ind w:firstLine="709"/>
        <w:jc w:val="both"/>
        <w:rPr>
          <w:color w:val="000000"/>
          <w:sz w:val="28"/>
          <w:szCs w:val="28"/>
        </w:rPr>
      </w:pPr>
      <w:r>
        <w:rPr>
          <w:color w:val="000000"/>
          <w:sz w:val="28"/>
          <w:szCs w:val="28"/>
        </w:rPr>
        <w:t xml:space="preserve">- </w:t>
      </w:r>
      <w:r>
        <w:rPr>
          <w:color w:val="000000"/>
          <w:sz w:val="28"/>
          <w:szCs w:val="28"/>
        </w:rPr>
        <w:t xml:space="preserve">об утверждении </w:t>
      </w:r>
      <w:r>
        <w:rPr>
          <w:color w:val="000000"/>
          <w:sz w:val="28"/>
          <w:szCs w:val="28"/>
        </w:rPr>
        <w:t xml:space="preserve">схемы расположения земельного участка</w:t>
      </w:r>
      <w:r>
        <w:rPr>
          <w:color w:val="000000"/>
          <w:sz w:val="28"/>
          <w:szCs w:val="28"/>
        </w:rPr>
        <w:t xml:space="preserve">;</w:t>
      </w:r>
    </w:p>
    <w:p>
      <w:pPr>
        <w:pStyle w:val="Normal"/>
        <w:ind w:firstLine="709"/>
        <w:jc w:val="both"/>
        <w:rPr>
          <w:color w:val="000000"/>
          <w:sz w:val="28"/>
          <w:szCs w:val="28"/>
        </w:rPr>
      </w:pPr>
      <w:r>
        <w:rPr>
          <w:color w:val="000000"/>
          <w:sz w:val="28"/>
          <w:szCs w:val="28"/>
        </w:rPr>
        <w:t xml:space="preserve">- об отклонении </w:t>
      </w:r>
      <w:r>
        <w:rPr>
          <w:color w:val="000000"/>
          <w:sz w:val="28"/>
          <w:szCs w:val="28"/>
        </w:rPr>
        <w:t xml:space="preserve">проект</w:t>
      </w:r>
      <w:r>
        <w:rPr>
          <w:color w:val="000000"/>
          <w:sz w:val="28"/>
          <w:szCs w:val="28"/>
        </w:rPr>
        <w:t xml:space="preserve">а</w:t>
      </w:r>
      <w:r>
        <w:rPr>
          <w:color w:val="000000"/>
          <w:sz w:val="28"/>
          <w:szCs w:val="28"/>
        </w:rPr>
        <w:t xml:space="preserve"> </w:t>
      </w:r>
      <w:r>
        <w:rPr>
          <w:color w:val="000000"/>
          <w:sz w:val="28"/>
          <w:szCs w:val="28"/>
        </w:rPr>
        <w:t xml:space="preserve">схемы расположения земельного участка</w:t>
      </w:r>
      <w:r>
        <w:rPr>
          <w:color w:val="000000"/>
          <w:sz w:val="28"/>
          <w:szCs w:val="28"/>
        </w:rPr>
        <w:t xml:space="preserve"> </w:t>
      </w:r>
      <w:r>
        <w:rPr>
          <w:color w:val="000000"/>
          <w:sz w:val="28"/>
          <w:szCs w:val="28"/>
        </w:rPr>
        <w:t xml:space="preserve">и о направлении его на </w:t>
      </w:r>
      <w:r>
        <w:rPr>
          <w:color w:val="000000"/>
          <w:sz w:val="28"/>
        </w:rPr>
        <w:t xml:space="preserve">доработку</w:t>
      </w:r>
      <w:r>
        <w:rPr>
          <w:color w:val="000000"/>
          <w:sz w:val="28"/>
          <w:szCs w:val="28"/>
        </w:rPr>
        <w:t xml:space="preserve">.</w:t>
      </w:r>
    </w:p>
    <w:p>
      <w:pPr>
        <w:pStyle w:val="Normal"/>
        <w:ind w:firstLine="709"/>
        <w:jc w:val="both"/>
        <w:rPr>
          <w:color w:val="000000"/>
          <w:sz w:val="28"/>
        </w:rPr>
      </w:pPr>
      <w:r>
        <w:rPr>
          <w:color w:val="000000"/>
          <w:sz w:val="28"/>
          <w:szCs w:val="28"/>
        </w:rPr>
        <w:t xml:space="preserve"> </w:t>
      </w:r>
      <w:r>
        <w:rPr>
          <w:color w:val="000000"/>
          <w:sz w:val="28"/>
        </w:rPr>
      </w:r>
    </w:p>
    <w:p>
      <w:pPr>
        <w:pStyle w:val="User"/>
        <w:ind w:firstLine="709"/>
        <w:jc w:val="both"/>
        <w:rPr>
          <w:color w:val="000000"/>
          <w:sz w:val="28"/>
          <w:szCs w:val="28"/>
        </w:rPr>
      </w:pPr>
      <w:r>
        <w:rPr>
          <w:color w:val="000000"/>
          <w:sz w:val="28"/>
          <w:szCs w:val="28"/>
        </w:rPr>
        <w:t xml:space="preserve">7</w:t>
      </w:r>
      <w:r>
        <w:rPr>
          <w:color w:val="000000"/>
          <w:sz w:val="28"/>
          <w:szCs w:val="28"/>
        </w:rPr>
        <w:t xml:space="preserve">. Определить следующих участников публичных сл</w:t>
      </w:r>
      <w:r>
        <w:rPr>
          <w:color w:val="000000"/>
          <w:sz w:val="28"/>
          <w:szCs w:val="28"/>
        </w:rPr>
        <w:t xml:space="preserve">ушаний по проекту </w:t>
      </w:r>
      <w:r>
        <w:rPr>
          <w:color w:val="000000"/>
          <w:sz w:val="28"/>
          <w:szCs w:val="28"/>
        </w:rPr>
        <w:t xml:space="preserve">схемы расположения земельного участка</w:t>
      </w:r>
      <w:r>
        <w:rPr>
          <w:color w:val="000000"/>
          <w:sz w:val="28"/>
          <w:szCs w:val="28"/>
        </w:rPr>
        <w:t xml:space="preserve">:</w:t>
      </w:r>
      <w:r>
        <w:rPr>
          <w:color w:val="000000"/>
          <w:sz w:val="28"/>
          <w:szCs w:val="28"/>
        </w:rPr>
      </w:r>
    </w:p>
    <w:p>
      <w:pPr>
        <w:pStyle w:val="User"/>
        <w:ind w:firstLine="709"/>
        <w:jc w:val="both"/>
        <w:rPr>
          <w:color w:val="000000"/>
          <w:sz w:val="28"/>
          <w:szCs w:val="28"/>
        </w:rPr>
      </w:pPr>
      <w:r>
        <w:rPr>
          <w:color w:val="000000"/>
          <w:sz w:val="28"/>
          <w:szCs w:val="28"/>
        </w:rPr>
        <w:t xml:space="preserve">- </w:t>
      </w:r>
      <w:r>
        <w:rPr>
          <w:color w:val="000000"/>
          <w:sz w:val="28"/>
          <w:szCs w:val="28"/>
        </w:rPr>
        <w:t xml:space="preserve">граждане, постоянно проживающие </w:t>
      </w:r>
      <w:r>
        <w:rPr>
          <w:color w:val="000000"/>
          <w:sz w:val="28"/>
          <w:szCs w:val="28"/>
        </w:rPr>
        <w:t xml:space="preserve">на т</w:t>
      </w:r>
      <w:r>
        <w:rPr>
          <w:color w:val="000000"/>
          <w:sz w:val="28"/>
          <w:szCs w:val="28"/>
        </w:rPr>
        <w:t xml:space="preserve">ерритории, в отношении которой подготовлен</w:t>
      </w:r>
      <w:r>
        <w:rPr>
          <w:color w:val="000000"/>
          <w:sz w:val="28"/>
          <w:szCs w:val="28"/>
        </w:rPr>
        <w:t xml:space="preserve"> проект </w:t>
      </w:r>
      <w:r>
        <w:rPr>
          <w:color w:val="000000"/>
          <w:sz w:val="28"/>
          <w:szCs w:val="28"/>
        </w:rPr>
        <w:t xml:space="preserve">схемы расположения земельного участка</w:t>
      </w:r>
      <w:r>
        <w:rPr>
          <w:color w:val="000000"/>
          <w:sz w:val="28"/>
          <w:szCs w:val="28"/>
        </w:rPr>
        <w:t xml:space="preserve">;</w:t>
      </w:r>
    </w:p>
    <w:p>
      <w:pPr>
        <w:pStyle w:val="User"/>
        <w:ind w:firstLine="709"/>
        <w:jc w:val="both"/>
        <w:rPr>
          <w:color w:val="000000"/>
          <w:sz w:val="28"/>
          <w:szCs w:val="28"/>
        </w:rPr>
      </w:pPr>
      <w:r>
        <w:rPr>
          <w:color w:val="000000"/>
          <w:sz w:val="28"/>
          <w:szCs w:val="28"/>
        </w:rPr>
        <w:t xml:space="preserve">- </w:t>
      </w:r>
      <w:r>
        <w:rPr>
          <w:color w:val="000000"/>
          <w:sz w:val="28"/>
          <w:szCs w:val="28"/>
        </w:rPr>
        <w:t xml:space="preserve">правообладатели </w:t>
      </w:r>
      <w:r>
        <w:rPr>
          <w:color w:val="000000"/>
          <w:sz w:val="28"/>
          <w:szCs w:val="28"/>
        </w:rPr>
        <w:t xml:space="preserve">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r>
        <w:rPr>
          <w:color w:val="000000"/>
          <w:sz w:val="28"/>
          <w:szCs w:val="28"/>
        </w:rPr>
        <w:t xml:space="preserve">,</w:t>
      </w:r>
      <w:r>
        <w:rPr>
          <w:color w:val="000000"/>
          <w:sz w:val="28"/>
          <w:szCs w:val="28"/>
        </w:rPr>
        <w:t xml:space="preserve"> находящихся в границах территории</w:t>
      </w:r>
      <w:r>
        <w:rPr>
          <w:color w:val="000000"/>
          <w:sz w:val="28"/>
          <w:szCs w:val="28"/>
        </w:rPr>
        <w:t xml:space="preserve"> </w:t>
      </w:r>
      <w:r>
        <w:rPr>
          <w:color w:val="000000"/>
          <w:sz w:val="28"/>
          <w:szCs w:val="28"/>
        </w:rPr>
        <w:t xml:space="preserve">элемента планировочной структуры</w:t>
      </w:r>
      <w:r>
        <w:rPr>
          <w:color w:val="000000"/>
          <w:sz w:val="28"/>
          <w:szCs w:val="28"/>
        </w:rPr>
        <w:t xml:space="preserve"> </w:t>
      </w:r>
      <w:r>
        <w:rPr>
          <w:color w:val="000000"/>
          <w:sz w:val="28"/>
          <w:szCs w:val="28"/>
        </w:rPr>
        <w:t xml:space="preserve">улицы </w:t>
      </w:r>
      <w:r>
        <w:rPr>
          <w:color w:val="000000"/>
          <w:sz w:val="28"/>
          <w:szCs w:val="28"/>
        </w:rPr>
        <w:t xml:space="preserve">Пушкина</w:t>
      </w:r>
      <w:r>
        <w:rPr>
          <w:color w:val="000000"/>
          <w:sz w:val="28"/>
          <w:szCs w:val="28"/>
        </w:rPr>
        <w:t xml:space="preserve"> </w:t>
      </w:r>
      <w:r>
        <w:rPr>
          <w:color w:val="000000"/>
          <w:sz w:val="28"/>
          <w:szCs w:val="28"/>
        </w:rPr>
        <w:t xml:space="preserve">города Светлоград</w:t>
      </w:r>
      <w:r>
        <w:rPr>
          <w:color w:val="000000"/>
          <w:sz w:val="28"/>
          <w:szCs w:val="28"/>
        </w:rPr>
        <w:t xml:space="preserve"> Петровского </w:t>
      </w:r>
      <w:r>
        <w:rPr>
          <w:color w:val="000000"/>
          <w:sz w:val="28"/>
          <w:szCs w:val="28"/>
        </w:rPr>
        <w:t xml:space="preserve">муниципального</w:t>
      </w:r>
      <w:r>
        <w:rPr>
          <w:color w:val="000000"/>
          <w:sz w:val="28"/>
          <w:szCs w:val="28"/>
        </w:rPr>
        <w:t xml:space="preserve"> округа </w:t>
      </w:r>
      <w:r>
        <w:rPr>
          <w:color w:val="000000"/>
          <w:sz w:val="28"/>
          <w:szCs w:val="28"/>
        </w:rPr>
        <w:t xml:space="preserve">Ставропольского края</w:t>
      </w:r>
      <w:r>
        <w:rPr>
          <w:color w:val="000000"/>
          <w:sz w:val="28"/>
          <w:szCs w:val="28"/>
        </w:rPr>
        <w:t xml:space="preserve">.</w:t>
      </w:r>
      <w:r>
        <w:rPr>
          <w:color w:val="000000"/>
          <w:sz w:val="28"/>
          <w:szCs w:val="28"/>
        </w:rPr>
      </w:r>
    </w:p>
    <w:p>
      <w:pPr>
        <w:pStyle w:val="User"/>
        <w:ind w:firstLine="709"/>
        <w:jc w:val="both"/>
        <w:rPr>
          <w:color w:val="000000"/>
          <w:sz w:val="28"/>
          <w:szCs w:val="28"/>
        </w:rPr>
      </w:pPr>
      <w:r>
        <w:rPr>
          <w:color w:val="000000"/>
          <w:sz w:val="28"/>
          <w:szCs w:val="28"/>
        </w:rPr>
      </w:r>
    </w:p>
    <w:p>
      <w:pPr>
        <w:pStyle w:val="User"/>
        <w:ind w:firstLine="709"/>
        <w:jc w:val="both"/>
        <w:rPr>
          <w:color w:val="000000"/>
          <w:sz w:val="28"/>
          <w:szCs w:val="28"/>
        </w:rPr>
      </w:pPr>
      <w:r>
        <w:rPr>
          <w:color w:val="000000"/>
          <w:sz w:val="28"/>
          <w:szCs w:val="28"/>
        </w:rPr>
        <w:t xml:space="preserve">8</w:t>
      </w:r>
      <w:r>
        <w:rPr>
          <w:color w:val="000000"/>
          <w:sz w:val="28"/>
          <w:szCs w:val="28"/>
        </w:rPr>
        <w:t xml:space="preserve">. Предложения и замечания участников публичных слушаний по проекту </w:t>
      </w:r>
      <w:r>
        <w:rPr>
          <w:color w:val="000000"/>
          <w:sz w:val="28"/>
          <w:szCs w:val="28"/>
        </w:rPr>
        <w:t xml:space="preserve">схемы расположения земельного участка </w:t>
      </w:r>
      <w:r>
        <w:rPr>
          <w:color w:val="000000"/>
          <w:sz w:val="28"/>
          <w:szCs w:val="28"/>
        </w:rPr>
        <w:t xml:space="preserve">направлять в администрацию Петровского </w:t>
      </w:r>
      <w:r>
        <w:rPr>
          <w:color w:val="000000"/>
          <w:sz w:val="28"/>
          <w:szCs w:val="28"/>
        </w:rPr>
        <w:t xml:space="preserve">муниципального</w:t>
      </w:r>
      <w:r>
        <w:rPr>
          <w:color w:val="000000"/>
          <w:sz w:val="28"/>
          <w:szCs w:val="28"/>
        </w:rPr>
        <w:t xml:space="preserve"> округа Ставропольского края, кабинеты №№ 317-318 на третьем этаже здания администрации Петровского </w:t>
      </w:r>
      <w:r>
        <w:rPr>
          <w:color w:val="000000"/>
          <w:sz w:val="28"/>
          <w:szCs w:val="28"/>
        </w:rPr>
        <w:t xml:space="preserve">муниципального</w:t>
      </w:r>
      <w:r>
        <w:rPr>
          <w:color w:val="000000"/>
          <w:sz w:val="28"/>
          <w:szCs w:val="28"/>
        </w:rPr>
        <w:t xml:space="preserve"> округа Ставропольского края по адресу: </w:t>
      </w:r>
      <w:r>
        <w:rPr>
          <w:color w:val="000000"/>
          <w:sz w:val="28"/>
          <w:szCs w:val="28"/>
        </w:rPr>
        <w:t xml:space="preserve">Российская</w:t>
      </w:r>
      <w:r>
        <w:rPr>
          <w:color w:val="000000"/>
          <w:sz w:val="28"/>
          <w:szCs w:val="28"/>
        </w:rPr>
        <w:t xml:space="preserve"> Федерация, Ставропольский край, Петровский муниципальный округ, </w:t>
      </w:r>
      <w:r>
        <w:rPr>
          <w:color w:val="000000"/>
          <w:sz w:val="28"/>
          <w:szCs w:val="28"/>
        </w:rPr>
        <w:t xml:space="preserve">                       </w:t>
      </w:r>
      <w:r>
        <w:rPr>
          <w:color w:val="000000"/>
          <w:sz w:val="28"/>
          <w:szCs w:val="28"/>
        </w:rPr>
        <w:t xml:space="preserve">г. Светлоград, пл. 50 лет Октября, зд. 8.</w:t>
      </w:r>
      <w:r>
        <w:rPr>
          <w:color w:val="000000"/>
          <w:sz w:val="28"/>
          <w:szCs w:val="28"/>
        </w:rPr>
      </w:r>
    </w:p>
    <w:p>
      <w:pPr>
        <w:pStyle w:val="User"/>
        <w:ind w:firstLine="709"/>
        <w:jc w:val="both"/>
        <w:rPr>
          <w:color w:val="000000"/>
          <w:sz w:val="28"/>
          <w:szCs w:val="28"/>
        </w:rPr>
      </w:pPr>
      <w:r>
        <w:rPr>
          <w:color w:val="000000"/>
          <w:sz w:val="28"/>
          <w:szCs w:val="28"/>
        </w:rPr>
      </w:r>
    </w:p>
    <w:p>
      <w:pPr>
        <w:pStyle w:val="User"/>
        <w:ind w:firstLine="709"/>
        <w:jc w:val="both"/>
        <w:rPr>
          <w:color w:val="000000"/>
          <w:sz w:val="28"/>
          <w:szCs w:val="28"/>
        </w:rPr>
      </w:pPr>
      <w:r>
        <w:rPr>
          <w:color w:val="000000"/>
          <w:sz w:val="28"/>
          <w:szCs w:val="28"/>
        </w:rPr>
        <w:t xml:space="preserve">9</w:t>
      </w:r>
      <w:r>
        <w:rPr>
          <w:color w:val="000000"/>
          <w:sz w:val="28"/>
          <w:szCs w:val="28"/>
        </w:rPr>
        <w:t xml:space="preserve">. Опубликовать настоящее р</w:t>
      </w:r>
      <w:r>
        <w:rPr>
          <w:color w:val="000000"/>
          <w:sz w:val="28"/>
          <w:szCs w:val="28"/>
        </w:rPr>
        <w:t xml:space="preserve">аспоряжение </w:t>
      </w:r>
      <w:r>
        <w:rPr>
          <w:color w:val="000000"/>
          <w:sz w:val="28"/>
          <w:szCs w:val="28"/>
        </w:rPr>
        <w:t xml:space="preserve">в газете «Вестник Петровского </w:t>
      </w:r>
      <w:r>
        <w:rPr>
          <w:color w:val="000000"/>
          <w:sz w:val="28"/>
          <w:szCs w:val="28"/>
        </w:rPr>
        <w:t xml:space="preserve">муниципального</w:t>
      </w:r>
      <w:r>
        <w:rPr>
          <w:color w:val="000000"/>
          <w:sz w:val="28"/>
          <w:szCs w:val="28"/>
        </w:rPr>
        <w:t xml:space="preserve"> округа»</w:t>
      </w:r>
      <w:r>
        <w:rPr>
          <w:color w:val="000000"/>
          <w:sz w:val="28"/>
          <w:szCs w:val="28"/>
        </w:rPr>
        <w:t xml:space="preserve">.</w:t>
      </w:r>
      <w:r>
        <w:rPr>
          <w:color w:val="000000"/>
          <w:sz w:val="28"/>
          <w:szCs w:val="28"/>
        </w:rPr>
      </w:r>
    </w:p>
    <w:p>
      <w:pPr>
        <w:pStyle w:val="User"/>
        <w:ind w:firstLine="709"/>
        <w:jc w:val="both"/>
        <w:rPr>
          <w:color w:val="000000"/>
          <w:sz w:val="28"/>
          <w:szCs w:val="28"/>
        </w:rPr>
      </w:pPr>
      <w:r>
        <w:rPr>
          <w:color w:val="000000"/>
          <w:sz w:val="28"/>
          <w:szCs w:val="28"/>
        </w:rPr>
      </w:r>
    </w:p>
    <w:p>
      <w:pPr>
        <w:pStyle w:val="User"/>
        <w:ind w:firstLine="709"/>
        <w:jc w:val="both"/>
        <w:rPr>
          <w:color w:val="000000"/>
          <w:sz w:val="28"/>
          <w:szCs w:val="28"/>
        </w:rPr>
      </w:pPr>
      <w:r>
        <w:rPr>
          <w:color w:val="000000"/>
          <w:sz w:val="28"/>
          <w:szCs w:val="28"/>
        </w:rPr>
        <w:t xml:space="preserve">10</w:t>
      </w:r>
      <w:r>
        <w:rPr>
          <w:color w:val="000000"/>
          <w:sz w:val="28"/>
          <w:szCs w:val="28"/>
        </w:rPr>
        <w:t xml:space="preserve">. </w:t>
      </w:r>
      <w:r>
        <w:rPr>
          <w:color w:val="000000"/>
          <w:sz w:val="28"/>
          <w:szCs w:val="28"/>
        </w:rPr>
        <w:t xml:space="preserve">Контроль за выпол</w:t>
      </w:r>
      <w:r>
        <w:rPr>
          <w:color w:val="000000"/>
          <w:sz w:val="28"/>
          <w:szCs w:val="28"/>
        </w:rPr>
        <w:t xml:space="preserve">нением нас</w:t>
      </w:r>
      <w:r>
        <w:rPr>
          <w:color w:val="000000"/>
          <w:sz w:val="28"/>
          <w:szCs w:val="28"/>
        </w:rPr>
        <w:t xml:space="preserve">тоящего распоряжения возложить на исполняющего обязанного заместителя главы администрации Петровского муниципального округа Ставропольского края Тесленко Г.А.</w:t>
      </w:r>
      <w:r>
        <w:rPr>
          <w:color w:val="000000"/>
          <w:sz w:val="28"/>
          <w:szCs w:val="28"/>
        </w:rPr>
      </w:r>
    </w:p>
    <w:p>
      <w:pPr>
        <w:pStyle w:val="User"/>
        <w:ind w:firstLine="709"/>
        <w:jc w:val="both"/>
        <w:rPr>
          <w:color w:val="000000"/>
          <w:sz w:val="28"/>
          <w:szCs w:val="28"/>
        </w:rPr>
      </w:pPr>
      <w:r>
        <w:rPr>
          <w:color w:val="000000"/>
          <w:sz w:val="28"/>
          <w:szCs w:val="28"/>
        </w:rPr>
      </w:r>
    </w:p>
    <w:p>
      <w:pPr>
        <w:pStyle w:val="User"/>
        <w:ind w:firstLine="709"/>
        <w:jc w:val="both"/>
        <w:rPr>
          <w:color w:val="000000"/>
          <w:sz w:val="28"/>
          <w:szCs w:val="28"/>
        </w:rPr>
      </w:pPr>
      <w:r>
        <w:rPr>
          <w:color w:val="000000"/>
          <w:sz w:val="28"/>
          <w:szCs w:val="28"/>
        </w:rPr>
        <w:t xml:space="preserve">11. </w:t>
      </w:r>
      <w:r>
        <w:rPr>
          <w:color w:val="000000"/>
          <w:sz w:val="28"/>
          <w:szCs w:val="28"/>
        </w:rPr>
        <w:t xml:space="preserve">Настоящее распоряжение </w:t>
      </w:r>
      <w:r>
        <w:rPr>
          <w:color w:val="000000"/>
          <w:sz w:val="28"/>
          <w:szCs w:val="28"/>
        </w:rPr>
        <w:t xml:space="preserve">«</w:t>
      </w:r>
      <w:r>
        <w:rPr>
          <w:color w:val="000000"/>
          <w:sz w:val="28"/>
          <w:szCs w:val="28"/>
        </w:rPr>
        <w:t xml:space="preserve">О назначении публичных слушаний по проекту схемы расположения земельного участка или земельных участков на кадастровом плане т</w:t>
      </w:r>
      <w:r>
        <w:rPr>
          <w:color w:val="000000"/>
          <w:sz w:val="28"/>
          <w:szCs w:val="28"/>
        </w:rPr>
        <w:t xml:space="preserve">ерритории площадью 3800 кв.м, с условным номером 26:08:040616:ЗУ1, на котором расположены многоквартирный дом с кадастровым номером 26:08:040615:55, по адресу: Российская Федерация, Ставро</w:t>
      </w:r>
      <w:r>
        <w:rPr>
          <w:color w:val="000000"/>
          <w:sz w:val="28"/>
          <w:szCs w:val="28"/>
        </w:rPr>
        <w:t xml:space="preserve">польский к</w:t>
      </w:r>
      <w:r>
        <w:rPr>
          <w:color w:val="000000"/>
          <w:sz w:val="28"/>
          <w:szCs w:val="28"/>
        </w:rPr>
        <w:t xml:space="preserve">рай, Петровский муниципальный округ, г. Светлоград, </w:t>
      </w:r>
      <w:r>
        <w:rPr>
          <w:color w:val="000000"/>
          <w:sz w:val="28"/>
          <w:szCs w:val="28"/>
        </w:rPr>
        <w:t xml:space="preserve">    </w:t>
      </w:r>
      <w:r>
        <w:rPr>
          <w:color w:val="000000"/>
          <w:sz w:val="28"/>
          <w:szCs w:val="28"/>
        </w:rPr>
        <w:t xml:space="preserve">ул. Пушкина, д. 12, и иные входящие в состав такого дома объекты недвижимого имущества</w:t>
      </w:r>
      <w:r>
        <w:rPr>
          <w:color w:val="000000"/>
          <w:sz w:val="28"/>
          <w:szCs w:val="28"/>
        </w:rPr>
        <w:t xml:space="preserve">» </w:t>
      </w:r>
      <w:r>
        <w:rPr>
          <w:color w:val="000000"/>
          <w:sz w:val="28"/>
          <w:szCs w:val="28"/>
        </w:rPr>
        <w:t xml:space="preserve">вступает в силу со дня его </w:t>
      </w:r>
      <w:r>
        <w:rPr>
          <w:color w:val="000000"/>
          <w:sz w:val="28"/>
          <w:szCs w:val="28"/>
        </w:rPr>
        <w:t xml:space="preserve">подписания.</w:t>
      </w:r>
      <w:r>
        <w:rPr>
          <w:color w:val="000000"/>
          <w:sz w:val="28"/>
          <w:szCs w:val="28"/>
        </w:rPr>
      </w:r>
    </w:p>
    <w:p>
      <w:pPr>
        <w:pStyle w:val="Normal"/>
        <w:ind w:firstLine="709"/>
        <w:jc w:val="both"/>
        <w:rPr>
          <w:color w:val="000000"/>
          <w:sz w:val="28"/>
          <w:szCs w:val="28"/>
        </w:rPr>
      </w:pPr>
      <w:r>
        <w:rPr>
          <w:color w:val="000000"/>
          <w:sz w:val="28"/>
          <w:szCs w:val="28"/>
        </w:rPr>
      </w:r>
    </w:p>
    <w:p>
      <w:pPr>
        <w:pStyle w:val="Normal"/>
        <w:ind w:firstLine="709"/>
        <w:jc w:val="both"/>
        <w:rPr>
          <w:color w:val="000000"/>
          <w:sz w:val="28"/>
          <w:szCs w:val="28"/>
        </w:rPr>
      </w:pPr>
      <w:r>
        <w:rPr>
          <w:color w:val="000000"/>
          <w:sz w:val="28"/>
          <w:szCs w:val="28"/>
        </w:rPr>
      </w:r>
    </w:p>
    <w:p>
      <w:pPr>
        <w:pStyle w:val="Normal"/>
        <w:tabs>
          <w:tab w:val="left" w:pos="0" w:leader="none"/>
        </w:tabs>
        <w:spacing w:line="240" w:lineRule="exact"/>
        <w:rPr>
          <w:sz w:val="28"/>
          <w:szCs w:val="28"/>
        </w:rPr>
      </w:pPr>
      <w:r>
        <w:rPr>
          <w:sz w:val="28"/>
          <w:szCs w:val="28"/>
        </w:rPr>
        <w:t xml:space="preserve">Глава Петровского</w:t>
      </w:r>
    </w:p>
    <w:p>
      <w:pPr>
        <w:pStyle w:val="Normal"/>
        <w:tabs>
          <w:tab w:val="left" w:pos="0" w:leader="none"/>
        </w:tabs>
        <w:spacing w:line="240" w:lineRule="exact"/>
        <w:rPr>
          <w:sz w:val="28"/>
          <w:szCs w:val="28"/>
        </w:rPr>
      </w:pPr>
      <w:r>
        <w:rPr>
          <w:sz w:val="28"/>
          <w:szCs w:val="28"/>
        </w:rPr>
        <w:t xml:space="preserve">муниципального округа </w:t>
      </w:r>
    </w:p>
    <w:p>
      <w:pPr>
        <w:pStyle w:val="Normal"/>
        <w:tabs>
          <w:tab w:val="left" w:pos="0" w:leader="none"/>
        </w:tabs>
        <w:spacing w:line="240" w:lineRule="exact"/>
        <w:rPr>
          <w:sz w:val="28"/>
          <w:szCs w:val="28"/>
        </w:rPr>
      </w:pPr>
      <w:r>
        <w:rPr>
          <w:sz w:val="28"/>
          <w:szCs w:val="28"/>
        </w:rPr>
        <w:t xml:space="preserve">Ставропольского края</w:t>
        <w:tab/>
        <w:tab/>
        <w:tab/>
        <w:tab/>
        <w:tab/>
        <w:t xml:space="preserve">                              Н.В.Конкина</w:t>
      </w:r>
    </w:p>
    <w:p>
      <w:pPr>
        <w:pStyle w:val="Normal"/>
        <w:tabs>
          <w:tab w:val="left" w:pos="0" w:leader="none"/>
        </w:tabs>
        <w:spacing w:line="240" w:lineRule="exact"/>
        <w:rPr>
          <w:sz w:val="28"/>
          <w:szCs w:val="28"/>
        </w:rPr>
      </w:pPr>
      <w:r>
        <w:rPr>
          <w:sz w:val="28"/>
          <w:szCs w:val="28"/>
        </w:rPr>
      </w:r>
    </w:p>
    <w:p>
      <w:pPr>
        <w:pStyle w:val="Normal"/>
        <w:tabs>
          <w:tab w:val="left" w:pos="0" w:leader="none"/>
        </w:tabs>
        <w:spacing w:line="240" w:lineRule="exact"/>
        <w:rPr>
          <w:sz w:val="28"/>
          <w:szCs w:val="28"/>
        </w:rPr>
      </w:pPr>
      <w:r>
        <w:rPr>
          <w:sz w:val="28"/>
          <w:szCs w:val="28"/>
        </w:rPr>
      </w:r>
    </w:p>
    <w:p>
      <w:pPr>
        <w:pStyle w:val="Normal"/>
        <w:tabs>
          <w:tab w:val="left" w:pos="0" w:leader="none"/>
        </w:tabs>
        <w:spacing w:line="240" w:lineRule="exact"/>
        <w:rPr>
          <w:sz w:val="28"/>
          <w:szCs w:val="28"/>
        </w:rPr>
      </w:pPr>
      <w:r>
        <w:rPr>
          <w:sz w:val="28"/>
          <w:szCs w:val="28"/>
        </w:rPr>
      </w:r>
    </w:p>
    <w:tbl>
      <w:tblPr>
        <w:tblW w:w="9853" w:type="dxa"/>
        <w:tblInd w:w="0" w:type="dxa"/>
        <w:tblLayout w:type="autofit"/>
        <w:tblCellMar>
          <w:left w:w="108" w:type="dxa"/>
          <w:top w:w="0" w:type="dxa"/>
          <w:right w:w="108" w:type="dxa"/>
          <w:bottom w:w="0" w:type="dxa"/>
        </w:tblCellMar>
        <w:tblLook w:val="01E0" w:firstRow="1" w:lastRow="1" w:firstColumn="1" w:lastColumn="1" w:noHBand="0" w:noVBand="0"/>
      </w:tblPr>
      <w:tblGrid>
        <w:gridCol w:w="5239"/>
        <w:gridCol w:w="4614"/>
      </w:tblGrid>
      <w:tr>
        <w:trPr>
          <w:trHeight w:val="285"/>
        </w:trPr>
        <w:tc>
          <w:tcPr>
            <w:tcW w:w="5239"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rPr>
                <w:sz w:val="28"/>
                <w:szCs w:val="28"/>
              </w:rPr>
            </w:pPr>
            <w:r>
              <w:rPr>
                <w:sz w:val="28"/>
                <w:szCs w:val="28"/>
              </w:rPr>
            </w:r>
          </w:p>
        </w:tc>
        <w:tc>
          <w:tcPr>
            <w:tcW w:w="4614"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rPr>
                <w:sz w:val="28"/>
                <w:szCs w:val="28"/>
              </w:rPr>
            </w:pPr>
            <w:r>
              <w:rPr>
                <w:sz w:val="28"/>
                <w:szCs w:val="28"/>
              </w:rPr>
              <w:t xml:space="preserve">Приложение 1</w:t>
            </w:r>
          </w:p>
        </w:tc>
      </w:tr>
      <w:tr>
        <w:trPr>
          <w:trHeight w:val="856"/>
        </w:trPr>
        <w:tc>
          <w:tcPr>
            <w:tcW w:w="5239"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rPr>
                <w:sz w:val="28"/>
                <w:szCs w:val="28"/>
              </w:rPr>
            </w:pPr>
            <w:r>
              <w:rPr>
                <w:sz w:val="28"/>
                <w:szCs w:val="28"/>
              </w:rPr>
            </w:r>
          </w:p>
        </w:tc>
        <w:tc>
          <w:tcPr>
            <w:tcW w:w="4614" w:type="dxa"/>
            <w:tcBorders>
              <w:top w:val="none" w:color="000000" w:sz="0" w:space="0"/>
              <w:left w:val="none" w:color="000000" w:sz="0" w:space="0"/>
              <w:bottom w:val="none" w:color="000000" w:sz="0" w:space="0"/>
              <w:right w:val="none" w:color="000000" w:sz="0" w:space="0"/>
            </w:tcBorders>
            <w:textDirection w:val="lrTb"/>
            <w:vAlign w:val="top"/>
          </w:tcPr>
          <w:p>
            <w:pPr>
              <w:pStyle w:val="Normal"/>
              <w:shd w:val="clear" w:color="auto" w:fill="ffffff"/>
              <w:spacing w:line="240" w:lineRule="exact"/>
              <w:ind w:hanging="130"/>
              <w:jc w:val="center"/>
              <w:rPr>
                <w:sz w:val="28"/>
                <w:szCs w:val="28"/>
              </w:rPr>
            </w:pPr>
            <w:r>
              <w:rPr>
                <w:sz w:val="28"/>
                <w:szCs w:val="28"/>
              </w:rPr>
              <w:t xml:space="preserve">к распоряжению главы</w:t>
            </w:r>
            <w:r>
              <w:rPr>
                <w:sz w:val="28"/>
                <w:szCs w:val="28"/>
              </w:rPr>
            </w:r>
          </w:p>
          <w:p>
            <w:pPr>
              <w:pStyle w:val="Normal"/>
              <w:spacing w:line="240" w:lineRule="exact"/>
              <w:ind w:hanging="130"/>
              <w:jc w:val="center"/>
              <w:rPr>
                <w:sz w:val="28"/>
                <w:szCs w:val="28"/>
              </w:rPr>
            </w:pPr>
            <w:r>
              <w:rPr>
                <w:sz w:val="28"/>
                <w:szCs w:val="28"/>
              </w:rPr>
              <w:t xml:space="preserve"> Петровского </w:t>
            </w:r>
            <w:r>
              <w:rPr>
                <w:sz w:val="28"/>
                <w:szCs w:val="28"/>
              </w:rPr>
              <w:t xml:space="preserve">муниципального </w:t>
            </w:r>
            <w:r>
              <w:rPr>
                <w:sz w:val="28"/>
                <w:szCs w:val="28"/>
              </w:rPr>
              <w:t xml:space="preserve"> </w:t>
            </w:r>
            <w:r>
              <w:rPr>
                <w:sz w:val="28"/>
                <w:szCs w:val="28"/>
              </w:rPr>
              <w:t xml:space="preserve">округа</w:t>
            </w:r>
            <w:r>
              <w:rPr>
                <w:sz w:val="28"/>
                <w:szCs w:val="28"/>
              </w:rPr>
              <w:t xml:space="preserve"> Ставропольского края</w:t>
            </w:r>
            <w:r>
              <w:rPr>
                <w:sz w:val="28"/>
                <w:szCs w:val="28"/>
              </w:rPr>
            </w:r>
          </w:p>
          <w:p>
            <w:pPr>
              <w:pStyle w:val="Normal"/>
              <w:spacing w:line="240" w:lineRule="exact"/>
              <w:rPr>
                <w:sz w:val="28"/>
                <w:szCs w:val="28"/>
              </w:rPr>
            </w:pPr>
            <w:r>
              <w:rPr>
                <w:sz w:val="28"/>
                <w:szCs w:val="28"/>
              </w:rPr>
              <w:t xml:space="preserve">       </w:t>
            </w:r>
            <w:r>
              <w:rPr>
                <w:sz w:val="28"/>
                <w:szCs w:val="28"/>
              </w:rPr>
              <w:t xml:space="preserve">о</w:t>
            </w:r>
            <w:r>
              <w:rPr>
                <w:sz w:val="28"/>
                <w:szCs w:val="28"/>
              </w:rPr>
              <w:t xml:space="preserve">т </w:t>
            </w:r>
            <w:r>
              <w:rPr>
                <w:sz w:val="28"/>
                <w:szCs w:val="28"/>
              </w:rPr>
              <w:t xml:space="preserve">07 окт</w:t>
            </w:r>
            <w:r>
              <w:rPr>
                <w:sz w:val="28"/>
                <w:szCs w:val="28"/>
              </w:rPr>
              <w:t xml:space="preserve">ября 2024 г.</w:t>
            </w:r>
            <w:r>
              <w:rPr>
                <w:sz w:val="28"/>
                <w:szCs w:val="28"/>
              </w:rPr>
              <w:t xml:space="preserve"> № 41-р</w:t>
            </w:r>
            <w:r>
              <w:rPr>
                <w:sz w:val="28"/>
                <w:szCs w:val="28"/>
              </w:rPr>
            </w:r>
          </w:p>
        </w:tc>
      </w:tr>
    </w:tbl>
    <w:p>
      <w:pPr>
        <w:pStyle w:val="Normal"/>
        <w:spacing w:line="240" w:lineRule="exact"/>
        <w:ind w:right="-59"/>
        <w:jc w:val="both"/>
        <w:rPr>
          <w:szCs w:val="22"/>
          <w:lang w:val="en-US"/>
        </w:rPr>
      </w:pPr>
      <w:r>
        <w:rPr>
          <w:szCs w:val="22"/>
          <w:lang w:val="en-US"/>
        </w:rPr>
      </w:r>
    </w:p>
    <w:p>
      <w:pPr>
        <w:pStyle w:val="Normal"/>
        <w:spacing w:line="240" w:lineRule="exact"/>
        <w:jc w:val="center"/>
        <w:rPr>
          <w:sz w:val="28"/>
          <w:szCs w:val="28"/>
        </w:rPr>
      </w:pPr>
      <w:r>
        <w:rPr>
          <w:sz w:val="28"/>
          <w:szCs w:val="28"/>
        </w:rPr>
        <w:t xml:space="preserve">СОСТАВ</w:t>
      </w:r>
    </w:p>
    <w:p>
      <w:pPr>
        <w:pStyle w:val="Normal"/>
        <w:spacing w:line="240" w:lineRule="exact"/>
        <w:jc w:val="center"/>
      </w:pPr>
    </w:p>
    <w:p>
      <w:pPr>
        <w:pStyle w:val="Normal"/>
        <w:shd w:val="clear" w:color="auto" w:fill="ffffff"/>
        <w:spacing w:line="240" w:lineRule="exact"/>
        <w:jc w:val="both"/>
        <w:rPr>
          <w:sz w:val="28"/>
          <w:szCs w:val="28"/>
        </w:rPr>
      </w:pPr>
      <w:r>
        <w:rPr>
          <w:sz w:val="28"/>
          <w:szCs w:val="28"/>
        </w:rPr>
        <w:t xml:space="preserve">комиссии по организации и проведению публичных слушаний </w:t>
      </w:r>
      <w:r>
        <w:rPr>
          <w:sz w:val="28"/>
          <w:szCs w:val="28"/>
        </w:rPr>
        <w:t xml:space="preserve">по проекту схемы расположения </w:t>
      </w:r>
      <w:r>
        <w:rPr>
          <w:color w:val="000000"/>
          <w:sz w:val="28"/>
          <w:szCs w:val="28"/>
        </w:rPr>
        <w:t xml:space="preserve">земельного участка</w:t>
      </w:r>
      <w:r>
        <w:t xml:space="preserve"> </w:t>
      </w:r>
      <w:r>
        <w:rPr>
          <w:color w:val="000000"/>
          <w:sz w:val="28"/>
          <w:szCs w:val="28"/>
        </w:rPr>
        <w:t xml:space="preserve">или земельных участков на кадастровом плане территории</w:t>
      </w:r>
      <w:r>
        <w:rPr>
          <w:sz w:val="28"/>
          <w:szCs w:val="28"/>
        </w:rPr>
        <w:t xml:space="preserve"> </w:t>
      </w:r>
      <w:r>
        <w:rPr>
          <w:sz w:val="28"/>
          <w:szCs w:val="28"/>
        </w:rPr>
        <w:t xml:space="preserve">площадью </w:t>
      </w:r>
      <w:r>
        <w:rPr>
          <w:sz w:val="28"/>
          <w:szCs w:val="28"/>
        </w:rPr>
        <w:t xml:space="preserve">3800 кв.м, с условным номером 26:08:040616:ЗУ1, на котором расположены многоквартирный дом с кадастровым номером 26:08:040615:55, по адресу: Российская Федерация, Ставропольский край, Петровский муниципальный округ, г. Светлоград, ул. Пушкина, д. 12</w:t>
      </w:r>
      <w:r>
        <w:rPr>
          <w:color w:val="000000"/>
          <w:sz w:val="28"/>
          <w:szCs w:val="28"/>
        </w:rPr>
        <w:t xml:space="preserve">, </w:t>
      </w:r>
      <w:r>
        <w:rPr>
          <w:color w:val="000000"/>
          <w:sz w:val="28"/>
          <w:szCs w:val="28"/>
        </w:rPr>
        <w:t xml:space="preserve">и иные входящие в состав такого дома объекты недвижимого имущества</w:t>
      </w:r>
      <w:r>
        <w:rPr>
          <w:sz w:val="28"/>
          <w:szCs w:val="28"/>
        </w:rPr>
      </w:r>
    </w:p>
    <w:p>
      <w:pPr>
        <w:pStyle w:val="Normal"/>
        <w:jc w:val="both"/>
      </w:pPr>
    </w:p>
    <w:tbl>
      <w:tblPr>
        <w:tblW w:w="0" w:type="auto"/>
        <w:tblInd w:w="108" w:type="dxa"/>
        <w:tblLayout w:type="autofit"/>
        <w:tblCellMar>
          <w:left w:w="108" w:type="dxa"/>
          <w:top w:w="0" w:type="dxa"/>
          <w:right w:w="108" w:type="dxa"/>
          <w:bottom w:w="0" w:type="dxa"/>
        </w:tblCellMar>
        <w:tblLook w:val="01E0" w:firstRow="1" w:lastRow="1" w:firstColumn="1" w:lastColumn="1" w:noHBand="0" w:noVBand="0"/>
      </w:tblPr>
      <w:tblGrid>
        <w:gridCol w:w="3543"/>
        <w:gridCol w:w="5904"/>
      </w:tblGrid>
      <w:tr>
        <w:trPr>
          <w:trHeight w:val="3084"/>
        </w:trPr>
        <w:tc>
          <w:tcPr>
            <w:tcW w:w="3543"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Тесленко Генн</w:t>
            </w:r>
            <w:r>
              <w:rPr>
                <w:sz w:val="28"/>
                <w:szCs w:val="28"/>
              </w:rPr>
              <w:t xml:space="preserve">адий Александрович</w:t>
            </w: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 xml:space="preserve">Русанова Галина </w:t>
            </w:r>
          </w:p>
          <w:p>
            <w:pPr>
              <w:pStyle w:val="Normal"/>
              <w:rPr>
                <w:sz w:val="28"/>
                <w:szCs w:val="28"/>
              </w:rPr>
            </w:pPr>
            <w:r>
              <w:rPr>
                <w:sz w:val="28"/>
                <w:szCs w:val="28"/>
              </w:rPr>
              <w:t xml:space="preserve">Петровна</w:t>
            </w:r>
          </w:p>
          <w:p>
            <w:pPr>
              <w:pStyle w:val="Normal"/>
              <w:rPr>
                <w:sz w:val="28"/>
                <w:szCs w:val="28"/>
              </w:rPr>
            </w:pPr>
            <w:r>
              <w:rPr>
                <w:sz w:val="28"/>
                <w:szCs w:val="28"/>
              </w:rPr>
            </w:r>
          </w:p>
        </w:tc>
        <w:tc>
          <w:tcPr>
            <w:tcW w:w="5904"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и</w:t>
            </w:r>
            <w:r>
              <w:rPr>
                <w:sz w:val="28"/>
                <w:szCs w:val="28"/>
              </w:rPr>
              <w:t xml:space="preserve">сполняющий обязанности заместителя главы администрации</w:t>
            </w:r>
            <w:r>
              <w:rPr>
                <w:sz w:val="28"/>
                <w:szCs w:val="28"/>
              </w:rPr>
              <w:t xml:space="preserve"> </w:t>
            </w:r>
            <w:r>
              <w:rPr>
                <w:sz w:val="28"/>
                <w:szCs w:val="28"/>
              </w:rPr>
              <w:t xml:space="preserve">Петровского муниципального округа Ставропольского края</w:t>
            </w:r>
            <w:r>
              <w:rPr>
                <w:sz w:val="28"/>
                <w:szCs w:val="28"/>
              </w:rPr>
              <w:t xml:space="preserve">, председатель комиссии</w:t>
            </w:r>
          </w:p>
          <w:p>
            <w:pPr>
              <w:pStyle w:val="Normal"/>
              <w:jc w:val="both"/>
            </w:pPr>
          </w:p>
          <w:p>
            <w:pPr>
              <w:pStyle w:val="Normal"/>
              <w:jc w:val="both"/>
              <w:rPr>
                <w:sz w:val="28"/>
                <w:szCs w:val="28"/>
              </w:rPr>
            </w:pPr>
            <w:r>
              <w:rPr>
                <w:sz w:val="28"/>
                <w:szCs w:val="28"/>
              </w:rPr>
              <w:t xml:space="preserve">начальник отдела планирования территорий и землеустройства – главный архитектор администрации Петровского муниципального округа Ставропольского края, заместитель председателя комиссии</w:t>
            </w:r>
          </w:p>
          <w:p>
            <w:pPr>
              <w:pStyle w:val="Normal"/>
              <w:jc w:val="both"/>
              <w:rPr>
                <w:sz w:val="28"/>
                <w:szCs w:val="28"/>
              </w:rPr>
            </w:pPr>
            <w:r>
              <w:rPr>
                <w:sz w:val="28"/>
                <w:szCs w:val="28"/>
              </w:rPr>
            </w:r>
          </w:p>
        </w:tc>
      </w:tr>
      <w:tr>
        <w:trPr>
          <w:trHeight w:val="1564"/>
        </w:trPr>
        <w:tc>
          <w:tcPr>
            <w:tcW w:w="3543"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8"/>
                <w:szCs w:val="28"/>
              </w:rPr>
            </w:pPr>
            <w:r>
              <w:rPr>
                <w:sz w:val="28"/>
                <w:szCs w:val="28"/>
              </w:rPr>
              <w:t xml:space="preserve">Ткаленко Анастасия Сергеевна</w:t>
            </w:r>
          </w:p>
        </w:tc>
        <w:tc>
          <w:tcPr>
            <w:tcW w:w="5904"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ведущий специалист отдела планирования территорий и землеустройства администрации Петровского муниципального окру</w:t>
            </w:r>
            <w:r>
              <w:rPr>
                <w:sz w:val="28"/>
                <w:szCs w:val="28"/>
              </w:rPr>
              <w:t xml:space="preserve">га Ставропольского края, секретарь комиссии</w:t>
            </w:r>
          </w:p>
          <w:p>
            <w:pPr>
              <w:pStyle w:val="Normal"/>
              <w:jc w:val="both"/>
              <w:rPr>
                <w:sz w:val="28"/>
                <w:szCs w:val="28"/>
              </w:rPr>
            </w:pPr>
            <w:r>
              <w:rPr>
                <w:sz w:val="28"/>
                <w:szCs w:val="28"/>
              </w:rPr>
            </w:r>
          </w:p>
        </w:tc>
      </w:tr>
      <w:tr>
        <w:trPr>
          <w:trHeight w:val="416"/>
        </w:trPr>
        <w:tc>
          <w:tcPr>
            <w:tcW w:w="9447" w:type="dxa"/>
            <w:gridSpan w:val="2"/>
            <w:tcBorders>
              <w:top w:val="none" w:color="000000" w:sz="0" w:space="0"/>
              <w:left w:val="none" w:color="000000" w:sz="0" w:space="0"/>
              <w:bottom w:val="none" w:color="000000" w:sz="0" w:space="0"/>
              <w:right w:val="none" w:color="000000" w:sz="0" w:space="0"/>
            </w:tcBorders>
            <w:textDirection w:val="lrTb"/>
            <w:vAlign w:val="top"/>
          </w:tcPr>
          <w:p>
            <w:pPr>
              <w:pStyle w:val="Normal"/>
              <w:jc w:val="center"/>
              <w:rPr>
                <w:sz w:val="28"/>
                <w:szCs w:val="28"/>
              </w:rPr>
            </w:pPr>
            <w:r>
              <w:rPr>
                <w:sz w:val="28"/>
                <w:szCs w:val="28"/>
              </w:rPr>
              <w:t xml:space="preserve">Члены комиссии:</w:t>
            </w:r>
          </w:p>
        </w:tc>
      </w:tr>
      <w:tr>
        <w:trPr/>
        <w:tc>
          <w:tcPr>
            <w:tcW w:w="3543"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r>
          </w:p>
        </w:tc>
        <w:tc>
          <w:tcPr>
            <w:tcW w:w="5904"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r>
          </w:p>
        </w:tc>
      </w:tr>
      <w:tr>
        <w:trPr>
          <w:trHeight w:val="1242"/>
        </w:trPr>
        <w:tc>
          <w:tcPr>
            <w:tcW w:w="3543"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8"/>
                <w:szCs w:val="28"/>
              </w:rPr>
            </w:pPr>
            <w:r>
              <w:rPr>
                <w:sz w:val="28"/>
                <w:szCs w:val="28"/>
              </w:rPr>
              <w:t xml:space="preserve">Панкова Галина </w:t>
            </w:r>
          </w:p>
          <w:p>
            <w:pPr>
              <w:pStyle w:val="Normal"/>
              <w:rPr>
                <w:sz w:val="28"/>
                <w:szCs w:val="28"/>
              </w:rPr>
            </w:pPr>
            <w:r>
              <w:rPr>
                <w:sz w:val="28"/>
                <w:szCs w:val="28"/>
              </w:rPr>
              <w:t xml:space="preserve">Павловна</w:t>
            </w:r>
          </w:p>
        </w:tc>
        <w:tc>
          <w:tcPr>
            <w:tcW w:w="5904"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главный специалист отдела планирования территорий и землеустройства администрации Петровского муниципального округа Ставропольского края                                                                        </w:t>
            </w:r>
          </w:p>
        </w:tc>
      </w:tr>
    </w:tbl>
    <w:p>
      <w:pPr>
        <w:pStyle w:val="UserStyle_2"/>
        <w:widowControl/>
        <w:ind w:right="0"/>
        <w:jc w:val="both"/>
        <w:rPr>
          <w:rFonts w:ascii="Times New Roman" w:hAnsi="Times New Roman"/>
          <w:sz w:val="24"/>
          <w:szCs w:val="24"/>
        </w:rPr>
      </w:pPr>
      <w:r>
        <w:rPr>
          <w:rFonts w:ascii="Times New Roman" w:hAnsi="Times New Roman"/>
          <w:sz w:val="24"/>
          <w:szCs w:val="24"/>
        </w:rPr>
      </w:r>
    </w:p>
    <w:tbl>
      <w:tblPr>
        <w:tblW w:w="0" w:type="auto"/>
        <w:tblInd w:w="108" w:type="dxa"/>
        <w:tblLayout w:type="autofit"/>
        <w:tblCellMar>
          <w:left w:w="108" w:type="dxa"/>
          <w:top w:w="0" w:type="dxa"/>
          <w:right w:w="108" w:type="dxa"/>
          <w:bottom w:w="0" w:type="dxa"/>
        </w:tblCellMar>
        <w:tblLook w:val="01E0" w:firstRow="1" w:lastRow="1" w:firstColumn="1" w:lastColumn="1" w:noHBand="0" w:noVBand="0"/>
      </w:tblPr>
      <w:tblGrid>
        <w:gridCol w:w="3568"/>
        <w:gridCol w:w="5894"/>
      </w:tblGrid>
      <w:tr>
        <w:tc>
          <w:tcPr>
            <w:tcW w:w="3652"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8"/>
                <w:szCs w:val="28"/>
              </w:rPr>
            </w:pPr>
            <w:r>
              <w:rPr>
                <w:sz w:val="28"/>
                <w:szCs w:val="28"/>
              </w:rPr>
              <w:t xml:space="preserve">Мишура Николай Александрович</w:t>
            </w:r>
            <w:r>
              <w:rPr>
                <w:sz w:val="28"/>
                <w:szCs w:val="28"/>
              </w:rPr>
            </w:r>
          </w:p>
        </w:tc>
        <w:tc>
          <w:tcPr>
            <w:tcW w:w="6095"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н</w:t>
            </w:r>
            <w:r>
              <w:rPr>
                <w:sz w:val="28"/>
                <w:szCs w:val="28"/>
              </w:rPr>
              <w:t xml:space="preserve">ачальник отдела имущественных и земельных отношений администрации</w:t>
            </w:r>
            <w:r>
              <w:rPr>
                <w:sz w:val="28"/>
                <w:szCs w:val="28"/>
              </w:rPr>
              <w:t xml:space="preserve"> </w:t>
            </w:r>
            <w:r>
              <w:rPr>
                <w:sz w:val="28"/>
                <w:szCs w:val="28"/>
              </w:rPr>
              <w:t xml:space="preserve">Петровского муниципального округа </w:t>
            </w:r>
            <w:r>
              <w:rPr>
                <w:sz w:val="28"/>
                <w:szCs w:val="28"/>
              </w:rPr>
              <w:t xml:space="preserve"> </w:t>
            </w:r>
            <w:r>
              <w:rPr>
                <w:sz w:val="28"/>
                <w:szCs w:val="28"/>
              </w:rPr>
              <w:t xml:space="preserve">Ставропольского края</w:t>
            </w:r>
            <w:r>
              <w:rPr>
                <w:sz w:val="28"/>
                <w:szCs w:val="28"/>
              </w:rPr>
            </w:r>
          </w:p>
        </w:tc>
      </w:tr>
    </w:tbl>
    <w:p>
      <w:pPr>
        <w:pStyle w:val="UserStyle_2"/>
        <w:widowControl/>
        <w:ind w:right="0"/>
        <w:jc w:val="both"/>
        <w:rPr>
          <w:rFonts w:ascii="Times New Roman" w:hAnsi="Times New Roman"/>
          <w:sz w:val="24"/>
          <w:szCs w:val="24"/>
        </w:rPr>
      </w:pPr>
      <w:r>
        <w:rPr>
          <w:rFonts w:ascii="Times New Roman" w:hAnsi="Times New Roman"/>
          <w:sz w:val="24"/>
          <w:szCs w:val="24"/>
        </w:rPr>
      </w:r>
    </w:p>
    <w:p>
      <w:pPr>
        <w:pStyle w:val="UserStyle_2"/>
        <w:widowControl/>
        <w:ind w:right="0"/>
        <w:jc w:val="both"/>
        <w:rPr>
          <w:rFonts w:ascii="Times New Roman" w:hAnsi="Times New Roman"/>
          <w:sz w:val="24"/>
          <w:szCs w:val="24"/>
        </w:rPr>
      </w:pPr>
      <w:r>
        <w:rPr>
          <w:rFonts w:ascii="Times New Roman" w:hAnsi="Times New Roman"/>
          <w:sz w:val="24"/>
          <w:szCs w:val="24"/>
        </w:rPr>
      </w:r>
    </w:p>
    <w:p>
      <w:pPr>
        <w:pStyle w:val="Normal"/>
        <w:shd w:val="clear" w:color="auto" w:fill="ffffff"/>
        <w:spacing w:line="240" w:lineRule="exact"/>
        <w:rPr>
          <w:sz w:val="28"/>
          <w:szCs w:val="28"/>
        </w:rPr>
      </w:pPr>
      <w:r>
        <w:rPr>
          <w:sz w:val="28"/>
          <w:szCs w:val="28"/>
        </w:rPr>
        <w:t xml:space="preserve">Заместитель главы</w:t>
      </w:r>
      <w:r>
        <w:rPr>
          <w:sz w:val="28"/>
          <w:szCs w:val="28"/>
        </w:rPr>
        <w:t xml:space="preserve"> администрации </w:t>
      </w:r>
    </w:p>
    <w:p>
      <w:pPr>
        <w:pStyle w:val="Normal"/>
        <w:shd w:val="clear" w:color="auto" w:fill="ffffff"/>
        <w:spacing w:line="240" w:lineRule="exact"/>
        <w:rPr>
          <w:sz w:val="28"/>
          <w:szCs w:val="28"/>
        </w:rPr>
      </w:pPr>
      <w:r>
        <w:rPr>
          <w:sz w:val="28"/>
          <w:szCs w:val="28"/>
        </w:rPr>
        <w:t xml:space="preserve">Петровского муниципаль</w:t>
      </w:r>
      <w:r>
        <w:rPr>
          <w:sz w:val="28"/>
          <w:szCs w:val="28"/>
        </w:rPr>
        <w:t xml:space="preserve">ного округа </w:t>
      </w:r>
    </w:p>
    <w:p>
      <w:pPr>
        <w:pStyle w:val="Normal"/>
        <w:tabs>
          <w:tab w:val="left" w:pos="0" w:leader="none"/>
        </w:tabs>
        <w:spacing w:line="240" w:lineRule="exact"/>
        <w:jc w:val="both"/>
        <w:rPr>
          <w:sz w:val="28"/>
          <w:szCs w:val="28"/>
        </w:rPr>
      </w:pPr>
      <w:r>
        <w:rPr>
          <w:sz w:val="28"/>
          <w:szCs w:val="28"/>
        </w:rPr>
        <w:t xml:space="preserve">Ставропольского края</w:t>
        <w:tab/>
        <w:tab/>
        <w:tab/>
        <w:tab/>
        <w:tab/>
        <w:t xml:space="preserve">                               Ю.В.Петрич</w:t>
      </w:r>
      <w:r>
        <w:rPr>
          <w:sz w:val="28"/>
          <w:szCs w:val="28"/>
        </w:rPr>
      </w:r>
    </w:p>
    <w:tbl>
      <w:tblPr>
        <w:tblW w:w="9889" w:type="dxa"/>
        <w:tblInd w:w="0" w:type="dxa"/>
        <w:tblLayout w:type="autofit"/>
        <w:tblCellMar>
          <w:left w:w="108" w:type="dxa"/>
          <w:top w:w="0" w:type="dxa"/>
          <w:right w:w="108" w:type="dxa"/>
          <w:bottom w:w="0" w:type="dxa"/>
        </w:tblCellMar>
        <w:tblLook w:val="01E0" w:firstRow="1" w:lastRow="1" w:firstColumn="1" w:lastColumn="1" w:noHBand="0" w:noVBand="0"/>
      </w:tblPr>
      <w:tblGrid>
        <w:gridCol w:w="5089"/>
        <w:gridCol w:w="4800"/>
      </w:tblGrid>
      <w:tr>
        <w:trPr/>
        <w:tc>
          <w:tcPr>
            <w:tcW w:w="5089"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rPr>
                <w:sz w:val="28"/>
                <w:szCs w:val="28"/>
              </w:rPr>
            </w:pPr>
            <w:r>
              <w:rPr>
                <w:sz w:val="28"/>
                <w:szCs w:val="28"/>
              </w:rPr>
            </w:r>
          </w:p>
        </w:tc>
        <w:tc>
          <w:tcPr>
            <w:tcW w:w="4800"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rPr>
                <w:sz w:val="28"/>
                <w:szCs w:val="28"/>
              </w:rPr>
            </w:pPr>
            <w:r>
              <w:rPr>
                <w:sz w:val="28"/>
                <w:szCs w:val="28"/>
              </w:rPr>
            </w:r>
          </w:p>
          <w:p>
            <w:pPr>
              <w:pStyle w:val="Normal"/>
              <w:spacing w:line="240" w:lineRule="exact"/>
              <w:jc w:val="center"/>
              <w:rPr>
                <w:sz w:val="28"/>
                <w:szCs w:val="28"/>
              </w:rPr>
            </w:pPr>
            <w:r>
              <w:rPr>
                <w:sz w:val="28"/>
                <w:szCs w:val="28"/>
              </w:rPr>
            </w:r>
          </w:p>
          <w:p>
            <w:pPr>
              <w:pStyle w:val="Normal"/>
              <w:spacing w:line="240" w:lineRule="exact"/>
              <w:jc w:val="center"/>
              <w:rPr>
                <w:sz w:val="28"/>
                <w:szCs w:val="28"/>
              </w:rPr>
            </w:pPr>
            <w:r>
              <w:rPr>
                <w:sz w:val="28"/>
                <w:szCs w:val="28"/>
              </w:rPr>
              <w:t xml:space="preserve">Приложение</w:t>
            </w:r>
            <w:r>
              <w:rPr>
                <w:sz w:val="28"/>
                <w:szCs w:val="28"/>
              </w:rPr>
              <w:t xml:space="preserve"> 2</w:t>
            </w:r>
            <w:r>
              <w:rPr>
                <w:sz w:val="28"/>
                <w:szCs w:val="28"/>
              </w:rPr>
            </w:r>
          </w:p>
        </w:tc>
      </w:tr>
      <w:tr>
        <w:trPr/>
        <w:tc>
          <w:tcPr>
            <w:tcW w:w="5089"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rPr>
                <w:sz w:val="28"/>
                <w:szCs w:val="28"/>
              </w:rPr>
            </w:pPr>
            <w:r>
              <w:rPr>
                <w:sz w:val="28"/>
                <w:szCs w:val="28"/>
              </w:rPr>
            </w:r>
          </w:p>
        </w:tc>
        <w:tc>
          <w:tcPr>
            <w:tcW w:w="4800" w:type="dxa"/>
            <w:tcBorders>
              <w:top w:val="none" w:color="000000" w:sz="0" w:space="0"/>
              <w:left w:val="none" w:color="000000" w:sz="0" w:space="0"/>
              <w:bottom w:val="none" w:color="000000" w:sz="0" w:space="0"/>
              <w:right w:val="none" w:color="000000" w:sz="0" w:space="0"/>
            </w:tcBorders>
            <w:textDirection w:val="lrTb"/>
            <w:vAlign w:val="top"/>
          </w:tcPr>
          <w:p>
            <w:pPr>
              <w:pStyle w:val="Normal"/>
              <w:shd w:val="clear" w:color="auto" w:fill="ffffff"/>
              <w:spacing w:line="240" w:lineRule="exact"/>
              <w:jc w:val="center"/>
              <w:rPr>
                <w:sz w:val="28"/>
                <w:szCs w:val="28"/>
              </w:rPr>
            </w:pPr>
            <w:r>
              <w:rPr>
                <w:sz w:val="28"/>
                <w:szCs w:val="28"/>
              </w:rPr>
              <w:t xml:space="preserve">к распоряжению главы</w:t>
            </w:r>
            <w:r>
              <w:rPr>
                <w:sz w:val="28"/>
                <w:szCs w:val="28"/>
              </w:rPr>
            </w:r>
          </w:p>
          <w:p>
            <w:pPr>
              <w:pStyle w:val="Normal"/>
              <w:shd w:val="clear" w:color="auto" w:fill="ffffff"/>
              <w:spacing w:line="240" w:lineRule="exact"/>
              <w:jc w:val="center"/>
              <w:rPr>
                <w:sz w:val="28"/>
                <w:szCs w:val="28"/>
              </w:rPr>
            </w:pPr>
            <w:r>
              <w:rPr>
                <w:sz w:val="28"/>
                <w:szCs w:val="28"/>
              </w:rPr>
              <w:t xml:space="preserve"> Петровского </w:t>
            </w:r>
            <w:r>
              <w:rPr>
                <w:sz w:val="28"/>
                <w:szCs w:val="28"/>
              </w:rPr>
              <w:t xml:space="preserve">муниципального </w:t>
            </w:r>
            <w:r>
              <w:rPr>
                <w:sz w:val="28"/>
                <w:szCs w:val="28"/>
              </w:rPr>
              <w:t xml:space="preserve"> </w:t>
            </w:r>
            <w:r>
              <w:rPr>
                <w:sz w:val="28"/>
                <w:szCs w:val="28"/>
              </w:rPr>
              <w:t xml:space="preserve">округа</w:t>
            </w:r>
            <w:r>
              <w:rPr>
                <w:sz w:val="28"/>
                <w:szCs w:val="28"/>
              </w:rPr>
              <w:t xml:space="preserve"> Ставропольского края</w:t>
            </w:r>
            <w:r>
              <w:rPr>
                <w:sz w:val="28"/>
                <w:szCs w:val="28"/>
              </w:rPr>
            </w:r>
          </w:p>
          <w:p>
            <w:pPr>
              <w:pStyle w:val="Normal"/>
              <w:spacing w:line="240" w:lineRule="exact"/>
              <w:jc w:val="center"/>
              <w:rPr>
                <w:sz w:val="28"/>
                <w:szCs w:val="28"/>
              </w:rPr>
            </w:pPr>
            <w:r>
              <w:rPr>
                <w:sz w:val="28"/>
                <w:szCs w:val="28"/>
              </w:rPr>
              <w:t xml:space="preserve">о</w:t>
            </w:r>
            <w:r>
              <w:rPr>
                <w:sz w:val="28"/>
                <w:szCs w:val="28"/>
              </w:rPr>
              <w:t xml:space="preserve">т </w:t>
            </w:r>
            <w:r>
              <w:rPr>
                <w:sz w:val="28"/>
                <w:szCs w:val="28"/>
              </w:rPr>
              <w:t xml:space="preserve">07 окт</w:t>
            </w:r>
            <w:r>
              <w:rPr>
                <w:sz w:val="28"/>
                <w:szCs w:val="28"/>
              </w:rPr>
              <w:t xml:space="preserve">ября 2024 г.</w:t>
            </w:r>
            <w:r>
              <w:rPr>
                <w:sz w:val="28"/>
                <w:szCs w:val="28"/>
              </w:rPr>
              <w:t xml:space="preserve"> № 41-р</w:t>
            </w:r>
            <w:r>
              <w:rPr>
                <w:sz w:val="28"/>
                <w:szCs w:val="28"/>
              </w:rPr>
            </w:r>
          </w:p>
          <w:p>
            <w:pPr>
              <w:pStyle w:val="Normal"/>
              <w:spacing w:line="240" w:lineRule="exact"/>
              <w:jc w:val="center"/>
              <w:rPr>
                <w:sz w:val="28"/>
                <w:szCs w:val="28"/>
              </w:rPr>
            </w:pPr>
            <w:r>
              <w:rPr>
                <w:sz w:val="28"/>
                <w:szCs w:val="28"/>
              </w:rPr>
            </w:r>
          </w:p>
        </w:tc>
      </w:tr>
      <w:tr>
        <w:trPr/>
        <w:tc>
          <w:tcPr>
            <w:tcW w:w="5089"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rPr>
                <w:sz w:val="28"/>
                <w:szCs w:val="28"/>
              </w:rPr>
            </w:pPr>
            <w:r>
              <w:rPr>
                <w:sz w:val="28"/>
                <w:szCs w:val="28"/>
              </w:rPr>
            </w:r>
          </w:p>
        </w:tc>
        <w:tc>
          <w:tcPr>
            <w:tcW w:w="4800"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rPr>
                <w:sz w:val="28"/>
                <w:szCs w:val="28"/>
              </w:rPr>
            </w:pPr>
            <w:r>
              <w:rPr>
                <w:sz w:val="28"/>
                <w:szCs w:val="28"/>
              </w:rPr>
              <w:t xml:space="preserve">__</w:t>
            </w:r>
          </w:p>
        </w:tc>
      </w:tr>
    </w:tbl>
    <w:p>
      <w:pPr>
        <w:pStyle w:val="Normal"/>
        <w:tabs>
          <w:tab w:val="left" w:pos="3093" w:leader="none"/>
        </w:tabs>
        <w:spacing w:line="240" w:lineRule="exact"/>
        <w:jc w:val="center"/>
        <w:rPr>
          <w:color w:val="000000"/>
          <w:sz w:val="28"/>
          <w:szCs w:val="28"/>
        </w:rPr>
      </w:pPr>
      <w:r>
        <w:rPr>
          <w:color w:val="000000"/>
          <w:sz w:val="28"/>
          <w:szCs w:val="28"/>
        </w:rPr>
      </w:r>
    </w:p>
    <w:p>
      <w:pPr>
        <w:pStyle w:val="Normal"/>
        <w:tabs>
          <w:tab w:val="left" w:pos="3093" w:leader="none"/>
        </w:tabs>
        <w:spacing w:line="240" w:lineRule="exact"/>
        <w:jc w:val="center"/>
        <w:rPr>
          <w:color w:val="000000"/>
          <w:sz w:val="28"/>
          <w:szCs w:val="28"/>
        </w:rPr>
      </w:pPr>
      <w:r>
        <w:rPr>
          <w:color w:val="000000"/>
          <w:sz w:val="28"/>
          <w:szCs w:val="28"/>
        </w:rPr>
        <w:t xml:space="preserve">ОПОВЕЩЕНИЕ </w:t>
      </w:r>
    </w:p>
    <w:p>
      <w:pPr>
        <w:pStyle w:val="Normal"/>
        <w:tabs>
          <w:tab w:val="left" w:pos="3093" w:leader="none"/>
        </w:tabs>
        <w:spacing w:line="240" w:lineRule="exact"/>
        <w:jc w:val="center"/>
        <w:rPr>
          <w:color w:val="000000"/>
          <w:sz w:val="28"/>
          <w:szCs w:val="28"/>
        </w:rPr>
      </w:pPr>
      <w:r>
        <w:rPr>
          <w:color w:val="000000"/>
          <w:sz w:val="28"/>
          <w:szCs w:val="28"/>
        </w:rPr>
        <w:t xml:space="preserve">о </w:t>
      </w:r>
      <w:r>
        <w:rPr>
          <w:color w:val="000000"/>
          <w:sz w:val="28"/>
          <w:szCs w:val="28"/>
        </w:rPr>
        <w:t xml:space="preserve">проведении</w:t>
      </w:r>
      <w:r>
        <w:rPr>
          <w:color w:val="000000"/>
          <w:sz w:val="28"/>
          <w:szCs w:val="28"/>
        </w:rPr>
        <w:t xml:space="preserve"> </w:t>
      </w:r>
      <w:r>
        <w:rPr>
          <w:color w:val="000000"/>
          <w:sz w:val="28"/>
          <w:szCs w:val="28"/>
        </w:rPr>
        <w:t xml:space="preserve">публичных слушаний </w:t>
      </w:r>
      <w:r>
        <w:rPr>
          <w:color w:val="000000"/>
          <w:sz w:val="28"/>
          <w:szCs w:val="28"/>
        </w:rPr>
        <w:t xml:space="preserve">по проекту </w:t>
      </w:r>
      <w:r>
        <w:rPr>
          <w:color w:val="000000"/>
          <w:sz w:val="28"/>
          <w:szCs w:val="28"/>
        </w:rPr>
        <w:t xml:space="preserve">схемы расположения </w:t>
      </w:r>
      <w:r>
        <w:rPr>
          <w:color w:val="000000"/>
          <w:sz w:val="28"/>
          <w:szCs w:val="28"/>
        </w:rPr>
        <w:t xml:space="preserve">земельного участка</w:t>
      </w:r>
      <w:r>
        <w:t xml:space="preserve"> </w:t>
      </w:r>
      <w:r>
        <w:rPr>
          <w:color w:val="000000"/>
          <w:sz w:val="28"/>
          <w:szCs w:val="28"/>
        </w:rPr>
        <w:t xml:space="preserve">или земельных участков на кадастровом плане территории</w:t>
      </w:r>
      <w:r>
        <w:rPr>
          <w:sz w:val="28"/>
          <w:szCs w:val="28"/>
        </w:rPr>
        <w:t xml:space="preserve"> </w:t>
      </w:r>
      <w:r>
        <w:rPr>
          <w:sz w:val="28"/>
          <w:szCs w:val="28"/>
        </w:rPr>
        <w:t xml:space="preserve">площадью </w:t>
      </w:r>
      <w:r>
        <w:rPr>
          <w:sz w:val="28"/>
          <w:szCs w:val="28"/>
        </w:rPr>
        <w:t xml:space="preserve">3800 кв.м, с условным номером 26:08:040616:ЗУ1, на котором расположены многоквартирный дом с кадастровым номером 26:08:040615:55, по адресу: Российская Федерация, Ставропольский край, Петровский муниципальный округ, г. Светлоград, ул. Пушкина, д. 12</w:t>
      </w:r>
      <w:r>
        <w:rPr>
          <w:color w:val="000000"/>
          <w:sz w:val="28"/>
          <w:szCs w:val="28"/>
        </w:rPr>
        <w:t xml:space="preserve">, </w:t>
      </w:r>
      <w:r>
        <w:rPr>
          <w:color w:val="000000"/>
          <w:sz w:val="28"/>
          <w:szCs w:val="28"/>
        </w:rPr>
        <w:t xml:space="preserve">и иные входящие в состав такого дома объекты недвижимого имущества</w:t>
      </w:r>
      <w:r>
        <w:rPr>
          <w:color w:val="000000"/>
          <w:sz w:val="28"/>
          <w:szCs w:val="28"/>
        </w:rPr>
      </w:r>
    </w:p>
    <w:p>
      <w:pPr>
        <w:pStyle w:val="Normal"/>
        <w:tabs>
          <w:tab w:val="left" w:pos="3093" w:leader="none"/>
        </w:tabs>
        <w:spacing w:line="240" w:lineRule="exact"/>
        <w:jc w:val="center"/>
        <w:rPr>
          <w:color w:val="000000"/>
          <w:sz w:val="28"/>
          <w:szCs w:val="28"/>
        </w:rPr>
      </w:pPr>
      <w:r>
        <w:rPr>
          <w:color w:val="000000"/>
          <w:sz w:val="28"/>
          <w:szCs w:val="28"/>
        </w:rPr>
      </w:r>
    </w:p>
    <w:p>
      <w:pPr>
        <w:pStyle w:val="Normal"/>
        <w:tabs>
          <w:tab w:val="left" w:pos="3093" w:leader="none"/>
        </w:tabs>
        <w:spacing w:line="240" w:lineRule="exact"/>
        <w:jc w:val="center"/>
        <w:rPr>
          <w:color w:val="000000"/>
          <w:sz w:val="28"/>
          <w:szCs w:val="28"/>
        </w:rPr>
      </w:pPr>
      <w:r>
        <w:rPr>
          <w:color w:val="000000"/>
          <w:sz w:val="28"/>
          <w:szCs w:val="28"/>
        </w:rPr>
      </w:r>
    </w:p>
    <w:p>
      <w:pPr>
        <w:pStyle w:val="Normal"/>
        <w:ind w:firstLine="708"/>
        <w:jc w:val="both"/>
        <w:rPr>
          <w:color w:val="000000"/>
          <w:sz w:val="28"/>
          <w:szCs w:val="28"/>
        </w:rPr>
      </w:pPr>
      <w:r>
        <w:rPr>
          <w:color w:val="000000"/>
          <w:sz w:val="28"/>
          <w:szCs w:val="28"/>
        </w:rPr>
        <w:t xml:space="preserve">На публичные слушания выно</w:t>
      </w:r>
      <w:r>
        <w:rPr>
          <w:color w:val="000000"/>
          <w:sz w:val="28"/>
          <w:szCs w:val="28"/>
        </w:rPr>
        <w:t xml:space="preserve">сится проект </w:t>
      </w:r>
      <w:r>
        <w:rPr>
          <w:color w:val="000000"/>
          <w:sz w:val="28"/>
          <w:szCs w:val="28"/>
        </w:rPr>
        <w:t xml:space="preserve">схемы расположения </w:t>
      </w:r>
      <w:r>
        <w:rPr>
          <w:color w:val="000000"/>
          <w:sz w:val="28"/>
          <w:szCs w:val="28"/>
        </w:rPr>
        <w:t xml:space="preserve">земельного участка или земельных участков на кадастровом плане территории площадью </w:t>
      </w:r>
      <w:r>
        <w:rPr>
          <w:color w:val="000000"/>
          <w:sz w:val="28"/>
          <w:szCs w:val="28"/>
        </w:rPr>
        <w:t xml:space="preserve">3800 кв.м, с условным номером 26:08:040616:ЗУ1, на котором расположены многоквартирный дом с кадастровым номером 26:08:040615:55, по адресу: Российская Федерация, Ставропольский край, Петровский муниципальный округ, г. Светлоград, ул. Пушкина, д. 12</w:t>
      </w:r>
      <w:r>
        <w:rPr>
          <w:color w:val="000000"/>
          <w:sz w:val="28"/>
          <w:szCs w:val="28"/>
        </w:rPr>
        <w:t xml:space="preserve">, и иные входящие в состав такого дома объекты недвижимого имущества </w:t>
      </w:r>
      <w:r>
        <w:rPr>
          <w:color w:val="000000"/>
          <w:sz w:val="28"/>
          <w:szCs w:val="28"/>
        </w:rPr>
        <w:t xml:space="preserve">(далее - </w:t>
      </w:r>
      <w:r>
        <w:rPr>
          <w:color w:val="000000"/>
          <w:sz w:val="28"/>
          <w:szCs w:val="28"/>
        </w:rPr>
        <w:t xml:space="preserve">проект </w:t>
      </w:r>
      <w:r>
        <w:rPr>
          <w:color w:val="000000"/>
          <w:sz w:val="28"/>
          <w:szCs w:val="28"/>
        </w:rPr>
        <w:t xml:space="preserve">схемы расположения земельного участка</w:t>
      </w:r>
      <w:r>
        <w:rPr>
          <w:color w:val="000000"/>
          <w:sz w:val="28"/>
          <w:szCs w:val="28"/>
        </w:rPr>
        <w:t xml:space="preserve">)</w:t>
      </w:r>
      <w:r>
        <w:rPr>
          <w:color w:val="000000"/>
          <w:sz w:val="28"/>
          <w:szCs w:val="28"/>
        </w:rPr>
        <w:t xml:space="preserve">, согласно приложению</w:t>
      </w:r>
      <w:r>
        <w:rPr>
          <w:color w:val="000000"/>
          <w:sz w:val="28"/>
          <w:szCs w:val="28"/>
        </w:rPr>
        <w:t xml:space="preserve">. </w:t>
      </w:r>
    </w:p>
    <w:p>
      <w:pPr>
        <w:pStyle w:val="Normal"/>
        <w:ind w:firstLine="708"/>
        <w:jc w:val="both"/>
        <w:rPr>
          <w:color w:val="000000"/>
          <w:sz w:val="28"/>
          <w:szCs w:val="28"/>
        </w:rPr>
      </w:pPr>
      <w:r>
        <w:rPr>
          <w:color w:val="000000"/>
          <w:sz w:val="28"/>
          <w:szCs w:val="28"/>
        </w:rPr>
        <w:t xml:space="preserve">О</w:t>
      </w:r>
      <w:r>
        <w:rPr>
          <w:color w:val="000000"/>
          <w:sz w:val="28"/>
          <w:szCs w:val="28"/>
        </w:rPr>
        <w:t xml:space="preserve">рганизатор публичных слушаний: администраци</w:t>
      </w:r>
      <w:r>
        <w:rPr>
          <w:color w:val="000000"/>
          <w:sz w:val="28"/>
          <w:szCs w:val="28"/>
        </w:rPr>
        <w:t xml:space="preserve">я</w:t>
      </w:r>
      <w:r>
        <w:rPr>
          <w:color w:val="000000"/>
          <w:sz w:val="28"/>
          <w:szCs w:val="28"/>
        </w:rPr>
        <w:t xml:space="preserve"> Петровского </w:t>
      </w:r>
      <w:r>
        <w:rPr>
          <w:color w:val="000000"/>
          <w:sz w:val="28"/>
          <w:szCs w:val="28"/>
        </w:rPr>
        <w:t xml:space="preserve">муниципального</w:t>
      </w:r>
      <w:r>
        <w:rPr>
          <w:color w:val="000000"/>
          <w:sz w:val="28"/>
          <w:szCs w:val="28"/>
        </w:rPr>
        <w:t xml:space="preserve"> округа Ставропольского края. </w:t>
      </w:r>
    </w:p>
    <w:p>
      <w:pPr>
        <w:pStyle w:val="Normal"/>
        <w:ind w:firstLine="708"/>
        <w:jc w:val="both"/>
        <w:rPr>
          <w:color w:val="000000"/>
          <w:sz w:val="28"/>
          <w:szCs w:val="28"/>
        </w:rPr>
      </w:pPr>
      <w:r>
        <w:rPr>
          <w:color w:val="000000"/>
          <w:sz w:val="28"/>
          <w:szCs w:val="28"/>
        </w:rPr>
        <w:t xml:space="preserve">Информационные материалы по теме публичных слушаний представлены на экспозиции по адресу: </w:t>
      </w:r>
      <w:r>
        <w:rPr>
          <w:color w:val="000000"/>
          <w:sz w:val="28"/>
          <w:szCs w:val="28"/>
        </w:rPr>
        <w:t xml:space="preserve">Российская Федерация, Ставропольский край, Петровский муниципальный округ, г. Светлоград,                 пл. 50 лет Октября, зд. 8</w:t>
      </w:r>
      <w:r>
        <w:rPr>
          <w:color w:val="000000"/>
          <w:sz w:val="28"/>
          <w:szCs w:val="28"/>
        </w:rPr>
        <w:t xml:space="preserve">, каб. 318.</w:t>
      </w:r>
    </w:p>
    <w:p>
      <w:pPr>
        <w:pStyle w:val="Normal"/>
        <w:ind w:firstLine="708"/>
        <w:jc w:val="both"/>
        <w:rPr>
          <w:color w:val="000000"/>
          <w:sz w:val="28"/>
          <w:szCs w:val="28"/>
        </w:rPr>
      </w:pPr>
      <w:r>
        <w:rPr>
          <w:color w:val="000000"/>
          <w:sz w:val="28"/>
          <w:szCs w:val="28"/>
        </w:rPr>
        <w:t xml:space="preserve">Перечень информационных материалов:</w:t>
      </w:r>
      <w:r>
        <w:rPr>
          <w:color w:val="000000"/>
          <w:sz w:val="28"/>
          <w:szCs w:val="28"/>
        </w:rPr>
        <w:t xml:space="preserve"> п</w:t>
      </w:r>
      <w:r>
        <w:rPr>
          <w:color w:val="000000"/>
          <w:sz w:val="28"/>
          <w:szCs w:val="28"/>
        </w:rPr>
        <w:t xml:space="preserve">роект </w:t>
      </w:r>
      <w:r>
        <w:rPr>
          <w:color w:val="000000"/>
          <w:sz w:val="28"/>
          <w:szCs w:val="28"/>
        </w:rPr>
        <w:t xml:space="preserve">схемы расположения земельного участка</w:t>
      </w:r>
      <w:r>
        <w:rPr>
          <w:color w:val="000000"/>
          <w:sz w:val="28"/>
          <w:szCs w:val="28"/>
        </w:rPr>
        <w:t xml:space="preserve">.</w:t>
      </w:r>
      <w:r>
        <w:rPr>
          <w:color w:val="000000"/>
          <w:sz w:val="28"/>
          <w:szCs w:val="28"/>
        </w:rPr>
      </w:r>
    </w:p>
    <w:p>
      <w:pPr>
        <w:pStyle w:val="Normal"/>
        <w:ind w:firstLine="708"/>
        <w:jc w:val="both"/>
        <w:rPr>
          <w:color w:val="000000"/>
          <w:sz w:val="28"/>
          <w:szCs w:val="28"/>
        </w:rPr>
      </w:pPr>
      <w:r>
        <w:rPr>
          <w:color w:val="000000"/>
          <w:sz w:val="28"/>
          <w:szCs w:val="28"/>
        </w:rPr>
        <w:t xml:space="preserve">Экспозиция открыта с </w:t>
      </w:r>
      <w:r>
        <w:rPr>
          <w:color w:val="000000"/>
          <w:sz w:val="28"/>
          <w:szCs w:val="28"/>
        </w:rPr>
        <w:t xml:space="preserve">11 октября</w:t>
      </w:r>
      <w:r>
        <w:rPr>
          <w:color w:val="000000"/>
          <w:sz w:val="28"/>
          <w:szCs w:val="28"/>
        </w:rPr>
        <w:t xml:space="preserve"> 2024</w:t>
      </w:r>
      <w:r>
        <w:rPr>
          <w:color w:val="000000"/>
          <w:sz w:val="28"/>
          <w:szCs w:val="28"/>
        </w:rPr>
        <w:t xml:space="preserve"> года по </w:t>
      </w:r>
      <w:r>
        <w:rPr>
          <w:color w:val="000000"/>
          <w:sz w:val="28"/>
          <w:szCs w:val="28"/>
        </w:rPr>
        <w:t xml:space="preserve">21 октября</w:t>
      </w:r>
      <w:r>
        <w:rPr>
          <w:color w:val="000000"/>
          <w:sz w:val="28"/>
          <w:szCs w:val="28"/>
        </w:rPr>
        <w:t xml:space="preserve"> 2024 г</w:t>
      </w:r>
      <w:r>
        <w:rPr>
          <w:color w:val="000000"/>
          <w:sz w:val="28"/>
          <w:szCs w:val="28"/>
        </w:rPr>
        <w:t xml:space="preserve">ода.  </w:t>
      </w:r>
    </w:p>
    <w:p>
      <w:pPr>
        <w:pStyle w:val="Normal"/>
        <w:ind w:firstLine="708"/>
        <w:jc w:val="both"/>
        <w:rPr>
          <w:color w:val="000000"/>
          <w:sz w:val="28"/>
          <w:szCs w:val="28"/>
        </w:rPr>
      </w:pPr>
      <w:r>
        <w:rPr>
          <w:color w:val="000000"/>
          <w:sz w:val="28"/>
          <w:szCs w:val="28"/>
        </w:rPr>
        <w:t xml:space="preserve">Часы работы экспозиции: в </w:t>
      </w:r>
      <w:r>
        <w:rPr>
          <w:color w:val="000000"/>
          <w:sz w:val="28"/>
          <w:szCs w:val="28"/>
        </w:rPr>
        <w:t xml:space="preserve">рабочие дни с 09-00 часов до 1</w:t>
      </w:r>
      <w:r>
        <w:rPr>
          <w:color w:val="000000"/>
          <w:sz w:val="28"/>
          <w:szCs w:val="28"/>
        </w:rPr>
        <w:t xml:space="preserve">2</w:t>
      </w:r>
      <w:r>
        <w:rPr>
          <w:color w:val="000000"/>
          <w:sz w:val="28"/>
          <w:szCs w:val="28"/>
        </w:rPr>
        <w:t xml:space="preserve">-00.</w:t>
      </w:r>
    </w:p>
    <w:p>
      <w:pPr>
        <w:pStyle w:val="Normal"/>
        <w:ind w:firstLine="708"/>
        <w:jc w:val="both"/>
        <w:rPr>
          <w:color w:val="000000"/>
          <w:sz w:val="28"/>
          <w:szCs w:val="28"/>
        </w:rPr>
      </w:pPr>
      <w:r>
        <w:rPr>
          <w:color w:val="000000"/>
          <w:sz w:val="28"/>
          <w:szCs w:val="28"/>
        </w:rPr>
        <w:t xml:space="preserve">Собрание участников публичных слушаний состоится в 1</w:t>
      </w:r>
      <w:r>
        <w:rPr>
          <w:color w:val="000000"/>
          <w:sz w:val="28"/>
          <w:szCs w:val="28"/>
        </w:rPr>
        <w:t xml:space="preserve">4</w:t>
      </w:r>
      <w:r>
        <w:rPr>
          <w:color w:val="000000"/>
          <w:sz w:val="28"/>
          <w:szCs w:val="28"/>
        </w:rPr>
        <w:t xml:space="preserve">-00 часов </w:t>
      </w:r>
      <w:r>
        <w:rPr>
          <w:color w:val="000000"/>
          <w:sz w:val="28"/>
          <w:szCs w:val="28"/>
        </w:rPr>
        <w:t xml:space="preserve">              </w:t>
      </w:r>
      <w:r>
        <w:rPr>
          <w:color w:val="000000"/>
          <w:sz w:val="28"/>
          <w:szCs w:val="28"/>
        </w:rPr>
        <w:t xml:space="preserve">21 октября</w:t>
      </w:r>
      <w:r>
        <w:rPr>
          <w:color w:val="000000"/>
          <w:sz w:val="28"/>
          <w:szCs w:val="28"/>
        </w:rPr>
        <w:t xml:space="preserve"> 2024 </w:t>
      </w:r>
      <w:r>
        <w:rPr>
          <w:color w:val="000000"/>
          <w:sz w:val="28"/>
          <w:szCs w:val="28"/>
        </w:rPr>
        <w:t xml:space="preserve">года </w:t>
      </w:r>
      <w:r>
        <w:rPr>
          <w:color w:val="000000"/>
          <w:sz w:val="28"/>
          <w:szCs w:val="28"/>
        </w:rPr>
        <w:t xml:space="preserve">в </w:t>
      </w:r>
      <w:r>
        <w:rPr>
          <w:color w:val="000000"/>
          <w:sz w:val="28"/>
          <w:szCs w:val="28"/>
        </w:rPr>
        <w:t xml:space="preserve">кабинет</w:t>
      </w:r>
      <w:r>
        <w:rPr>
          <w:color w:val="000000"/>
          <w:sz w:val="28"/>
          <w:szCs w:val="28"/>
        </w:rPr>
        <w:t xml:space="preserve">е</w:t>
      </w:r>
      <w:r>
        <w:rPr>
          <w:color w:val="000000"/>
          <w:sz w:val="28"/>
          <w:szCs w:val="28"/>
        </w:rPr>
        <w:t xml:space="preserve"> № 318 здания администрации Петровского </w:t>
      </w:r>
      <w:r>
        <w:rPr>
          <w:color w:val="000000"/>
          <w:sz w:val="28"/>
          <w:szCs w:val="28"/>
        </w:rPr>
        <w:t xml:space="preserve">муниципального</w:t>
      </w:r>
      <w:r>
        <w:rPr>
          <w:color w:val="000000"/>
          <w:sz w:val="28"/>
          <w:szCs w:val="28"/>
        </w:rPr>
        <w:t xml:space="preserve"> округа Ставропольского края на третьем этаже, по адресу: </w:t>
      </w:r>
      <w:r>
        <w:rPr>
          <w:color w:val="000000"/>
          <w:sz w:val="28"/>
          <w:szCs w:val="28"/>
        </w:rPr>
        <w:t xml:space="preserve">Российская Федерация, Ставропольский край, Петровский муниципальный округ, г. Светлоград, пл. 50 лет Октября, зд. 8.</w:t>
      </w:r>
      <w:r>
        <w:rPr>
          <w:color w:val="000000"/>
          <w:sz w:val="28"/>
          <w:szCs w:val="28"/>
        </w:rPr>
      </w:r>
    </w:p>
    <w:p>
      <w:pPr>
        <w:pStyle w:val="Normal"/>
        <w:ind w:firstLine="708"/>
        <w:jc w:val="both"/>
        <w:rPr>
          <w:color w:val="000000"/>
          <w:sz w:val="28"/>
          <w:szCs w:val="28"/>
        </w:rPr>
      </w:pPr>
      <w:r>
        <w:rPr>
          <w:color w:val="000000"/>
          <w:sz w:val="28"/>
          <w:szCs w:val="28"/>
        </w:rPr>
        <w:t xml:space="preserve">Время</w:t>
      </w:r>
      <w:r>
        <w:rPr>
          <w:color w:val="000000"/>
          <w:sz w:val="28"/>
          <w:szCs w:val="28"/>
        </w:rPr>
        <w:t xml:space="preserve"> начала регистрации участников 1</w:t>
      </w:r>
      <w:r>
        <w:rPr>
          <w:color w:val="000000"/>
          <w:sz w:val="28"/>
          <w:szCs w:val="28"/>
        </w:rPr>
        <w:t xml:space="preserve">3</w:t>
      </w:r>
      <w:r>
        <w:rPr>
          <w:color w:val="000000"/>
          <w:sz w:val="28"/>
          <w:szCs w:val="28"/>
        </w:rPr>
        <w:t xml:space="preserve">-30 часов </w:t>
      </w:r>
      <w:r>
        <w:rPr>
          <w:color w:val="000000"/>
          <w:sz w:val="28"/>
          <w:szCs w:val="28"/>
        </w:rPr>
        <w:t xml:space="preserve">                                       </w:t>
      </w:r>
      <w:r>
        <w:rPr>
          <w:color w:val="000000"/>
          <w:sz w:val="28"/>
          <w:szCs w:val="28"/>
        </w:rPr>
        <w:t xml:space="preserve">21 октября</w:t>
      </w:r>
      <w:r>
        <w:rPr>
          <w:color w:val="000000"/>
          <w:sz w:val="28"/>
          <w:szCs w:val="28"/>
        </w:rPr>
        <w:t xml:space="preserve"> 2024</w:t>
      </w:r>
      <w:r>
        <w:rPr>
          <w:color w:val="000000"/>
          <w:sz w:val="28"/>
          <w:szCs w:val="28"/>
        </w:rPr>
        <w:t xml:space="preserve"> </w:t>
      </w:r>
      <w:r>
        <w:rPr>
          <w:color w:val="000000"/>
          <w:sz w:val="28"/>
          <w:szCs w:val="28"/>
        </w:rPr>
        <w:t xml:space="preserve">года. </w:t>
      </w:r>
      <w:r>
        <w:rPr>
          <w:color w:val="000000"/>
          <w:sz w:val="28"/>
          <w:szCs w:val="28"/>
        </w:rPr>
      </w:r>
    </w:p>
    <w:p>
      <w:pPr>
        <w:pStyle w:val="Normal"/>
        <w:ind w:firstLine="708"/>
        <w:jc w:val="both"/>
        <w:rPr>
          <w:color w:val="000000"/>
          <w:sz w:val="28"/>
          <w:szCs w:val="28"/>
        </w:rPr>
      </w:pPr>
      <w:r>
        <w:rPr>
          <w:color w:val="000000"/>
          <w:sz w:val="28"/>
          <w:szCs w:val="28"/>
        </w:rPr>
        <w:t xml:space="preserve">На экспозиции проводятся конс</w:t>
      </w:r>
      <w:r>
        <w:rPr>
          <w:color w:val="000000"/>
          <w:sz w:val="28"/>
          <w:szCs w:val="28"/>
        </w:rPr>
        <w:t xml:space="preserve">ультации по теме публичных слушаний. В период проведения публичных слушаний участники публичных слушаний имеют право представить свои предложения и замечания по обсуждаемому проекту: </w:t>
      </w:r>
    </w:p>
    <w:p>
      <w:pPr>
        <w:pStyle w:val="User"/>
        <w:ind w:firstLine="708"/>
        <w:jc w:val="both"/>
        <w:rPr>
          <w:color w:val="000000"/>
          <w:sz w:val="28"/>
          <w:szCs w:val="28"/>
        </w:rPr>
      </w:pPr>
      <w:r>
        <w:rPr>
          <w:color w:val="000000"/>
          <w:sz w:val="28"/>
          <w:szCs w:val="28"/>
        </w:rPr>
        <w:t xml:space="preserve">- в письменной или устной форме в ходе проведения собрания участников публичных слушаний;</w:t>
      </w:r>
    </w:p>
    <w:p>
      <w:pPr>
        <w:pStyle w:val="User"/>
        <w:ind w:firstLine="708"/>
        <w:jc w:val="both"/>
        <w:rPr>
          <w:color w:val="000000"/>
          <w:sz w:val="28"/>
          <w:szCs w:val="28"/>
        </w:rPr>
      </w:pPr>
      <w:r>
        <w:rPr>
          <w:color w:val="000000"/>
          <w:sz w:val="28"/>
          <w:szCs w:val="28"/>
        </w:rPr>
        <w:t xml:space="preserve">- в письменной форме в адрес организатора публичных слушаний;</w:t>
      </w:r>
    </w:p>
    <w:p>
      <w:pPr>
        <w:pStyle w:val="User"/>
        <w:ind w:firstLine="708"/>
        <w:jc w:val="both"/>
        <w:rPr>
          <w:color w:val="000000"/>
          <w:sz w:val="28"/>
          <w:szCs w:val="28"/>
        </w:rPr>
      </w:pPr>
      <w:r>
        <w:rPr>
          <w:color w:val="000000"/>
          <w:sz w:val="28"/>
          <w:szCs w:val="28"/>
        </w:rPr>
        <w:t xml:space="preserve">- посредством записи в книге (журнале) учета посетителей экспозиции проекта, подлежащего рассмотрению на публичных слушаниях.</w:t>
      </w:r>
    </w:p>
    <w:p>
      <w:pPr>
        <w:pStyle w:val="User"/>
        <w:ind w:firstLine="708"/>
        <w:jc w:val="both"/>
        <w:rPr>
          <w:color w:val="000000"/>
          <w:sz w:val="28"/>
          <w:szCs w:val="28"/>
        </w:rPr>
      </w:pPr>
      <w:r>
        <w:rPr>
          <w:color w:val="000000"/>
          <w:sz w:val="28"/>
          <w:szCs w:val="28"/>
        </w:rPr>
        <w:t xml:space="preserve">Номера контактных телефонов 8 (856 47) 4-05-</w:t>
      </w:r>
      <w:r>
        <w:rPr>
          <w:color w:val="000000"/>
          <w:sz w:val="28"/>
          <w:szCs w:val="28"/>
        </w:rPr>
        <w:t xml:space="preserve">42</w:t>
      </w:r>
      <w:r>
        <w:rPr>
          <w:color w:val="000000"/>
          <w:sz w:val="28"/>
          <w:szCs w:val="28"/>
        </w:rPr>
        <w:t xml:space="preserve">.</w:t>
      </w:r>
    </w:p>
    <w:p>
      <w:pPr>
        <w:pStyle w:val="Normal"/>
        <w:ind w:firstLine="708"/>
        <w:jc w:val="both"/>
        <w:rPr>
          <w:color w:val="000000"/>
          <w:sz w:val="28"/>
          <w:szCs w:val="28"/>
        </w:rPr>
      </w:pPr>
      <w:r>
        <w:rPr>
          <w:color w:val="000000"/>
          <w:sz w:val="28"/>
          <w:szCs w:val="28"/>
        </w:rPr>
        <w:t xml:space="preserve">По</w:t>
      </w:r>
      <w:r>
        <w:rPr>
          <w:color w:val="000000"/>
          <w:sz w:val="28"/>
          <w:szCs w:val="28"/>
        </w:rPr>
        <w:t xml:space="preserve">чтовый адрес организатора публичных слушаний: 356530</w:t>
      </w:r>
      <w:r>
        <w:rPr>
          <w:color w:val="000000"/>
          <w:sz w:val="28"/>
          <w:szCs w:val="28"/>
        </w:rPr>
        <w:t xml:space="preserve">,</w:t>
      </w:r>
      <w:r>
        <w:rPr>
          <w:color w:val="000000"/>
          <w:sz w:val="28"/>
          <w:szCs w:val="28"/>
        </w:rPr>
        <w:t xml:space="preserve"> </w:t>
      </w:r>
      <w:r>
        <w:rPr>
          <w:color w:val="000000"/>
          <w:sz w:val="28"/>
          <w:szCs w:val="28"/>
        </w:rPr>
        <w:t xml:space="preserve">Российская Федерация, Ставропольский край, Петровский муниципальный округ, г. Светлоград, пл. 50 лет Октября, зд. 8</w:t>
      </w:r>
      <w:r>
        <w:rPr>
          <w:color w:val="000000"/>
          <w:sz w:val="28"/>
          <w:szCs w:val="28"/>
        </w:rPr>
        <w:t xml:space="preserve">, каб. 317-318.</w:t>
      </w:r>
    </w:p>
    <w:p>
      <w:pPr>
        <w:pStyle w:val="Normal"/>
        <w:ind w:firstLine="708"/>
        <w:jc w:val="both"/>
        <w:rPr>
          <w:color w:val="000000"/>
          <w:sz w:val="28"/>
          <w:szCs w:val="28"/>
        </w:rPr>
      </w:pPr>
      <w:r>
        <w:rPr>
          <w:color w:val="000000"/>
          <w:sz w:val="28"/>
          <w:szCs w:val="28"/>
        </w:rPr>
        <w:t xml:space="preserve">Электронный адрес организатора публичных слушаний:</w:t>
      </w:r>
      <w:r>
        <w:rPr>
          <w:color w:val="000000"/>
          <w:sz w:val="28"/>
          <w:szCs w:val="28"/>
        </w:rPr>
        <w:t xml:space="preserve"> </w:t>
      </w:r>
      <w:r>
        <w:rPr>
          <w:color w:val="000000"/>
          <w:sz w:val="28"/>
          <w:szCs w:val="28"/>
          <w:lang w:val="en-US"/>
        </w:rPr>
        <w:fldChar w:fldCharType="begin"/>
      </w:r>
      <w:r>
        <w:rPr>
          <w:color w:val="000000"/>
          <w:sz w:val="28"/>
          <w:szCs w:val="28"/>
        </w:rPr>
        <w:instrText xml:space="preserve"> </w:instrText>
      </w:r>
      <w:r>
        <w:rPr>
          <w:color w:val="000000"/>
          <w:sz w:val="28"/>
          <w:szCs w:val="28"/>
          <w:lang w:val="en-US"/>
        </w:rPr>
        <w:instrText xml:space="preserve">HYPERLINK</w:instrText>
      </w:r>
      <w:r>
        <w:rPr>
          <w:color w:val="000000"/>
          <w:sz w:val="28"/>
          <w:szCs w:val="28"/>
        </w:rPr>
        <w:instrText xml:space="preserve"> "</w:instrText>
      </w:r>
      <w:r>
        <w:rPr>
          <w:color w:val="000000"/>
          <w:sz w:val="28"/>
          <w:szCs w:val="28"/>
          <w:lang w:val="en-US"/>
        </w:rPr>
        <w:instrText xml:space="preserve">mailto</w:instrText>
      </w:r>
      <w:r>
        <w:rPr>
          <w:color w:val="000000"/>
          <w:sz w:val="28"/>
          <w:szCs w:val="28"/>
        </w:rPr>
        <w:instrText xml:space="preserve">:</w:instrText>
      </w:r>
      <w:r>
        <w:rPr>
          <w:color w:val="000000"/>
          <w:sz w:val="28"/>
          <w:szCs w:val="28"/>
          <w:lang w:val="en-US"/>
        </w:rPr>
        <w:instrText xml:space="preserve">adm</w:instrText>
      </w:r>
      <w:r>
        <w:rPr>
          <w:color w:val="000000"/>
          <w:sz w:val="28"/>
          <w:szCs w:val="28"/>
        </w:rPr>
        <w:instrText xml:space="preserve">@</w:instrText>
      </w:r>
      <w:r>
        <w:rPr>
          <w:color w:val="000000"/>
          <w:sz w:val="28"/>
          <w:szCs w:val="28"/>
          <w:lang w:val="en-US"/>
        </w:rPr>
        <w:instrText xml:space="preserve">petrgosk</w:instrText>
      </w:r>
      <w:r>
        <w:rPr>
          <w:color w:val="000000"/>
          <w:sz w:val="28"/>
          <w:szCs w:val="28"/>
        </w:rPr>
        <w:instrText xml:space="preserve">.</w:instrText>
      </w:r>
      <w:r>
        <w:rPr>
          <w:color w:val="000000"/>
          <w:sz w:val="28"/>
          <w:szCs w:val="28"/>
          <w:lang w:val="en-US"/>
        </w:rPr>
        <w:instrText xml:space="preserve">ru</w:instrText>
      </w:r>
      <w:r>
        <w:rPr>
          <w:color w:val="000000"/>
          <w:sz w:val="28"/>
          <w:szCs w:val="28"/>
        </w:rPr>
        <w:instrText xml:space="preserve">" </w:instrText>
      </w:r>
      <w:r>
        <w:rPr>
          <w:color w:val="000000"/>
          <w:sz w:val="28"/>
          <w:szCs w:val="28"/>
          <w:lang w:val="en-US"/>
        </w:rPr>
      </w:r>
      <w:r>
        <w:rPr>
          <w:color w:val="000000"/>
          <w:sz w:val="28"/>
          <w:szCs w:val="28"/>
          <w:lang w:val="en-US"/>
        </w:rPr>
        <w:fldChar w:fldCharType="separate"/>
      </w:r>
      <w:r>
        <w:rPr>
          <w:rStyle w:val="Hyperlink"/>
          <w:color w:val="000000"/>
          <w:sz w:val="28"/>
          <w:szCs w:val="28"/>
          <w:u w:val="none"/>
          <w:lang w:val="en-US"/>
        </w:rPr>
        <w:t xml:space="preserve">adm</w:t>
      </w:r>
      <w:r>
        <w:rPr>
          <w:rStyle w:val="Hyperlink"/>
          <w:color w:val="000000"/>
          <w:sz w:val="28"/>
          <w:szCs w:val="28"/>
          <w:u w:val="none"/>
        </w:rPr>
        <w:t xml:space="preserve">@</w:t>
      </w:r>
      <w:r>
        <w:rPr>
          <w:rStyle w:val="Hyperlink"/>
          <w:color w:val="000000"/>
          <w:sz w:val="28"/>
          <w:szCs w:val="28"/>
          <w:u w:val="none"/>
          <w:lang w:val="en-US"/>
        </w:rPr>
        <w:t xml:space="preserve">petrgosk</w:t>
      </w:r>
      <w:r>
        <w:rPr>
          <w:rStyle w:val="Hyperlink"/>
          <w:color w:val="000000"/>
          <w:sz w:val="28"/>
          <w:szCs w:val="28"/>
          <w:u w:val="none"/>
        </w:rPr>
        <w:t xml:space="preserve">.</w:t>
      </w:r>
      <w:r>
        <w:rPr>
          <w:rStyle w:val="Hyperlink"/>
          <w:color w:val="000000"/>
          <w:sz w:val="28"/>
          <w:szCs w:val="28"/>
          <w:u w:val="none"/>
          <w:lang w:val="en-US"/>
        </w:rPr>
        <w:t xml:space="preserve">ru</w:t>
      </w:r>
      <w:r>
        <w:rPr>
          <w:color w:val="000000"/>
          <w:sz w:val="28"/>
          <w:szCs w:val="28"/>
          <w:lang w:val="en-US"/>
        </w:rPr>
        <w:fldChar w:fldCharType="end"/>
      </w:r>
      <w:r>
        <w:rPr>
          <w:color w:val="000000"/>
          <w:sz w:val="28"/>
          <w:szCs w:val="28"/>
        </w:rPr>
        <w:t xml:space="preserve">.</w:t>
      </w:r>
      <w:r>
        <w:rPr>
          <w:color w:val="000000"/>
          <w:sz w:val="28"/>
          <w:szCs w:val="28"/>
        </w:rPr>
        <w:t xml:space="preserve"> </w:t>
      </w:r>
      <w:r>
        <w:rPr>
          <w:color w:val="000000"/>
          <w:sz w:val="28"/>
          <w:szCs w:val="28"/>
        </w:rPr>
        <w:t xml:space="preserve">Информационные материалы по проекту </w:t>
      </w:r>
      <w:r>
        <w:rPr>
          <w:color w:val="000000"/>
          <w:sz w:val="28"/>
          <w:szCs w:val="28"/>
        </w:rPr>
        <w:t xml:space="preserve">схемы расположения земельного участка</w:t>
      </w:r>
      <w:r>
        <w:rPr>
          <w:color w:val="000000"/>
          <w:sz w:val="28"/>
          <w:szCs w:val="28"/>
        </w:rPr>
        <w:t xml:space="preserve">, размещены на сайте </w:t>
      </w:r>
      <w:r>
        <w:rPr>
          <w:sz w:val="28"/>
          <w:szCs w:val="28"/>
        </w:rPr>
        <w:t xml:space="preserve">https://petrgosk.gosuslugi.ru/</w:t>
      </w:r>
      <w:r>
        <w:rPr>
          <w:color w:val="000000"/>
          <w:sz w:val="28"/>
          <w:szCs w:val="28"/>
        </w:rPr>
        <w:t xml:space="preserve"> в разделе градостроительство. </w:t>
      </w:r>
      <w:r>
        <w:rPr>
          <w:color w:val="000000"/>
          <w:sz w:val="28"/>
          <w:szCs w:val="28"/>
        </w:rPr>
      </w:r>
    </w:p>
    <w:p>
      <w:pPr>
        <w:pStyle w:val="Normal"/>
        <w:ind w:firstLine="708"/>
        <w:jc w:val="both"/>
        <w:rPr>
          <w:color w:val="000000"/>
          <w:sz w:val="28"/>
          <w:szCs w:val="28"/>
        </w:rPr>
      </w:pPr>
      <w:r>
        <w:rPr>
          <w:color w:val="000000"/>
          <w:sz w:val="28"/>
          <w:szCs w:val="28"/>
        </w:rPr>
      </w:r>
    </w:p>
    <w:p>
      <w:pPr>
        <w:pStyle w:val="Normal"/>
        <w:ind w:firstLine="708"/>
        <w:jc w:val="both"/>
        <w:rPr>
          <w:color w:val="000000"/>
          <w:sz w:val="28"/>
          <w:szCs w:val="28"/>
        </w:rPr>
      </w:pPr>
      <w:r>
        <w:rPr>
          <w:color w:val="000000"/>
          <w:sz w:val="28"/>
          <w:szCs w:val="28"/>
        </w:rPr>
      </w:r>
    </w:p>
    <w:p>
      <w:pPr>
        <w:pStyle w:val="Normal"/>
        <w:tabs>
          <w:tab w:val="left" w:pos="0" w:leader="none"/>
        </w:tabs>
        <w:spacing w:line="240" w:lineRule="exact"/>
        <w:jc w:val="both"/>
        <w:rPr>
          <w:sz w:val="28"/>
          <w:szCs w:val="28"/>
        </w:rPr>
      </w:pPr>
      <w:r>
        <w:rPr>
          <w:sz w:val="28"/>
          <w:szCs w:val="28"/>
        </w:rPr>
        <w:t xml:space="preserve">Заместитель главы</w:t>
      </w:r>
      <w:r>
        <w:rPr>
          <w:sz w:val="28"/>
          <w:szCs w:val="28"/>
        </w:rPr>
        <w:t xml:space="preserve"> администрации </w:t>
      </w:r>
    </w:p>
    <w:p>
      <w:pPr>
        <w:pStyle w:val="Normal"/>
        <w:tabs>
          <w:tab w:val="left" w:pos="0" w:leader="none"/>
        </w:tabs>
        <w:spacing w:line="240" w:lineRule="exact"/>
        <w:jc w:val="both"/>
        <w:rPr>
          <w:sz w:val="28"/>
          <w:szCs w:val="28"/>
        </w:rPr>
      </w:pPr>
      <w:r>
        <w:rPr>
          <w:sz w:val="28"/>
          <w:szCs w:val="28"/>
        </w:rPr>
        <w:t xml:space="preserve">Петровского </w:t>
      </w:r>
      <w:r>
        <w:rPr>
          <w:sz w:val="28"/>
          <w:szCs w:val="28"/>
        </w:rPr>
        <w:t xml:space="preserve">муниципального</w:t>
      </w:r>
      <w:r>
        <w:rPr>
          <w:sz w:val="28"/>
          <w:szCs w:val="28"/>
        </w:rPr>
        <w:t xml:space="preserve"> о</w:t>
      </w:r>
      <w:r>
        <w:rPr>
          <w:sz w:val="28"/>
          <w:szCs w:val="28"/>
        </w:rPr>
        <w:t xml:space="preserve">круга </w:t>
      </w:r>
    </w:p>
    <w:p>
      <w:pPr>
        <w:pStyle w:val="Normal"/>
        <w:tabs>
          <w:tab w:val="left" w:pos="0" w:leader="none"/>
        </w:tabs>
        <w:spacing w:line="240" w:lineRule="exact"/>
        <w:jc w:val="both"/>
        <w:rPr>
          <w:sz w:val="28"/>
          <w:szCs w:val="28"/>
        </w:rPr>
      </w:pPr>
      <w:r>
        <w:rPr>
          <w:sz w:val="28"/>
          <w:szCs w:val="28"/>
        </w:rPr>
        <w:t xml:space="preserve">Ставропольского края                                                                          Ю.В.Петрич</w:t>
      </w:r>
      <w:r>
        <w:rPr>
          <w:sz w:val="28"/>
          <w:szCs w:val="28"/>
        </w:rPr>
      </w:r>
    </w:p>
    <w:p>
      <w:pPr>
        <w:pStyle w:val="Normal"/>
        <w:tabs>
          <w:tab w:val="left" w:pos="0" w:leader="none"/>
        </w:tabs>
        <w:spacing w:line="240" w:lineRule="exact"/>
        <w:jc w:val="both"/>
        <w:rPr>
          <w:sz w:val="28"/>
          <w:szCs w:val="28"/>
        </w:rPr>
      </w:pPr>
      <w:r>
        <w:rPr>
          <w:sz w:val="28"/>
          <w:szCs w:val="28"/>
        </w:rPr>
      </w:r>
    </w:p>
    <w:p>
      <w:pPr>
        <w:pStyle w:val="Normal"/>
        <w:tabs>
          <w:tab w:val="left" w:pos="0" w:leader="none"/>
        </w:tabs>
        <w:spacing w:line="240" w:lineRule="exact"/>
        <w:jc w:val="both"/>
        <w:rPr>
          <w:sz w:val="28"/>
          <w:szCs w:val="28"/>
        </w:rPr>
      </w:pPr>
      <w:r>
        <w:rPr>
          <w:sz w:val="28"/>
          <w:szCs w:val="28"/>
        </w:rPr>
      </w:r>
    </w:p>
    <w:p>
      <w:pPr>
        <w:pStyle w:val="Normal"/>
        <w:tabs>
          <w:tab w:val="left" w:pos="0" w:leader="none"/>
        </w:tabs>
        <w:spacing w:line="240" w:lineRule="exact"/>
        <w:jc w:val="both"/>
        <w:rPr>
          <w:sz w:val="28"/>
          <w:szCs w:val="28"/>
        </w:rPr>
      </w:pPr>
      <w:r>
        <w:rPr>
          <w:sz w:val="28"/>
          <w:szCs w:val="28"/>
        </w:rPr>
      </w:r>
    </w:p>
    <w:p>
      <w:pPr>
        <w:pStyle w:val="Normal"/>
        <w:tabs>
          <w:tab w:val="left" w:pos="0" w:leader="none"/>
        </w:tabs>
        <w:spacing w:line="240" w:lineRule="exact"/>
        <w:jc w:val="both"/>
        <w:rPr>
          <w:sz w:val="28"/>
          <w:szCs w:val="28"/>
        </w:rPr>
      </w:pPr>
      <w:r>
        <w:rPr>
          <w:sz w:val="28"/>
          <w:szCs w:val="28"/>
        </w:rPr>
      </w:r>
    </w:p>
    <w:p>
      <w:pPr>
        <w:pStyle w:val="Normal"/>
        <w:tabs>
          <w:tab w:val="left" w:pos="0" w:leader="none"/>
        </w:tabs>
        <w:spacing w:line="240" w:lineRule="exact"/>
        <w:jc w:val="both"/>
        <w:rPr>
          <w:sz w:val="28"/>
          <w:szCs w:val="28"/>
        </w:rPr>
      </w:pPr>
      <w:r>
        <w:rPr>
          <w:sz w:val="28"/>
          <w:szCs w:val="28"/>
        </w:rPr>
      </w:r>
    </w:p>
    <w:p>
      <w:pPr>
        <w:pStyle w:val="Normal"/>
        <w:tabs>
          <w:tab w:val="left" w:pos="0" w:leader="none"/>
        </w:tabs>
        <w:spacing w:line="240" w:lineRule="exact"/>
        <w:jc w:val="both"/>
        <w:rPr>
          <w:sz w:val="28"/>
          <w:szCs w:val="28"/>
        </w:rPr>
      </w:pPr>
      <w:r>
        <w:rPr>
          <w:sz w:val="28"/>
          <w:szCs w:val="28"/>
        </w:rPr>
      </w:r>
    </w:p>
    <w:p>
      <w:pPr>
        <w:pStyle w:val="Normal"/>
        <w:tabs>
          <w:tab w:val="left" w:pos="0" w:leader="none"/>
        </w:tabs>
        <w:spacing w:line="240" w:lineRule="exact"/>
        <w:jc w:val="both"/>
        <w:rPr>
          <w:sz w:val="28"/>
          <w:szCs w:val="28"/>
        </w:rPr>
      </w:pPr>
      <w:r>
        <w:rPr>
          <w:sz w:val="28"/>
          <w:szCs w:val="28"/>
        </w:rPr>
      </w:r>
    </w:p>
    <w:p>
      <w:pPr>
        <w:pStyle w:val="Normal"/>
        <w:tabs>
          <w:tab w:val="left" w:pos="0" w:leader="none"/>
        </w:tabs>
        <w:spacing w:line="240" w:lineRule="exact"/>
        <w:jc w:val="both"/>
        <w:rPr>
          <w:sz w:val="28"/>
          <w:szCs w:val="28"/>
        </w:rPr>
      </w:pPr>
      <w:r>
        <w:rPr>
          <w:sz w:val="28"/>
          <w:szCs w:val="28"/>
        </w:rPr>
      </w:r>
    </w:p>
    <w:p>
      <w:pPr>
        <w:pStyle w:val="Normal"/>
        <w:spacing w:line="259" w:lineRule="auto"/>
        <w:ind w:left="4478"/>
        <w:jc w:val="center"/>
        <w:rPr>
          <w:sz w:val="22"/>
          <w:szCs w:val="20"/>
        </w:rPr>
      </w:pPr>
      <w:r>
        <w:rPr>
          <w:sz w:val="22"/>
          <w:szCs w:val="20"/>
        </w:rPr>
        <w:t xml:space="preserve">Приложение </w:t>
      </w:r>
    </w:p>
    <w:p>
      <w:pPr>
        <w:pStyle w:val="Normal"/>
        <w:spacing w:line="259" w:lineRule="auto"/>
        <w:ind w:left="4478"/>
        <w:jc w:val="center"/>
        <w:rPr>
          <w:sz w:val="22"/>
          <w:szCs w:val="20"/>
        </w:rPr>
      </w:pPr>
      <w:r>
        <w:rPr>
          <w:sz w:val="22"/>
          <w:szCs w:val="20"/>
        </w:rPr>
        <w:t xml:space="preserve">к оповещению о проведении публичных слушаний по проекту схемы расположения земельного участка или земельных участков на кадастровом плане территории площадью 3800 кв.м, с условным номером 26:08:040616:ЗУ1, на котором расположены многоквартирный дом с кадастровым номером 26:08:040615:55, по адресу: Российская Федерация, Ставропольский край, Петровский муниципальный округ, г. Светлоград, ул. Пушкина, д. 12, и иные входящие в состав такого дома объекты недвижимого имущества</w:t>
      </w:r>
      <w:r>
        <w:rPr>
          <w:sz w:val="22"/>
          <w:szCs w:val="20"/>
        </w:rPr>
      </w:r>
    </w:p>
    <w:tbl>
      <w:tblPr>
        <w:tblpPr w:horzAnchor="margin" w:tblpXSpec="left" w:vertAnchor="page" w:tblpY="5521"/>
        <w:tblOverlap w:val="never"/>
        <w:tblW w:w="9671" w:type="dxa"/>
        <w:tblInd w:w="-3" w:type="dxa"/>
        <w:tblLayout w:type="autofit"/>
        <w:tblCellMar>
          <w:left w:w="18" w:type="dxa"/>
          <w:top w:w="46" w:type="dxa"/>
          <w:right w:w="9" w:type="dxa"/>
          <w:bottom w:w="0" w:type="dxa"/>
        </w:tblCellMar>
        <w:tblLook w:val="04A0" w:firstRow="1" w:lastRow="0" w:firstColumn="1" w:lastColumn="0" w:noHBand="0" w:noVBand="1"/>
      </w:tblPr>
      <w:tblGrid>
        <w:gridCol w:w="2890"/>
        <w:gridCol w:w="3651"/>
        <w:gridCol w:w="3130"/>
      </w:tblGrid>
      <w:tr>
        <w:trPr>
          <w:trHeight w:val="211"/>
        </w:trPr>
        <w:tc>
          <w:tcPr>
            <w:tcW w:w="9671" w:type="dxa"/>
            <w:gridSpan w:val="3"/>
            <w:tcBorders>
              <w:top w:val="single" w:color="000000" w:sz="2" w:space="0"/>
              <w:left w:val="single" w:color="000000" w:sz="2" w:space="0"/>
              <w:bottom w:val="single" w:color="000000" w:sz="2" w:space="0"/>
              <w:right w:val="single" w:color="000000" w:sz="2" w:space="0"/>
            </w:tcBorders>
            <w:textDirection w:val="lrTb"/>
            <w:vAlign w:val="top"/>
          </w:tcPr>
          <w:p>
            <w:pPr>
              <w:pStyle w:val="Normal"/>
              <w:framePr w:wrap="around" w:vAnchor="page" w:hAnchor="margin" w:y="5521"/>
              <w:spacing w:line="259" w:lineRule="auto"/>
              <w:rPr>
                <w:sz w:val="22"/>
                <w:szCs w:val="22"/>
              </w:rPr>
            </w:pPr>
            <w:r>
              <w:rPr>
                <w:sz w:val="20"/>
                <w:szCs w:val="20"/>
              </w:rPr>
              <w:t xml:space="preserve">Условный номер земельного участка: </w:t>
            </w:r>
            <w:r>
              <w:rPr>
                <w:sz w:val="20"/>
                <w:szCs w:val="20"/>
              </w:rPr>
              <w:t xml:space="preserve">26</w:t>
            </w:r>
            <w:r>
              <w:rPr>
                <w:sz w:val="22"/>
                <w:szCs w:val="20"/>
              </w:rPr>
              <mc:AlternateContent>
                <mc:Choice Requires="wpg">
                  <w:drawing>
                    <wp:inline xmlns:wp="http://schemas.openxmlformats.org/drawingml/2006/wordprocessingDrawing" distT="0" distB="0" distL="0" distR="0">
                      <wp:extent cx="928116" cy="105375"/>
                      <wp:effectExtent l="0" t="0" r="0" b="0"/>
                      <wp:docPr id="1" name="_x0000_i102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6"/>
                              <a:stretch/>
                            </pic:blipFill>
                            <pic:spPr>
                              <a:xfrm>
                                <a:off x="0" y="0"/>
                                <a:ext cx="928116" cy="1053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73.08pt;height:8.30pt;mso-wrap-distance-left:0.00pt;mso-wrap-distance-top:0.00pt;mso-wrap-distance-right:0.00pt;mso-wrap-distance-bottom:0.00pt;" stroked="f">
                      <v:path textboxrect="0,0,0,0"/>
                      <v:imagedata r:id="rId6" o:title=""/>
                    </v:shape>
                  </w:pict>
                </mc:Fallback>
              </mc:AlternateContent>
            </w:r>
            <w:r>
              <w:rPr>
                <w:sz w:val="22"/>
                <w:szCs w:val="22"/>
              </w:rPr>
            </w:r>
          </w:p>
        </w:tc>
      </w:tr>
      <w:tr>
        <w:trPr>
          <w:trHeight w:val="1953"/>
        </w:trPr>
        <w:tc>
          <w:tcPr>
            <w:tcW w:w="9671" w:type="dxa"/>
            <w:gridSpan w:val="3"/>
            <w:tcBorders>
              <w:top w:val="single" w:color="000000" w:sz="2" w:space="0"/>
              <w:left w:val="single" w:color="000000" w:sz="2" w:space="0"/>
              <w:bottom w:val="single" w:color="000000" w:sz="2" w:space="0"/>
              <w:right w:val="single" w:color="000000" w:sz="2" w:space="0"/>
            </w:tcBorders>
            <w:textDirection w:val="lrTb"/>
            <w:vAlign w:val="top"/>
          </w:tcPr>
          <w:p>
            <w:pPr>
              <w:pStyle w:val="Normal"/>
              <w:framePr w:wrap="around" w:vAnchor="page" w:hAnchor="margin" w:y="5521"/>
              <w:spacing w:line="259" w:lineRule="auto"/>
              <w:ind w:firstLine="7"/>
              <w:rPr>
                <w:sz w:val="22"/>
                <w:szCs w:val="22"/>
              </w:rPr>
            </w:pPr>
            <w:r>
              <w:rPr>
                <w:sz w:val="20"/>
                <w:szCs w:val="18"/>
              </w:rPr>
              <w:t xml:space="preserve">Площадь земельного участка 3800 кв м. (указывается проектная площадь образуемого земельного участка, вычисленная с </w:t>
            </w:r>
            <w:r>
              <w:rPr>
                <w:sz w:val="20"/>
                <w:szCs w:val="18"/>
              </w:rPr>
              <w:t xml:space="preserve">и</w:t>
            </w:r>
            <w:r>
              <w:rPr>
                <w:sz w:val="20"/>
                <w:szCs w:val="18"/>
              </w:rPr>
              <w:t xml:space="preserve">спользованием технологических и программных средств, в том числе размещенн</w:t>
            </w:r>
            <w:r>
              <w:rPr>
                <w:sz w:val="20"/>
                <w:szCs w:val="18"/>
              </w:rPr>
              <w:t xml:space="preserve">ых</w:t>
            </w:r>
            <w:r>
              <w:rPr>
                <w:sz w:val="20"/>
                <w:szCs w:val="18"/>
              </w:rPr>
              <w:t xml:space="preserve"> на официальном сайте федерального органа исполнительной власти, </w:t>
            </w:r>
            <w:r>
              <w:rPr>
                <w:sz w:val="20"/>
                <w:szCs w:val="18"/>
              </w:rPr>
              <w:t xml:space="preserve">уполномоченного</w:t>
            </w:r>
            <w:r>
              <w:rPr>
                <w:sz w:val="20"/>
                <w:szCs w:val="18"/>
              </w:rPr>
              <w:t xml:space="preserve"> Правительством Российской Федерации на осуществление государственного кадас</w:t>
            </w:r>
            <w:r>
              <w:rPr>
                <w:sz w:val="20"/>
                <w:szCs w:val="18"/>
              </w:rPr>
              <w:t xml:space="preserve">т</w:t>
            </w:r>
            <w:r>
              <w:rPr>
                <w:sz w:val="20"/>
                <w:szCs w:val="18"/>
              </w:rPr>
              <w:t xml:space="preserve">рового учета, государственной регистрации прав, ведение Единого государственного ре</w:t>
            </w:r>
            <w:r>
              <w:rPr>
                <w:sz w:val="20"/>
                <w:szCs w:val="18"/>
              </w:rPr>
              <w:t xml:space="preserve">е</w:t>
            </w:r>
            <w:r>
              <w:rPr>
                <w:sz w:val="20"/>
                <w:szCs w:val="18"/>
              </w:rPr>
              <w:t xml:space="preserve">стр</w:t>
            </w:r>
            <w:r>
              <w:rPr>
                <w:sz w:val="20"/>
                <w:szCs w:val="18"/>
              </w:rPr>
              <w:t xml:space="preserve">а</w:t>
            </w:r>
            <w:r>
              <w:rPr>
                <w:sz w:val="20"/>
                <w:szCs w:val="18"/>
              </w:rPr>
              <w:t xml:space="preserve"> недвижимости и предоставление сведений, содержащихся в Едином государстве</w:t>
            </w:r>
            <w:r>
              <w:rPr>
                <w:sz w:val="20"/>
                <w:szCs w:val="18"/>
              </w:rPr>
              <w:t xml:space="preserve">н</w:t>
            </w:r>
            <w:r>
              <w:rPr>
                <w:sz w:val="20"/>
                <w:szCs w:val="18"/>
              </w:rPr>
              <w:t xml:space="preserve">ном реестре недвижимости, в информационно</w:t>
            </w:r>
            <w:r>
              <w:rPr>
                <w:sz w:val="20"/>
                <w:szCs w:val="18"/>
              </w:rPr>
              <w:t xml:space="preserve">-</w:t>
            </w:r>
            <w:r>
              <w:rPr>
                <w:sz w:val="20"/>
                <w:szCs w:val="18"/>
              </w:rPr>
              <w:t xml:space="preserve">телекоммуникационной сети ”Интерне</w:t>
            </w:r>
            <w:r>
              <w:rPr>
                <w:sz w:val="20"/>
                <w:szCs w:val="18"/>
              </w:rPr>
              <w:t xml:space="preserve">т</w:t>
            </w:r>
            <w:r>
              <w:rPr>
                <w:sz w:val="20"/>
                <w:szCs w:val="18"/>
              </w:rPr>
              <w:t xml:space="preserve"> ”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w:t>
            </w:r>
            <w:r>
              <w:rPr>
                <w:sz w:val="20"/>
                <w:szCs w:val="18"/>
              </w:rPr>
              <w:t xml:space="preserve">о</w:t>
            </w:r>
            <w:r>
              <w:rPr>
                <w:sz w:val="20"/>
                <w:szCs w:val="18"/>
              </w:rPr>
              <w:t xml:space="preserve">лее чем на десять процентов)</w:t>
            </w:r>
            <w:r>
              <w:rPr>
                <w:sz w:val="22"/>
                <w:szCs w:val="22"/>
              </w:rPr>
            </w:r>
          </w:p>
        </w:tc>
      </w:tr>
      <w:tr>
        <w:trPr>
          <w:trHeight w:val="1378"/>
        </w:trPr>
        <w:tc>
          <w:tcPr>
            <w:tcW w:w="2890" w:type="dxa"/>
            <w:vMerge w:val="restart"/>
            <w:tcBorders>
              <w:top w:val="single" w:color="000000" w:sz="2" w:space="0"/>
              <w:left w:val="single" w:color="000000" w:sz="2" w:space="0"/>
              <w:bottom w:val="single" w:color="000000" w:sz="2" w:space="0"/>
              <w:right w:val="single" w:color="000000" w:sz="2" w:space="0"/>
            </w:tcBorders>
            <w:textDirection w:val="lrTb"/>
            <w:vAlign w:val="top"/>
          </w:tcPr>
          <w:p>
            <w:pPr>
              <w:pStyle w:val="Normal"/>
              <w:framePr w:wrap="around" w:vAnchor="page" w:hAnchor="margin" w:y="5521"/>
              <w:spacing w:line="259" w:lineRule="auto"/>
              <w:jc w:val="center"/>
              <w:rPr>
                <w:sz w:val="22"/>
                <w:szCs w:val="22"/>
              </w:rPr>
            </w:pPr>
            <w:r>
              <w:rPr>
                <w:sz w:val="20"/>
                <w:szCs w:val="18"/>
              </w:rPr>
              <w:t xml:space="preserve">Обозначение характерных точек границ</w:t>
            </w:r>
            <w:r>
              <w:rPr>
                <w:sz w:val="22"/>
                <w:szCs w:val="22"/>
              </w:rPr>
            </w:r>
          </w:p>
        </w:tc>
        <w:tc>
          <w:tcPr>
            <w:tcW w:w="6781" w:type="dxa"/>
            <w:gridSpan w:val="2"/>
            <w:tcBorders>
              <w:top w:val="single" w:color="000000" w:sz="2" w:space="0"/>
              <w:left w:val="single" w:color="000000" w:sz="2" w:space="0"/>
              <w:bottom w:val="single" w:color="000000" w:sz="2" w:space="0"/>
              <w:right w:val="single" w:color="000000" w:sz="2" w:space="0"/>
            </w:tcBorders>
            <w:textDirection w:val="lrTb"/>
            <w:vAlign w:val="top"/>
          </w:tcPr>
          <w:p>
            <w:pPr>
              <w:pStyle w:val="Normal"/>
              <w:framePr w:wrap="around" w:vAnchor="page" w:hAnchor="margin" w:y="5521"/>
              <w:spacing w:line="259" w:lineRule="auto"/>
              <w:ind w:firstLine="7"/>
              <w:rPr>
                <w:sz w:val="20"/>
                <w:szCs w:val="18"/>
              </w:rPr>
            </w:pPr>
            <w:r>
              <w:rPr>
                <w:sz w:val="20"/>
                <w:szCs w:val="18"/>
              </w:rPr>
              <w:t xml:space="preserve">Координат</w:t>
            </w:r>
            <w:r>
              <w:rPr>
                <w:sz w:val="20"/>
                <w:szCs w:val="18"/>
              </w:rPr>
              <w:t xml:space="preserve">ы</w:t>
            </w:r>
            <w:r>
              <w:rPr>
                <w:sz w:val="20"/>
                <w:szCs w:val="18"/>
              </w:rPr>
              <w:t xml:space="preserve">, м</w:t>
            </w:r>
            <w:r>
              <w:rPr>
                <w:sz w:val="20"/>
                <w:szCs w:val="18"/>
              </w:rPr>
              <w:t xml:space="preserve"> (указываются в случае подготовки схемы </w:t>
            </w:r>
            <w:r>
              <w:rPr>
                <w:sz w:val="20"/>
                <w:szCs w:val="18"/>
              </w:rPr>
              <w:t xml:space="preserve">расположения</w:t>
            </w:r>
            <w:r>
              <w:rPr>
                <w:sz w:val="20"/>
                <w:szCs w:val="18"/>
              </w:rPr>
              <w:t xml:space="preserve"> земельного участка с использованием </w:t>
            </w:r>
            <w:r>
              <w:rPr>
                <w:sz w:val="20"/>
                <w:szCs w:val="18"/>
              </w:rPr>
              <w:t xml:space="preserve">технологи</w:t>
            </w:r>
            <w:r>
              <w:rPr>
                <w:sz w:val="20"/>
                <w:szCs w:val="18"/>
              </w:rPr>
              <w:t xml:space="preserve">ч</w:t>
            </w:r>
            <w:r>
              <w:rPr>
                <w:sz w:val="20"/>
                <w:szCs w:val="18"/>
              </w:rPr>
              <w:t xml:space="preserve">еских и программных средств, в том числе </w:t>
            </w:r>
            <w:r>
              <w:rPr>
                <w:sz w:val="20"/>
                <w:szCs w:val="18"/>
              </w:rPr>
              <w:t xml:space="preserve">размещенных</w:t>
            </w:r>
            <w:r>
              <w:rPr>
                <w:sz w:val="20"/>
                <w:szCs w:val="18"/>
              </w:rPr>
              <w:t xml:space="preserve"> на официальном сайте. Значения координат, </w:t>
            </w:r>
            <w:r>
              <w:rPr>
                <w:sz w:val="20"/>
                <w:szCs w:val="18"/>
              </w:rPr>
              <w:t xml:space="preserve">полученные </w:t>
            </w:r>
            <w:r>
              <w:rPr>
                <w:sz w:val="20"/>
                <w:szCs w:val="18"/>
              </w:rPr>
              <w:t xml:space="preserve">с использованием указанных технологических и </w:t>
            </w:r>
            <w:r>
              <w:rPr>
                <w:sz w:val="20"/>
                <w:szCs w:val="18"/>
              </w:rPr>
              <w:t xml:space="preserve">программных </w:t>
            </w:r>
            <w:r>
              <w:rPr>
                <w:sz w:val="20"/>
                <w:szCs w:val="18"/>
              </w:rPr>
              <w:t xml:space="preserve">средств, указываются с округлением до 0,01</w:t>
            </w:r>
            <w:r>
              <w:rPr>
                <w:sz w:val="20"/>
                <w:szCs w:val="18"/>
              </w:rPr>
              <w:t xml:space="preserve"> </w:t>
            </w:r>
            <w:r>
              <w:rPr>
                <w:sz w:val="20"/>
                <w:szCs w:val="18"/>
              </w:rPr>
              <w:t xml:space="preserve">метра)</w:t>
            </w:r>
            <w:r>
              <w:rPr>
                <w:sz w:val="20"/>
                <w:szCs w:val="18"/>
              </w:rPr>
            </w:r>
          </w:p>
          <w:p>
            <w:pPr>
              <w:pStyle w:val="Normal"/>
              <w:framePr w:wrap="around" w:vAnchor="page" w:hAnchor="margin" w:y="5521"/>
              <w:spacing w:line="259" w:lineRule="auto"/>
              <w:rPr>
                <w:sz w:val="22"/>
                <w:szCs w:val="22"/>
              </w:rPr>
            </w:pPr>
            <w:r>
              <w:rPr>
                <w:sz w:val="22"/>
                <w:szCs w:val="22"/>
              </w:rPr>
            </w:r>
          </w:p>
        </w:tc>
      </w:tr>
      <w:tr>
        <w:trPr>
          <w:trHeight w:val="255"/>
        </w:trPr>
        <w:tc>
          <w:tcPr>
            <w:tcW w:w="2890" w:type="auto"/>
            <w:vMerge w:val="continue"/>
            <w:tcBorders>
              <w:top w:val="none"/>
              <w:left w:val="single" w:color="000000" w:sz="2" w:space="0"/>
              <w:bottom w:val="single" w:color="000000" w:sz="2" w:space="0"/>
              <w:right w:val="single" w:color="000000" w:sz="2" w:space="0"/>
            </w:tcBorders>
            <w:textDirection w:val="lrTb"/>
            <w:vAlign w:val="top"/>
          </w:tcPr>
          <w:p>
            <w:pPr>
              <w:pStyle w:val="Normal"/>
              <w:framePr w:wrap="around" w:vAnchor="page" w:hAnchor="margin" w:y="5521"/>
              <w:spacing w:after="160" w:line="259" w:lineRule="auto"/>
              <w:rPr>
                <w:sz w:val="22"/>
                <w:szCs w:val="22"/>
              </w:rPr>
            </w:pPr>
            <w:r>
              <w:rPr>
                <w:sz w:val="22"/>
                <w:szCs w:val="22"/>
              </w:rPr>
            </w:r>
          </w:p>
        </w:tc>
        <w:tc>
          <w:tcPr>
            <w:tcW w:w="3651" w:type="dxa"/>
            <w:tcBorders>
              <w:top w:val="single" w:color="000000" w:sz="2" w:space="0"/>
              <w:left w:val="single" w:color="000000" w:sz="2" w:space="0"/>
              <w:bottom w:val="single" w:color="000000" w:sz="2" w:space="0"/>
              <w:right w:val="single" w:color="000000" w:sz="2" w:space="0"/>
            </w:tcBorders>
            <w:textDirection w:val="lrTb"/>
            <w:vAlign w:val="top"/>
          </w:tcPr>
          <w:p>
            <w:pPr>
              <w:pStyle w:val="Normal"/>
              <w:framePr w:wrap="around" w:vAnchor="page" w:hAnchor="margin" w:y="5521"/>
              <w:spacing w:line="259" w:lineRule="auto"/>
              <w:jc w:val="center"/>
              <w:rPr>
                <w:sz w:val="22"/>
                <w:szCs w:val="22"/>
                <w:lang w:val="en-US"/>
              </w:rPr>
            </w:pPr>
            <w:r>
              <w:rPr>
                <w:sz w:val="20"/>
                <w:szCs w:val="12"/>
                <w:lang w:val="en-US"/>
              </w:rPr>
              <w:t xml:space="preserve">X</w:t>
            </w:r>
            <w:r>
              <w:rPr>
                <w:sz w:val="22"/>
                <w:szCs w:val="22"/>
                <w:lang w:val="en-US"/>
              </w:rPr>
            </w:r>
          </w:p>
        </w:tc>
        <w:tc>
          <w:tcPr>
            <w:tcW w:w="3130" w:type="dxa"/>
            <w:tcBorders>
              <w:top w:val="single" w:color="000000" w:sz="2" w:space="0"/>
              <w:left w:val="single" w:color="000000" w:sz="2" w:space="0"/>
              <w:bottom w:val="single" w:color="000000" w:sz="2" w:space="0"/>
              <w:right w:val="single" w:color="000000" w:sz="2" w:space="0"/>
            </w:tcBorders>
            <w:textDirection w:val="lrTb"/>
            <w:vAlign w:val="top"/>
          </w:tcPr>
          <w:p>
            <w:pPr>
              <w:pStyle w:val="Normal"/>
              <w:framePr w:wrap="around" w:vAnchor="page" w:hAnchor="margin" w:y="5521"/>
              <w:spacing w:line="259" w:lineRule="auto"/>
              <w:jc w:val="center"/>
              <w:rPr>
                <w:sz w:val="22"/>
                <w:szCs w:val="22"/>
                <w:lang w:val="en-US"/>
              </w:rPr>
            </w:pPr>
            <w:r>
              <w:rPr>
                <w:sz w:val="20"/>
                <w:szCs w:val="18"/>
                <w:lang w:val="en-US"/>
              </w:rPr>
              <w:t xml:space="preserve">Y</w:t>
            </w:r>
            <w:r>
              <w:rPr>
                <w:sz w:val="22"/>
                <w:szCs w:val="22"/>
                <w:lang w:val="en-US"/>
              </w:rPr>
            </w:r>
          </w:p>
        </w:tc>
      </w:tr>
      <w:tr>
        <w:trPr>
          <w:trHeight w:val="202"/>
        </w:trPr>
        <w:tc>
          <w:tcPr>
            <w:tcW w:w="2890" w:type="dxa"/>
            <w:tcBorders>
              <w:top w:val="single" w:color="000000" w:sz="2" w:space="0"/>
              <w:left w:val="single" w:color="000000" w:sz="2" w:space="0"/>
              <w:bottom w:val="single" w:color="000000" w:sz="2" w:space="0"/>
              <w:right w:val="single" w:color="000000" w:sz="2" w:space="0"/>
            </w:tcBorders>
            <w:textDirection w:val="lrTb"/>
            <w:vAlign w:val="top"/>
          </w:tcPr>
          <w:p>
            <w:pPr>
              <w:pStyle w:val="Normal"/>
              <w:framePr w:wrap="around" w:vAnchor="page" w:hAnchor="margin" w:y="5521"/>
              <w:spacing w:line="259" w:lineRule="auto"/>
              <w:ind w:right="32"/>
              <w:jc w:val="center"/>
              <w:rPr>
                <w:sz w:val="22"/>
                <w:szCs w:val="22"/>
              </w:rPr>
            </w:pPr>
            <w:r>
              <w:rPr>
                <w:sz w:val="22"/>
                <w:szCs w:val="22"/>
              </w:rPr>
              <w:t xml:space="preserve">1</w:t>
            </w:r>
            <w:r>
              <w:rPr>
                <w:sz w:val="22"/>
                <w:szCs w:val="22"/>
              </w:rPr>
            </w:r>
          </w:p>
        </w:tc>
        <w:tc>
          <w:tcPr>
            <w:tcW w:w="3651" w:type="dxa"/>
            <w:tcBorders>
              <w:top w:val="single" w:color="000000" w:sz="2" w:space="0"/>
              <w:left w:val="single" w:color="000000" w:sz="2" w:space="0"/>
              <w:bottom w:val="single" w:color="000000" w:sz="2" w:space="0"/>
              <w:right w:val="single" w:color="000000" w:sz="2" w:space="0"/>
            </w:tcBorders>
            <w:textDirection w:val="lrTb"/>
            <w:vAlign w:val="top"/>
          </w:tcPr>
          <w:p>
            <w:pPr>
              <w:pStyle w:val="Normal"/>
              <w:framePr w:wrap="around" w:vAnchor="page" w:hAnchor="margin" w:y="5521"/>
              <w:spacing w:line="259" w:lineRule="auto"/>
              <w:ind w:left="360"/>
              <w:jc w:val="center"/>
              <w:rPr>
                <w:sz w:val="22"/>
                <w:szCs w:val="22"/>
              </w:rPr>
            </w:pPr>
            <w:r>
              <w:rPr>
                <w:sz w:val="22"/>
                <w:szCs w:val="22"/>
              </w:rPr>
              <w:t xml:space="preserve">2</w:t>
            </w:r>
            <w:r>
              <w:rPr>
                <w:sz w:val="22"/>
                <w:szCs w:val="22"/>
              </w:rPr>
            </w:r>
          </w:p>
        </w:tc>
        <w:tc>
          <w:tcPr>
            <w:tcW w:w="3130" w:type="dxa"/>
            <w:tcBorders>
              <w:top w:val="single" w:color="000000" w:sz="2" w:space="0"/>
              <w:left w:val="single" w:color="000000" w:sz="2" w:space="0"/>
              <w:bottom w:val="single" w:color="000000" w:sz="2" w:space="0"/>
              <w:right w:val="single" w:color="000000" w:sz="2" w:space="0"/>
            </w:tcBorders>
            <w:textDirection w:val="lrTb"/>
            <w:vAlign w:val="top"/>
          </w:tcPr>
          <w:p>
            <w:pPr>
              <w:pStyle w:val="Normal"/>
              <w:framePr w:wrap="around" w:vAnchor="page" w:hAnchor="margin" w:y="5521"/>
              <w:spacing w:line="259" w:lineRule="auto"/>
              <w:ind w:right="30"/>
              <w:jc w:val="center"/>
              <w:rPr>
                <w:sz w:val="22"/>
                <w:szCs w:val="22"/>
                <w:lang w:val="en-US"/>
              </w:rPr>
            </w:pPr>
            <w:r>
              <w:rPr>
                <w:sz w:val="22"/>
                <w:szCs w:val="22"/>
                <w:lang w:val="en-US"/>
              </w:rPr>
              <w:t xml:space="preserve">3</w:t>
            </w:r>
            <w:r>
              <w:rPr>
                <w:sz w:val="22"/>
                <w:szCs w:val="22"/>
                <w:lang w:val="en-US"/>
              </w:rPr>
            </w:r>
          </w:p>
        </w:tc>
      </w:tr>
      <w:tr>
        <w:trPr>
          <w:trHeight w:val="204"/>
        </w:trPr>
        <w:tc>
          <w:tcPr>
            <w:tcW w:w="2890" w:type="dxa"/>
            <w:tcBorders>
              <w:top w:val="single" w:color="000000" w:sz="2" w:space="0"/>
              <w:left w:val="single" w:color="000000" w:sz="2" w:space="0"/>
              <w:bottom w:val="single" w:color="000000" w:sz="2" w:space="0"/>
              <w:right w:val="single" w:color="000000" w:sz="2" w:space="0"/>
            </w:tcBorders>
            <w:textDirection w:val="lrTb"/>
            <w:vAlign w:val="top"/>
          </w:tcPr>
          <w:p>
            <w:pPr>
              <w:pStyle w:val="Normal"/>
              <w:framePr w:wrap="around" w:vAnchor="page" w:hAnchor="margin" w:y="5521"/>
              <w:spacing w:line="259" w:lineRule="auto"/>
              <w:jc w:val="center"/>
              <w:rPr>
                <w:sz w:val="22"/>
                <w:szCs w:val="22"/>
              </w:rPr>
            </w:pPr>
            <w:r>
              <w:rPr>
                <w:sz w:val="22"/>
                <w:szCs w:val="22"/>
              </w:rPr>
              <w:t xml:space="preserve">н1</w:t>
            </w:r>
            <w:r>
              <w:rPr>
                <w:sz w:val="22"/>
                <w:szCs w:val="22"/>
              </w:rPr>
            </w:r>
          </w:p>
        </w:tc>
        <w:tc>
          <w:tcPr>
            <w:tcW w:w="3651" w:type="dxa"/>
            <w:tcBorders>
              <w:top w:val="single" w:color="000000" w:sz="2" w:space="0"/>
              <w:left w:val="single" w:color="000000" w:sz="2" w:space="0"/>
              <w:bottom w:val="single" w:color="000000" w:sz="2" w:space="0"/>
              <w:right w:val="single" w:color="000000" w:sz="2" w:space="0"/>
            </w:tcBorders>
            <w:textDirection w:val="lrTb"/>
            <w:vAlign w:val="top"/>
          </w:tcPr>
          <w:p>
            <w:pPr>
              <w:pStyle w:val="Normal"/>
              <w:framePr w:wrap="around" w:vAnchor="page" w:hAnchor="margin" w:y="5521"/>
              <w:spacing w:line="259" w:lineRule="auto"/>
              <w:jc w:val="center"/>
              <w:rPr>
                <w:sz w:val="22"/>
                <w:szCs w:val="22"/>
              </w:rPr>
            </w:pPr>
            <w:r>
              <w:rPr>
                <w:sz w:val="22"/>
                <w:szCs w:val="22"/>
              </w:rPr>
              <w:t xml:space="preserve">510399,27</w:t>
            </w:r>
            <w:r>
              <w:rPr>
                <w:sz w:val="22"/>
                <w:szCs w:val="22"/>
              </w:rPr>
            </w:r>
          </w:p>
        </w:tc>
        <w:tc>
          <w:tcPr>
            <w:tcW w:w="3130" w:type="dxa"/>
            <w:tcBorders>
              <w:top w:val="single" w:color="000000" w:sz="2" w:space="0"/>
              <w:left w:val="single" w:color="000000" w:sz="2" w:space="0"/>
              <w:bottom w:val="single" w:color="000000" w:sz="2" w:space="0"/>
              <w:right w:val="single" w:color="000000" w:sz="2" w:space="0"/>
            </w:tcBorders>
            <w:textDirection w:val="lrTb"/>
            <w:vAlign w:val="top"/>
          </w:tcPr>
          <w:p>
            <w:pPr>
              <w:pStyle w:val="Normal"/>
              <w:framePr w:wrap="around" w:vAnchor="page" w:hAnchor="margin" w:y="5521"/>
              <w:spacing w:line="259" w:lineRule="auto"/>
              <w:jc w:val="center"/>
              <w:rPr>
                <w:sz w:val="22"/>
                <w:szCs w:val="22"/>
              </w:rPr>
            </w:pPr>
            <w:r>
              <w:rPr>
                <w:sz w:val="22"/>
                <w:szCs w:val="22"/>
              </w:rPr>
              <w:t xml:space="preserve">1386308,85</w:t>
            </w:r>
            <w:r>
              <w:rPr>
                <w:sz w:val="22"/>
                <w:szCs w:val="22"/>
              </w:rPr>
            </w:r>
          </w:p>
        </w:tc>
      </w:tr>
      <w:tr>
        <w:trPr>
          <w:trHeight w:val="202"/>
        </w:trPr>
        <w:tc>
          <w:tcPr>
            <w:tcW w:w="2890" w:type="dxa"/>
            <w:tcBorders>
              <w:top w:val="single" w:color="000000" w:sz="2" w:space="0"/>
              <w:left w:val="single" w:color="000000" w:sz="2" w:space="0"/>
              <w:bottom w:val="single" w:color="000000" w:sz="2" w:space="0"/>
              <w:right w:val="single" w:color="000000" w:sz="2" w:space="0"/>
            </w:tcBorders>
            <w:textDirection w:val="lrTb"/>
            <w:vAlign w:val="top"/>
          </w:tcPr>
          <w:p>
            <w:pPr>
              <w:pStyle w:val="Normal"/>
              <w:framePr w:wrap="around" w:vAnchor="page" w:hAnchor="margin" w:y="5521"/>
              <w:spacing w:line="259" w:lineRule="auto"/>
              <w:jc w:val="center"/>
              <w:rPr>
                <w:sz w:val="22"/>
                <w:szCs w:val="22"/>
              </w:rPr>
            </w:pPr>
            <w:r>
              <w:rPr>
                <w:sz w:val="22"/>
                <w:szCs w:val="22"/>
              </w:rPr>
              <w:t xml:space="preserve">н2</w:t>
            </w:r>
            <w:r>
              <w:rPr>
                <w:sz w:val="22"/>
                <w:szCs w:val="22"/>
              </w:rPr>
            </w:r>
          </w:p>
        </w:tc>
        <w:tc>
          <w:tcPr>
            <w:tcW w:w="3651" w:type="dxa"/>
            <w:tcBorders>
              <w:top w:val="single" w:color="000000" w:sz="2" w:space="0"/>
              <w:left w:val="single" w:color="000000" w:sz="2" w:space="0"/>
              <w:bottom w:val="single" w:color="000000" w:sz="2" w:space="0"/>
              <w:right w:val="single" w:color="000000" w:sz="2" w:space="0"/>
            </w:tcBorders>
            <w:textDirection w:val="lrTb"/>
            <w:vAlign w:val="top"/>
          </w:tcPr>
          <w:p>
            <w:pPr>
              <w:pStyle w:val="Normal"/>
              <w:framePr w:wrap="around" w:vAnchor="page" w:hAnchor="margin" w:y="5521"/>
              <w:spacing w:line="259" w:lineRule="auto"/>
              <w:jc w:val="center"/>
              <w:rPr>
                <w:sz w:val="22"/>
                <w:szCs w:val="22"/>
              </w:rPr>
            </w:pPr>
            <w:r>
              <w:rPr>
                <w:sz w:val="22"/>
                <w:szCs w:val="22"/>
              </w:rPr>
              <w:t xml:space="preserve">510323,25</w:t>
            </w:r>
            <w:r>
              <w:rPr>
                <w:sz w:val="22"/>
                <w:szCs w:val="22"/>
              </w:rPr>
            </w:r>
          </w:p>
        </w:tc>
        <w:tc>
          <w:tcPr>
            <w:tcW w:w="3130" w:type="dxa"/>
            <w:tcBorders>
              <w:top w:val="single" w:color="000000" w:sz="2" w:space="0"/>
              <w:left w:val="single" w:color="000000" w:sz="2" w:space="0"/>
              <w:bottom w:val="single" w:color="000000" w:sz="2" w:space="0"/>
              <w:right w:val="single" w:color="000000" w:sz="2" w:space="0"/>
            </w:tcBorders>
            <w:textDirection w:val="lrTb"/>
            <w:vAlign w:val="top"/>
          </w:tcPr>
          <w:p>
            <w:pPr>
              <w:pStyle w:val="Normal"/>
              <w:framePr w:wrap="around" w:vAnchor="page" w:hAnchor="margin" w:y="5521"/>
              <w:spacing w:line="259" w:lineRule="auto"/>
              <w:jc w:val="center"/>
              <w:rPr>
                <w:sz w:val="22"/>
                <w:szCs w:val="22"/>
              </w:rPr>
            </w:pPr>
            <w:r>
              <w:rPr>
                <w:sz w:val="22"/>
                <w:szCs w:val="22"/>
              </w:rPr>
              <w:t xml:space="preserve">1386425,41</w:t>
            </w:r>
            <w:r>
              <w:rPr>
                <w:sz w:val="22"/>
                <w:szCs w:val="22"/>
              </w:rPr>
            </w:r>
          </w:p>
        </w:tc>
      </w:tr>
      <w:tr>
        <w:trPr>
          <w:trHeight w:val="204"/>
        </w:trPr>
        <w:tc>
          <w:tcPr>
            <w:tcW w:w="2890" w:type="dxa"/>
            <w:tcBorders>
              <w:top w:val="single" w:color="000000" w:sz="2" w:space="0"/>
              <w:left w:val="single" w:color="000000" w:sz="2" w:space="0"/>
              <w:bottom w:val="single" w:color="000000" w:sz="2" w:space="0"/>
              <w:right w:val="single" w:color="000000" w:sz="2" w:space="0"/>
            </w:tcBorders>
            <w:textDirection w:val="lrTb"/>
            <w:vAlign w:val="top"/>
          </w:tcPr>
          <w:p>
            <w:pPr>
              <w:pStyle w:val="Normal"/>
              <w:framePr w:wrap="around" w:vAnchor="page" w:hAnchor="margin" w:y="5521"/>
              <w:spacing w:line="259" w:lineRule="auto"/>
              <w:jc w:val="center"/>
              <w:rPr>
                <w:sz w:val="22"/>
                <w:szCs w:val="22"/>
              </w:rPr>
            </w:pPr>
            <w:r>
              <w:rPr>
                <w:sz w:val="22"/>
                <w:szCs w:val="22"/>
              </w:rPr>
              <w:t xml:space="preserve">н3</w:t>
            </w:r>
            <w:r>
              <w:rPr>
                <w:sz w:val="22"/>
                <w:szCs w:val="22"/>
              </w:rPr>
            </w:r>
          </w:p>
        </w:tc>
        <w:tc>
          <w:tcPr>
            <w:tcW w:w="3651" w:type="dxa"/>
            <w:tcBorders>
              <w:top w:val="single" w:color="000000" w:sz="2" w:space="0"/>
              <w:left w:val="single" w:color="000000" w:sz="2" w:space="0"/>
              <w:bottom w:val="single" w:color="000000" w:sz="2" w:space="0"/>
              <w:right w:val="single" w:color="000000" w:sz="2" w:space="0"/>
            </w:tcBorders>
            <w:textDirection w:val="lrTb"/>
            <w:vAlign w:val="top"/>
          </w:tcPr>
          <w:p>
            <w:pPr>
              <w:pStyle w:val="Normal"/>
              <w:framePr w:wrap="around" w:vAnchor="page" w:hAnchor="margin" w:y="5521"/>
              <w:spacing w:line="259" w:lineRule="auto"/>
              <w:jc w:val="center"/>
              <w:rPr>
                <w:sz w:val="22"/>
                <w:szCs w:val="22"/>
              </w:rPr>
            </w:pPr>
            <w:r>
              <w:rPr>
                <w:sz w:val="22"/>
                <w:szCs w:val="22"/>
              </w:rPr>
              <w:t xml:space="preserve">510322,80</w:t>
            </w:r>
            <w:r>
              <w:rPr>
                <w:sz w:val="22"/>
                <w:szCs w:val="22"/>
              </w:rPr>
            </w:r>
          </w:p>
        </w:tc>
        <w:tc>
          <w:tcPr>
            <w:tcW w:w="3130" w:type="dxa"/>
            <w:tcBorders>
              <w:top w:val="single" w:color="000000" w:sz="2" w:space="0"/>
              <w:left w:val="single" w:color="000000" w:sz="2" w:space="0"/>
              <w:bottom w:val="single" w:color="000000" w:sz="2" w:space="0"/>
              <w:right w:val="single" w:color="000000" w:sz="2" w:space="0"/>
            </w:tcBorders>
            <w:textDirection w:val="lrTb"/>
            <w:vAlign w:val="top"/>
          </w:tcPr>
          <w:p>
            <w:pPr>
              <w:pStyle w:val="Normal"/>
              <w:framePr w:wrap="around" w:vAnchor="page" w:hAnchor="margin" w:y="5521"/>
              <w:spacing w:line="259" w:lineRule="auto"/>
              <w:jc w:val="center"/>
              <w:rPr>
                <w:sz w:val="22"/>
                <w:szCs w:val="22"/>
              </w:rPr>
            </w:pPr>
            <w:r>
              <w:rPr>
                <w:sz w:val="22"/>
                <w:szCs w:val="22"/>
              </w:rPr>
              <w:t xml:space="preserve">1386425,15</w:t>
            </w:r>
            <w:r>
              <w:rPr>
                <w:sz w:val="22"/>
                <w:szCs w:val="22"/>
              </w:rPr>
            </w:r>
          </w:p>
        </w:tc>
      </w:tr>
      <w:tr>
        <w:trPr>
          <w:trHeight w:val="202"/>
        </w:trPr>
        <w:tc>
          <w:tcPr>
            <w:tcW w:w="2890" w:type="dxa"/>
            <w:tcBorders>
              <w:top w:val="single" w:color="000000" w:sz="2" w:space="0"/>
              <w:left w:val="single" w:color="000000" w:sz="2" w:space="0"/>
              <w:bottom w:val="single" w:color="000000" w:sz="2" w:space="0"/>
              <w:right w:val="single" w:color="000000" w:sz="2" w:space="0"/>
            </w:tcBorders>
            <w:textDirection w:val="lrTb"/>
            <w:vAlign w:val="top"/>
          </w:tcPr>
          <w:p>
            <w:pPr>
              <w:pStyle w:val="Normal"/>
              <w:framePr w:wrap="around" w:vAnchor="page" w:hAnchor="margin" w:y="5521"/>
              <w:spacing w:line="259" w:lineRule="auto"/>
              <w:jc w:val="center"/>
              <w:rPr>
                <w:sz w:val="22"/>
                <w:szCs w:val="22"/>
              </w:rPr>
            </w:pPr>
            <w:r>
              <w:rPr>
                <w:sz w:val="22"/>
                <w:szCs w:val="22"/>
              </w:rPr>
              <w:t xml:space="preserve">н4</w:t>
            </w:r>
            <w:r>
              <w:rPr>
                <w:sz w:val="22"/>
                <w:szCs w:val="22"/>
              </w:rPr>
            </w:r>
          </w:p>
        </w:tc>
        <w:tc>
          <w:tcPr>
            <w:tcW w:w="3651" w:type="dxa"/>
            <w:tcBorders>
              <w:top w:val="single" w:color="000000" w:sz="2" w:space="0"/>
              <w:left w:val="single" w:color="000000" w:sz="2" w:space="0"/>
              <w:bottom w:val="single" w:color="000000" w:sz="2" w:space="0"/>
              <w:right w:val="single" w:color="000000" w:sz="2" w:space="0"/>
            </w:tcBorders>
            <w:textDirection w:val="lrTb"/>
            <w:vAlign w:val="top"/>
          </w:tcPr>
          <w:p>
            <w:pPr>
              <w:pStyle w:val="Normal"/>
              <w:framePr w:wrap="around" w:vAnchor="page" w:hAnchor="margin" w:y="5521"/>
              <w:spacing w:line="259" w:lineRule="auto"/>
              <w:jc w:val="center"/>
              <w:rPr>
                <w:sz w:val="22"/>
                <w:szCs w:val="22"/>
              </w:rPr>
            </w:pPr>
            <w:r>
              <w:rPr>
                <w:sz w:val="22"/>
                <w:szCs w:val="22"/>
              </w:rPr>
              <w:t xml:space="preserve">510323,74</w:t>
            </w:r>
            <w:r>
              <w:rPr>
                <w:sz w:val="22"/>
                <w:szCs w:val="22"/>
              </w:rPr>
            </w:r>
          </w:p>
        </w:tc>
        <w:tc>
          <w:tcPr>
            <w:tcW w:w="3130" w:type="dxa"/>
            <w:tcBorders>
              <w:top w:val="single" w:color="000000" w:sz="2" w:space="0"/>
              <w:left w:val="single" w:color="000000" w:sz="2" w:space="0"/>
              <w:bottom w:val="single" w:color="000000" w:sz="2" w:space="0"/>
              <w:right w:val="single" w:color="000000" w:sz="2" w:space="0"/>
            </w:tcBorders>
            <w:textDirection w:val="lrTb"/>
            <w:vAlign w:val="top"/>
          </w:tcPr>
          <w:p>
            <w:pPr>
              <w:pStyle w:val="Normal"/>
              <w:framePr w:wrap="around" w:vAnchor="page" w:hAnchor="margin" w:y="5521"/>
              <w:spacing w:line="259" w:lineRule="auto"/>
              <w:jc w:val="center"/>
              <w:rPr>
                <w:sz w:val="22"/>
                <w:szCs w:val="22"/>
              </w:rPr>
            </w:pPr>
            <w:r>
              <w:rPr>
                <w:sz w:val="22"/>
                <w:szCs w:val="22"/>
              </w:rPr>
              <w:t xml:space="preserve">1386423,55</w:t>
            </w:r>
            <w:r>
              <w:rPr>
                <w:sz w:val="22"/>
                <w:szCs w:val="22"/>
              </w:rPr>
            </w:r>
          </w:p>
        </w:tc>
      </w:tr>
      <w:tr>
        <w:trPr>
          <w:trHeight w:val="204"/>
        </w:trPr>
        <w:tc>
          <w:tcPr>
            <w:tcW w:w="2890" w:type="dxa"/>
            <w:tcBorders>
              <w:top w:val="single" w:color="000000" w:sz="2" w:space="0"/>
              <w:left w:val="single" w:color="000000" w:sz="2" w:space="0"/>
              <w:bottom w:val="single" w:color="000000" w:sz="2" w:space="0"/>
              <w:right w:val="single" w:color="000000" w:sz="2" w:space="0"/>
            </w:tcBorders>
            <w:textDirection w:val="lrTb"/>
            <w:vAlign w:val="top"/>
          </w:tcPr>
          <w:p>
            <w:pPr>
              <w:pStyle w:val="Normal"/>
              <w:framePr w:wrap="around" w:vAnchor="page" w:hAnchor="margin" w:y="5521"/>
              <w:spacing w:line="259" w:lineRule="auto"/>
              <w:jc w:val="center"/>
              <w:rPr>
                <w:sz w:val="22"/>
                <w:szCs w:val="22"/>
              </w:rPr>
            </w:pPr>
            <w:r>
              <w:rPr>
                <w:sz w:val="22"/>
                <w:szCs w:val="22"/>
              </w:rPr>
              <w:t xml:space="preserve">н5</w:t>
            </w:r>
            <w:r>
              <w:rPr>
                <w:sz w:val="22"/>
                <w:szCs w:val="22"/>
              </w:rPr>
            </w:r>
          </w:p>
        </w:tc>
        <w:tc>
          <w:tcPr>
            <w:tcW w:w="3651" w:type="dxa"/>
            <w:tcBorders>
              <w:top w:val="single" w:color="000000" w:sz="2" w:space="0"/>
              <w:left w:val="single" w:color="000000" w:sz="2" w:space="0"/>
              <w:bottom w:val="single" w:color="000000" w:sz="2" w:space="0"/>
              <w:right w:val="single" w:color="000000" w:sz="2" w:space="0"/>
            </w:tcBorders>
            <w:textDirection w:val="lrTb"/>
            <w:vAlign w:val="top"/>
          </w:tcPr>
          <w:p>
            <w:pPr>
              <w:pStyle w:val="Normal"/>
              <w:framePr w:wrap="around" w:vAnchor="page" w:hAnchor="margin" w:y="5521"/>
              <w:spacing w:line="259" w:lineRule="auto"/>
              <w:jc w:val="center"/>
              <w:rPr>
                <w:sz w:val="22"/>
                <w:szCs w:val="22"/>
              </w:rPr>
            </w:pPr>
            <w:r>
              <w:rPr>
                <w:sz w:val="22"/>
                <w:szCs w:val="22"/>
              </w:rPr>
              <w:t xml:space="preserve">510320,93</w:t>
            </w:r>
            <w:r>
              <w:rPr>
                <w:sz w:val="22"/>
                <w:szCs w:val="22"/>
              </w:rPr>
            </w:r>
          </w:p>
        </w:tc>
        <w:tc>
          <w:tcPr>
            <w:tcW w:w="3130" w:type="dxa"/>
            <w:tcBorders>
              <w:top w:val="single" w:color="000000" w:sz="2" w:space="0"/>
              <w:left w:val="single" w:color="000000" w:sz="2" w:space="0"/>
              <w:bottom w:val="single" w:color="000000" w:sz="2" w:space="0"/>
              <w:right w:val="single" w:color="000000" w:sz="2" w:space="0"/>
            </w:tcBorders>
            <w:textDirection w:val="lrTb"/>
            <w:vAlign w:val="top"/>
          </w:tcPr>
          <w:p>
            <w:pPr>
              <w:pStyle w:val="Normal"/>
              <w:framePr w:wrap="around" w:vAnchor="page" w:hAnchor="margin" w:y="5521"/>
              <w:spacing w:line="259" w:lineRule="auto"/>
              <w:jc w:val="center"/>
              <w:rPr>
                <w:sz w:val="22"/>
                <w:szCs w:val="22"/>
              </w:rPr>
            </w:pPr>
            <w:r>
              <w:rPr>
                <w:sz w:val="22"/>
                <w:szCs w:val="22"/>
              </w:rPr>
              <w:t xml:space="preserve">1386421,92</w:t>
            </w:r>
            <w:r>
              <w:rPr>
                <w:sz w:val="22"/>
                <w:szCs w:val="22"/>
              </w:rPr>
            </w:r>
          </w:p>
        </w:tc>
      </w:tr>
      <w:tr>
        <w:trPr>
          <w:trHeight w:val="202"/>
        </w:trPr>
        <w:tc>
          <w:tcPr>
            <w:tcW w:w="2890" w:type="dxa"/>
            <w:tcBorders>
              <w:top w:val="single" w:color="000000" w:sz="2" w:space="0"/>
              <w:left w:val="single" w:color="000000" w:sz="2" w:space="0"/>
              <w:bottom w:val="single" w:color="000000" w:sz="2" w:space="0"/>
              <w:right w:val="single" w:color="000000" w:sz="2" w:space="0"/>
            </w:tcBorders>
            <w:textDirection w:val="lrTb"/>
            <w:vAlign w:val="top"/>
          </w:tcPr>
          <w:p>
            <w:pPr>
              <w:pStyle w:val="Normal"/>
              <w:framePr w:wrap="around" w:vAnchor="page" w:hAnchor="margin" w:y="5521"/>
              <w:spacing w:line="259" w:lineRule="auto"/>
              <w:jc w:val="center"/>
              <w:rPr>
                <w:sz w:val="22"/>
                <w:szCs w:val="22"/>
              </w:rPr>
            </w:pPr>
            <w:r>
              <w:rPr>
                <w:sz w:val="22"/>
                <w:szCs w:val="22"/>
              </w:rPr>
              <w:t xml:space="preserve">н6</w:t>
            </w:r>
            <w:r>
              <w:rPr>
                <w:sz w:val="22"/>
                <w:szCs w:val="22"/>
              </w:rPr>
            </w:r>
          </w:p>
        </w:tc>
        <w:tc>
          <w:tcPr>
            <w:tcW w:w="3651" w:type="dxa"/>
            <w:tcBorders>
              <w:top w:val="single" w:color="000000" w:sz="2" w:space="0"/>
              <w:left w:val="single" w:color="000000" w:sz="2" w:space="0"/>
              <w:bottom w:val="single" w:color="000000" w:sz="2" w:space="0"/>
              <w:right w:val="single" w:color="000000" w:sz="2" w:space="0"/>
            </w:tcBorders>
            <w:textDirection w:val="lrTb"/>
            <w:vAlign w:val="top"/>
          </w:tcPr>
          <w:p>
            <w:pPr>
              <w:pStyle w:val="Normal"/>
              <w:framePr w:wrap="around" w:vAnchor="page" w:hAnchor="margin" w:y="5521"/>
              <w:spacing w:line="259" w:lineRule="auto"/>
              <w:jc w:val="center"/>
              <w:rPr>
                <w:sz w:val="22"/>
                <w:szCs w:val="22"/>
              </w:rPr>
            </w:pPr>
            <w:r>
              <w:rPr>
                <w:sz w:val="22"/>
                <w:szCs w:val="22"/>
              </w:rPr>
              <w:t xml:space="preserve">510319,98</w:t>
            </w:r>
            <w:r>
              <w:rPr>
                <w:sz w:val="22"/>
                <w:szCs w:val="22"/>
              </w:rPr>
            </w:r>
          </w:p>
        </w:tc>
        <w:tc>
          <w:tcPr>
            <w:tcW w:w="3130" w:type="dxa"/>
            <w:tcBorders>
              <w:top w:val="single" w:color="000000" w:sz="2" w:space="0"/>
              <w:left w:val="single" w:color="000000" w:sz="2" w:space="0"/>
              <w:bottom w:val="single" w:color="000000" w:sz="2" w:space="0"/>
              <w:right w:val="single" w:color="000000" w:sz="2" w:space="0"/>
            </w:tcBorders>
            <w:textDirection w:val="lrTb"/>
            <w:vAlign w:val="top"/>
          </w:tcPr>
          <w:p>
            <w:pPr>
              <w:pStyle w:val="Normal"/>
              <w:framePr w:wrap="around" w:vAnchor="page" w:hAnchor="margin" w:y="5521"/>
              <w:spacing w:line="259" w:lineRule="auto"/>
              <w:jc w:val="center"/>
              <w:rPr>
                <w:sz w:val="22"/>
                <w:szCs w:val="22"/>
              </w:rPr>
            </w:pPr>
            <w:r>
              <w:rPr>
                <w:sz w:val="22"/>
                <w:szCs w:val="22"/>
              </w:rPr>
              <w:t xml:space="preserve">1386423,51</w:t>
            </w:r>
            <w:r>
              <w:rPr>
                <w:sz w:val="22"/>
                <w:szCs w:val="22"/>
              </w:rPr>
            </w:r>
          </w:p>
        </w:tc>
      </w:tr>
      <w:tr>
        <w:trPr>
          <w:trHeight w:val="145"/>
        </w:trPr>
        <w:tc>
          <w:tcPr>
            <w:tcW w:w="2890" w:type="dxa"/>
            <w:tcBorders>
              <w:top w:val="single" w:color="000000" w:sz="2" w:space="0"/>
              <w:left w:val="single" w:color="000000" w:sz="2" w:space="0"/>
              <w:bottom w:val="single" w:color="000000" w:sz="2" w:space="0"/>
              <w:right w:val="single" w:color="000000" w:sz="2" w:space="0"/>
            </w:tcBorders>
            <w:textDirection w:val="lrTb"/>
            <w:vAlign w:val="top"/>
          </w:tcPr>
          <w:p>
            <w:pPr>
              <w:pStyle w:val="Normal"/>
              <w:framePr w:wrap="around" w:vAnchor="page" w:hAnchor="margin" w:y="5521"/>
              <w:spacing w:line="259" w:lineRule="auto"/>
              <w:jc w:val="center"/>
              <w:rPr>
                <w:sz w:val="22"/>
                <w:szCs w:val="22"/>
              </w:rPr>
            </w:pPr>
            <w:r>
              <w:rPr>
                <w:sz w:val="22"/>
                <w:szCs w:val="22"/>
              </w:rPr>
              <w:t xml:space="preserve">н7</w:t>
            </w:r>
            <w:r>
              <w:rPr>
                <w:sz w:val="22"/>
                <w:szCs w:val="22"/>
              </w:rPr>
            </w:r>
          </w:p>
        </w:tc>
        <w:tc>
          <w:tcPr>
            <w:tcW w:w="3651" w:type="dxa"/>
            <w:tcBorders>
              <w:top w:val="single" w:color="000000" w:sz="2" w:space="0"/>
              <w:left w:val="single" w:color="000000" w:sz="2" w:space="0"/>
              <w:bottom w:val="single" w:color="000000" w:sz="2" w:space="0"/>
              <w:right w:val="single" w:color="000000" w:sz="2" w:space="0"/>
            </w:tcBorders>
            <w:textDirection w:val="lrTb"/>
            <w:vAlign w:val="top"/>
          </w:tcPr>
          <w:p>
            <w:pPr>
              <w:pStyle w:val="Normal"/>
              <w:framePr w:wrap="around" w:vAnchor="page" w:hAnchor="margin" w:y="5521"/>
              <w:spacing w:line="259" w:lineRule="auto"/>
              <w:jc w:val="center"/>
              <w:rPr>
                <w:sz w:val="22"/>
                <w:szCs w:val="22"/>
              </w:rPr>
            </w:pPr>
            <w:r>
              <w:rPr>
                <w:sz w:val="22"/>
                <w:szCs w:val="22"/>
              </w:rPr>
              <w:t xml:space="preserve">510299,75</w:t>
            </w:r>
            <w:r>
              <w:rPr>
                <w:sz w:val="22"/>
                <w:szCs w:val="22"/>
              </w:rPr>
            </w:r>
          </w:p>
        </w:tc>
        <w:tc>
          <w:tcPr>
            <w:tcW w:w="3130" w:type="dxa"/>
            <w:tcBorders>
              <w:top w:val="single" w:color="000000" w:sz="2" w:space="0"/>
              <w:left w:val="single" w:color="000000" w:sz="2" w:space="0"/>
              <w:bottom w:val="single" w:color="000000" w:sz="2" w:space="0"/>
              <w:right w:val="single" w:color="000000" w:sz="2" w:space="0"/>
            </w:tcBorders>
            <w:textDirection w:val="lrTb"/>
            <w:vAlign w:val="top"/>
          </w:tcPr>
          <w:p>
            <w:pPr>
              <w:pStyle w:val="Normal"/>
              <w:framePr w:wrap="around" w:vAnchor="page" w:hAnchor="margin" w:y="5521"/>
              <w:spacing w:line="259" w:lineRule="auto"/>
              <w:jc w:val="center"/>
              <w:rPr>
                <w:sz w:val="22"/>
                <w:szCs w:val="22"/>
              </w:rPr>
            </w:pPr>
            <w:r>
              <w:rPr>
                <w:sz w:val="22"/>
                <w:szCs w:val="22"/>
              </w:rPr>
              <w:t xml:space="preserve">1386411,68</w:t>
            </w:r>
            <w:r>
              <w:rPr>
                <w:sz w:val="22"/>
                <w:szCs w:val="22"/>
              </w:rPr>
            </w:r>
          </w:p>
        </w:tc>
      </w:tr>
      <w:tr>
        <w:trPr>
          <w:trHeight w:val="206"/>
        </w:trPr>
        <w:tc>
          <w:tcPr>
            <w:tcW w:w="2890" w:type="dxa"/>
            <w:tcBorders>
              <w:top w:val="single" w:color="000000" w:sz="2" w:space="0"/>
              <w:left w:val="single" w:color="000000" w:sz="2" w:space="0"/>
              <w:bottom w:val="single" w:color="000000" w:sz="2" w:space="0"/>
              <w:right w:val="single" w:color="000000" w:sz="2" w:space="0"/>
            </w:tcBorders>
            <w:textDirection w:val="lrTb"/>
            <w:vAlign w:val="top"/>
          </w:tcPr>
          <w:p>
            <w:pPr>
              <w:pStyle w:val="Normal"/>
              <w:framePr w:wrap="around" w:vAnchor="page" w:hAnchor="margin" w:y="5521"/>
              <w:spacing w:line="259" w:lineRule="auto"/>
              <w:jc w:val="center"/>
              <w:rPr>
                <w:sz w:val="22"/>
                <w:szCs w:val="22"/>
              </w:rPr>
            </w:pPr>
            <w:r>
              <w:rPr>
                <w:sz w:val="22"/>
                <w:szCs w:val="22"/>
              </w:rPr>
              <w:t xml:space="preserve">н8</w:t>
            </w:r>
            <w:r>
              <w:rPr>
                <w:sz w:val="22"/>
                <w:szCs w:val="22"/>
              </w:rPr>
            </w:r>
          </w:p>
        </w:tc>
        <w:tc>
          <w:tcPr>
            <w:tcW w:w="3651" w:type="dxa"/>
            <w:tcBorders>
              <w:top w:val="single" w:color="000000" w:sz="2" w:space="0"/>
              <w:left w:val="single" w:color="000000" w:sz="2" w:space="0"/>
              <w:bottom w:val="single" w:color="000000" w:sz="2" w:space="0"/>
              <w:right w:val="single" w:color="000000" w:sz="2" w:space="0"/>
            </w:tcBorders>
            <w:textDirection w:val="lrTb"/>
            <w:vAlign w:val="top"/>
          </w:tcPr>
          <w:p>
            <w:pPr>
              <w:pStyle w:val="Normal"/>
              <w:framePr w:wrap="around" w:vAnchor="page" w:hAnchor="margin" w:y="5521"/>
              <w:spacing w:line="259" w:lineRule="auto"/>
              <w:jc w:val="center"/>
              <w:rPr>
                <w:sz w:val="22"/>
                <w:szCs w:val="22"/>
              </w:rPr>
            </w:pPr>
            <w:r>
              <w:rPr>
                <w:sz w:val="22"/>
                <w:szCs w:val="22"/>
              </w:rPr>
              <w:t xml:space="preserve">510375,72</w:t>
            </w:r>
            <w:r>
              <w:rPr>
                <w:sz w:val="22"/>
                <w:szCs w:val="22"/>
              </w:rPr>
            </w:r>
          </w:p>
        </w:tc>
        <w:tc>
          <w:tcPr>
            <w:tcW w:w="3130" w:type="dxa"/>
            <w:tcBorders>
              <w:top w:val="single" w:color="000000" w:sz="2" w:space="0"/>
              <w:left w:val="single" w:color="000000" w:sz="2" w:space="0"/>
              <w:bottom w:val="single" w:color="000000" w:sz="2" w:space="0"/>
              <w:right w:val="single" w:color="000000" w:sz="2" w:space="0"/>
            </w:tcBorders>
            <w:textDirection w:val="lrTb"/>
            <w:vAlign w:val="top"/>
          </w:tcPr>
          <w:p>
            <w:pPr>
              <w:pStyle w:val="Normal"/>
              <w:framePr w:wrap="around" w:vAnchor="page" w:hAnchor="margin" w:y="5521"/>
              <w:spacing w:line="259" w:lineRule="auto"/>
              <w:jc w:val="center"/>
              <w:rPr>
                <w:sz w:val="22"/>
                <w:szCs w:val="22"/>
              </w:rPr>
            </w:pPr>
            <w:r>
              <w:rPr>
                <w:sz w:val="22"/>
                <w:szCs w:val="22"/>
              </w:rPr>
              <w:t xml:space="preserve">1386295,16</w:t>
            </w:r>
            <w:r>
              <w:rPr>
                <w:sz w:val="22"/>
                <w:szCs w:val="22"/>
              </w:rPr>
            </w:r>
          </w:p>
        </w:tc>
      </w:tr>
      <w:tr>
        <w:trPr>
          <w:trHeight w:val="201"/>
        </w:trPr>
        <w:tc>
          <w:tcPr>
            <w:tcW w:w="2890" w:type="dxa"/>
            <w:tcBorders>
              <w:top w:val="single" w:color="000000" w:sz="2" w:space="0"/>
              <w:left w:val="single" w:color="000000" w:sz="2" w:space="0"/>
              <w:bottom w:val="single" w:color="000000" w:sz="2" w:space="0"/>
              <w:right w:val="single" w:color="000000" w:sz="2" w:space="0"/>
            </w:tcBorders>
            <w:textDirection w:val="lrTb"/>
            <w:vAlign w:val="top"/>
          </w:tcPr>
          <w:p>
            <w:pPr>
              <w:pStyle w:val="Normal"/>
              <w:framePr w:wrap="around" w:vAnchor="page" w:hAnchor="margin" w:y="5521"/>
              <w:spacing w:line="259" w:lineRule="auto"/>
              <w:jc w:val="center"/>
              <w:rPr>
                <w:sz w:val="22"/>
                <w:szCs w:val="22"/>
              </w:rPr>
            </w:pPr>
            <w:r>
              <w:rPr>
                <w:sz w:val="22"/>
                <w:szCs w:val="22"/>
              </w:rPr>
              <w:t xml:space="preserve">н9</w:t>
            </w:r>
            <w:r>
              <w:rPr>
                <w:sz w:val="22"/>
                <w:szCs w:val="22"/>
              </w:rPr>
            </w:r>
          </w:p>
        </w:tc>
        <w:tc>
          <w:tcPr>
            <w:tcW w:w="3651" w:type="dxa"/>
            <w:tcBorders>
              <w:top w:val="single" w:color="000000" w:sz="2" w:space="0"/>
              <w:left w:val="single" w:color="000000" w:sz="2" w:space="0"/>
              <w:bottom w:val="single" w:color="000000" w:sz="2" w:space="0"/>
              <w:right w:val="single" w:color="000000" w:sz="2" w:space="0"/>
            </w:tcBorders>
            <w:textDirection w:val="lrTb"/>
            <w:vAlign w:val="top"/>
          </w:tcPr>
          <w:p>
            <w:pPr>
              <w:pStyle w:val="Normal"/>
              <w:framePr w:wrap="around" w:vAnchor="page" w:hAnchor="margin" w:y="5521"/>
              <w:spacing w:line="259" w:lineRule="auto"/>
              <w:jc w:val="center"/>
              <w:rPr>
                <w:sz w:val="22"/>
                <w:szCs w:val="22"/>
              </w:rPr>
            </w:pPr>
            <w:r>
              <w:rPr>
                <w:sz w:val="22"/>
                <w:szCs w:val="22"/>
              </w:rPr>
              <w:t xml:space="preserve">510382,97</w:t>
            </w:r>
            <w:r>
              <w:rPr>
                <w:sz w:val="22"/>
                <w:szCs w:val="22"/>
              </w:rPr>
            </w:r>
          </w:p>
        </w:tc>
        <w:tc>
          <w:tcPr>
            <w:tcW w:w="3130" w:type="dxa"/>
            <w:tcBorders>
              <w:top w:val="single" w:color="000000" w:sz="2" w:space="0"/>
              <w:left w:val="single" w:color="000000" w:sz="2" w:space="0"/>
              <w:bottom w:val="single" w:color="000000" w:sz="2" w:space="0"/>
              <w:right w:val="single" w:color="000000" w:sz="2" w:space="0"/>
            </w:tcBorders>
            <w:textDirection w:val="lrTb"/>
            <w:vAlign w:val="top"/>
          </w:tcPr>
          <w:p>
            <w:pPr>
              <w:pStyle w:val="Normal"/>
              <w:framePr w:wrap="around" w:vAnchor="page" w:hAnchor="margin" w:y="5521"/>
              <w:spacing w:line="259" w:lineRule="auto"/>
              <w:jc w:val="center"/>
              <w:rPr>
                <w:sz w:val="22"/>
                <w:szCs w:val="22"/>
              </w:rPr>
            </w:pPr>
            <w:r>
              <w:rPr>
                <w:sz w:val="22"/>
                <w:szCs w:val="22"/>
              </w:rPr>
              <w:t xml:space="preserve">1386297,45</w:t>
            </w:r>
            <w:r>
              <w:rPr>
                <w:sz w:val="22"/>
                <w:szCs w:val="22"/>
              </w:rPr>
            </w:r>
          </w:p>
        </w:tc>
      </w:tr>
      <w:tr>
        <w:trPr>
          <w:trHeight w:val="209"/>
        </w:trPr>
        <w:tc>
          <w:tcPr>
            <w:tcW w:w="2890" w:type="dxa"/>
            <w:tcBorders>
              <w:top w:val="single" w:color="000000" w:sz="2" w:space="0"/>
              <w:left w:val="single" w:color="000000" w:sz="2" w:space="0"/>
              <w:bottom w:val="single" w:color="000000" w:sz="2" w:space="0"/>
              <w:right w:val="single" w:color="000000" w:sz="2" w:space="0"/>
            </w:tcBorders>
            <w:textDirection w:val="lrTb"/>
            <w:vAlign w:val="top"/>
          </w:tcPr>
          <w:p>
            <w:pPr>
              <w:pStyle w:val="Normal"/>
              <w:framePr w:wrap="around" w:vAnchor="page" w:hAnchor="margin" w:y="5521"/>
              <w:spacing w:line="259" w:lineRule="auto"/>
              <w:jc w:val="center"/>
              <w:rPr>
                <w:sz w:val="22"/>
                <w:szCs w:val="22"/>
              </w:rPr>
            </w:pPr>
            <w:r>
              <w:rPr>
                <w:sz w:val="22"/>
                <w:szCs w:val="22"/>
              </w:rPr>
              <w:t xml:space="preserve">н1</w:t>
            </w:r>
            <w:r>
              <w:rPr>
                <w:sz w:val="22"/>
                <w:szCs w:val="22"/>
              </w:rPr>
            </w:r>
          </w:p>
        </w:tc>
        <w:tc>
          <w:tcPr>
            <w:tcW w:w="3651" w:type="dxa"/>
            <w:tcBorders>
              <w:top w:val="single" w:color="000000" w:sz="2" w:space="0"/>
              <w:left w:val="single" w:color="000000" w:sz="2" w:space="0"/>
              <w:bottom w:val="single" w:color="000000" w:sz="2" w:space="0"/>
              <w:right w:val="single" w:color="000000" w:sz="2" w:space="0"/>
            </w:tcBorders>
            <w:textDirection w:val="lrTb"/>
            <w:vAlign w:val="top"/>
          </w:tcPr>
          <w:p>
            <w:pPr>
              <w:pStyle w:val="Normal"/>
              <w:framePr w:wrap="around" w:vAnchor="page" w:hAnchor="margin" w:y="5521"/>
              <w:spacing w:line="259" w:lineRule="auto"/>
              <w:jc w:val="center"/>
              <w:rPr>
                <w:sz w:val="22"/>
                <w:szCs w:val="22"/>
              </w:rPr>
            </w:pPr>
            <w:r>
              <w:rPr>
                <w:sz w:val="22"/>
                <w:szCs w:val="22"/>
              </w:rPr>
              <w:t xml:space="preserve">510399,27</w:t>
            </w:r>
            <w:r>
              <w:rPr>
                <w:sz w:val="22"/>
                <w:szCs w:val="22"/>
              </w:rPr>
            </w:r>
          </w:p>
        </w:tc>
        <w:tc>
          <w:tcPr>
            <w:tcW w:w="3130" w:type="dxa"/>
            <w:tcBorders>
              <w:top w:val="single" w:color="000000" w:sz="2" w:space="0"/>
              <w:left w:val="single" w:color="000000" w:sz="2" w:space="0"/>
              <w:bottom w:val="single" w:color="000000" w:sz="2" w:space="0"/>
              <w:right w:val="single" w:color="000000" w:sz="2" w:space="0"/>
            </w:tcBorders>
            <w:textDirection w:val="lrTb"/>
            <w:vAlign w:val="top"/>
          </w:tcPr>
          <w:p>
            <w:pPr>
              <w:pStyle w:val="Normal"/>
              <w:framePr w:wrap="around" w:vAnchor="page" w:hAnchor="margin" w:y="5521"/>
              <w:spacing w:line="259" w:lineRule="auto"/>
              <w:jc w:val="center"/>
              <w:rPr>
                <w:sz w:val="22"/>
                <w:szCs w:val="22"/>
              </w:rPr>
            </w:pPr>
            <w:r>
              <w:rPr>
                <w:sz w:val="22"/>
                <w:szCs w:val="22"/>
              </w:rPr>
              <w:t xml:space="preserve">138</w:t>
            </w:r>
            <w:r>
              <w:rPr>
                <w:sz w:val="22"/>
                <w:szCs w:val="22"/>
              </w:rPr>
              <w:t xml:space="preserve">6308,85</w:t>
            </w:r>
            <w:r>
              <w:rPr>
                <w:sz w:val="22"/>
                <w:szCs w:val="22"/>
              </w:rPr>
            </w:r>
          </w:p>
        </w:tc>
      </w:tr>
    </w:tbl>
    <w:p>
      <w:pPr>
        <w:pStyle w:val="Normal"/>
        <w:ind w:left="1521"/>
      </w:pPr>
    </w:p>
    <w:p>
      <w:pPr>
        <w:pStyle w:val="Normal"/>
        <w:tabs>
          <w:tab w:val="left" w:pos="0" w:leader="none"/>
        </w:tabs>
        <w:spacing w:line="240" w:lineRule="exact"/>
        <w:jc w:val="both"/>
        <w:rPr>
          <w:sz w:val="28"/>
          <w:szCs w:val="28"/>
        </w:rPr>
      </w:pPr>
      <w:r>
        <w:rPr>
          <w:sz w:val="28"/>
          <w:szCs w:val="28"/>
        </w:rPr>
      </w:r>
    </w:p>
    <w:p>
      <w:pPr>
        <w:pStyle w:val="Normal"/>
        <w:tabs>
          <w:tab w:val="left" w:pos="0" w:leader="none"/>
        </w:tabs>
        <w:spacing w:line="240" w:lineRule="exact"/>
        <w:jc w:val="both"/>
      </w:pPr>
      <w:r>
        <w:rPr>
          <w:sz w:val="28"/>
          <w:szCs w:val="28"/>
        </w:rPr>
        <w:br w:type="page" w:clear="all"/>
      </w: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page">
                  <wp:posOffset>723265</wp:posOffset>
                </wp:positionH>
                <wp:positionV relativeFrom="page">
                  <wp:posOffset>447040</wp:posOffset>
                </wp:positionV>
                <wp:extent cx="6392545" cy="9478010"/>
                <wp:effectExtent l="0" t="0" r="0" b="0"/>
                <wp:wrapTopAndBottom/>
                <wp:docPr id="2" name="_x0000_s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7"/>
                        <a:stretch/>
                      </pic:blipFill>
                      <pic:spPr>
                        <a:xfrm>
                          <a:off x="0" y="0"/>
                          <a:ext cx="6392545" cy="9478010"/>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524288;o:allowoverlap:true;o:allowincell:true;mso-position-horizontal-relative:page;margin-left:56.95pt;mso-position-horizontal:absolute;mso-position-vertical-relative:page;margin-top:35.20pt;mso-position-vertical:absolute;width:503.35pt;height:746.30pt;mso-wrap-distance-left:9.00pt;mso-wrap-distance-top:0.00pt;mso-wrap-distance-right:9.00pt;mso-wrap-distance-bottom:0.00pt;" stroked="f">
                <v:path textboxrect="0,0,0,0"/>
                <w10:wrap type="topAndBottom"/>
                <v:imagedata r:id="rId7" o:title=""/>
              </v:shape>
            </w:pict>
          </mc:Fallback>
        </mc:AlternateContent>
      </w:r>
    </w:p>
    <w:sectPr>
      <w:type w:val="nextPage"/>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504020204"/>
  </w:font>
  <w:font w:name="Courier New">
    <w:panose1 w:val="02070309020205020404"/>
  </w:font>
  <w:font w:name="Arial">
    <w:panose1 w:val="020B0604020202020204"/>
  </w:font>
  <w:font w:name="Times New Roman">
    <w:panose1 w:val="02020603050405020304"/>
  </w:font>
  <w:font w:name="Calibri">
    <w:panose1 w:val="020F05020202040302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rFonts w:ascii="Times New Roman" w:hAnsi="Times New Roman" w:eastAsia="Times New Roman"/>
      <w:sz w:val="24"/>
      <w:szCs w:val="24"/>
      <w:lang w:val="ru-RU" w:eastAsia="ru-RU" w:bidi="ar-SA"/>
    </w:rPr>
  </w:style>
  <w:style w:type="character" w:styleId="NormalCharacter">
    <w:name w:val="Основной шрифт абзаца"/>
    <w:next w:val="NormalCharacter"/>
    <w:link w:val="Normal"/>
    <w:uiPriority w:val="1"/>
    <w:unhideWhenUsed/>
  </w:style>
  <w:style w:type="table" w:styleId="TableNormal">
    <w:name w:val="Обычная таблица"/>
    <w:next w:val="TableNormal"/>
    <w:link w:val="Normal"/>
    <w:uiPriority w:val="99"/>
    <w:semiHidden/>
    <w:unhideWhenUsed/>
    <w:qFormat/>
  </w:style>
  <w:style w:type="numbering" w:styleId="NormalList">
    <w:name w:val="Нет списка"/>
    <w:next w:val="NormalList"/>
    <w:link w:val="Normal"/>
    <w:uiPriority w:val="99"/>
    <w:semiHidden/>
    <w:unhideWhenUsed/>
  </w:style>
  <w:style w:type="character" w:styleId="Hyperlink">
    <w:name w:val="Гиперссылка"/>
    <w:next w:val="Hyperlink"/>
    <w:link w:val="Normal"/>
    <w:unhideWhenUsed/>
    <w:rPr>
      <w:color w:val="0000ff"/>
      <w:u w:val="single"/>
    </w:rPr>
  </w:style>
  <w:style w:type="paragraph" w:styleId="Title">
    <w:name w:val="Название"/>
    <w:basedOn w:val="Normal"/>
    <w:next w:val="Title"/>
    <w:link w:val="UserStyle_0"/>
    <w:qFormat/>
    <w:pPr>
      <w:jc w:val="center"/>
    </w:pPr>
    <w:rPr>
      <w:b/>
      <w:bCs/>
      <w:sz w:val="28"/>
      <w:lang w:val="en-US"/>
    </w:rPr>
  </w:style>
  <w:style w:type="character" w:styleId="UserStyle_0">
    <w:name w:val="Название Знак"/>
    <w:next w:val="UserStyle_0"/>
    <w:link w:val="Title"/>
    <w:rPr>
      <w:rFonts w:ascii="Times New Roman" w:hAnsi="Times New Roman" w:eastAsia="Times New Roman" w:cs="Times New Roman"/>
      <w:b/>
      <w:bCs/>
      <w:sz w:val="28"/>
      <w:szCs w:val="24"/>
      <w:lang w:eastAsia="ru-RU"/>
    </w:rPr>
  </w:style>
  <w:style w:type="paragraph" w:styleId="User">
    <w:name w:val="Без интервала"/>
    <w:next w:val="User"/>
    <w:link w:val="Normal"/>
    <w:uiPriority w:val="1"/>
    <w:qFormat/>
    <w:rPr>
      <w:rFonts w:ascii="Times New Roman" w:hAnsi="Times New Roman" w:eastAsia="Times New Roman"/>
      <w:sz w:val="24"/>
      <w:szCs w:val="24"/>
      <w:lang w:val="ru-RU" w:eastAsia="ru-RU" w:bidi="ar-SA"/>
    </w:rPr>
  </w:style>
  <w:style w:type="paragraph" w:styleId="UserStyle_1">
    <w:name w:val="ConsTitle"/>
    <w:next w:val="UserStyle_1"/>
    <w:link w:val="Normal"/>
    <w:pPr>
      <w:widowControl w:val="off"/>
    </w:pPr>
    <w:rPr>
      <w:rFonts w:ascii="Arial" w:hAnsi="Arial" w:eastAsia="Times New Roman"/>
      <w:b/>
      <w:sz w:val="16"/>
      <w:lang w:val="ru-RU" w:eastAsia="ru-RU" w:bidi="ar-SA"/>
    </w:rPr>
  </w:style>
  <w:style w:type="paragraph" w:styleId="UserStyle_2">
    <w:name w:val="ConsNonformat"/>
    <w:next w:val="UserStyle_2"/>
    <w:link w:val="Normal"/>
    <w:pPr>
      <w:widowControl w:val="off"/>
      <w:ind w:right="19772"/>
    </w:pPr>
    <w:rPr>
      <w:rFonts w:ascii="Courier New" w:hAnsi="Courier New" w:eastAsia="Times New Roman" w:cs="Courier New"/>
      <w:lang w:val="ru-RU" w:eastAsia="ru-RU" w:bidi="ar-SA"/>
    </w:rPr>
  </w:style>
  <w:style w:type="paragraph" w:styleId="Acetate">
    <w:name w:val="Текст выноски"/>
    <w:basedOn w:val="Normal"/>
    <w:next w:val="Acetate"/>
    <w:link w:val="UserStyle_3"/>
    <w:uiPriority w:val="99"/>
    <w:semiHidden/>
    <w:unhideWhenUsed/>
    <w:rPr>
      <w:rFonts w:ascii="Segoe UI" w:hAnsi="Segoe UI"/>
      <w:sz w:val="18"/>
      <w:szCs w:val="18"/>
      <w:lang w:val="en-US" w:eastAsia="en-US"/>
    </w:rPr>
  </w:style>
  <w:style w:type="character" w:styleId="UserStyle_3">
    <w:name w:val="Текст выноски Знак"/>
    <w:next w:val="UserStyle_3"/>
    <w:link w:val="Acetate"/>
    <w:uiPriority w:val="99"/>
    <w:semiHidden/>
    <w:rPr>
      <w:rFonts w:ascii="Segoe UI" w:hAnsi="Segoe UI" w:eastAsia="Times New Roman" w:cs="Segoe UI"/>
      <w:sz w:val="18"/>
      <w:szCs w:val="18"/>
    </w:rPr>
  </w:style>
  <w:style w:type="paragraph" w:styleId="HtmlNormal">
    <w:name w:val="Обычный (веб)"/>
    <w:basedOn w:val="Normal"/>
    <w:next w:val="HtmlNormal"/>
    <w:link w:val="Normal"/>
    <w:uiPriority w:val="99"/>
    <w:semiHidden/>
    <w:unhideWhenUsed/>
    <w:pPr>
      <w:spacing w:before="100" w:beforeAutospacing="1" w:after="100" w:afterAutospacing="1"/>
    </w:pPr>
  </w:style>
  <w:style w:type="character" w:styleId="Strong">
    <w:name w:val="Строгий"/>
    <w:next w:val="Strong"/>
    <w:link w:val="Normal"/>
    <w:uiPriority w:val="22"/>
    <w:qFormat/>
    <w:rPr>
      <w:b/>
      <w:bCs/>
    </w:rPr>
  </w:style>
  <w:style w:type="table" w:styleId="TableGrid">
    <w:name w:val="Сетка таблицы"/>
    <w:basedOn w:val="TableNormal"/>
    <w:next w:val="TableGrid"/>
    <w:link w:val="Normal"/>
    <w:uiPriority w:val="59"/>
  </w:style>
  <w:style w:type="paragraph" w:styleId="Header">
    <w:name w:val="Верхний колонтитул"/>
    <w:basedOn w:val="Normal"/>
    <w:next w:val="Header"/>
    <w:link w:val="UserStyle_4"/>
    <w:uiPriority w:val="99"/>
    <w:unhideWhenUsed/>
    <w:pPr>
      <w:tabs>
        <w:tab w:val="center" w:pos="4677" w:leader="none"/>
        <w:tab w:val="right" w:pos="9355" w:leader="none"/>
      </w:tabs>
    </w:pPr>
  </w:style>
  <w:style w:type="character" w:styleId="UserStyle_4">
    <w:name w:val="Верхний колонтитул Знак"/>
    <w:next w:val="UserStyle_4"/>
    <w:link w:val="Header"/>
    <w:uiPriority w:val="99"/>
    <w:rPr>
      <w:rFonts w:ascii="Times New Roman" w:hAnsi="Times New Roman" w:eastAsia="Times New Roman"/>
      <w:sz w:val="24"/>
      <w:szCs w:val="24"/>
    </w:rPr>
  </w:style>
  <w:style w:type="paragraph" w:styleId="Footer">
    <w:name w:val="Нижний колонтитул"/>
    <w:basedOn w:val="Normal"/>
    <w:next w:val="Footer"/>
    <w:link w:val="UserStyle_5"/>
    <w:uiPriority w:val="99"/>
    <w:unhideWhenUsed/>
    <w:pPr>
      <w:tabs>
        <w:tab w:val="center" w:pos="4677" w:leader="none"/>
        <w:tab w:val="right" w:pos="9355" w:leader="none"/>
      </w:tabs>
    </w:pPr>
  </w:style>
  <w:style w:type="character" w:styleId="UserStyle_5">
    <w:name w:val="Нижний колонтитул Знак"/>
    <w:next w:val="UserStyle_5"/>
    <w:link w:val="Footer"/>
    <w:uiPriority w:val="99"/>
    <w:rPr>
      <w:rFonts w:ascii="Times New Roman" w:hAnsi="Times New Roman" w:eastAsia="Times New Roman"/>
      <w:sz w:val="24"/>
      <w:szCs w:val="24"/>
    </w:rPr>
  </w:style>
  <w:style w:type="table" w:styleId="UserStyle_6">
    <w:name w:val="TableGrid1"/>
    <w:next w:val="UserStyle_6"/>
    <w:link w:val="Normal"/>
    <w:rPr>
      <w:rFonts w:eastAsia="Times New Roman"/>
      <w:sz w:val="22"/>
      <w:szCs w:val="22"/>
      <w:lang w:val="ru-RU" w:eastAsia="ru-RU" w:bidi="ar-SA"/>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Р7-Офис/7.4.0.351</Application>
  <Characters>12539</Characters>
  <CharactersWithSpaces>14709</CharactersWithSpaces>
  <DocSecurity>0</DocSecurity>
  <HyperlinksChanged>false</HyperlinksChanged>
  <Lines>104</Lines>
  <Pages>8</Pages>
  <Paragraphs>29</Paragraphs>
  <ScaleCrop>false</ScaleCrop>
  <SharedDoc>false</SharedDoc>
  <Template>Normal.dotm</Template>
  <Words>2199</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Хорошилова</dc:creator>
  <cp:lastModifiedBy>Алексеенко Наталья Сергеевна</cp:lastModifiedBy>
  <cp:revision>2</cp:revision>
  <dcterms:created xsi:type="dcterms:W3CDTF">2024-10-08T13:24:00Z</dcterms:created>
  <dcterms:modified xsi:type="dcterms:W3CDTF">2024-10-08T13:24:00Z</dcterms:modified>
  <cp:version>1048576</cp:version>
</cp:coreProperties>
</file>