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9464" w:type="dxa"/>
        <w:jc w:val="start"/>
        <w:tblInd w:w="0" w:type="dxa"/>
        <w:tblLayout w:type="fixed"/>
        <w:tblCellMar>
          <w:top w:w="0" w:type="dxa"/>
          <w:start w:w="108" w:type="dxa"/>
          <w:bottom w:w="0" w:type="dxa"/>
          <w:end w:w="108" w:type="dxa"/>
        </w:tblCellMar>
      </w:tblPr>
      <w:tblGrid>
        <w:gridCol w:w="5211"/>
        <w:gridCol w:w="4253"/>
      </w:tblGrid>
      <w:tr>
        <w:trPr/>
        <w:tc>
          <w:tcPr>
            <w:tcW w:w="5211" w:type="dxa"/>
            <w:tcBorders/>
          </w:tcPr>
          <w:p>
            <w:pPr>
              <w:pStyle w:val="Normal"/>
              <w:suppressAutoHyphens w:val="false"/>
              <w:snapToGrid w:val="false"/>
              <w:rPr>
                <w:sz w:val="28"/>
                <w:szCs w:val="28"/>
              </w:rPr>
            </w:pPr>
            <w:r>
              <w:rPr>
                <w:sz w:val="28"/>
                <w:szCs w:val="28"/>
              </w:rPr>
            </w:r>
          </w:p>
        </w:tc>
        <w:tc>
          <w:tcPr>
            <w:tcW w:w="4253" w:type="dxa"/>
            <w:tcBorders/>
          </w:tcPr>
          <w:p>
            <w:pPr>
              <w:pStyle w:val="Normal"/>
              <w:shd w:fill="FFFFFF" w:val="clear"/>
              <w:snapToGrid w:val="false"/>
              <w:spacing w:lineRule="exact" w:line="240"/>
              <w:jc w:val="center"/>
              <w:rPr>
                <w:sz w:val="28"/>
                <w:szCs w:val="28"/>
              </w:rPr>
            </w:pPr>
            <w:r>
              <w:rPr>
                <w:sz w:val="28"/>
                <w:szCs w:val="28"/>
              </w:rPr>
            </w:r>
          </w:p>
        </w:tc>
      </w:tr>
    </w:tbl>
    <w:p>
      <w:pPr>
        <w:pStyle w:val="Normal"/>
        <w:jc w:val="center"/>
        <w:rPr>
          <w:b/>
          <w:bCs/>
          <w:sz w:val="28"/>
          <w:szCs w:val="28"/>
        </w:rPr>
      </w:pPr>
      <w:r>
        <w:rPr>
          <w:b/>
          <w:bCs/>
          <w:sz w:val="28"/>
          <w:szCs w:val="28"/>
        </w:rPr>
      </w:r>
    </w:p>
    <w:p>
      <w:pPr>
        <w:pStyle w:val="Normal"/>
        <w:spacing w:lineRule="exact" w:line="240"/>
        <w:jc w:val="center"/>
        <w:rPr>
          <w:bCs/>
          <w:sz w:val="28"/>
          <w:szCs w:val="28"/>
        </w:rPr>
      </w:pPr>
      <w:r>
        <w:rPr>
          <w:bCs/>
          <w:sz w:val="28"/>
          <w:szCs w:val="28"/>
        </w:rPr>
        <w:t xml:space="preserve">Уведомление </w:t>
      </w:r>
    </w:p>
    <w:p>
      <w:pPr>
        <w:pStyle w:val="Normal"/>
        <w:spacing w:lineRule="exact" w:line="240"/>
        <w:jc w:val="center"/>
        <w:rPr>
          <w:sz w:val="28"/>
          <w:szCs w:val="28"/>
        </w:rPr>
      </w:pPr>
      <w:r>
        <w:rPr>
          <w:bCs/>
          <w:sz w:val="28"/>
          <w:szCs w:val="28"/>
        </w:rPr>
        <w:t>о проведении осмотра объектов недвижимости</w:t>
      </w:r>
      <w:r>
        <w:rPr>
          <w:b/>
          <w:bCs/>
          <w:sz w:val="28"/>
          <w:szCs w:val="28"/>
        </w:rPr>
        <w:t xml:space="preserve"> </w:t>
      </w:r>
    </w:p>
    <w:p>
      <w:pPr>
        <w:pStyle w:val="Normal"/>
        <w:jc w:val="center"/>
        <w:rPr>
          <w:sz w:val="28"/>
          <w:szCs w:val="28"/>
        </w:rPr>
      </w:pPr>
      <w:r>
        <w:rPr>
          <w:sz w:val="28"/>
          <w:szCs w:val="28"/>
        </w:rPr>
      </w:r>
    </w:p>
    <w:p>
      <w:pPr>
        <w:pStyle w:val="Normal"/>
        <w:autoSpaceDE w:val="false"/>
        <w:ind w:firstLine="567" w:end="0"/>
        <w:jc w:val="both"/>
        <w:rPr>
          <w:sz w:val="28"/>
          <w:szCs w:val="28"/>
        </w:rPr>
      </w:pPr>
      <w:r>
        <w:rPr>
          <w:sz w:val="28"/>
          <w:szCs w:val="28"/>
        </w:rPr>
        <w:t xml:space="preserve">В соответствии с пунктом 5 части 6 статьи 69.1 Федерального закона                 от 13.07.2015 № 218-ФЗ «О государственной регистрации недвижимости», пунктом 44 части 1 статьи 16 Федерального закона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мероприятий по выявлению правообладателей ранее учтенных объектов недвижимости на территории Петровского </w:t>
      </w:r>
      <w:r>
        <w:rPr>
          <w:color w:val="000000"/>
          <w:sz w:val="28"/>
          <w:szCs w:val="28"/>
          <w:lang w:eastAsia="ru-RU"/>
        </w:rPr>
        <w:t>муниципального</w:t>
      </w:r>
      <w:r>
        <w:rPr>
          <w:sz w:val="28"/>
          <w:szCs w:val="28"/>
        </w:rPr>
        <w:t xml:space="preserve"> округа Ставропольского края</w:t>
      </w:r>
      <w:r>
        <w:rPr>
          <w:b/>
          <w:sz w:val="28"/>
          <w:szCs w:val="28"/>
          <w:u w:val="single"/>
        </w:rPr>
        <w:t xml:space="preserve"> 09</w:t>
      </w:r>
      <w:bookmarkStart w:id="0" w:name="OLE_LINK45"/>
      <w:bookmarkStart w:id="1" w:name="OLE_LINK46"/>
      <w:r>
        <w:rPr>
          <w:b/>
          <w:bCs/>
          <w:sz w:val="28"/>
          <w:szCs w:val="28"/>
          <w:u w:val="single"/>
          <w:shd w:fill="FFFFFF" w:val="clear"/>
        </w:rPr>
        <w:t xml:space="preserve"> июля, 10 июля 2024 года</w:t>
      </w:r>
      <w:bookmarkEnd w:id="0"/>
      <w:bookmarkEnd w:id="1"/>
      <w:r>
        <w:rPr>
          <w:b/>
          <w:bCs/>
          <w:sz w:val="28"/>
          <w:szCs w:val="28"/>
          <w:u w:val="single"/>
          <w:shd w:fill="FFFFFF" w:val="clear"/>
        </w:rPr>
        <w:t xml:space="preserve"> </w:t>
      </w:r>
      <w:r>
        <w:rPr>
          <w:b/>
          <w:bCs/>
          <w:sz w:val="28"/>
          <w:szCs w:val="28"/>
          <w:u w:val="single"/>
        </w:rPr>
        <w:t xml:space="preserve">с 8 часов 00 минут до 17 часов 00 минут </w:t>
      </w:r>
      <w:r>
        <w:rPr>
          <w:sz w:val="28"/>
          <w:szCs w:val="28"/>
        </w:rPr>
        <w:t>будет проводиться осмотр следующих объектов:</w:t>
      </w:r>
    </w:p>
    <w:p>
      <w:pPr>
        <w:pStyle w:val="Normal"/>
        <w:autoSpaceDE w:val="false"/>
        <w:ind w:firstLine="567" w:end="0"/>
        <w:jc w:val="both"/>
        <w:rPr>
          <w:sz w:val="28"/>
          <w:szCs w:val="28"/>
        </w:rPr>
      </w:pPr>
      <w:r>
        <w:rPr>
          <w:sz w:val="28"/>
          <w:szCs w:val="28"/>
        </w:rPr>
      </w:r>
    </w:p>
    <w:p>
      <w:pPr>
        <w:pStyle w:val="Normal"/>
        <w:autoSpaceDE w:val="false"/>
        <w:ind w:firstLine="567" w:end="0"/>
        <w:jc w:val="both"/>
        <w:rPr>
          <w:sz w:val="28"/>
          <w:szCs w:val="28"/>
        </w:rPr>
      </w:pPr>
      <w:r>
        <w:rPr>
          <w:sz w:val="28"/>
          <w:szCs w:val="28"/>
        </w:rPr>
      </w:r>
    </w:p>
    <w:tbl>
      <w:tblPr>
        <w:tblW w:w="9356" w:type="dxa"/>
        <w:jc w:val="start"/>
        <w:tblInd w:w="108" w:type="dxa"/>
        <w:tblLayout w:type="fixed"/>
        <w:tblCellMar>
          <w:top w:w="0" w:type="dxa"/>
          <w:start w:w="108" w:type="dxa"/>
          <w:bottom w:w="0" w:type="dxa"/>
          <w:end w:w="108" w:type="dxa"/>
        </w:tblCellMar>
      </w:tblPr>
      <w:tblGrid>
        <w:gridCol w:w="709"/>
        <w:gridCol w:w="8647"/>
      </w:tblGrid>
      <w:tr>
        <w:trPr/>
        <w:tc>
          <w:tcPr>
            <w:tcW w:w="70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2340" w:leader="none"/>
              </w:tabs>
              <w:jc w:val="center"/>
              <w:rPr/>
            </w:pPr>
            <w:r>
              <w:rPr>
                <w:sz w:val="26"/>
                <w:szCs w:val="26"/>
              </w:rPr>
              <w:t xml:space="preserve">№ </w:t>
            </w:r>
            <w:r>
              <w:rPr>
                <w:sz w:val="26"/>
                <w:szCs w:val="26"/>
              </w:rPr>
              <w:t>п/п</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2340" w:leader="none"/>
              </w:tabs>
              <w:jc w:val="center"/>
              <w:rPr>
                <w:sz w:val="26"/>
                <w:szCs w:val="26"/>
              </w:rPr>
            </w:pPr>
            <w:bookmarkStart w:id="2" w:name="OLE_LINK37_Копия_35"/>
            <w:bookmarkStart w:id="3" w:name="OLE_LINK38_Копия_35"/>
            <w:r>
              <w:rPr>
                <w:sz w:val="26"/>
                <w:szCs w:val="26"/>
              </w:rPr>
              <w:t>Адрес (местоположение) объекта</w:t>
            </w:r>
            <w:bookmarkEnd w:id="2"/>
            <w:bookmarkEnd w:id="3"/>
          </w:p>
        </w:tc>
      </w:tr>
      <w:tr>
        <w:trPr>
          <w:trHeight w:val="11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bookmarkStart w:id="4" w:name="OLE_LINK17_Копия_35"/>
            <w:bookmarkStart w:id="5" w:name="OLE_LINK16_Копия_35"/>
            <w:bookmarkStart w:id="6" w:name="OLE_LINK15_Копия_35"/>
            <w:bookmarkStart w:id="7" w:name="OLE_LINK14_Копия_35"/>
            <w:bookmarkStart w:id="8" w:name="_Hlk151036994_Копия_35"/>
            <w:bookmarkStart w:id="9" w:name="OLE_LINK13_Копия_35"/>
            <w:bookmarkStart w:id="10" w:name="OLE_LINK12_Копия_35"/>
            <w:bookmarkStart w:id="11" w:name="OLE_LINK3_Копия_35"/>
            <w:bookmarkStart w:id="12" w:name="OLE_LINK4_Копия_35"/>
            <w:bookmarkStart w:id="13" w:name="_Hlk131156402_Копия_35"/>
            <w:bookmarkStart w:id="14" w:name="OLE_LINK39_Копия_35"/>
            <w:bookmarkStart w:id="15" w:name="OLE_LINK40_Копия_35"/>
            <w:bookmarkStart w:id="16" w:name="OLE_LINK33_Копия_35"/>
            <w:bookmarkStart w:id="17" w:name="OLE_LINK34_Копия_35"/>
            <w:bookmarkStart w:id="18" w:name="OLE_LINK47_Копия_35"/>
            <w:bookmarkStart w:id="19" w:name="OLE_LINK48_Копия_35"/>
            <w:bookmarkStart w:id="20" w:name="OLE_LINK9_Копия_35"/>
            <w:bookmarkStart w:id="21" w:name="OLE_LINK10_Копия_3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z w:val="24"/>
                <w:szCs w:val="24"/>
              </w:rPr>
              <w:t>1.</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color w:val="000000"/>
                <w:sz w:val="24"/>
                <w:szCs w:val="24"/>
              </w:rPr>
              <w:t xml:space="preserve">Ставропольский край, р-н Петровский, </w:t>
            </w:r>
            <w:r>
              <w:rPr>
                <w:rFonts w:cs="Times New Roman" w:ascii="Times New Roman" w:hAnsi="Times New Roman"/>
                <w:b w:val="false"/>
                <w:i w:val="false"/>
                <w:strike w:val="false"/>
                <w:dstrike w:val="false"/>
                <w:outline w:val="false"/>
                <w:shadow w:val="false"/>
                <w:color w:val="000000"/>
                <w:sz w:val="24"/>
                <w:szCs w:val="24"/>
                <w:u w:val="none"/>
                <w:em w:val="none"/>
              </w:rPr>
              <w:t>г. Светлоград, ул. Калаусская,112</w:t>
            </w:r>
          </w:p>
        </w:tc>
      </w:tr>
      <w:tr>
        <w:trPr>
          <w:trHeight w:val="112"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color w:val="000000"/>
                <w:sz w:val="24"/>
                <w:szCs w:val="24"/>
              </w:rPr>
              <w:t>Ставропольский край, р-н Петровский, г. Светлоград, туп</w:t>
            </w:r>
            <w:r>
              <w:rPr>
                <w:rFonts w:cs="Times New Roman" w:ascii="Times New Roman" w:hAnsi="Times New Roman"/>
                <w:b w:val="false"/>
                <w:i w:val="false"/>
                <w:strike w:val="false"/>
                <w:dstrike w:val="false"/>
                <w:outline w:val="false"/>
                <w:shadow w:val="false"/>
                <w:color w:val="000000"/>
                <w:sz w:val="24"/>
                <w:szCs w:val="24"/>
                <w:u w:val="none"/>
                <w:em w:val="none"/>
              </w:rPr>
              <w:t>. Калаусский, 8</w:t>
            </w:r>
          </w:p>
        </w:tc>
      </w:tr>
      <w:tr>
        <w:trPr>
          <w:trHeight w:val="11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Times New Roman" w:ascii="Times New Roman" w:hAnsi="Times New Roman"/>
                <w:color w:val="000000"/>
                <w:sz w:val="24"/>
                <w:szCs w:val="24"/>
              </w:rPr>
              <w:t xml:space="preserve">Ставропольский край, р-н Петровский, г Светлоград, </w:t>
            </w:r>
            <w:r>
              <w:rPr>
                <w:rFonts w:cs="Times New Roman" w:ascii="Times New Roman" w:hAnsi="Times New Roman"/>
                <w:b w:val="false"/>
                <w:i w:val="false"/>
                <w:strike w:val="false"/>
                <w:dstrike w:val="false"/>
                <w:outline w:val="false"/>
                <w:shadow w:val="false"/>
                <w:color w:val="000000"/>
                <w:sz w:val="24"/>
                <w:szCs w:val="24"/>
                <w:u w:val="none"/>
                <w:em w:val="none"/>
              </w:rPr>
              <w:t>ул. Калаусская, 176</w:t>
            </w:r>
          </w:p>
        </w:tc>
      </w:tr>
      <w:tr>
        <w:trPr>
          <w:trHeight w:val="112"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4.</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Правды, 159 а</w:t>
            </w:r>
          </w:p>
        </w:tc>
      </w:tr>
      <w:tr>
        <w:trPr>
          <w:trHeight w:val="251"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5.</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Южная, 24</w:t>
            </w:r>
          </w:p>
        </w:tc>
      </w:tr>
      <w:tr>
        <w:trPr>
          <w:trHeight w:val="94"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6.</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9 Января, 71</w:t>
            </w:r>
          </w:p>
        </w:tc>
      </w:tr>
      <w:tr>
        <w:trPr>
          <w:trHeight w:val="94"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7.</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9 Января, 115</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8.</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Громова, д. 52</w:t>
            </w:r>
          </w:p>
        </w:tc>
      </w:tr>
      <w:tr>
        <w:trPr>
          <w:trHeight w:val="11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9.</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Юбилейная, 17</w:t>
            </w:r>
          </w:p>
        </w:tc>
      </w:tr>
      <w:tr>
        <w:trPr>
          <w:trHeight w:val="112"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10.</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Лесная, 153</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11.</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район, г. Светлоград, ул. Мичурина, 44</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12.</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Ставропольский край, Петровский р-н, г. Светлоград, ул. Мичурина, 64</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13.</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pPr>
            <w:r>
              <w:rPr>
                <w:rFonts w:cs="Times New Roman" w:ascii="Times New Roman" w:hAnsi="Times New Roman"/>
                <w:b w:val="false"/>
                <w:i w:val="false"/>
                <w:strike w:val="false"/>
                <w:dstrike w:val="false"/>
                <w:outline w:val="false"/>
                <w:shadow w:val="false"/>
                <w:sz w:val="24"/>
                <w:szCs w:val="24"/>
                <w:u w:val="none"/>
                <w:em w:val="none"/>
              </w:rPr>
              <w:t xml:space="preserve">Ставропольский край, Петровский р-н, г. Светлоград, ул. </w:t>
            </w:r>
            <w:r>
              <w:rPr>
                <w:rFonts w:cs="Times New Roman" w:ascii="Times New Roman" w:hAnsi="Times New Roman"/>
                <w:b w:val="false"/>
                <w:i w:val="false"/>
                <w:strike w:val="false"/>
                <w:dstrike w:val="false"/>
                <w:outline w:val="false"/>
                <w:shadow w:val="false"/>
                <w:color w:val="000000"/>
                <w:sz w:val="24"/>
                <w:szCs w:val="24"/>
                <w:u w:val="none"/>
                <w:em w:val="none"/>
              </w:rPr>
              <w:t>Мичурина, 23</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14.</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Шевченко, 91</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15.</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Школьная, 30 а</w:t>
            </w:r>
          </w:p>
        </w:tc>
      </w:tr>
      <w:tr>
        <w:trPr>
          <w:trHeight w:val="23" w:hRule="atLeast"/>
        </w:trPr>
        <w:tc>
          <w:tcPr>
            <w:tcW w:w="70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16.</w:t>
            </w:r>
          </w:p>
        </w:tc>
        <w:tc>
          <w:tcPr>
            <w:tcW w:w="8647"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Почтовая, 93</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17.</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Почтовая, 55</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18.</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Родничанская, 99</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19.</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Заречная, 63</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20.</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Комсомольская, 31</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21.</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Ярмарочная, 64</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22.</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Кисличанская, 169</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23.</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Тургенева, 141</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24.</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Горная, 122</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25.</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Дружбы, 42</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26.</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Крайняя, 66</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27.</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Шевченко, 72</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28.</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Малыгина, 36</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29.</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Лесная, 193</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30.</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пер. 1-й Калаусский, 19</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31.</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Лесная, 180</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32.</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Малыгина, 123</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33.</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Шевченко, 28</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34.</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Шевченко, 124</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35.</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Ярмарочная, 69</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36.</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Подгорная, 84 а</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37.</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ул. Почтовая, 110</w:t>
            </w:r>
          </w:p>
        </w:tc>
      </w:tr>
      <w:tr>
        <w:trPr>
          <w:trHeight w:val="23" w:hRule="atLeast"/>
        </w:trPr>
        <w:tc>
          <w:tcPr>
            <w:tcW w:w="709" w:type="dxa"/>
            <w:tcBorders>
              <w:start w:val="single" w:sz="4" w:space="0" w:color="000000"/>
              <w:bottom w:val="single" w:sz="4" w:space="0" w:color="000000"/>
              <w:end w:val="single" w:sz="4" w:space="0" w:color="000000"/>
            </w:tcBorders>
          </w:tcPr>
          <w:p>
            <w:pPr>
              <w:pStyle w:val="Normal"/>
              <w:tabs>
                <w:tab w:val="clear" w:pos="720"/>
                <w:tab w:val="left" w:pos="2340" w:leader="none"/>
              </w:tabs>
              <w:jc w:val="center"/>
              <w:rPr>
                <w:sz w:val="24"/>
                <w:szCs w:val="24"/>
              </w:rPr>
            </w:pPr>
            <w:r>
              <w:rPr>
                <w:sz w:val="24"/>
                <w:szCs w:val="24"/>
              </w:rPr>
              <w:t>38.</w:t>
            </w:r>
          </w:p>
        </w:tc>
        <w:tc>
          <w:tcPr>
            <w:tcW w:w="8647" w:type="dxa"/>
            <w:tcBorders>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b w:val="false"/>
                <w:i w:val="false"/>
                <w:i w:val="false"/>
                <w:strike w:val="false"/>
                <w:dstrike w:val="false"/>
                <w:outline w:val="false"/>
                <w:shadow w:val="false"/>
                <w:sz w:val="24"/>
                <w:szCs w:val="24"/>
                <w:u w:val="none"/>
                <w:em w:val="none"/>
              </w:rPr>
            </w:pPr>
            <w:r>
              <w:rPr>
                <w:rFonts w:cs="Times New Roman" w:ascii="Times New Roman" w:hAnsi="Times New Roman"/>
                <w:b w:val="false"/>
                <w:i w:val="false"/>
                <w:strike w:val="false"/>
                <w:dstrike w:val="false"/>
                <w:outline w:val="false"/>
                <w:shadow w:val="false"/>
                <w:sz w:val="24"/>
                <w:szCs w:val="24"/>
                <w:u w:val="none"/>
                <w:em w:val="none"/>
              </w:rPr>
              <w:t>Ставропольский край, Петровский р-н, г. Светлоград, Ручеёк, 416</w:t>
            </w:r>
          </w:p>
        </w:tc>
      </w:tr>
    </w:tbl>
    <w:p>
      <w:pPr>
        <w:pStyle w:val="Normal"/>
        <w:autoSpaceDE w:val="false"/>
        <w:ind w:firstLine="567" w:end="0"/>
        <w:jc w:val="both"/>
        <w:rPr>
          <w:sz w:val="28"/>
          <w:szCs w:val="28"/>
        </w:rPr>
      </w:pPr>
      <w:r>
        <w:rPr>
          <w:sz w:val="28"/>
          <w:szCs w:val="28"/>
        </w:rPr>
      </w:r>
    </w:p>
    <w:p>
      <w:pPr>
        <w:pStyle w:val="Normal"/>
        <w:autoSpaceDE w:val="false"/>
        <w:ind w:firstLine="567" w:end="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Calibri">
    <w:charset w:val="cc" w:characterSet="windows-1251"/>
    <w:family w:val="swiss"/>
    <w:pitch w:val="variable"/>
  </w:font>
  <w:font w:name="Arial">
    <w:charset w:val="cc" w:characterSet="windows-1251"/>
    <w:family w:val="swiss"/>
    <w:pitch w:val="variable"/>
  </w:font>
  <w:font w:name="Courier New">
    <w:charset w:val="cc" w:characterSet="windows-1251"/>
    <w:family w:val="modern"/>
    <w:pitch w:val="default"/>
  </w:font>
  <w:font w:name="Tahoma">
    <w:charset w:val="cc" w:characterSet="windows-125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isplayBackgroundShape/>
  <w:defaultTabStop w:val="720"/>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qFormat/>
    <w:pPr>
      <w:keepNext w:val="true"/>
      <w:numPr>
        <w:ilvl w:val="0"/>
        <w:numId w:val="1"/>
      </w:numPr>
      <w:jc w:val="both"/>
      <w:outlineLvl w:val="0"/>
    </w:pPr>
    <w:rPr>
      <w:sz w:val="28"/>
    </w:rPr>
  </w:style>
  <w:style w:type="paragraph" w:styleId="Heading2">
    <w:name w:val="Heading 2"/>
    <w:basedOn w:val="Normal"/>
    <w:next w:val="Normal"/>
    <w:qFormat/>
    <w:pPr>
      <w:keepNext w:val="true"/>
      <w:numPr>
        <w:ilvl w:val="1"/>
        <w:numId w:val="1"/>
      </w:numPr>
      <w:jc w:val="center"/>
      <w:outlineLvl w:val="1"/>
    </w:pPr>
    <w:rPr>
      <w:sz w:val="24"/>
    </w:rPr>
  </w:style>
  <w:style w:type="paragraph" w:styleId="Heading3">
    <w:name w:val="Heading 3"/>
    <w:basedOn w:val="Normal"/>
    <w:next w:val="Normal"/>
    <w:qFormat/>
    <w:pPr>
      <w:keepNext w:val="true"/>
      <w:numPr>
        <w:ilvl w:val="2"/>
        <w:numId w:val="1"/>
      </w:numPr>
      <w:jc w:val="end"/>
      <w:outlineLvl w:val="2"/>
    </w:pPr>
    <w:rPr>
      <w:sz w:val="28"/>
    </w:rPr>
  </w:style>
  <w:style w:type="paragraph" w:styleId="Heading4">
    <w:name w:val="Heading 4"/>
    <w:basedOn w:val="Normal"/>
    <w:next w:val="Normal"/>
    <w:qFormat/>
    <w:pPr>
      <w:keepNext w:val="true"/>
      <w:numPr>
        <w:ilvl w:val="3"/>
        <w:numId w:val="1"/>
      </w:numPr>
      <w:spacing w:lineRule="exact" w:line="240"/>
      <w:outlineLvl w:val="3"/>
    </w:pPr>
    <w:rPr>
      <w:sz w:val="24"/>
    </w:rPr>
  </w:style>
  <w:style w:type="character" w:styleId="Style10">
    <w:name w:val="Основной шрифт абзаца"/>
    <w:qFormat/>
    <w:rPr/>
  </w:style>
  <w:style w:type="character" w:styleId="3">
    <w:name w:val="Основной шрифт абзаца3"/>
    <w:qFormat/>
    <w:rPr/>
  </w:style>
  <w:style w:type="character" w:styleId="2">
    <w:name w:val="Основной шрифт абзаца2"/>
    <w:qFormat/>
    <w:rPr/>
  </w:style>
  <w:style w:type="character" w:styleId="WW8Num1z0">
    <w:name w:val="WW8Num1z0"/>
    <w:qFormat/>
    <w:rPr/>
  </w:style>
  <w:style w:type="character" w:styleId="WW8Num1z1">
    <w:name w:val="WW8Num1z1"/>
    <w:qFormat/>
    <w:rPr>
      <w:rFonts w:ascii="Symbol" w:hAnsi="Symbol" w:cs="Symbol"/>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1">
    <w:name w:val="Основной шрифт абзаца1"/>
    <w:qFormat/>
    <w:rPr/>
  </w:style>
  <w:style w:type="character" w:styleId="Style11">
    <w:name w:val="Название Знак"/>
    <w:qFormat/>
    <w:rPr>
      <w:b/>
      <w:sz w:val="32"/>
    </w:rPr>
  </w:style>
  <w:style w:type="character" w:styleId="Hyperlink">
    <w:name w:val="Hyperlink"/>
    <w:rPr>
      <w:color w:val="000080"/>
      <w:u w:val="single"/>
      <w:lang w:val="zxx" w:bidi="zxx"/>
    </w:rPr>
  </w:style>
  <w:style w:type="paragraph" w:styleId="Style12">
    <w:name w:val="Заголовок"/>
    <w:basedOn w:val="Normal"/>
    <w:next w:val="BodyText"/>
    <w:qFormat/>
    <w:pPr>
      <w:jc w:val="center"/>
    </w:pPr>
    <w:rPr>
      <w:b/>
      <w:sz w:val="32"/>
      <w:lang w:val="ru-RU"/>
    </w:rPr>
  </w:style>
  <w:style w:type="paragraph" w:styleId="BodyText">
    <w:name w:val="Body Text"/>
    <w:basedOn w:val="Normal"/>
    <w:pPr>
      <w:jc w:val="both"/>
    </w:pPr>
    <w:rPr>
      <w:sz w:val="28"/>
    </w:rPr>
  </w:style>
  <w:style w:type="paragraph" w:styleId="List">
    <w:name w:val="List"/>
    <w:basedOn w:val="BodyText"/>
    <w:pPr/>
    <w:rPr>
      <w:rFonts w:cs="Droid Sans Devanagari;Franklin Gothic Medium Cond"/>
    </w:rPr>
  </w:style>
  <w:style w:type="paragraph" w:styleId="Caption">
    <w:name w:val="Caption"/>
    <w:basedOn w:val="Normal"/>
    <w:qFormat/>
    <w:pPr>
      <w:suppressLineNumbers/>
      <w:spacing w:before="120" w:after="120"/>
    </w:pPr>
    <w:rPr>
      <w:rFonts w:cs="Droid Sans Devanagari"/>
      <w:i/>
      <w:iCs/>
      <w:sz w:val="24"/>
      <w:szCs w:val="24"/>
    </w:rPr>
  </w:style>
  <w:style w:type="paragraph" w:styleId="Style13">
    <w:name w:val="Указатель"/>
    <w:basedOn w:val="Normal"/>
    <w:qFormat/>
    <w:pPr>
      <w:suppressLineNumbers/>
    </w:pPr>
    <w:rPr>
      <w:rFonts w:cs="Droid Sans Devanagari"/>
    </w:rPr>
  </w:style>
  <w:style w:type="paragraph" w:styleId="Caption1">
    <w:name w:val="Caption1"/>
    <w:basedOn w:val="Normal"/>
    <w:qFormat/>
    <w:pPr>
      <w:suppressLineNumbers/>
      <w:spacing w:before="120" w:after="120"/>
    </w:pPr>
    <w:rPr>
      <w:rFonts w:cs="Droid Sans Devanagari"/>
      <w:i/>
      <w:iCs/>
      <w:sz w:val="24"/>
      <w:szCs w:val="24"/>
    </w:rPr>
  </w:style>
  <w:style w:type="paragraph" w:styleId="Style14">
    <w:name w:val="Название объекта"/>
    <w:basedOn w:val="Normal"/>
    <w:qFormat/>
    <w:pPr>
      <w:suppressLineNumbers/>
      <w:spacing w:before="120" w:after="120"/>
    </w:pPr>
    <w:rPr>
      <w:rFonts w:ascii="Calibri" w:hAnsi="Calibri" w:cs="Droid Sans Devanagari;Franklin Gothic Medium Cond"/>
      <w:i/>
      <w:iCs/>
      <w:sz w:val="24"/>
      <w:szCs w:val="24"/>
    </w:rPr>
  </w:style>
  <w:style w:type="paragraph" w:styleId="31">
    <w:name w:val="Указатель3"/>
    <w:basedOn w:val="Normal"/>
    <w:qFormat/>
    <w:pPr>
      <w:suppressLineNumbers/>
    </w:pPr>
    <w:rPr>
      <w:rFonts w:ascii="Calibri" w:hAnsi="Calibri" w:cs="Droid Sans Devanagari;Franklin Gothic Medium Cond"/>
    </w:rPr>
  </w:style>
  <w:style w:type="paragraph" w:styleId="21">
    <w:name w:val="Название объекта2"/>
    <w:basedOn w:val="Normal"/>
    <w:qFormat/>
    <w:pPr>
      <w:suppressLineNumbers/>
      <w:spacing w:before="120" w:after="120"/>
    </w:pPr>
    <w:rPr>
      <w:rFonts w:cs="Droid Sans Devanagari;Franklin Gothic Medium Cond"/>
      <w:i/>
      <w:iCs/>
      <w:sz w:val="24"/>
      <w:szCs w:val="24"/>
    </w:rPr>
  </w:style>
  <w:style w:type="paragraph" w:styleId="22">
    <w:name w:val="Указатель2"/>
    <w:basedOn w:val="Normal"/>
    <w:qFormat/>
    <w:pPr>
      <w:suppressLineNumbers/>
    </w:pPr>
    <w:rPr>
      <w:rFonts w:cs="Droid Sans Devanagari;Franklin Gothic Medium Cond"/>
      <w:lang w:val="zxx" w:bidi="zxx"/>
    </w:rPr>
  </w:style>
  <w:style w:type="paragraph" w:styleId="11">
    <w:name w:val="Название объекта1"/>
    <w:basedOn w:val="Normal"/>
    <w:qFormat/>
    <w:pPr>
      <w:suppressLineNumbers/>
      <w:spacing w:before="120" w:after="120"/>
    </w:pPr>
    <w:rPr>
      <w:rFonts w:cs="Droid Sans Devanagari;Franklin Gothic Medium Cond"/>
      <w:i/>
      <w:iCs/>
      <w:sz w:val="24"/>
      <w:szCs w:val="24"/>
    </w:rPr>
  </w:style>
  <w:style w:type="paragraph" w:styleId="12">
    <w:name w:val="Указатель1"/>
    <w:basedOn w:val="Normal"/>
    <w:qFormat/>
    <w:pPr>
      <w:suppressLineNumbers/>
    </w:pPr>
    <w:rPr>
      <w:rFonts w:cs="Droid Sans Devanagari;Franklin Gothic Medium Cond"/>
    </w:rPr>
  </w:style>
  <w:style w:type="paragraph" w:styleId="BodyTextIndent">
    <w:name w:val="Body Text Indent"/>
    <w:basedOn w:val="Normal"/>
    <w:pPr>
      <w:ind w:firstLine="720" w:start="0" w:end="0"/>
      <w:jc w:val="both"/>
    </w:pPr>
    <w:rPr>
      <w:sz w:val="28"/>
    </w:rPr>
  </w:style>
  <w:style w:type="paragraph" w:styleId="211">
    <w:name w:val="Основной текст с отступом 21"/>
    <w:basedOn w:val="Normal"/>
    <w:qFormat/>
    <w:pPr>
      <w:ind w:firstLine="567" w:start="0" w:end="0"/>
      <w:jc w:val="both"/>
    </w:pPr>
    <w:rPr>
      <w:sz w:val="28"/>
    </w:rPr>
  </w:style>
  <w:style w:type="paragraph" w:styleId="ConsNormal">
    <w:name w:val="ConsNormal"/>
    <w:qFormat/>
    <w:pPr>
      <w:widowControl w:val="false"/>
      <w:suppressAutoHyphens w:val="true"/>
      <w:autoSpaceDE w:val="false"/>
      <w:bidi w:val="0"/>
      <w:ind w:firstLine="720" w:start="0" w:end="19772"/>
    </w:pPr>
    <w:rPr>
      <w:rFonts w:ascii="Arial" w:hAnsi="Arial" w:eastAsia="Times New Roman" w:cs="Arial"/>
      <w:color w:val="auto"/>
      <w:sz w:val="20"/>
      <w:szCs w:val="20"/>
      <w:lang w:val="ru-RU" w:eastAsia="zh-CN" w:bidi="ar-SA"/>
    </w:rPr>
  </w:style>
  <w:style w:type="paragraph" w:styleId="ConsNonformat">
    <w:name w:val="ConsNonformat"/>
    <w:qFormat/>
    <w:pPr>
      <w:widowControl w:val="false"/>
      <w:suppressAutoHyphens w:val="true"/>
      <w:autoSpaceDE w:val="false"/>
      <w:bidi w:val="0"/>
      <w:ind w:hanging="0" w:start="0" w:end="19772"/>
    </w:pPr>
    <w:rPr>
      <w:rFonts w:ascii="Courier New" w:hAnsi="Courier New" w:eastAsia="Times New Roman" w:cs="Courier New"/>
      <w:color w:val="auto"/>
      <w:sz w:val="20"/>
      <w:szCs w:val="20"/>
      <w:lang w:val="ru-RU" w:eastAsia="zh-CN" w:bidi="ar-SA"/>
    </w:rPr>
  </w:style>
  <w:style w:type="paragraph" w:styleId="311">
    <w:name w:val="Основной текст 31"/>
    <w:basedOn w:val="Normal"/>
    <w:qFormat/>
    <w:pPr>
      <w:jc w:val="both"/>
    </w:pPr>
    <w:rPr>
      <w:sz w:val="28"/>
    </w:rPr>
  </w:style>
  <w:style w:type="paragraph" w:styleId="312">
    <w:name w:val="Основной текст с отступом 31"/>
    <w:basedOn w:val="Normal"/>
    <w:qFormat/>
    <w:pPr>
      <w:ind w:firstLine="1080" w:start="0" w:end="0"/>
      <w:jc w:val="center"/>
    </w:pPr>
    <w:rPr>
      <w:sz w:val="28"/>
    </w:rPr>
  </w:style>
  <w:style w:type="paragraph" w:styleId="212">
    <w:name w:val="Основной текст 21"/>
    <w:basedOn w:val="Normal"/>
    <w:qFormat/>
    <w:pPr>
      <w:spacing w:lineRule="exact" w:line="240"/>
    </w:pPr>
    <w:rPr>
      <w:sz w:val="24"/>
    </w:rPr>
  </w:style>
  <w:style w:type="paragraph" w:styleId="Style15">
    <w:name w:val="Текст выноски"/>
    <w:basedOn w:val="Normal"/>
    <w:qFormat/>
    <w:pPr/>
    <w:rPr>
      <w:rFonts w:ascii="Tahoma" w:hAnsi="Tahoma" w:cs="Tahoma"/>
      <w:sz w:val="16"/>
      <w:szCs w:val="16"/>
    </w:rPr>
  </w:style>
  <w:style w:type="paragraph" w:styleId="-1">
    <w:name w:val="Т-1"/>
    <w:basedOn w:val="Normal"/>
    <w:qFormat/>
    <w:pPr>
      <w:spacing w:lineRule="auto" w:line="360"/>
      <w:ind w:firstLine="720" w:start="0" w:end="0"/>
      <w:jc w:val="both"/>
    </w:pPr>
    <w:rPr>
      <w:sz w:val="28"/>
    </w:rPr>
  </w:style>
  <w:style w:type="paragraph" w:styleId="ConsTitle">
    <w:name w:val="ConsTitle"/>
    <w:qFormat/>
    <w:pPr>
      <w:widowControl w:val="false"/>
      <w:suppressAutoHyphens w:val="true"/>
      <w:autoSpaceDE w:val="false"/>
      <w:bidi w:val="0"/>
      <w:ind w:hanging="0" w:start="0" w:end="19772"/>
    </w:pPr>
    <w:rPr>
      <w:rFonts w:ascii="Arial" w:hAnsi="Arial" w:eastAsia="Times New Roman" w:cs="Arial"/>
      <w:b/>
      <w:bCs/>
      <w:color w:val="auto"/>
      <w:sz w:val="16"/>
      <w:szCs w:val="16"/>
      <w:lang w:val="ru-RU" w:eastAsia="zh-CN" w:bidi="ar-SA"/>
    </w:rPr>
  </w:style>
  <w:style w:type="paragraph" w:styleId="Western">
    <w:name w:val="western"/>
    <w:basedOn w:val="Normal"/>
    <w:qFormat/>
    <w:pPr>
      <w:spacing w:before="100" w:after="100"/>
      <w:jc w:val="both"/>
    </w:pPr>
    <w:rPr>
      <w:color w:val="000000"/>
      <w:sz w:val="28"/>
      <w:szCs w:val="28"/>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854</TotalTime>
  <Application>LibreOffice/7.6.6.3$Linux_X86_64 LibreOffice_project/60$Build-3</Application>
  <AppVersion>15.0000</AppVersion>
  <Pages>5</Pages>
  <Words>524</Words>
  <Characters>3399</Characters>
  <CharactersWithSpaces>3860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2022-03-02T09:23:00Z</dcterms:created>
  <dc:creator>ГОиЧС</dc:creator>
  <dc:description/>
  <dc:language>ru-RU</dc:language>
  <cp:lastModifiedBy/>
  <cp:lastPrinted>2024-07-02T13:37:00Z</cp:lastPrinted>
  <dcterms:modified xsi:type="dcterms:W3CDTF">2024-07-04T13:09:18Z</dcterms:modified>
  <cp:revision>10</cp:revision>
  <dc:subject/>
  <dc:title/>
</cp:coreProperties>
</file>