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DA" w:rsidRPr="00446610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-4"/>
          <w:sz w:val="26"/>
          <w:szCs w:val="28"/>
          <w:lang w:eastAsia="ru-RU"/>
        </w:rPr>
        <w:t>СОВЕТ ДЕПУТАТОВ ПЕТРОВСКОГО ГОРОДСКОГО ОКРУГА</w:t>
      </w:r>
    </w:p>
    <w:p w:rsidR="00C463DA" w:rsidRPr="00446610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-3"/>
          <w:sz w:val="26"/>
          <w:szCs w:val="28"/>
          <w:lang w:eastAsia="ru-RU"/>
        </w:rPr>
        <w:t>СТАВРОПОЛЬКОГО КРАЯ</w:t>
      </w:r>
    </w:p>
    <w:p w:rsidR="00C463DA" w:rsidRPr="00446610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>ПЕРВОГО СОЗЫВА</w:t>
      </w:r>
    </w:p>
    <w:p w:rsidR="00C463DA" w:rsidRPr="00446610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</w:pPr>
    </w:p>
    <w:p w:rsidR="00C463DA" w:rsidRPr="00446610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>РЕШЕНИЕ</w:t>
      </w:r>
    </w:p>
    <w:p w:rsidR="00CD6F66" w:rsidRPr="00446610" w:rsidRDefault="00CD6F66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</w:pPr>
    </w:p>
    <w:p w:rsidR="00C463DA" w:rsidRPr="00446610" w:rsidRDefault="00CD6F66" w:rsidP="00CD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>17 марта 2022 года</w:t>
      </w: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ab/>
        <w:t xml:space="preserve">    </w:t>
      </w:r>
      <w:r w:rsid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ab/>
        <w:t xml:space="preserve">     </w:t>
      </w:r>
      <w:bookmarkStart w:id="0" w:name="_GoBack"/>
      <w:bookmarkEnd w:id="0"/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 xml:space="preserve">   </w:t>
      </w:r>
      <w:proofErr w:type="spellStart"/>
      <w:r w:rsidR="00C463DA"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>г.Светлоград</w:t>
      </w:r>
      <w:proofErr w:type="spellEnd"/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ab/>
        <w:t>№ 19</w:t>
      </w:r>
    </w:p>
    <w:p w:rsidR="00C463DA" w:rsidRPr="00446610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</w:pPr>
    </w:p>
    <w:p w:rsidR="00C463DA" w:rsidRPr="00446610" w:rsidRDefault="00C463DA" w:rsidP="00C46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6"/>
          <w:sz w:val="26"/>
          <w:szCs w:val="28"/>
          <w:lang w:eastAsia="ru-RU"/>
        </w:rPr>
        <w:t xml:space="preserve">О внесении изменений в Устав Петровского городского округа </w:t>
      </w:r>
      <w:r w:rsidRPr="00446610">
        <w:rPr>
          <w:rFonts w:ascii="Times New Roman" w:eastAsia="Times New Roman" w:hAnsi="Times New Roman" w:cs="Times New Roman"/>
          <w:spacing w:val="-3"/>
          <w:sz w:val="26"/>
          <w:szCs w:val="28"/>
          <w:lang w:eastAsia="ru-RU"/>
        </w:rPr>
        <w:t>Ставропольского края</w:t>
      </w:r>
    </w:p>
    <w:p w:rsidR="00C463DA" w:rsidRPr="00446610" w:rsidRDefault="00C463DA" w:rsidP="00C46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6"/>
          <w:szCs w:val="28"/>
          <w:lang w:eastAsia="ru-RU"/>
        </w:rPr>
      </w:pPr>
    </w:p>
    <w:p w:rsidR="00C463DA" w:rsidRPr="00446610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3"/>
          <w:sz w:val="26"/>
          <w:szCs w:val="28"/>
          <w:lang w:eastAsia="ru-RU"/>
        </w:rPr>
        <w:t xml:space="preserve">В соответствии с Федеральным законом от 06.10.2003 г. № 131-ФЗ «Об </w:t>
      </w:r>
      <w:r w:rsidRPr="00446610">
        <w:rPr>
          <w:rFonts w:ascii="Times New Roman" w:eastAsia="Times New Roman" w:hAnsi="Times New Roman" w:cs="Times New Roman"/>
          <w:spacing w:val="8"/>
          <w:sz w:val="26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Pr="00446610">
        <w:rPr>
          <w:rFonts w:ascii="Times New Roman" w:eastAsia="Times New Roman" w:hAnsi="Times New Roman" w:cs="Times New Roman"/>
          <w:spacing w:val="4"/>
          <w:sz w:val="26"/>
          <w:szCs w:val="28"/>
          <w:lang w:eastAsia="ru-RU"/>
        </w:rPr>
        <w:t xml:space="preserve">Федерации», Уставом Петровского городского округа Ставропольского </w:t>
      </w: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 xml:space="preserve">края, Регламентом Совета депутатов Петровского городского округа Ставропольского </w:t>
      </w:r>
      <w:r w:rsidRPr="00446610">
        <w:rPr>
          <w:rFonts w:ascii="Times New Roman" w:eastAsia="Times New Roman" w:hAnsi="Times New Roman" w:cs="Times New Roman"/>
          <w:spacing w:val="-1"/>
          <w:sz w:val="26"/>
          <w:szCs w:val="28"/>
          <w:lang w:eastAsia="ru-RU"/>
        </w:rPr>
        <w:t xml:space="preserve">края, Совет </w:t>
      </w:r>
      <w:r w:rsidRPr="00446610">
        <w:rPr>
          <w:rFonts w:ascii="Times New Roman" w:eastAsia="Times New Roman" w:hAnsi="Times New Roman" w:cs="Times New Roman"/>
          <w:spacing w:val="-2"/>
          <w:sz w:val="26"/>
          <w:szCs w:val="28"/>
          <w:lang w:eastAsia="ru-RU"/>
        </w:rPr>
        <w:t xml:space="preserve">депутатов Петровского городского округа Ставропольского </w:t>
      </w:r>
      <w:r w:rsidRPr="00446610">
        <w:rPr>
          <w:rFonts w:ascii="Times New Roman" w:eastAsia="Times New Roman" w:hAnsi="Times New Roman" w:cs="Times New Roman"/>
          <w:spacing w:val="-1"/>
          <w:sz w:val="26"/>
          <w:szCs w:val="28"/>
          <w:lang w:eastAsia="ru-RU"/>
        </w:rPr>
        <w:t>края</w:t>
      </w:r>
    </w:p>
    <w:p w:rsidR="00C463DA" w:rsidRPr="00446610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8"/>
          <w:lang w:eastAsia="ru-RU"/>
        </w:rPr>
      </w:pPr>
    </w:p>
    <w:p w:rsidR="00C463DA" w:rsidRPr="00446610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-5"/>
          <w:sz w:val="26"/>
          <w:szCs w:val="28"/>
          <w:lang w:eastAsia="ru-RU"/>
        </w:rPr>
        <w:t>РЕШИЛ:</w:t>
      </w:r>
    </w:p>
    <w:p w:rsidR="00C56C43" w:rsidRPr="00446610" w:rsidRDefault="00C56C43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8"/>
          <w:lang w:eastAsia="ru-RU"/>
        </w:rPr>
      </w:pPr>
    </w:p>
    <w:p w:rsidR="00C463DA" w:rsidRPr="00446610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-1"/>
          <w:sz w:val="26"/>
          <w:szCs w:val="28"/>
          <w:lang w:eastAsia="ru-RU"/>
        </w:rPr>
        <w:t xml:space="preserve">1. Внести в Устав </w:t>
      </w:r>
      <w:r w:rsidRPr="00446610">
        <w:rPr>
          <w:rFonts w:ascii="Times New Roman" w:eastAsia="Times New Roman" w:hAnsi="Times New Roman" w:cs="Times New Roman"/>
          <w:spacing w:val="6"/>
          <w:sz w:val="26"/>
          <w:szCs w:val="28"/>
          <w:lang w:eastAsia="ru-RU"/>
        </w:rPr>
        <w:t xml:space="preserve">Петровского городского округа </w:t>
      </w:r>
      <w:r w:rsidRPr="00446610">
        <w:rPr>
          <w:rFonts w:ascii="Times New Roman" w:eastAsia="Times New Roman" w:hAnsi="Times New Roman" w:cs="Times New Roman"/>
          <w:spacing w:val="-3"/>
          <w:sz w:val="26"/>
          <w:szCs w:val="28"/>
          <w:lang w:eastAsia="ru-RU"/>
        </w:rPr>
        <w:t xml:space="preserve">Ставропольского края </w:t>
      </w:r>
      <w:r w:rsidRPr="00446610">
        <w:rPr>
          <w:rFonts w:ascii="Times New Roman" w:eastAsia="Times New Roman" w:hAnsi="Times New Roman" w:cs="Times New Roman"/>
          <w:spacing w:val="-1"/>
          <w:sz w:val="26"/>
          <w:szCs w:val="28"/>
          <w:lang w:eastAsia="ru-RU"/>
        </w:rPr>
        <w:t xml:space="preserve">(решение Совета депутатов </w:t>
      </w:r>
      <w:r w:rsidRPr="00446610">
        <w:rPr>
          <w:rFonts w:ascii="Times New Roman" w:eastAsia="Times New Roman" w:hAnsi="Times New Roman" w:cs="Times New Roman"/>
          <w:spacing w:val="6"/>
          <w:sz w:val="26"/>
          <w:szCs w:val="28"/>
          <w:lang w:eastAsia="ru-RU"/>
        </w:rPr>
        <w:t xml:space="preserve">Петровского городского округа </w:t>
      </w:r>
      <w:r w:rsidRPr="00446610">
        <w:rPr>
          <w:rFonts w:ascii="Times New Roman" w:eastAsia="Times New Roman" w:hAnsi="Times New Roman" w:cs="Times New Roman"/>
          <w:spacing w:val="-3"/>
          <w:sz w:val="26"/>
          <w:szCs w:val="28"/>
          <w:lang w:eastAsia="ru-RU"/>
        </w:rPr>
        <w:t>Ставропольского края</w:t>
      </w:r>
      <w:r w:rsidRPr="00446610">
        <w:rPr>
          <w:rFonts w:ascii="Times New Roman" w:eastAsia="Times New Roman" w:hAnsi="Times New Roman" w:cs="Times New Roman"/>
          <w:spacing w:val="-1"/>
          <w:sz w:val="26"/>
          <w:szCs w:val="28"/>
          <w:lang w:eastAsia="ru-RU"/>
        </w:rPr>
        <w:t xml:space="preserve"> от 03.11.2017г. № 28) следующие изменения:</w:t>
      </w:r>
    </w:p>
    <w:p w:rsidR="00C463DA" w:rsidRPr="00446610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1.1. Статью 10 дополнить пунктом 47 следующего содержания:</w:t>
      </w:r>
    </w:p>
    <w:p w:rsidR="00C463DA" w:rsidRPr="00446610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47) обеспечение выполнения работ, необходимых для создания искусственных земельных участков для нужд городского округа в соответствии с федеральным </w:t>
      </w:r>
      <w:hyperlink r:id="rId4" w:history="1">
        <w:r w:rsidRPr="00446610">
          <w:rPr>
            <w:rStyle w:val="a3"/>
            <w:rFonts w:ascii="Times New Roman" w:eastAsia="Times New Roman" w:hAnsi="Times New Roman" w:cs="Times New Roman"/>
            <w:color w:val="auto"/>
            <w:sz w:val="26"/>
            <w:szCs w:val="28"/>
            <w:u w:val="none"/>
            <w:lang w:eastAsia="ru-RU"/>
          </w:rPr>
          <w:t>законом</w:t>
        </w:r>
      </w:hyperlink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C463DA" w:rsidRPr="00446610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pacing w:val="-17"/>
          <w:sz w:val="26"/>
          <w:szCs w:val="28"/>
          <w:lang w:eastAsia="ru-RU"/>
        </w:rPr>
        <w:t>1.2</w:t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. Статью 17 изложить в следующей редакции:</w:t>
      </w:r>
    </w:p>
    <w:p w:rsidR="00C463DA" w:rsidRPr="00446610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«Статья 17</w:t>
      </w:r>
      <w:r w:rsidR="001D5C7A"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Муниципальные выборы</w:t>
      </w:r>
    </w:p>
    <w:p w:rsidR="00C463DA" w:rsidRPr="00446610" w:rsidRDefault="00C463DA" w:rsidP="00C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1.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2. Выборы депутатов Совета депутатов городского округа проводятся по многомандатным избирательным округам.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 проведении муниципальных выборов в городском округе применяется избирательная система, установленная </w:t>
      </w:r>
      <w:hyperlink r:id="rId5" w:history="1">
        <w:r w:rsidRPr="00446610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частью 2 статьи 3</w:t>
        </w:r>
      </w:hyperlink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Закона Ставропольского края от 12 мая 2017 года N 50-кз "О выборах в органы местного самоуправления муниципальных образований Ставропольского края". Избранными (избранным) по многомандатному избирательному округу признаются (признается) зарегистрированные кандидаты (зарегистрированный кандидат) в количестве, не превышающем число замещаемых в этом многомандатном избирательном округе мандатов, получившие (получивший) наибольшее относительно других кандидатов, зарегистрированных по этому многомандатному избирательному округу, число голосов избирателей, принявших участие в голосовании. При равном количестве голосов, полученных такими зарегистрированными кандидатами, избранными (избранным) признаются кандидаты (признается кандидат), зарегистрированные (зарегистрированный) раньше.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3. Муниципальные выборы назначаются Советом депутатов городского округа. Решение о назначении муниципальных выборов должно быть принято не ранее чем за 90 дней и не позднее чем за 80 дней до дня голосования.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5. Итоги муниципальных выборов подлежат официальному опубликованию (обнародованию).»;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1.3. В части 2 статьи 27 цифру «29» заменить на цифру «25»;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1.4. В пункте 16 части 2 статьи 29 слова «, правил землепользования и застройки» исключить;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1.</w:t>
      </w:r>
      <w:r w:rsidR="001D5C7A"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. Статью 40 изложить в следующей редакции:</w:t>
      </w:r>
    </w:p>
    <w:p w:rsidR="001D5C7A" w:rsidRPr="00446610" w:rsidRDefault="001D5C7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«Статья 40.</w:t>
      </w:r>
      <w:r w:rsidRPr="00446610">
        <w:rPr>
          <w:sz w:val="26"/>
        </w:rPr>
        <w:t xml:space="preserve"> </w:t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Фракции в Совете депутатов городского округа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1. Депутаты Совета депутатов городского округа по партийному принципу могут создавать депутатские объединения (фракции) (далее - фракция).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2. Порядок организации фракции, вхождения в состав фракций депутатов Совета депутатов городского округа устанавливается Федеральным законом.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3. Порядок деятельности фракций устанавливается законом Ставропольского края и Регламентом Совета депутатов городского округа».</w:t>
      </w:r>
    </w:p>
    <w:p w:rsidR="001D5C7A" w:rsidRPr="00446610" w:rsidRDefault="00446610" w:rsidP="001D5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1D5C7A"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«1.6. В части 1 статьи 47:</w:t>
      </w:r>
    </w:p>
    <w:p w:rsidR="001D5C7A" w:rsidRPr="00446610" w:rsidRDefault="001D5C7A" w:rsidP="001D5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1.6.1. в пункте 3 слова «разработка генерального плана городского округа, правил землепользования и застройки» заменить словами «разработка генерального плана городского округа, утверждение правил землепользования и застройки»;</w:t>
      </w:r>
    </w:p>
    <w:p w:rsidR="001D5C7A" w:rsidRPr="00446610" w:rsidRDefault="001D5C7A" w:rsidP="001D5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1.6.2. пункт 72 изложить в следующей редакции:</w:t>
      </w:r>
    </w:p>
    <w:p w:rsidR="001D5C7A" w:rsidRPr="00446610" w:rsidRDefault="001D5C7A" w:rsidP="001D5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72) обеспечение выполнения работ, необходимых для создания искусственных земельных участков для нужд городского округа в соответствии с федеральным </w:t>
      </w:r>
      <w:hyperlink r:id="rId6" w:history="1">
        <w:r w:rsidRPr="00446610">
          <w:rPr>
            <w:rStyle w:val="a3"/>
            <w:rFonts w:ascii="Times New Roman" w:eastAsia="Times New Roman" w:hAnsi="Times New Roman" w:cs="Times New Roman"/>
            <w:color w:val="auto"/>
            <w:sz w:val="26"/>
            <w:szCs w:val="28"/>
            <w:u w:val="none"/>
            <w:lang w:eastAsia="ru-RU"/>
          </w:rPr>
          <w:t>законом</w:t>
        </w:r>
      </w:hyperlink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1D5C7A" w:rsidRPr="00446610" w:rsidRDefault="001D5C7A" w:rsidP="001D5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1.6.3. Пункт 72 считать соответственно пунктом 73».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в соответствии с действующим законодательством. </w:t>
      </w:r>
    </w:p>
    <w:p w:rsidR="00C463DA" w:rsidRPr="00446610" w:rsidRDefault="00C463DA" w:rsidP="00C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3. Настоящее решение подлежит официальному опубликованию в газете «Вестник Петровского городского округа» после его государственной регистрации и вступает в силу после его официального опубликования в газете «Вестник Петровского городского округа».</w:t>
      </w: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463DA" w:rsidRPr="00446610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463DA" w:rsidRPr="00446610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Председатель Совета депутатов</w:t>
      </w:r>
    </w:p>
    <w:p w:rsidR="00C463DA" w:rsidRPr="00446610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Петровского городского округа</w:t>
      </w:r>
    </w:p>
    <w:p w:rsidR="00C463DA" w:rsidRPr="00446610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Ставропольского края</w:t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proofErr w:type="spellStart"/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В.О.Лагунов</w:t>
      </w:r>
      <w:proofErr w:type="spellEnd"/>
    </w:p>
    <w:p w:rsidR="00C463DA" w:rsidRPr="00446610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463DA" w:rsidRPr="00446610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463DA" w:rsidRPr="00446610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Глава Петровского городского округа</w:t>
      </w:r>
    </w:p>
    <w:p w:rsidR="00E9253A" w:rsidRPr="00446610" w:rsidRDefault="00C463DA" w:rsidP="00446610">
      <w:pPr>
        <w:snapToGrid w:val="0"/>
        <w:spacing w:after="0" w:line="240" w:lineRule="auto"/>
        <w:ind w:firstLine="567"/>
        <w:jc w:val="both"/>
        <w:rPr>
          <w:sz w:val="26"/>
        </w:rPr>
      </w:pP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Ставропольского края</w:t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proofErr w:type="spellStart"/>
      <w:r w:rsidRPr="00446610">
        <w:rPr>
          <w:rFonts w:ascii="Times New Roman" w:eastAsia="Times New Roman" w:hAnsi="Times New Roman" w:cs="Times New Roman"/>
          <w:sz w:val="26"/>
          <w:szCs w:val="28"/>
          <w:lang w:eastAsia="ru-RU"/>
        </w:rPr>
        <w:t>А.А.Захарченко</w:t>
      </w:r>
      <w:proofErr w:type="spellEnd"/>
    </w:p>
    <w:sectPr w:rsidR="00E9253A" w:rsidRPr="0044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7D"/>
    <w:rsid w:val="001D5C7A"/>
    <w:rsid w:val="0020751C"/>
    <w:rsid w:val="00446610"/>
    <w:rsid w:val="00B2767D"/>
    <w:rsid w:val="00BD1960"/>
    <w:rsid w:val="00C463DA"/>
    <w:rsid w:val="00C56C43"/>
    <w:rsid w:val="00CD6F66"/>
    <w:rsid w:val="00E9253A"/>
    <w:rsid w:val="00EB7CF1"/>
    <w:rsid w:val="00F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CB4E"/>
  <w15:chartTrackingRefBased/>
  <w15:docId w15:val="{5DB283FF-5438-4824-9D8A-90757471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3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63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6F7D27F2D1230F9A56108144B3695FB542D512486B119D151418B07CBE951168C5ECE95841556DCAA8B65734226D51F770D44ED6410C2e6M1G" TargetMode="External"/><Relationship Id="rId5" Type="http://schemas.openxmlformats.org/officeDocument/2006/relationships/hyperlink" Target="consultantplus://offline/ref=5B2D834E3BA1047E49BF4328812FEC0037AC1B852A6641FBBB206946B945BC108E36579F4A2C61C018AF1CDE8B9AE59BC8638CCA2B0CDA4DEF69E56Ey153G" TargetMode="External"/><Relationship Id="rId4" Type="http://schemas.openxmlformats.org/officeDocument/2006/relationships/hyperlink" Target="consultantplus://offline/ref=0F96F7D27F2D1230F9A56108144B3695FB542D512486B119D151418B07CBE951168C5ECE95841556DCAA8B65734226D51F770D44ED6410C2e6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7</cp:revision>
  <cp:lastPrinted>2022-04-11T06:32:00Z</cp:lastPrinted>
  <dcterms:created xsi:type="dcterms:W3CDTF">2022-03-15T06:08:00Z</dcterms:created>
  <dcterms:modified xsi:type="dcterms:W3CDTF">2022-04-11T07:24:00Z</dcterms:modified>
</cp:coreProperties>
</file>