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853" w:rsidRDefault="00F461E2">
      <w:pPr>
        <w:pStyle w:val="af0"/>
        <w:suppressAutoHyphens/>
        <w:rPr>
          <w:szCs w:val="32"/>
        </w:rPr>
      </w:pPr>
      <w:bookmarkStart w:id="0" w:name="_GoBack"/>
      <w:bookmarkEnd w:id="0"/>
      <w:proofErr w:type="gramStart"/>
      <w:r>
        <w:rPr>
          <w:szCs w:val="32"/>
        </w:rPr>
        <w:t>Р</w:t>
      </w:r>
      <w:proofErr w:type="gramEnd"/>
      <w:r>
        <w:rPr>
          <w:szCs w:val="32"/>
        </w:rPr>
        <w:t xml:space="preserve"> А С П О Р Я Ж Е Н И Е</w:t>
      </w:r>
    </w:p>
    <w:p w:rsidR="00BD7853" w:rsidRDefault="00BD7853">
      <w:pPr>
        <w:pStyle w:val="ConsTitle"/>
        <w:widowControl/>
        <w:spacing w:line="240" w:lineRule="exact"/>
        <w:ind w:right="0"/>
        <w:jc w:val="center"/>
        <w:rPr>
          <w:rFonts w:ascii="Times New Roman" w:hAnsi="Times New Roman" w:cs="Times New Roman"/>
          <w:b w:val="0"/>
          <w:bCs w:val="0"/>
          <w:sz w:val="28"/>
          <w:szCs w:val="28"/>
        </w:rPr>
      </w:pPr>
    </w:p>
    <w:p w:rsidR="00BD7853" w:rsidRDefault="00F461E2">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ГОРОДСКОГО ОКРУГА</w:t>
      </w:r>
    </w:p>
    <w:p w:rsidR="00BD7853" w:rsidRDefault="00F461E2">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BD7853" w:rsidRDefault="00BD7853">
      <w:pPr>
        <w:pStyle w:val="ConsTitle"/>
        <w:widowControl/>
        <w:ind w:right="0"/>
        <w:jc w:val="center"/>
        <w:rPr>
          <w:rFonts w:ascii="Times New Roman" w:hAnsi="Times New Roman" w:cs="Times New Roman"/>
          <w:b w:val="0"/>
          <w:bCs w:val="0"/>
          <w:sz w:val="28"/>
          <w:szCs w:val="28"/>
        </w:rPr>
      </w:pPr>
    </w:p>
    <w:tbl>
      <w:tblPr>
        <w:tblW w:w="9356" w:type="dxa"/>
        <w:tblInd w:w="109" w:type="dxa"/>
        <w:tblLayout w:type="fixed"/>
        <w:tblLook w:val="04A0" w:firstRow="1" w:lastRow="0" w:firstColumn="1" w:lastColumn="0" w:noHBand="0" w:noVBand="1"/>
      </w:tblPr>
      <w:tblGrid>
        <w:gridCol w:w="3063"/>
        <w:gridCol w:w="3170"/>
        <w:gridCol w:w="3123"/>
      </w:tblGrid>
      <w:tr w:rsidR="00BD7853">
        <w:tc>
          <w:tcPr>
            <w:tcW w:w="3063" w:type="dxa"/>
          </w:tcPr>
          <w:p w:rsidR="00BD7853" w:rsidRDefault="00F461E2">
            <w:pPr>
              <w:pStyle w:val="af0"/>
              <w:widowControl w:val="0"/>
              <w:suppressAutoHyphens/>
              <w:spacing w:line="276" w:lineRule="auto"/>
              <w:jc w:val="left"/>
              <w:rPr>
                <w:b w:val="0"/>
                <w:sz w:val="24"/>
              </w:rPr>
            </w:pPr>
            <w:r>
              <w:rPr>
                <w:b w:val="0"/>
                <w:sz w:val="24"/>
              </w:rPr>
              <w:t>02 октября 2023 г.</w:t>
            </w:r>
          </w:p>
        </w:tc>
        <w:tc>
          <w:tcPr>
            <w:tcW w:w="3170" w:type="dxa"/>
          </w:tcPr>
          <w:p w:rsidR="00BD7853" w:rsidRDefault="00F461E2">
            <w:pPr>
              <w:widowControl w:val="0"/>
              <w:suppressAutoHyphens/>
              <w:spacing w:line="276" w:lineRule="auto"/>
              <w:jc w:val="center"/>
              <w:rPr>
                <w:rFonts w:eastAsiaTheme="minorEastAsia"/>
                <w:b/>
                <w:sz w:val="24"/>
                <w:szCs w:val="24"/>
              </w:rPr>
            </w:pPr>
            <w:r>
              <w:rPr>
                <w:sz w:val="24"/>
                <w:szCs w:val="24"/>
              </w:rPr>
              <w:t>г. Светлоград</w:t>
            </w:r>
          </w:p>
        </w:tc>
        <w:tc>
          <w:tcPr>
            <w:tcW w:w="3123" w:type="dxa"/>
          </w:tcPr>
          <w:p w:rsidR="00BD7853" w:rsidRDefault="00F461E2">
            <w:pPr>
              <w:pStyle w:val="af0"/>
              <w:widowControl w:val="0"/>
              <w:suppressAutoHyphens/>
              <w:spacing w:line="276" w:lineRule="auto"/>
              <w:jc w:val="right"/>
              <w:rPr>
                <w:b w:val="0"/>
                <w:sz w:val="24"/>
              </w:rPr>
            </w:pPr>
            <w:r>
              <w:rPr>
                <w:b w:val="0"/>
                <w:sz w:val="24"/>
              </w:rPr>
              <w:t>№ 483-р</w:t>
            </w:r>
          </w:p>
        </w:tc>
      </w:tr>
    </w:tbl>
    <w:p w:rsidR="00BD7853" w:rsidRDefault="00BD7853">
      <w:pPr>
        <w:pStyle w:val="ConsTitle"/>
        <w:widowControl/>
        <w:ind w:right="0" w:firstLine="0"/>
        <w:rPr>
          <w:rFonts w:ascii="Times New Roman" w:hAnsi="Times New Roman" w:cs="Times New Roman"/>
          <w:b w:val="0"/>
          <w:bCs w:val="0"/>
          <w:sz w:val="28"/>
          <w:szCs w:val="28"/>
        </w:rPr>
      </w:pPr>
    </w:p>
    <w:p w:rsidR="00BD7853" w:rsidRDefault="00F461E2">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 xml:space="preserve">О проведении конкурсного отбора граждан, ведущих личные подсобные хозяйства, для предоставления за счет средств  бюджета </w:t>
      </w:r>
      <w:r>
        <w:rPr>
          <w:rFonts w:ascii="Times New Roman" w:hAnsi="Times New Roman" w:cs="Times New Roman"/>
          <w:b w:val="0"/>
          <w:sz w:val="28"/>
          <w:szCs w:val="28"/>
        </w:rPr>
        <w:t xml:space="preserve">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в Петровском городском округе Ставропольского края</w:t>
      </w:r>
    </w:p>
    <w:p w:rsidR="00BD7853" w:rsidRDefault="00BD7853">
      <w:pPr>
        <w:pStyle w:val="ConsPlusTitle"/>
        <w:widowControl/>
        <w:spacing w:line="240" w:lineRule="exact"/>
        <w:rPr>
          <w:rFonts w:ascii="Times New Roman" w:hAnsi="Times New Roman" w:cs="Times New Roman"/>
          <w:b w:val="0"/>
          <w:sz w:val="28"/>
          <w:szCs w:val="28"/>
        </w:rPr>
      </w:pPr>
    </w:p>
    <w:p w:rsidR="00BD7853" w:rsidRDefault="00BD7853">
      <w:pPr>
        <w:pStyle w:val="ConsPlusTitle"/>
        <w:widowControl/>
        <w:spacing w:line="240" w:lineRule="exact"/>
        <w:rPr>
          <w:rFonts w:ascii="Times New Roman" w:hAnsi="Times New Roman" w:cs="Times New Roman"/>
          <w:b w:val="0"/>
          <w:sz w:val="28"/>
          <w:szCs w:val="28"/>
        </w:rPr>
      </w:pPr>
    </w:p>
    <w:p w:rsidR="00BD7853" w:rsidRDefault="00F461E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В соответствии с постановлением Правительства Ставропольского края  от</w:t>
      </w:r>
      <w:r>
        <w:rPr>
          <w:rFonts w:ascii="Times New Roman" w:hAnsi="Times New Roman" w:cs="Times New Roman"/>
          <w:b w:val="0"/>
          <w:sz w:val="28"/>
          <w:szCs w:val="28"/>
        </w:rPr>
        <w:t xml:space="preserve"> 29 января 2018 г. № 38-п «Об утверждении Порядка предоставления </w:t>
      </w:r>
      <w:proofErr w:type="gramStart"/>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(далее–Порядок), приказом министе</w:t>
      </w:r>
      <w:r>
        <w:rPr>
          <w:rFonts w:ascii="Times New Roman" w:hAnsi="Times New Roman" w:cs="Times New Roman"/>
          <w:b w:val="0"/>
          <w:sz w:val="28"/>
          <w:szCs w:val="28"/>
        </w:rPr>
        <w:t xml:space="preserve">рства сельского хозяйства Ставропольского края от 27 сентября 2021 г. № 372-од «О реализации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w:t>
      </w:r>
      <w:r>
        <w:rPr>
          <w:rFonts w:ascii="Times New Roman" w:hAnsi="Times New Roman" w:cs="Times New Roman"/>
          <w:b w:val="0"/>
          <w:sz w:val="28"/>
          <w:szCs w:val="28"/>
        </w:rPr>
        <w:t>нтенсивного</w:t>
      </w:r>
      <w:proofErr w:type="spellEnd"/>
      <w:r>
        <w:rPr>
          <w:rFonts w:ascii="Times New Roman" w:hAnsi="Times New Roman" w:cs="Times New Roman"/>
          <w:b w:val="0"/>
          <w:sz w:val="28"/>
          <w:szCs w:val="28"/>
        </w:rPr>
        <w:t xml:space="preserve"> типа, утвержденного постановлением Правительства Ставропольского</w:t>
      </w:r>
      <w:proofErr w:type="gramEnd"/>
      <w:r>
        <w:rPr>
          <w:rFonts w:ascii="Times New Roman" w:hAnsi="Times New Roman" w:cs="Times New Roman"/>
          <w:b w:val="0"/>
          <w:sz w:val="28"/>
          <w:szCs w:val="28"/>
        </w:rPr>
        <w:t xml:space="preserve"> края от      29 января 2018 г. № 38-п» (далее-Приказ)</w:t>
      </w:r>
    </w:p>
    <w:p w:rsidR="00BD7853" w:rsidRDefault="00BD7853">
      <w:pPr>
        <w:pStyle w:val="ConsTitle"/>
        <w:widowControl/>
        <w:ind w:right="0" w:firstLine="709"/>
        <w:rPr>
          <w:rFonts w:ascii="Times New Roman" w:hAnsi="Times New Roman" w:cs="Times New Roman"/>
          <w:b w:val="0"/>
          <w:sz w:val="28"/>
          <w:szCs w:val="28"/>
        </w:rPr>
      </w:pPr>
    </w:p>
    <w:p w:rsidR="00BD7853" w:rsidRDefault="00BD7853">
      <w:pPr>
        <w:pStyle w:val="ConsTitle"/>
        <w:widowControl/>
        <w:ind w:right="0" w:firstLine="709"/>
        <w:rPr>
          <w:rFonts w:ascii="Times New Roman" w:hAnsi="Times New Roman" w:cs="Times New Roman"/>
          <w:b w:val="0"/>
          <w:sz w:val="28"/>
          <w:szCs w:val="28"/>
        </w:rPr>
      </w:pPr>
    </w:p>
    <w:p w:rsidR="00BD7853" w:rsidRDefault="00F461E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1. Провести конкурсный отбор граждан, ведущих личные подсобные хозяйства, для предоставления за счет средств  бюджета Ставр</w:t>
      </w:r>
      <w:r>
        <w:rPr>
          <w:rFonts w:ascii="Times New Roman" w:hAnsi="Times New Roman" w:cs="Times New Roman"/>
          <w:b w:val="0"/>
          <w:sz w:val="28"/>
          <w:szCs w:val="28"/>
        </w:rPr>
        <w:t xml:space="preserve">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в Петровском городском округе Ставропольского края (далее – конкурсный отбор).</w:t>
      </w:r>
    </w:p>
    <w:p w:rsidR="00BD7853" w:rsidRDefault="00BD7853">
      <w:pPr>
        <w:pStyle w:val="ConsPlusNormal0"/>
        <w:widowControl/>
        <w:spacing w:line="240" w:lineRule="exact"/>
        <w:ind w:firstLine="709"/>
        <w:jc w:val="both"/>
        <w:rPr>
          <w:sz w:val="28"/>
          <w:szCs w:val="28"/>
        </w:rPr>
      </w:pPr>
    </w:p>
    <w:p w:rsidR="00BD7853" w:rsidRDefault="00F461E2">
      <w:pPr>
        <w:pStyle w:val="ConsPlusNormal0"/>
        <w:widowControl/>
        <w:tabs>
          <w:tab w:val="left" w:pos="1134"/>
        </w:tabs>
        <w:ind w:firstLine="709"/>
        <w:jc w:val="both"/>
        <w:rPr>
          <w:sz w:val="28"/>
          <w:szCs w:val="28"/>
        </w:rPr>
      </w:pPr>
      <w:r>
        <w:rPr>
          <w:sz w:val="28"/>
          <w:szCs w:val="28"/>
        </w:rPr>
        <w:t>2. Отделу сельского хозяйства и охраны окружающе</w:t>
      </w:r>
      <w:r>
        <w:rPr>
          <w:sz w:val="28"/>
          <w:szCs w:val="28"/>
        </w:rPr>
        <w:t>й среды администрации Петровского городского округа Ставропольского края:</w:t>
      </w:r>
    </w:p>
    <w:p w:rsidR="00BD7853" w:rsidRDefault="00F461E2">
      <w:pPr>
        <w:pStyle w:val="ConsPlusNormal0"/>
        <w:widowControl/>
        <w:tabs>
          <w:tab w:val="left" w:pos="1134"/>
        </w:tabs>
        <w:ind w:firstLine="709"/>
        <w:jc w:val="both"/>
        <w:rPr>
          <w:sz w:val="28"/>
          <w:szCs w:val="28"/>
        </w:rPr>
      </w:pPr>
      <w:r>
        <w:rPr>
          <w:sz w:val="28"/>
          <w:szCs w:val="28"/>
        </w:rPr>
        <w:t>2.1. Разместить на официальном сайте администрации Петровского городского округа Ставропольского края в  сети «Интернет» объявление о проведении конкурсного отбора согласно приложени</w:t>
      </w:r>
      <w:r>
        <w:rPr>
          <w:sz w:val="28"/>
          <w:szCs w:val="28"/>
        </w:rPr>
        <w:t>ю;</w:t>
      </w:r>
    </w:p>
    <w:p w:rsidR="00BD7853" w:rsidRDefault="00F461E2">
      <w:pPr>
        <w:suppressAutoHyphens/>
        <w:ind w:firstLine="709"/>
      </w:pPr>
      <w:r>
        <w:t xml:space="preserve">2.2.Осуществлять прием и регистрацию заявок на участие в конкурсном отборе </w:t>
      </w:r>
      <w:r>
        <w:rPr>
          <w:spacing w:val="-1"/>
        </w:rPr>
        <w:t>и прилагаемых к ним документов</w:t>
      </w:r>
      <w:r>
        <w:t xml:space="preserve"> в журнале регистрации заявок на участие в конкурсном отборе, листы которого должны быть пронумерованы, прошнурованы и скреплены печатью администрац</w:t>
      </w:r>
      <w:r>
        <w:t>ии Петровского городского округа Ставропольского края;</w:t>
      </w:r>
    </w:p>
    <w:p w:rsidR="00BD7853" w:rsidRDefault="00F461E2">
      <w:pPr>
        <w:pStyle w:val="ConsPlusNormal0"/>
        <w:widowControl/>
        <w:ind w:firstLine="709"/>
        <w:jc w:val="both"/>
        <w:rPr>
          <w:sz w:val="28"/>
          <w:szCs w:val="28"/>
        </w:rPr>
      </w:pPr>
      <w:r>
        <w:rPr>
          <w:sz w:val="28"/>
          <w:szCs w:val="28"/>
        </w:rPr>
        <w:t>2.3. Обеспечить хранение заявок на участие в конкурсном отборе и прилагаемых к ним документов;</w:t>
      </w:r>
    </w:p>
    <w:p w:rsidR="00BD7853" w:rsidRDefault="00F461E2">
      <w:pPr>
        <w:pStyle w:val="ConsPlusNormal0"/>
        <w:widowControl/>
        <w:ind w:firstLine="709"/>
        <w:jc w:val="both"/>
        <w:rPr>
          <w:sz w:val="28"/>
          <w:szCs w:val="28"/>
        </w:rPr>
      </w:pPr>
      <w:r>
        <w:rPr>
          <w:sz w:val="28"/>
          <w:szCs w:val="28"/>
        </w:rPr>
        <w:t>2.4. Давать разъяснения положений Порядка;</w:t>
      </w:r>
    </w:p>
    <w:p w:rsidR="00BD7853" w:rsidRDefault="00F461E2">
      <w:pPr>
        <w:pStyle w:val="ConsPlusNormal0"/>
        <w:widowControl/>
        <w:ind w:firstLine="709"/>
        <w:jc w:val="both"/>
        <w:rPr>
          <w:sz w:val="28"/>
          <w:szCs w:val="28"/>
        </w:rPr>
      </w:pPr>
      <w:r>
        <w:rPr>
          <w:sz w:val="28"/>
          <w:szCs w:val="28"/>
        </w:rPr>
        <w:lastRenderedPageBreak/>
        <w:t xml:space="preserve">2.5. </w:t>
      </w:r>
      <w:proofErr w:type="gramStart"/>
      <w:r>
        <w:rPr>
          <w:sz w:val="28"/>
          <w:szCs w:val="28"/>
        </w:rPr>
        <w:t>Разместить Порядок</w:t>
      </w:r>
      <w:proofErr w:type="gramEnd"/>
      <w:r>
        <w:rPr>
          <w:sz w:val="28"/>
          <w:szCs w:val="28"/>
        </w:rPr>
        <w:t>, Приказ с использованием  сети «Интерне</w:t>
      </w:r>
      <w:r>
        <w:rPr>
          <w:sz w:val="28"/>
          <w:szCs w:val="28"/>
        </w:rPr>
        <w:t>т» на официальном сайте администрации Петровского городского округа Ставропольского края одновременно с размещением объявления о проведении конкурсного отбора.</w:t>
      </w:r>
    </w:p>
    <w:p w:rsidR="00BD7853" w:rsidRDefault="00BD7853">
      <w:pPr>
        <w:tabs>
          <w:tab w:val="right" w:pos="9354"/>
        </w:tabs>
        <w:suppressAutoHyphens/>
        <w:spacing w:line="240" w:lineRule="exact"/>
      </w:pPr>
    </w:p>
    <w:p w:rsidR="00BD7853" w:rsidRDefault="00F461E2">
      <w:pPr>
        <w:suppressAutoHyphens/>
        <w:ind w:firstLine="709"/>
      </w:pPr>
      <w:r>
        <w:t xml:space="preserve">3. </w:t>
      </w:r>
      <w:proofErr w:type="gramStart"/>
      <w:r>
        <w:t>Контроль за</w:t>
      </w:r>
      <w:proofErr w:type="gramEnd"/>
      <w:r>
        <w:t xml:space="preserve"> выполнением настоящего распоряжения возложить на заместителя главы администрации</w:t>
      </w:r>
      <w:r>
        <w:t xml:space="preserve"> - начальника отдела сельского хозяйства и охраны окружающей среды администрации Петровского городского           округа Ставропольского края Ковтун В.Б.</w:t>
      </w:r>
    </w:p>
    <w:p w:rsidR="00BD7853" w:rsidRDefault="00BD7853">
      <w:pPr>
        <w:suppressAutoHyphens/>
        <w:spacing w:line="240" w:lineRule="exact"/>
        <w:ind w:firstLine="709"/>
      </w:pPr>
    </w:p>
    <w:p w:rsidR="00BD7853" w:rsidRDefault="00F461E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4. Настоящее распоряжение «О проведении конкурсного отбора граждан, ведущих личные подсобные хозяйств</w:t>
      </w:r>
      <w:r>
        <w:rPr>
          <w:rFonts w:ascii="Times New Roman" w:hAnsi="Times New Roman" w:cs="Times New Roman"/>
          <w:b w:val="0"/>
          <w:sz w:val="28"/>
          <w:szCs w:val="28"/>
        </w:rPr>
        <w:t xml:space="preserve">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в Петровском городском округе Ставропольского края» вступает в силу со дня е</w:t>
      </w:r>
      <w:r>
        <w:rPr>
          <w:rFonts w:ascii="Times New Roman" w:hAnsi="Times New Roman" w:cs="Times New Roman"/>
          <w:b w:val="0"/>
          <w:sz w:val="28"/>
          <w:szCs w:val="28"/>
        </w:rPr>
        <w:t>го подписания</w:t>
      </w:r>
      <w:r>
        <w:rPr>
          <w:rFonts w:ascii="Times New Roman" w:eastAsia="Arial Unicode MS" w:hAnsi="Times New Roman" w:cs="Times New Roman"/>
          <w:b w:val="0"/>
          <w:sz w:val="28"/>
          <w:szCs w:val="28"/>
        </w:rPr>
        <w:t>.</w:t>
      </w:r>
    </w:p>
    <w:p w:rsidR="00BD7853" w:rsidRDefault="00BD7853">
      <w:pPr>
        <w:suppressAutoHyphens/>
        <w:spacing w:line="240" w:lineRule="exact"/>
        <w:rPr>
          <w:rFonts w:eastAsia="Times New Roman"/>
        </w:rPr>
      </w:pPr>
    </w:p>
    <w:p w:rsidR="00BD7853" w:rsidRDefault="00BD7853">
      <w:pPr>
        <w:suppressAutoHyphens/>
        <w:spacing w:line="240" w:lineRule="exact"/>
        <w:rPr>
          <w:rFonts w:eastAsia="Times New Roman"/>
        </w:rPr>
      </w:pPr>
    </w:p>
    <w:p w:rsidR="00BD7853" w:rsidRDefault="00F461E2">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p>
    <w:p w:rsidR="00BD7853" w:rsidRDefault="00F461E2">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городского округа</w:t>
      </w:r>
    </w:p>
    <w:p w:rsidR="00BD7853" w:rsidRDefault="00F461E2">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Н.В.Конкина</w:t>
      </w:r>
      <w:proofErr w:type="spellEnd"/>
    </w:p>
    <w:p w:rsidR="00BD7853" w:rsidRDefault="00BD7853">
      <w:pPr>
        <w:pStyle w:val="ConsNonformat"/>
        <w:widowControl/>
        <w:spacing w:line="240" w:lineRule="exact"/>
        <w:ind w:right="0"/>
        <w:jc w:val="both"/>
        <w:rPr>
          <w:rFonts w:ascii="Times New Roman" w:hAnsi="Times New Roman" w:cs="Times New Roman"/>
          <w:sz w:val="28"/>
          <w:szCs w:val="28"/>
        </w:rPr>
        <w:sectPr w:rsidR="00BD7853">
          <w:pgSz w:w="11906" w:h="16838"/>
          <w:pgMar w:top="1418" w:right="567" w:bottom="1134" w:left="1985" w:header="0" w:footer="0" w:gutter="0"/>
          <w:cols w:space="720"/>
          <w:formProt w:val="0"/>
          <w:docGrid w:linePitch="360" w:charSpace="-8193"/>
        </w:sectPr>
      </w:pPr>
    </w:p>
    <w:p w:rsidR="00BD7853" w:rsidRDefault="00BD7853">
      <w:pPr>
        <w:pStyle w:val="af8"/>
      </w:pPr>
    </w:p>
    <w:tbl>
      <w:tblPr>
        <w:tblW w:w="9464" w:type="dxa"/>
        <w:tblLayout w:type="fixed"/>
        <w:tblLook w:val="01E0" w:firstRow="1" w:lastRow="1" w:firstColumn="1" w:lastColumn="1" w:noHBand="0" w:noVBand="0"/>
      </w:tblPr>
      <w:tblGrid>
        <w:gridCol w:w="5211"/>
        <w:gridCol w:w="4253"/>
      </w:tblGrid>
      <w:tr w:rsidR="00BD7853">
        <w:tc>
          <w:tcPr>
            <w:tcW w:w="5210" w:type="dxa"/>
          </w:tcPr>
          <w:p w:rsidR="00BD7853" w:rsidRDefault="00BD7853">
            <w:pPr>
              <w:widowControl w:val="0"/>
              <w:suppressAutoHyphens/>
              <w:spacing w:line="240" w:lineRule="exact"/>
            </w:pPr>
          </w:p>
        </w:tc>
        <w:tc>
          <w:tcPr>
            <w:tcW w:w="4253" w:type="dxa"/>
          </w:tcPr>
          <w:p w:rsidR="00BD7853" w:rsidRDefault="00F461E2">
            <w:pPr>
              <w:widowControl w:val="0"/>
              <w:suppressAutoHyphens/>
              <w:spacing w:line="240" w:lineRule="exact"/>
              <w:jc w:val="center"/>
            </w:pPr>
            <w:r>
              <w:t>Приложение</w:t>
            </w:r>
          </w:p>
        </w:tc>
      </w:tr>
      <w:tr w:rsidR="00BD7853">
        <w:tc>
          <w:tcPr>
            <w:tcW w:w="5210" w:type="dxa"/>
          </w:tcPr>
          <w:p w:rsidR="00BD7853" w:rsidRDefault="00BD7853">
            <w:pPr>
              <w:widowControl w:val="0"/>
              <w:suppressAutoHyphens/>
              <w:spacing w:line="240" w:lineRule="exact"/>
            </w:pPr>
          </w:p>
        </w:tc>
        <w:tc>
          <w:tcPr>
            <w:tcW w:w="4253" w:type="dxa"/>
          </w:tcPr>
          <w:p w:rsidR="00BD7853" w:rsidRDefault="00F461E2">
            <w:pPr>
              <w:widowControl w:val="0"/>
              <w:shd w:val="clear" w:color="auto" w:fill="FFFFFF"/>
              <w:suppressAutoHyphens/>
              <w:spacing w:line="240" w:lineRule="exact"/>
            </w:pPr>
            <w:r>
              <w:t>к распоряжению администрации Петровского городского округа</w:t>
            </w:r>
          </w:p>
          <w:p w:rsidR="00BD7853" w:rsidRDefault="00F461E2">
            <w:pPr>
              <w:widowControl w:val="0"/>
              <w:suppressAutoHyphens/>
              <w:spacing w:line="240" w:lineRule="exact"/>
            </w:pPr>
            <w:r>
              <w:t>Ставропольского края</w:t>
            </w:r>
          </w:p>
        </w:tc>
      </w:tr>
      <w:tr w:rsidR="00BD7853">
        <w:tc>
          <w:tcPr>
            <w:tcW w:w="5210" w:type="dxa"/>
          </w:tcPr>
          <w:p w:rsidR="00BD7853" w:rsidRDefault="00BD7853">
            <w:pPr>
              <w:widowControl w:val="0"/>
              <w:suppressAutoHyphens/>
              <w:spacing w:line="240" w:lineRule="exact"/>
            </w:pPr>
          </w:p>
        </w:tc>
        <w:tc>
          <w:tcPr>
            <w:tcW w:w="4253" w:type="dxa"/>
          </w:tcPr>
          <w:p w:rsidR="00BD7853" w:rsidRDefault="00F461E2">
            <w:pPr>
              <w:widowControl w:val="0"/>
              <w:suppressAutoHyphens/>
              <w:spacing w:line="240" w:lineRule="exact"/>
              <w:jc w:val="center"/>
            </w:pPr>
            <w:r>
              <w:t xml:space="preserve">от 02 октября </w:t>
            </w:r>
            <w:r>
              <w:t>2023 г. № 483-р</w:t>
            </w:r>
          </w:p>
        </w:tc>
      </w:tr>
    </w:tbl>
    <w:p w:rsidR="00BD7853" w:rsidRDefault="00BD7853">
      <w:pPr>
        <w:suppressAutoHyphens/>
        <w:spacing w:line="240" w:lineRule="exact"/>
      </w:pPr>
    </w:p>
    <w:p w:rsidR="00BD7853" w:rsidRDefault="00BD7853">
      <w:pPr>
        <w:suppressAutoHyphens/>
        <w:spacing w:line="240" w:lineRule="exact"/>
      </w:pPr>
    </w:p>
    <w:p w:rsidR="00BD7853" w:rsidRDefault="00F461E2">
      <w:pPr>
        <w:suppressAutoHyphens/>
        <w:spacing w:line="240" w:lineRule="exact"/>
        <w:jc w:val="center"/>
      </w:pPr>
      <w:r>
        <w:t>Объявление</w:t>
      </w:r>
    </w:p>
    <w:p w:rsidR="00BD7853" w:rsidRDefault="00BD7853">
      <w:pPr>
        <w:suppressAutoHyphens/>
        <w:spacing w:line="240" w:lineRule="exact"/>
      </w:pPr>
    </w:p>
    <w:p w:rsidR="00BD7853" w:rsidRDefault="00F461E2">
      <w:pPr>
        <w:suppressAutoHyphens/>
        <w:spacing w:line="240" w:lineRule="exact"/>
        <w:jc w:val="center"/>
        <w:rPr>
          <w:rFonts w:eastAsia="Times New Roman"/>
          <w:lang w:eastAsia="ar-SA"/>
        </w:rPr>
      </w:pPr>
      <w:r>
        <w:t xml:space="preserve">о проведении конкурного отбора граждан, ведущих личные подсобные хозяйства, для </w:t>
      </w:r>
      <w:r>
        <w:rPr>
          <w:rFonts w:eastAsia="Times New Roman"/>
          <w:lang w:eastAsia="ru-RU"/>
        </w:rPr>
        <w:t xml:space="preserve">предоставления </w:t>
      </w:r>
      <w:r>
        <w:rPr>
          <w:rFonts w:eastAsia="Times New Roman"/>
          <w:lang w:eastAsia="ar-SA"/>
        </w:rPr>
        <w:t>за счет средств бюджета Ставропольского края грантов в форме субсидий гражданам, ведущим личные подсобные хозяйства, на закладку с</w:t>
      </w:r>
      <w:r>
        <w:rPr>
          <w:rFonts w:eastAsia="Times New Roman"/>
          <w:lang w:eastAsia="ar-SA"/>
        </w:rPr>
        <w:t xml:space="preserve">ада </w:t>
      </w:r>
      <w:proofErr w:type="spellStart"/>
      <w:r>
        <w:rPr>
          <w:rFonts w:eastAsia="Times New Roman"/>
          <w:lang w:eastAsia="ar-SA"/>
        </w:rPr>
        <w:t>суперинтенсивного</w:t>
      </w:r>
      <w:proofErr w:type="spellEnd"/>
      <w:r>
        <w:rPr>
          <w:rFonts w:eastAsia="Times New Roman"/>
          <w:lang w:eastAsia="ar-SA"/>
        </w:rPr>
        <w:t xml:space="preserve"> типа в Петровском городском округе Ставропольского края</w:t>
      </w:r>
    </w:p>
    <w:p w:rsidR="00BD7853" w:rsidRDefault="00BD7853">
      <w:pPr>
        <w:suppressAutoHyphens/>
        <w:spacing w:line="240" w:lineRule="exact"/>
        <w:rPr>
          <w:rFonts w:eastAsia="Times New Roman"/>
          <w:lang w:eastAsia="ar-SA"/>
        </w:rPr>
      </w:pPr>
    </w:p>
    <w:p w:rsidR="00BD7853" w:rsidRDefault="00BD7853">
      <w:pPr>
        <w:suppressAutoHyphens/>
      </w:pPr>
    </w:p>
    <w:p w:rsidR="00BD7853" w:rsidRDefault="00F461E2">
      <w:pPr>
        <w:suppressAutoHyphens/>
        <w:ind w:firstLine="709"/>
      </w:pPr>
      <w:r>
        <w:t>1. Заявки, на участие в конкурсном отборе (далее – заявка</w:t>
      </w:r>
      <w:proofErr w:type="gramStart"/>
      <w:r>
        <w:t>)г</w:t>
      </w:r>
      <w:proofErr w:type="gramEnd"/>
      <w:r>
        <w:t>раждан, ведущих личные подсобные хозяйства, для предоставления за счет средств бюджета Ставропольского края грантов в</w:t>
      </w:r>
      <w:r>
        <w:t xml:space="preserve"> форме субсидий гражданам, ведущим личные подсобные хозяйства, на закладку сада </w:t>
      </w:r>
      <w:proofErr w:type="spellStart"/>
      <w:r>
        <w:t>суперинтенсивного</w:t>
      </w:r>
      <w:proofErr w:type="spellEnd"/>
      <w:r>
        <w:t xml:space="preserve"> типа в Петровском городском округе Ставропольского края, в соответствии с Порядком предоставления за счет средств бюджета Ставропольского края грантов в форме</w:t>
      </w:r>
      <w:r>
        <w:t xml:space="preserve"> субсидий гражданам, ведущим личные подсобные хозяйства, на закладку сада </w:t>
      </w:r>
      <w:proofErr w:type="spellStart"/>
      <w:r>
        <w:t>суперинтенсивного</w:t>
      </w:r>
      <w:proofErr w:type="spellEnd"/>
      <w:r>
        <w:t xml:space="preserve"> типа, утвержденным постановлением Правительства Ставропольского края от 29 января 2018 г.   № 38-п, направляются в администрацию Петровского городского округа  Став</w:t>
      </w:r>
      <w:r>
        <w:t xml:space="preserve">ропольского края (далее </w:t>
      </w:r>
      <w:proofErr w:type="gramStart"/>
      <w:r>
        <w:t>-а</w:t>
      </w:r>
      <w:proofErr w:type="gramEnd"/>
      <w:r>
        <w:t>дминистрация) в срок с 02 октября 2023 г. по 31 октября 2023 г. включительно.</w:t>
      </w:r>
    </w:p>
    <w:p w:rsidR="00BD7853" w:rsidRDefault="00BD7853">
      <w:pPr>
        <w:suppressAutoHyphens/>
        <w:ind w:firstLine="709"/>
      </w:pPr>
    </w:p>
    <w:p w:rsidR="00BD7853" w:rsidRDefault="00F461E2">
      <w:pPr>
        <w:suppressAutoHyphens/>
        <w:ind w:firstLine="709"/>
      </w:pPr>
      <w:r>
        <w:t xml:space="preserve">2. Прием заявок проводится по адресу: Ставропольский край, Петровский городской округ, </w:t>
      </w:r>
      <w:proofErr w:type="spellStart"/>
      <w:r>
        <w:t>г</w:t>
      </w:r>
      <w:proofErr w:type="gramStart"/>
      <w:r>
        <w:t>.С</w:t>
      </w:r>
      <w:proofErr w:type="gramEnd"/>
      <w:r>
        <w:t>ветлоград</w:t>
      </w:r>
      <w:proofErr w:type="spellEnd"/>
      <w:r>
        <w:t xml:space="preserve">, пл. 50 лет Октября,8, отдел сельского хозяйства и </w:t>
      </w:r>
      <w:r>
        <w:t xml:space="preserve">охраны окружающей среды администрации Петровского городского округа Ставропольского края (кабинет 313) в рабочие дни с 08 час. 00 мин. до 17 час. 00 мин. по московскому времени ежедневно, кроме выходных дней: суббота и воскресенье. Адрес электронной почты </w:t>
      </w:r>
      <w:r>
        <w:t xml:space="preserve">– </w:t>
      </w:r>
      <w:proofErr w:type="spellStart"/>
      <w:r>
        <w:rPr>
          <w:lang w:val="en-US"/>
        </w:rPr>
        <w:t>adm</w:t>
      </w:r>
      <w:proofErr w:type="spellEnd"/>
      <w:r>
        <w:t>@</w:t>
      </w:r>
      <w:proofErr w:type="spellStart"/>
      <w:r>
        <w:rPr>
          <w:lang w:val="en-US"/>
        </w:rPr>
        <w:t>petrgosk</w:t>
      </w:r>
      <w:proofErr w:type="spellEnd"/>
      <w:r>
        <w:t>.</w:t>
      </w:r>
      <w:proofErr w:type="spellStart"/>
      <w:r>
        <w:rPr>
          <w:lang w:val="en-US"/>
        </w:rPr>
        <w:t>ru</w:t>
      </w:r>
      <w:proofErr w:type="spellEnd"/>
      <w:r>
        <w:t xml:space="preserve">. Официальный сайт администрации Петровского городского округа Ставропольского края в информационно-телекоммуникационной сети «Интернет» – </w:t>
      </w:r>
      <w:r>
        <w:rPr>
          <w:lang w:val="en-US"/>
        </w:rPr>
        <w:t>http</w:t>
      </w:r>
      <w:r>
        <w:t>://</w:t>
      </w:r>
      <w:proofErr w:type="spellStart"/>
      <w:r>
        <w:rPr>
          <w:lang w:val="en-US"/>
        </w:rPr>
        <w:t>petrgosk</w:t>
      </w:r>
      <w:proofErr w:type="spellEnd"/>
      <w:r>
        <w:t>.</w:t>
      </w:r>
      <w:proofErr w:type="spellStart"/>
      <w:r>
        <w:t>ru</w:t>
      </w:r>
      <w:proofErr w:type="spellEnd"/>
      <w:r>
        <w:t>.</w:t>
      </w:r>
    </w:p>
    <w:p w:rsidR="00BD7853" w:rsidRDefault="00BD7853">
      <w:pPr>
        <w:suppressAutoHyphens/>
        <w:ind w:firstLine="709"/>
      </w:pPr>
    </w:p>
    <w:p w:rsidR="00BD7853" w:rsidRDefault="00F461E2">
      <w:pPr>
        <w:suppressAutoHyphens/>
        <w:ind w:firstLine="709"/>
        <w:rPr>
          <w:rFonts w:eastAsia="Times New Roman"/>
          <w:lang w:eastAsia="ar-SA"/>
        </w:rPr>
      </w:pPr>
      <w:r>
        <w:t xml:space="preserve">3. </w:t>
      </w:r>
      <w:proofErr w:type="gramStart"/>
      <w:r>
        <w:t>Целью предоставления грантов в форме субсидий гражданам, ведущим личные подс</w:t>
      </w:r>
      <w:r>
        <w:t xml:space="preserve">обные хозяйства, на закладку сада </w:t>
      </w:r>
      <w:proofErr w:type="spellStart"/>
      <w:r>
        <w:t>суперинтенсивного</w:t>
      </w:r>
      <w:proofErr w:type="spellEnd"/>
      <w:r>
        <w:t xml:space="preserve"> типа является </w:t>
      </w:r>
      <w:r>
        <w:rPr>
          <w:rFonts w:eastAsia="Times New Roman"/>
          <w:lang w:eastAsia="ar-SA"/>
        </w:rPr>
        <w:t xml:space="preserve">финансовое обеспечение затрат на закладку сада </w:t>
      </w:r>
      <w:proofErr w:type="spellStart"/>
      <w:r>
        <w:rPr>
          <w:rFonts w:eastAsia="Times New Roman"/>
          <w:lang w:eastAsia="ar-SA"/>
        </w:rPr>
        <w:t>суперинтенсивного</w:t>
      </w:r>
      <w:proofErr w:type="spellEnd"/>
      <w:r>
        <w:rPr>
          <w:rFonts w:eastAsia="Times New Roman"/>
          <w:lang w:eastAsia="ar-SA"/>
        </w:rPr>
        <w:t xml:space="preserve"> типа в соответствии с планом расходов по закладке сада </w:t>
      </w:r>
      <w:proofErr w:type="spellStart"/>
      <w:r>
        <w:rPr>
          <w:rFonts w:eastAsia="Times New Roman"/>
          <w:lang w:eastAsia="ar-SA"/>
        </w:rPr>
        <w:t>суперинтенсивного</w:t>
      </w:r>
      <w:proofErr w:type="spellEnd"/>
      <w:r>
        <w:rPr>
          <w:rFonts w:eastAsia="Times New Roman"/>
          <w:lang w:eastAsia="ar-SA"/>
        </w:rPr>
        <w:t xml:space="preserve"> типа по форме, утверждаемой министерством сельского </w:t>
      </w:r>
      <w:r>
        <w:rPr>
          <w:rFonts w:eastAsia="Times New Roman"/>
          <w:lang w:eastAsia="ar-SA"/>
        </w:rPr>
        <w:t>хозяйства Ставропольского края  на приобретение и доставку саженцев плодовых культур, материалов на капельное орошение, материалов шпалерной конструкции, на проведение работ</w:t>
      </w:r>
      <w:proofErr w:type="gramEnd"/>
      <w:r>
        <w:rPr>
          <w:rFonts w:eastAsia="Times New Roman"/>
          <w:lang w:eastAsia="ar-SA"/>
        </w:rPr>
        <w:t xml:space="preserve"> по монтажу шпалерной </w:t>
      </w:r>
      <w:r>
        <w:rPr>
          <w:rFonts w:eastAsia="Times New Roman"/>
          <w:lang w:eastAsia="ar-SA"/>
        </w:rPr>
        <w:lastRenderedPageBreak/>
        <w:t>конструкции, системы капельного орошения, закладке саженцев п</w:t>
      </w:r>
      <w:r>
        <w:rPr>
          <w:rFonts w:eastAsia="Times New Roman"/>
          <w:lang w:eastAsia="ar-SA"/>
        </w:rPr>
        <w:t xml:space="preserve">лодовых культур в размере 95 процентов от затрат по закладке сада </w:t>
      </w:r>
      <w:proofErr w:type="spellStart"/>
      <w:r>
        <w:rPr>
          <w:rFonts w:eastAsia="Times New Roman"/>
          <w:lang w:eastAsia="ar-SA"/>
        </w:rPr>
        <w:t>суперинтенсивного</w:t>
      </w:r>
      <w:proofErr w:type="spellEnd"/>
      <w:r>
        <w:rPr>
          <w:rFonts w:eastAsia="Times New Roman"/>
          <w:lang w:eastAsia="ar-SA"/>
        </w:rPr>
        <w:t xml:space="preserve"> типа, но не более 435 тыс. рублей.</w:t>
      </w:r>
    </w:p>
    <w:p w:rsidR="00BD7853" w:rsidRDefault="00F461E2">
      <w:pPr>
        <w:pStyle w:val="ConsPlusNormal0"/>
        <w:widowControl/>
        <w:ind w:firstLine="709"/>
        <w:jc w:val="both"/>
        <w:rPr>
          <w:sz w:val="28"/>
          <w:szCs w:val="28"/>
        </w:rPr>
      </w:pPr>
      <w:r>
        <w:rPr>
          <w:sz w:val="28"/>
          <w:szCs w:val="28"/>
        </w:rPr>
        <w:t>Грант должен быть израсходован гражданином, ведущим личное подсобное хозяйство, на вышеуказанную цель, со дня поступления гранта на расче</w:t>
      </w:r>
      <w:r>
        <w:rPr>
          <w:sz w:val="28"/>
          <w:szCs w:val="28"/>
        </w:rPr>
        <w:t>тный или корреспондентский счет гражданина, ведущего личное подсобное хозяйство, по 25 декабря текущего финансового года включительно.</w:t>
      </w:r>
    </w:p>
    <w:p w:rsidR="00BD7853" w:rsidRDefault="00F461E2">
      <w:pPr>
        <w:suppressAutoHyphens/>
        <w:ind w:firstLine="709"/>
      </w:pPr>
      <w:r>
        <w:t xml:space="preserve">Результат предоставления грантов в форме субсидий гражданам, ведущим личные подсобные хозяйства, на закладку сада </w:t>
      </w:r>
      <w:proofErr w:type="spellStart"/>
      <w:r>
        <w:t>суперин</w:t>
      </w:r>
      <w:r>
        <w:t>тенсивного</w:t>
      </w:r>
      <w:proofErr w:type="spellEnd"/>
      <w:r>
        <w:t xml:space="preserve"> типа: увеличение площади закладки многолетних плодовых насаждений в личных подсобных хозяйствах Петровского городского округа Ставропольского края.</w:t>
      </w:r>
    </w:p>
    <w:p w:rsidR="00BD7853" w:rsidRDefault="00F461E2">
      <w:pPr>
        <w:suppressAutoHyphens/>
        <w:ind w:firstLine="709"/>
      </w:pPr>
      <w:r>
        <w:t>Показателем, необходимым для достижения результата, является площадь закладки многолетних плодовы</w:t>
      </w:r>
      <w:r>
        <w:t>х насаждений в личных подсобных хозяйствах Петровского городского округа Ставропольского края</w:t>
      </w:r>
    </w:p>
    <w:p w:rsidR="00BD7853" w:rsidRDefault="00BD7853">
      <w:pPr>
        <w:suppressAutoHyphens/>
        <w:ind w:firstLine="709"/>
      </w:pPr>
    </w:p>
    <w:p w:rsidR="00BD7853" w:rsidRDefault="00F461E2">
      <w:pPr>
        <w:suppressAutoHyphens/>
        <w:ind w:firstLine="709"/>
      </w:pPr>
      <w:r>
        <w:t xml:space="preserve">4. Сетевой адрес в информационно-телекоммуникационной сети «Интернет» </w:t>
      </w:r>
      <w:r>
        <w:rPr>
          <w:rFonts w:eastAsia="Times New Roman"/>
          <w:lang w:eastAsia="ru-RU"/>
        </w:rPr>
        <w:t>http://</w:t>
      </w:r>
      <w:proofErr w:type="spellStart"/>
      <w:r>
        <w:rPr>
          <w:lang w:val="en-US"/>
        </w:rPr>
        <w:t>petrgosk</w:t>
      </w:r>
      <w:proofErr w:type="spellEnd"/>
      <w:r>
        <w:t>.</w:t>
      </w:r>
      <w:proofErr w:type="spellStart"/>
      <w:r>
        <w:t>ru</w:t>
      </w:r>
      <w:proofErr w:type="spellEnd"/>
      <w:r>
        <w:t>.</w:t>
      </w:r>
    </w:p>
    <w:p w:rsidR="00BD7853" w:rsidRDefault="00BD7853">
      <w:pPr>
        <w:suppressAutoHyphens/>
        <w:ind w:firstLine="709"/>
        <w:rPr>
          <w:rFonts w:eastAsia="Times New Roman"/>
          <w:lang w:eastAsia="ru-RU"/>
        </w:rPr>
      </w:pPr>
    </w:p>
    <w:p w:rsidR="00BD7853" w:rsidRDefault="00F461E2">
      <w:pPr>
        <w:suppressAutoHyphens/>
        <w:ind w:firstLine="709"/>
        <w:rPr>
          <w:rFonts w:eastAsia="Times New Roman"/>
          <w:lang w:eastAsia="ar-SA"/>
        </w:rPr>
      </w:pPr>
      <w:r>
        <w:t xml:space="preserve">5. </w:t>
      </w:r>
      <w:proofErr w:type="gramStart"/>
      <w:r>
        <w:rPr>
          <w:rFonts w:eastAsia="Times New Roman"/>
          <w:lang w:eastAsia="ar-SA"/>
        </w:rPr>
        <w:t xml:space="preserve">Участниками конкурсного отбора для предоставления </w:t>
      </w:r>
      <w:r>
        <w:t xml:space="preserve">гранта в форме </w:t>
      </w:r>
      <w:r>
        <w:t xml:space="preserve">субсидий гражданам, ведущим личные подсобные хозяйства, на закладку сада </w:t>
      </w:r>
      <w:proofErr w:type="spellStart"/>
      <w:r>
        <w:t>суперинтенсивного</w:t>
      </w:r>
      <w:proofErr w:type="spellEnd"/>
      <w:r>
        <w:t xml:space="preserve"> типа</w:t>
      </w:r>
      <w:r>
        <w:rPr>
          <w:rFonts w:eastAsia="Times New Roman"/>
          <w:lang w:eastAsia="ar-SA"/>
        </w:rPr>
        <w:t>, являются граждане, ведущие личные подсобные хозяйства на территории Петровского городского округа Ставропольского края, в соответствии с Федеральным законом «О</w:t>
      </w:r>
      <w:r>
        <w:rPr>
          <w:rFonts w:eastAsia="Times New Roman"/>
          <w:lang w:eastAsia="ar-SA"/>
        </w:rPr>
        <w:t xml:space="preserve"> личном подсобном хозяйстве», включенные </w:t>
      </w:r>
      <w:proofErr w:type="spellStart"/>
      <w:r>
        <w:rPr>
          <w:rFonts w:eastAsia="Times New Roman"/>
          <w:lang w:eastAsia="ar-SA"/>
        </w:rPr>
        <w:t>минсельхозом</w:t>
      </w:r>
      <w:proofErr w:type="spellEnd"/>
      <w:r>
        <w:rPr>
          <w:rFonts w:eastAsia="Times New Roman"/>
          <w:lang w:eastAsia="ar-SA"/>
        </w:rPr>
        <w:t xml:space="preserve"> края в реестр субъектов государственной поддержки развития сельского хозяйства в Ставропольском крае. </w:t>
      </w:r>
      <w:proofErr w:type="gramEnd"/>
    </w:p>
    <w:p w:rsidR="00BD7853" w:rsidRDefault="00BD7853">
      <w:pPr>
        <w:suppressAutoHyphens/>
        <w:ind w:firstLine="709"/>
        <w:rPr>
          <w:rFonts w:eastAsia="Times New Roman"/>
          <w:lang w:eastAsia="ar-SA"/>
        </w:rPr>
      </w:pPr>
    </w:p>
    <w:p w:rsidR="00BD7853" w:rsidRDefault="00F461E2">
      <w:pPr>
        <w:pStyle w:val="ConsPlusNormal0"/>
        <w:widowControl/>
        <w:ind w:firstLine="709"/>
        <w:jc w:val="both"/>
        <w:rPr>
          <w:sz w:val="28"/>
          <w:szCs w:val="28"/>
        </w:rPr>
      </w:pPr>
      <w:r>
        <w:rPr>
          <w:sz w:val="28"/>
          <w:szCs w:val="28"/>
          <w:lang w:eastAsia="ar-SA"/>
        </w:rPr>
        <w:t xml:space="preserve">6. </w:t>
      </w:r>
      <w:r>
        <w:rPr>
          <w:sz w:val="28"/>
          <w:szCs w:val="28"/>
        </w:rPr>
        <w:t>Гражданин, ведущий личное подсобное хозяйство, претендующий на участие в конкурсном отборе (дал</w:t>
      </w:r>
      <w:r>
        <w:rPr>
          <w:sz w:val="28"/>
          <w:szCs w:val="28"/>
        </w:rPr>
        <w:t>ее - заявитель), должен соответствовать одновременно следующим требованиям:</w:t>
      </w:r>
    </w:p>
    <w:p w:rsidR="00BD7853" w:rsidRDefault="00F461E2">
      <w:pPr>
        <w:pStyle w:val="ConsPlusNormal0"/>
        <w:widowControl/>
        <w:ind w:firstLine="709"/>
        <w:jc w:val="both"/>
        <w:rPr>
          <w:sz w:val="28"/>
          <w:szCs w:val="28"/>
        </w:rPr>
      </w:pPr>
      <w:r>
        <w:rPr>
          <w:sz w:val="28"/>
          <w:szCs w:val="28"/>
        </w:rPr>
        <w:t xml:space="preserve">1) отсутствие у заявителя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w:t>
      </w:r>
      <w:r>
        <w:rPr>
          <w:sz w:val="28"/>
          <w:szCs w:val="28"/>
        </w:rPr>
        <w:t>процентов, подлежащих уплате в соответствии с законодательством Российской Федерации о налогах и сборах;</w:t>
      </w:r>
    </w:p>
    <w:p w:rsidR="00BD7853" w:rsidRDefault="00F461E2">
      <w:pPr>
        <w:pStyle w:val="ConsPlusNormal0"/>
        <w:widowControl/>
        <w:ind w:firstLine="709"/>
        <w:jc w:val="both"/>
        <w:rPr>
          <w:sz w:val="28"/>
          <w:szCs w:val="28"/>
        </w:rPr>
      </w:pPr>
      <w:proofErr w:type="gramStart"/>
      <w:r>
        <w:rPr>
          <w:sz w:val="28"/>
          <w:szCs w:val="28"/>
        </w:rPr>
        <w:t>2) наличие у заявителя на территории Петровского городского округа Ставропольского края, земельного участка (земельных участков) в границах населенного</w:t>
      </w:r>
      <w:r>
        <w:rPr>
          <w:sz w:val="28"/>
          <w:szCs w:val="28"/>
        </w:rPr>
        <w:t xml:space="preserve">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w:t>
      </w:r>
      <w:r>
        <w:rPr>
          <w:sz w:val="28"/>
          <w:szCs w:val="28"/>
        </w:rPr>
        <w:t xml:space="preserve"> заявителя;</w:t>
      </w:r>
      <w:proofErr w:type="gramEnd"/>
    </w:p>
    <w:p w:rsidR="00BD7853" w:rsidRDefault="00F461E2">
      <w:pPr>
        <w:pStyle w:val="ConsPlusNormal0"/>
        <w:widowControl/>
        <w:ind w:firstLine="709"/>
        <w:jc w:val="both"/>
        <w:rPr>
          <w:sz w:val="28"/>
          <w:szCs w:val="28"/>
        </w:rPr>
      </w:pPr>
      <w:bookmarkStart w:id="1" w:name="P61"/>
      <w:bookmarkEnd w:id="1"/>
      <w:r>
        <w:rPr>
          <w:sz w:val="28"/>
          <w:szCs w:val="28"/>
        </w:rPr>
        <w:lastRenderedPageBreak/>
        <w:t>3) наличие согласия заявителя на передачу и обработку персональных данных в соответствии с законодательством Российской Федерации;</w:t>
      </w:r>
    </w:p>
    <w:p w:rsidR="00BD7853" w:rsidRDefault="00F461E2">
      <w:pPr>
        <w:pStyle w:val="ConsPlusNonformat"/>
        <w:widowControl/>
        <w:ind w:firstLine="709"/>
        <w:jc w:val="both"/>
        <w:rPr>
          <w:rFonts w:ascii="Times New Roman" w:hAnsi="Times New Roman" w:cs="Times New Roman"/>
          <w:sz w:val="28"/>
          <w:szCs w:val="28"/>
        </w:rPr>
      </w:pPr>
      <w:bookmarkStart w:id="2" w:name="P62"/>
      <w:bookmarkEnd w:id="2"/>
      <w:proofErr w:type="gramStart"/>
      <w:r>
        <w:rPr>
          <w:rFonts w:ascii="Times New Roman" w:hAnsi="Times New Roman" w:cs="Times New Roman"/>
          <w:sz w:val="28"/>
          <w:szCs w:val="28"/>
        </w:rPr>
        <w:t>4) наличие согласия заявителя на осуществление администрацией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о предостав</w:t>
      </w:r>
      <w:r>
        <w:rPr>
          <w:rFonts w:ascii="Times New Roman" w:hAnsi="Times New Roman" w:cs="Times New Roman"/>
          <w:sz w:val="28"/>
          <w:szCs w:val="28"/>
        </w:rPr>
        <w:t xml:space="preserve">лении гранта, а также проверок органами государственного финансового контроля Ставропольского края в соответствии со </w:t>
      </w:r>
      <w:hyperlink r:id="rId8">
        <w:r>
          <w:rPr>
            <w:rFonts w:ascii="Times New Roman" w:hAnsi="Times New Roman" w:cs="Times New Roman"/>
            <w:sz w:val="28"/>
            <w:szCs w:val="28"/>
          </w:rPr>
          <w:t>статьями 268</w:t>
        </w:r>
      </w:hyperlink>
      <w:r>
        <w:rPr>
          <w:rFonts w:ascii="Times New Roman" w:hAnsi="Times New Roman" w:cs="Times New Roman"/>
          <w:sz w:val="28"/>
          <w:szCs w:val="28"/>
        </w:rPr>
        <w:t xml:space="preserve">.1 и </w:t>
      </w:r>
      <w:hyperlink r:id="rId9">
        <w:r>
          <w:rPr>
            <w:rFonts w:ascii="Times New Roman" w:hAnsi="Times New Roman" w:cs="Times New Roman"/>
            <w:sz w:val="28"/>
            <w:szCs w:val="28"/>
          </w:rPr>
          <w:t>269</w:t>
        </w:r>
      </w:hyperlink>
      <w:r>
        <w:rPr>
          <w:rFonts w:ascii="Times New Roman" w:hAnsi="Times New Roman" w:cs="Times New Roman"/>
          <w:sz w:val="28"/>
          <w:szCs w:val="28"/>
        </w:rPr>
        <w:t>.2 Бюджетного кодекса Российской Федерации;</w:t>
      </w:r>
      <w:proofErr w:type="gramEnd"/>
    </w:p>
    <w:p w:rsidR="00BD7853" w:rsidRDefault="00F461E2">
      <w:pPr>
        <w:suppressAutoHyphens/>
        <w:ind w:firstLine="709"/>
      </w:pPr>
      <w:bookmarkStart w:id="3" w:name="P72"/>
      <w:bookmarkEnd w:id="3"/>
      <w:r>
        <w:t>5) нали</w:t>
      </w:r>
      <w:r>
        <w:t xml:space="preserve">чие обязательства заявителя осуществлять расходование гранта в соответствии с пунктом </w:t>
      </w:r>
      <w:hyperlink w:anchor="P50">
        <w:r>
          <w:t>3</w:t>
        </w:r>
      </w:hyperlink>
      <w:r>
        <w:t xml:space="preserve"> настоящего объявления;</w:t>
      </w:r>
    </w:p>
    <w:p w:rsidR="00BD7853" w:rsidRDefault="00F461E2">
      <w:pPr>
        <w:suppressAutoHyphens/>
        <w:ind w:firstLine="709"/>
      </w:pPr>
      <w:proofErr w:type="gramStart"/>
      <w:r>
        <w:t>6) наличие обязательства заявителя не продавать, не дарить, не передавать в аренду, не обменивать, не передавать в безв</w:t>
      </w:r>
      <w:r>
        <w:t>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w:t>
      </w:r>
      <w:r>
        <w:t xml:space="preserve">ке сада </w:t>
      </w:r>
      <w:proofErr w:type="spellStart"/>
      <w:r>
        <w:t>суперинтенсивного</w:t>
      </w:r>
      <w:proofErr w:type="spellEnd"/>
      <w:r>
        <w:t xml:space="preserve"> типа;</w:t>
      </w:r>
      <w:proofErr w:type="gramEnd"/>
    </w:p>
    <w:p w:rsidR="00BD7853" w:rsidRDefault="00F461E2">
      <w:pPr>
        <w:suppressAutoHyphens/>
        <w:ind w:firstLine="709"/>
      </w:pPr>
      <w:r>
        <w:t xml:space="preserve">7) наличие обязательства заявителя осуществлять </w:t>
      </w:r>
      <w:proofErr w:type="spellStart"/>
      <w:r>
        <w:t>уходные</w:t>
      </w:r>
      <w:proofErr w:type="spellEnd"/>
      <w:r>
        <w:t xml:space="preserve"> работы за садом </w:t>
      </w:r>
      <w:proofErr w:type="spellStart"/>
      <w:r>
        <w:t>суперинтенсивного</w:t>
      </w:r>
      <w:proofErr w:type="spellEnd"/>
      <w:r>
        <w:t xml:space="preserve"> типа в течение 5 лет со дня подписания акта выполненных работ по закладке сада </w:t>
      </w:r>
      <w:proofErr w:type="spellStart"/>
      <w:r>
        <w:t>суперинтенсивного</w:t>
      </w:r>
      <w:proofErr w:type="spellEnd"/>
      <w:r>
        <w:t xml:space="preserve"> типа;</w:t>
      </w:r>
    </w:p>
    <w:p w:rsidR="00BD7853" w:rsidRDefault="00F461E2">
      <w:pPr>
        <w:suppressAutoHyphens/>
        <w:ind w:firstLine="709"/>
      </w:pPr>
      <w:bookmarkStart w:id="4" w:name="P75"/>
      <w:bookmarkEnd w:id="4"/>
      <w:proofErr w:type="gramStart"/>
      <w:r>
        <w:t>8) наличие обязательства заявит</w:t>
      </w:r>
      <w:r>
        <w:t>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w:t>
      </w:r>
      <w:r>
        <w:t>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r>
        <w:t>), на осуществление администрац</w:t>
      </w:r>
      <w:r>
        <w:t>ией в отношении них  проверок соблюдения ими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w:t>
      </w:r>
      <w:r>
        <w:t xml:space="preserve">ропольского края в соответствии со </w:t>
      </w:r>
      <w:hyperlink r:id="rId10">
        <w:r>
          <w:t>статьями 268.1</w:t>
        </w:r>
      </w:hyperlink>
      <w:r>
        <w:t xml:space="preserve"> и </w:t>
      </w:r>
      <w:hyperlink r:id="rId11">
        <w:r>
          <w:t>269</w:t>
        </w:r>
      </w:hyperlink>
      <w:r>
        <w:t>.2 Бюджетного кодекса Российской Федерации;</w:t>
      </w:r>
    </w:p>
    <w:p w:rsidR="00BD7853" w:rsidRDefault="00F461E2">
      <w:pPr>
        <w:suppressAutoHyphens/>
        <w:ind w:firstLine="709"/>
      </w:pPr>
      <w:bookmarkStart w:id="5" w:name="P92"/>
      <w:bookmarkEnd w:id="5"/>
      <w:r>
        <w:t>9) заявитель на дату не ранее чем за 30 календарных дней до даты подачи заявки не получае</w:t>
      </w:r>
      <w:r>
        <w:t>т средства из краевого бюджета в соответствии с иными нормативными правовыми актами Ставропольского края на</w:t>
      </w:r>
      <w:bookmarkStart w:id="6" w:name="P93"/>
      <w:bookmarkEnd w:id="6"/>
      <w:r>
        <w:t xml:space="preserve"> закладку сада </w:t>
      </w:r>
      <w:proofErr w:type="spellStart"/>
      <w:r>
        <w:t>суперинтенсивного</w:t>
      </w:r>
      <w:proofErr w:type="spellEnd"/>
      <w:r>
        <w:t xml:space="preserve"> типа; </w:t>
      </w:r>
    </w:p>
    <w:p w:rsidR="00BD7853" w:rsidRDefault="00F461E2">
      <w:pPr>
        <w:suppressAutoHyphens/>
        <w:ind w:firstLine="709"/>
      </w:pPr>
      <w:r>
        <w:t>10) отсутствие у заявителя на дату не ранее чем за 30 календарных дней до даты подачи заявки просроченной зад</w:t>
      </w:r>
      <w:r>
        <w:t xml:space="preserve">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w:t>
      </w:r>
      <w:r>
        <w:t>ольским краем.</w:t>
      </w:r>
    </w:p>
    <w:p w:rsidR="00BD7853" w:rsidRDefault="00F461E2">
      <w:pPr>
        <w:suppressAutoHyphens/>
        <w:ind w:firstLine="709"/>
      </w:pPr>
      <w:r>
        <w:lastRenderedPageBreak/>
        <w:t xml:space="preserve">7. Для участия в конкурсном отборе заявитель представляет в администрацию заявку, которая включает в себя следующие документы, необходимые для подтверждения соответствия заявителя категориям, предусмотренным пунктом </w:t>
      </w:r>
      <w:hyperlink w:anchor="P47">
        <w:r>
          <w:t>5</w:t>
        </w:r>
      </w:hyperlink>
      <w:r>
        <w:t xml:space="preserve"> настоящего объявления, и требованиям, предусмотренным пунктом 6 настоящего объявления:</w:t>
      </w:r>
    </w:p>
    <w:p w:rsidR="00BD7853" w:rsidRDefault="00F461E2">
      <w:pPr>
        <w:pStyle w:val="ConsTitle"/>
        <w:widowControl/>
        <w:ind w:right="0" w:firstLine="709"/>
        <w:rPr>
          <w:rFonts w:ascii="Times New Roman" w:hAnsi="Times New Roman" w:cs="Times New Roman"/>
          <w:b w:val="0"/>
          <w:sz w:val="28"/>
          <w:szCs w:val="28"/>
        </w:rPr>
      </w:pPr>
      <w:proofErr w:type="gramStart"/>
      <w:r>
        <w:rPr>
          <w:rFonts w:ascii="Times New Roman" w:hAnsi="Times New Roman" w:cs="Times New Roman"/>
          <w:b w:val="0"/>
          <w:sz w:val="28"/>
          <w:szCs w:val="28"/>
        </w:rPr>
        <w:t>1) заявление о предоставлении гранта, содержащее согласие на публикацию (размещение) в сети "Интернет" информации о заявителе, о подаваемой им заявке, иной информации</w:t>
      </w:r>
      <w:r>
        <w:rPr>
          <w:rFonts w:ascii="Times New Roman" w:hAnsi="Times New Roman" w:cs="Times New Roman"/>
          <w:b w:val="0"/>
          <w:sz w:val="28"/>
          <w:szCs w:val="28"/>
        </w:rPr>
        <w:t xml:space="preserve"> о заявителе, связанной с конкурсным отбором, согласия заявителя, предусмотренные </w:t>
      </w:r>
      <w:hyperlink w:anchor="P61">
        <w:r>
          <w:rPr>
            <w:rFonts w:ascii="Times New Roman" w:hAnsi="Times New Roman" w:cs="Times New Roman"/>
            <w:b w:val="0"/>
            <w:sz w:val="28"/>
            <w:szCs w:val="28"/>
          </w:rPr>
          <w:t>подпунктами "3"</w:t>
        </w:r>
      </w:hyperlink>
      <w:r>
        <w:rPr>
          <w:rFonts w:ascii="Times New Roman" w:hAnsi="Times New Roman" w:cs="Times New Roman"/>
          <w:b w:val="0"/>
          <w:sz w:val="28"/>
          <w:szCs w:val="28"/>
        </w:rPr>
        <w:t xml:space="preserve"> и </w:t>
      </w:r>
      <w:hyperlink w:anchor="P62">
        <w:r>
          <w:rPr>
            <w:rFonts w:ascii="Times New Roman" w:hAnsi="Times New Roman" w:cs="Times New Roman"/>
            <w:b w:val="0"/>
            <w:sz w:val="28"/>
            <w:szCs w:val="28"/>
          </w:rPr>
          <w:t xml:space="preserve">"4" пункта </w:t>
        </w:r>
      </w:hyperlink>
      <w:r>
        <w:rPr>
          <w:rFonts w:ascii="Times New Roman" w:hAnsi="Times New Roman" w:cs="Times New Roman"/>
          <w:b w:val="0"/>
          <w:sz w:val="28"/>
          <w:szCs w:val="28"/>
        </w:rPr>
        <w:t xml:space="preserve">6 настоящего объявления, и обязательства заявителя, предусмотренные </w:t>
      </w:r>
      <w:hyperlink w:anchor="P72">
        <w:r>
          <w:rPr>
            <w:rFonts w:ascii="Times New Roman" w:hAnsi="Times New Roman" w:cs="Times New Roman"/>
            <w:b w:val="0"/>
            <w:sz w:val="28"/>
            <w:szCs w:val="28"/>
          </w:rPr>
          <w:t>подпунктами "5"</w:t>
        </w:r>
      </w:hyperlink>
      <w:r>
        <w:rPr>
          <w:rFonts w:ascii="Times New Roman" w:hAnsi="Times New Roman" w:cs="Times New Roman"/>
          <w:b w:val="0"/>
          <w:sz w:val="28"/>
          <w:szCs w:val="28"/>
        </w:rPr>
        <w:t xml:space="preserve"> - </w:t>
      </w:r>
      <w:hyperlink w:anchor="P75">
        <w:r>
          <w:rPr>
            <w:rFonts w:ascii="Times New Roman" w:hAnsi="Times New Roman" w:cs="Times New Roman"/>
            <w:b w:val="0"/>
            <w:sz w:val="28"/>
            <w:szCs w:val="28"/>
          </w:rPr>
          <w:t xml:space="preserve">"8" пункта </w:t>
        </w:r>
      </w:hyperlink>
      <w:r>
        <w:rPr>
          <w:rFonts w:ascii="Times New Roman" w:hAnsi="Times New Roman" w:cs="Times New Roman"/>
          <w:b w:val="0"/>
          <w:sz w:val="28"/>
          <w:szCs w:val="28"/>
        </w:rPr>
        <w:t>6 настоящего объявления, по форме, утвержденной приказом министерства сельского хозяйства Ставропольского края от</w:t>
      </w:r>
      <w:proofErr w:type="gramEnd"/>
      <w:r>
        <w:rPr>
          <w:rFonts w:ascii="Times New Roman" w:hAnsi="Times New Roman" w:cs="Times New Roman"/>
          <w:b w:val="0"/>
          <w:sz w:val="28"/>
          <w:szCs w:val="28"/>
        </w:rPr>
        <w:t xml:space="preserve"> 27 сентября 2021 г. № 372-од «О реализации Порядка предоставления за счет средств бюдж</w:t>
      </w:r>
      <w:r>
        <w:rPr>
          <w:rFonts w:ascii="Times New Roman" w:hAnsi="Times New Roman" w:cs="Times New Roman"/>
          <w:b w:val="0"/>
          <w:sz w:val="28"/>
          <w:szCs w:val="28"/>
        </w:rPr>
        <w:t xml:space="preserve">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утвержденного постановлением Правительства Ставропольского края от 29 января 2018 г. № 38-п» (дале</w:t>
      </w:r>
      <w:proofErr w:type="gramStart"/>
      <w:r>
        <w:rPr>
          <w:rFonts w:ascii="Times New Roman" w:hAnsi="Times New Roman" w:cs="Times New Roman"/>
          <w:b w:val="0"/>
          <w:sz w:val="28"/>
          <w:szCs w:val="28"/>
        </w:rPr>
        <w:t>е-</w:t>
      </w:r>
      <w:proofErr w:type="gramEnd"/>
      <w:r>
        <w:rPr>
          <w:rFonts w:ascii="Times New Roman" w:hAnsi="Times New Roman" w:cs="Times New Roman"/>
          <w:b w:val="0"/>
          <w:sz w:val="28"/>
          <w:szCs w:val="28"/>
        </w:rPr>
        <w:t xml:space="preserve"> приказ Минсельхоз</w:t>
      </w:r>
      <w:r>
        <w:rPr>
          <w:rFonts w:ascii="Times New Roman" w:hAnsi="Times New Roman" w:cs="Times New Roman"/>
          <w:b w:val="0"/>
          <w:sz w:val="28"/>
          <w:szCs w:val="28"/>
        </w:rPr>
        <w:t>а СК от 27 сентября 2021 г. № 372-од);</w:t>
      </w:r>
    </w:p>
    <w:p w:rsidR="00BD7853" w:rsidRDefault="00F461E2">
      <w:pPr>
        <w:pStyle w:val="ConsPlusNormal0"/>
        <w:widowControl/>
        <w:ind w:firstLine="709"/>
        <w:jc w:val="both"/>
        <w:rPr>
          <w:sz w:val="28"/>
          <w:szCs w:val="28"/>
        </w:rPr>
      </w:pPr>
      <w:r>
        <w:rPr>
          <w:sz w:val="28"/>
          <w:szCs w:val="28"/>
        </w:rPr>
        <w:t>2) копия паспорта или иного документа, удостоверяющего личность заявителя;</w:t>
      </w:r>
    </w:p>
    <w:p w:rsidR="00BD7853" w:rsidRDefault="00F461E2">
      <w:pPr>
        <w:pStyle w:val="ConsPlusNormal0"/>
        <w:widowControl/>
        <w:ind w:firstLine="709"/>
        <w:jc w:val="both"/>
        <w:rPr>
          <w:sz w:val="28"/>
          <w:szCs w:val="28"/>
        </w:rPr>
      </w:pPr>
      <w:r>
        <w:rPr>
          <w:sz w:val="28"/>
          <w:szCs w:val="28"/>
        </w:rPr>
        <w:t>3) документ, удостоверяющий полномочия представителя заявителя (в случае обращения с заявкой представителя заявителя);</w:t>
      </w:r>
    </w:p>
    <w:p w:rsidR="00BD7853" w:rsidRDefault="00F461E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4)план расходов по форм</w:t>
      </w:r>
      <w:r>
        <w:rPr>
          <w:rFonts w:ascii="Times New Roman" w:hAnsi="Times New Roman" w:cs="Times New Roman"/>
          <w:b w:val="0"/>
          <w:sz w:val="28"/>
          <w:szCs w:val="28"/>
        </w:rPr>
        <w:t>е, утвержденной приказом Минсельхоза СК от 27 сентября 2021 г. № 372-од;</w:t>
      </w:r>
    </w:p>
    <w:p w:rsidR="00BD7853" w:rsidRDefault="00F461E2">
      <w:pPr>
        <w:pStyle w:val="ConsPlusNormal0"/>
        <w:widowControl/>
        <w:ind w:firstLine="709"/>
        <w:jc w:val="both"/>
        <w:rPr>
          <w:sz w:val="28"/>
          <w:szCs w:val="28"/>
        </w:rPr>
      </w:pPr>
      <w:proofErr w:type="gramStart"/>
      <w:r>
        <w:rPr>
          <w:sz w:val="28"/>
          <w:szCs w:val="28"/>
        </w:rPr>
        <w:t>5) выписка с расчетного счета, открытого заявителем в кредитной организации, о наличии на данном счете средств в размере не менее 5 процентов собственных средств от стоимости затрат н</w:t>
      </w:r>
      <w:r>
        <w:rPr>
          <w:sz w:val="28"/>
          <w:szCs w:val="28"/>
        </w:rPr>
        <w:t xml:space="preserve">а закладку сада </w:t>
      </w:r>
      <w:proofErr w:type="spellStart"/>
      <w:r>
        <w:rPr>
          <w:sz w:val="28"/>
          <w:szCs w:val="28"/>
        </w:rPr>
        <w:t>суперинтенсивного</w:t>
      </w:r>
      <w:proofErr w:type="spellEnd"/>
      <w:r>
        <w:rPr>
          <w:sz w:val="28"/>
          <w:szCs w:val="28"/>
        </w:rP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roofErr w:type="gramEnd"/>
    </w:p>
    <w:p w:rsidR="00BD7853" w:rsidRDefault="00F461E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6) справка по форме, утвержденной приказом Минсельхоза СК от 27 сент</w:t>
      </w:r>
      <w:r>
        <w:rPr>
          <w:rFonts w:ascii="Times New Roman" w:hAnsi="Times New Roman" w:cs="Times New Roman"/>
          <w:b w:val="0"/>
          <w:sz w:val="28"/>
          <w:szCs w:val="28"/>
        </w:rPr>
        <w:t xml:space="preserve">ября 2021 г. № 372-од, подтверждающая на дату не ранее чем за 30 календарных дней до даты подачи заявки, что заявитель соответствует требованиям, установленным </w:t>
      </w:r>
      <w:hyperlink w:anchor="P92">
        <w:r>
          <w:rPr>
            <w:rFonts w:ascii="Times New Roman" w:hAnsi="Times New Roman" w:cs="Times New Roman"/>
            <w:b w:val="0"/>
            <w:sz w:val="28"/>
            <w:szCs w:val="28"/>
          </w:rPr>
          <w:t>подпунктами "9"</w:t>
        </w:r>
      </w:hyperlink>
      <w:r>
        <w:rPr>
          <w:rFonts w:ascii="Times New Roman" w:hAnsi="Times New Roman" w:cs="Times New Roman"/>
          <w:b w:val="0"/>
          <w:sz w:val="28"/>
          <w:szCs w:val="28"/>
        </w:rPr>
        <w:t xml:space="preserve"> и </w:t>
      </w:r>
      <w:hyperlink w:anchor="P93">
        <w:r>
          <w:rPr>
            <w:rFonts w:ascii="Times New Roman" w:hAnsi="Times New Roman" w:cs="Times New Roman"/>
            <w:b w:val="0"/>
            <w:sz w:val="28"/>
            <w:szCs w:val="28"/>
          </w:rPr>
          <w:t xml:space="preserve">"10" пункта </w:t>
        </w:r>
      </w:hyperlink>
      <w:r>
        <w:rPr>
          <w:rFonts w:ascii="Times New Roman" w:hAnsi="Times New Roman" w:cs="Times New Roman"/>
          <w:b w:val="0"/>
          <w:sz w:val="28"/>
          <w:szCs w:val="28"/>
        </w:rPr>
        <w:t xml:space="preserve">6 настоящего </w:t>
      </w:r>
      <w:r>
        <w:rPr>
          <w:rFonts w:ascii="Times New Roman" w:hAnsi="Times New Roman" w:cs="Times New Roman"/>
          <w:b w:val="0"/>
          <w:sz w:val="28"/>
          <w:szCs w:val="28"/>
        </w:rPr>
        <w:t>объявления.</w:t>
      </w:r>
    </w:p>
    <w:p w:rsidR="00BD7853" w:rsidRDefault="00BD7853">
      <w:pPr>
        <w:pStyle w:val="ConsPlusNormal0"/>
        <w:widowControl/>
        <w:ind w:firstLine="709"/>
        <w:jc w:val="both"/>
        <w:rPr>
          <w:sz w:val="28"/>
          <w:szCs w:val="28"/>
        </w:rPr>
      </w:pPr>
    </w:p>
    <w:p w:rsidR="00BD7853" w:rsidRDefault="00F461E2">
      <w:pPr>
        <w:suppressAutoHyphens/>
        <w:ind w:firstLine="709"/>
      </w:pPr>
      <w:r>
        <w:t xml:space="preserve">8. Заявитель  вправе представить документы, содержащие сведения, указанные в абзацах втором </w:t>
      </w:r>
      <w:proofErr w:type="gramStart"/>
      <w:r>
        <w:rPr>
          <w:lang w:eastAsia="ru-RU"/>
        </w:rPr>
        <w:t>–т</w:t>
      </w:r>
      <w:proofErr w:type="gramEnd"/>
      <w:r>
        <w:rPr>
          <w:lang w:eastAsia="ru-RU"/>
        </w:rPr>
        <w:t>ретьем</w:t>
      </w:r>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w:t>
      </w:r>
      <w:r>
        <w:t>усмотренными пунктом 7 объявления:</w:t>
      </w:r>
    </w:p>
    <w:p w:rsidR="00BD7853" w:rsidRDefault="00F461E2">
      <w:pPr>
        <w:suppressAutoHyphens/>
        <w:ind w:firstLine="709"/>
        <w:rPr>
          <w:lang w:eastAsia="ru-RU"/>
        </w:rPr>
      </w:pPr>
      <w:r>
        <w:rPr>
          <w:lang w:eastAsia="ru-RU"/>
        </w:rPr>
        <w:t xml:space="preserve">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w:t>
      </w:r>
      <w:r>
        <w:rPr>
          <w:lang w:eastAsia="ru-RU"/>
        </w:rPr>
        <w:lastRenderedPageBreak/>
        <w:t>соответствии с законодател</w:t>
      </w:r>
      <w:r>
        <w:rPr>
          <w:lang w:eastAsia="ru-RU"/>
        </w:rPr>
        <w:t>ьством Российской Федерации о налогах и сборах;</w:t>
      </w:r>
    </w:p>
    <w:p w:rsidR="00BD7853" w:rsidRDefault="00F461E2">
      <w:pPr>
        <w:suppressAutoHyphens/>
        <w:ind w:firstLine="709"/>
      </w:pPr>
      <w:proofErr w:type="gramStart"/>
      <w:r>
        <w:rPr>
          <w:lang w:eastAsia="ru-RU"/>
        </w:rPr>
        <w:t xml:space="preserve">сведения, содержащиеся в Едином государственном реестре недвижимости, о </w:t>
      </w:r>
      <w:r>
        <w:t>наличие у заявителя на территории Петровского городского округа Ставропольского края, земельного участка (земельных участков) в границах</w:t>
      </w:r>
      <w:r>
        <w:t xml:space="preserve">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w:t>
      </w:r>
      <w:r>
        <w:t>ровано право заявителя.</w:t>
      </w:r>
      <w:proofErr w:type="gramEnd"/>
    </w:p>
    <w:p w:rsidR="00BD7853" w:rsidRDefault="00F461E2">
      <w:pPr>
        <w:suppressAutoHyphens/>
        <w:ind w:firstLine="709"/>
        <w:rPr>
          <w:rFonts w:eastAsia="Times New Roman"/>
          <w:lang w:eastAsia="ar-SA"/>
        </w:rPr>
      </w:pPr>
      <w:r>
        <w:rPr>
          <w:rFonts w:eastAsia="Times New Roman"/>
          <w:lang w:eastAsia="ar-SA"/>
        </w:rPr>
        <w:t>При представлении заявителем документов, содержащих сведения, указанные в абзацах втором – третьем настоящего пункта, администрация  межведомственные запросы не направляет.</w:t>
      </w:r>
    </w:p>
    <w:p w:rsidR="00BD7853" w:rsidRDefault="00BD7853">
      <w:pPr>
        <w:suppressAutoHyphens/>
        <w:ind w:firstLine="709"/>
        <w:rPr>
          <w:rFonts w:eastAsia="Times New Roman"/>
          <w:lang w:eastAsia="ar-SA"/>
        </w:rPr>
      </w:pPr>
    </w:p>
    <w:p w:rsidR="00BD7853" w:rsidRDefault="00F461E2">
      <w:pPr>
        <w:pStyle w:val="ConsPlusNormal0"/>
        <w:widowControl/>
        <w:ind w:firstLine="709"/>
        <w:jc w:val="both"/>
        <w:rPr>
          <w:sz w:val="28"/>
          <w:szCs w:val="28"/>
        </w:rPr>
      </w:pPr>
      <w:r>
        <w:rPr>
          <w:sz w:val="28"/>
          <w:szCs w:val="28"/>
        </w:rPr>
        <w:t xml:space="preserve">9. Документы, предусмотренные пунктом 7 настоящего </w:t>
      </w:r>
      <w:r>
        <w:rPr>
          <w:sz w:val="28"/>
          <w:szCs w:val="28"/>
        </w:rPr>
        <w:t xml:space="preserve">объявления, представляются заявителем в администрацию  в срок не позднее даты окончания срока подачи заявок, указанной в объявлении о проведении конкурсного отбора по адресу: Ставропольский край, Петровский район, </w:t>
      </w:r>
      <w:proofErr w:type="spellStart"/>
      <w:r>
        <w:rPr>
          <w:sz w:val="28"/>
          <w:szCs w:val="28"/>
        </w:rPr>
        <w:t>г</w:t>
      </w:r>
      <w:proofErr w:type="gramStart"/>
      <w:r>
        <w:rPr>
          <w:sz w:val="28"/>
          <w:szCs w:val="28"/>
        </w:rPr>
        <w:t>.С</w:t>
      </w:r>
      <w:proofErr w:type="gramEnd"/>
      <w:r>
        <w:rPr>
          <w:sz w:val="28"/>
          <w:szCs w:val="28"/>
        </w:rPr>
        <w:t>ветлоград</w:t>
      </w:r>
      <w:proofErr w:type="spellEnd"/>
      <w:r>
        <w:rPr>
          <w:sz w:val="28"/>
          <w:szCs w:val="28"/>
        </w:rPr>
        <w:t>, пл.50 лет Октября, д.8, 3 эт</w:t>
      </w:r>
      <w:r>
        <w:rPr>
          <w:sz w:val="28"/>
          <w:szCs w:val="28"/>
        </w:rPr>
        <w:t xml:space="preserve">аж, кабинет 313; контактные лица – </w:t>
      </w:r>
      <w:proofErr w:type="spellStart"/>
      <w:r>
        <w:rPr>
          <w:sz w:val="28"/>
          <w:szCs w:val="28"/>
        </w:rPr>
        <w:t>Тухфатулина</w:t>
      </w:r>
      <w:proofErr w:type="spellEnd"/>
      <w:r>
        <w:rPr>
          <w:sz w:val="28"/>
          <w:szCs w:val="28"/>
        </w:rPr>
        <w:t xml:space="preserve"> Зинаида Ивановна, главный специалист отдела сельского хозяйства и охраны окружающей среды; контактный телефон: 8(86547) 4-31-58.</w:t>
      </w:r>
    </w:p>
    <w:p w:rsidR="00BD7853" w:rsidRDefault="00BD7853">
      <w:pPr>
        <w:suppressAutoHyphens/>
        <w:ind w:firstLine="709"/>
        <w:rPr>
          <w:rFonts w:eastAsia="Times New Roman"/>
          <w:lang w:eastAsia="ru-RU"/>
        </w:rPr>
      </w:pPr>
    </w:p>
    <w:p w:rsidR="00BD7853" w:rsidRDefault="00F461E2">
      <w:pPr>
        <w:pStyle w:val="ConsPlusNormal0"/>
        <w:widowControl/>
        <w:ind w:firstLine="709"/>
        <w:jc w:val="both"/>
        <w:rPr>
          <w:sz w:val="28"/>
          <w:szCs w:val="28"/>
        </w:rPr>
      </w:pPr>
      <w:r>
        <w:rPr>
          <w:sz w:val="28"/>
          <w:szCs w:val="28"/>
        </w:rPr>
        <w:t>10. Администрация регистрирует заявку в день ее поступления в порядке очереднос</w:t>
      </w:r>
      <w:r>
        <w:rPr>
          <w:sz w:val="28"/>
          <w:szCs w:val="28"/>
        </w:rPr>
        <w:t>ти поступления заявок в журнале регистрации заявок, листы которого должны быть пронумерованы, прошнурованы и скреплены печатью администрации (далее - журнал регистрации заявок), и выдает заявителю письменное уведомление о принятии заявки к рассмотрению в д</w:t>
      </w:r>
      <w:r>
        <w:rPr>
          <w:sz w:val="28"/>
          <w:szCs w:val="28"/>
        </w:rPr>
        <w:t>ень принятия заявки.</w:t>
      </w:r>
    </w:p>
    <w:p w:rsidR="00BD7853" w:rsidRDefault="00F461E2">
      <w:pPr>
        <w:pStyle w:val="ConsPlusNormal0"/>
        <w:widowControl/>
        <w:ind w:firstLine="709"/>
        <w:jc w:val="both"/>
        <w:rPr>
          <w:sz w:val="28"/>
          <w:szCs w:val="28"/>
        </w:rPr>
      </w:pPr>
      <w:proofErr w:type="gramStart"/>
      <w:r>
        <w:rPr>
          <w:sz w:val="28"/>
          <w:szCs w:val="28"/>
        </w:rPr>
        <w:t xml:space="preserve">В случае представления заявки по почте или в форме электронных документов в порядке, установленном </w:t>
      </w:r>
      <w:hyperlink r:id="rId12">
        <w:r>
          <w:rPr>
            <w:sz w:val="28"/>
            <w:szCs w:val="28"/>
          </w:rPr>
          <w:t>постановлением</w:t>
        </w:r>
      </w:hyperlink>
      <w:r>
        <w:rPr>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 администрация регистрирует заявку в день ее поступления в  порядке очередности поступления заявок в журнале регистрации</w:t>
      </w:r>
      <w:proofErr w:type="gramEnd"/>
      <w:r>
        <w:rPr>
          <w:sz w:val="28"/>
          <w:szCs w:val="28"/>
        </w:rPr>
        <w:t xml:space="preserve"> заявок и в течение 5 рабочих дней со дня регистрации заявки направляет заявителю письменное уведомление о принятии заявки к рассмотрен</w:t>
      </w:r>
      <w:r>
        <w:rPr>
          <w:sz w:val="28"/>
          <w:szCs w:val="28"/>
        </w:rPr>
        <w:t>ию.</w:t>
      </w:r>
    </w:p>
    <w:p w:rsidR="00BD7853" w:rsidRDefault="00F461E2">
      <w:pPr>
        <w:suppressAutoHyphens/>
        <w:ind w:firstLine="708"/>
      </w:pPr>
      <w:r>
        <w:t>11. Формы документов заявитель может получить:</w:t>
      </w:r>
    </w:p>
    <w:p w:rsidR="00BD7853" w:rsidRDefault="00F461E2">
      <w:pPr>
        <w:suppressAutoHyphens/>
        <w:ind w:firstLine="709"/>
      </w:pPr>
      <w:r>
        <w:t xml:space="preserve">непосредственно в администрации по адресу: Ставропольский край, Петровский район, </w:t>
      </w:r>
      <w:proofErr w:type="spellStart"/>
      <w:r>
        <w:t>г</w:t>
      </w:r>
      <w:proofErr w:type="gramStart"/>
      <w:r>
        <w:t>.С</w:t>
      </w:r>
      <w:proofErr w:type="gramEnd"/>
      <w:r>
        <w:t>ветлоград</w:t>
      </w:r>
      <w:proofErr w:type="spellEnd"/>
      <w:r>
        <w:t>, пл.50 лет Октября, д.8, 3 этаж, кабинет 313;</w:t>
      </w:r>
    </w:p>
    <w:p w:rsidR="00BD7853" w:rsidRDefault="00F461E2">
      <w:pPr>
        <w:suppressAutoHyphens/>
        <w:ind w:firstLine="709"/>
      </w:pPr>
      <w:r>
        <w:t>с использованием информационно-телекоммуникационной сети «Интерн</w:t>
      </w:r>
      <w:r>
        <w:t>ет» на официальном сайте администрации (</w:t>
      </w:r>
      <w:r>
        <w:rPr>
          <w:rFonts w:eastAsia="Times New Roman"/>
          <w:lang w:eastAsia="ru-RU"/>
        </w:rPr>
        <w:t>http://</w:t>
      </w:r>
      <w:proofErr w:type="spellStart"/>
      <w:r>
        <w:rPr>
          <w:lang w:val="en-US"/>
        </w:rPr>
        <w:t>petrgosk</w:t>
      </w:r>
      <w:proofErr w:type="spellEnd"/>
      <w:r>
        <w:t>.</w:t>
      </w:r>
      <w:proofErr w:type="spellStart"/>
      <w:r>
        <w:t>ru</w:t>
      </w:r>
      <w:proofErr w:type="spellEnd"/>
      <w:r>
        <w:t>.);</w:t>
      </w:r>
    </w:p>
    <w:p w:rsidR="00BD7853" w:rsidRDefault="00F461E2">
      <w:pPr>
        <w:suppressAutoHyphens/>
        <w:ind w:firstLine="709"/>
      </w:pPr>
      <w:r>
        <w:lastRenderedPageBreak/>
        <w:t>Документы должны быть заполнены от руки разборчиво (печатными буквами) чернилами или при помощи средств электронно-вычислительной техники.</w:t>
      </w:r>
    </w:p>
    <w:p w:rsidR="00BD7853" w:rsidRDefault="00F461E2">
      <w:pPr>
        <w:suppressAutoHyphens/>
        <w:ind w:firstLine="709"/>
      </w:pPr>
      <w:r>
        <w:t>Ответственность за достоверность и полноту представляем</w:t>
      </w:r>
      <w:r>
        <w:t>ых сведений и документов несет заявитель.</w:t>
      </w:r>
    </w:p>
    <w:p w:rsidR="00BD7853" w:rsidRDefault="00BD7853">
      <w:pPr>
        <w:suppressAutoHyphens/>
        <w:ind w:firstLine="709"/>
      </w:pPr>
    </w:p>
    <w:p w:rsidR="00BD7853" w:rsidRDefault="00F461E2">
      <w:pPr>
        <w:suppressAutoHyphens/>
        <w:ind w:firstLine="709"/>
      </w:pPr>
      <w:r>
        <w:t>12. Заявитель вправе изменить свою заявку в любое время до окончания срока приема заявок, указанного в объявлении.</w:t>
      </w:r>
    </w:p>
    <w:p w:rsidR="00BD7853" w:rsidRDefault="00F461E2">
      <w:pPr>
        <w:suppressAutoHyphens/>
        <w:ind w:firstLine="709"/>
      </w:pPr>
      <w:r>
        <w:t>Изменения в заявку должны быть прошиты, пронумерованы и заверены заявителем;</w:t>
      </w:r>
    </w:p>
    <w:p w:rsidR="00BD7853" w:rsidRDefault="00F461E2">
      <w:pPr>
        <w:suppressAutoHyphens/>
        <w:ind w:firstLine="709"/>
      </w:pPr>
      <w:r>
        <w:t>надлежащим образом оф</w:t>
      </w:r>
      <w:r>
        <w:t xml:space="preserve">ормлены и </w:t>
      </w:r>
      <w:proofErr w:type="gramStart"/>
      <w:r>
        <w:t>содержать</w:t>
      </w:r>
      <w:proofErr w:type="gramEnd"/>
      <w:r>
        <w:t xml:space="preserve"> все установленные для их идентификации реквизиты: наименование и адрес, подпись подписавшего лица с расшифровкой,  дату, номер и серию (если есть) документа. Документы не должны иметь серьезных повреждений, наличие которых не позволяет </w:t>
      </w:r>
      <w:r>
        <w:t>однозначно истолковать их содержание;</w:t>
      </w:r>
    </w:p>
    <w:p w:rsidR="00BD7853" w:rsidRDefault="00F461E2">
      <w:pPr>
        <w:suppressAutoHyphens/>
        <w:ind w:firstLine="709"/>
      </w:pPr>
      <w: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заверенных подпи</w:t>
      </w:r>
      <w:r>
        <w:t>сью заявителя. Исполнение документов карандашом не допускается.</w:t>
      </w:r>
    </w:p>
    <w:p w:rsidR="00BD7853" w:rsidRDefault="00F461E2">
      <w:pPr>
        <w:suppressAutoHyphens/>
        <w:ind w:firstLine="709"/>
      </w:pPr>
      <w:r>
        <w:t>Заявитель, подавший заявку, вправе отозвать такую заявку в любое время до момента рассмотрения заявок.</w:t>
      </w:r>
    </w:p>
    <w:p w:rsidR="00BD7853" w:rsidRDefault="00F461E2">
      <w:pPr>
        <w:suppressAutoHyphens/>
        <w:ind w:firstLine="709"/>
      </w:pPr>
      <w:r>
        <w:t xml:space="preserve">Отзыв заявки осуществляется на основании письменного уведомления заявителя </w:t>
      </w:r>
      <w:proofErr w:type="gramStart"/>
      <w:r>
        <w:t>о</w:t>
      </w:r>
      <w:proofErr w:type="gramEnd"/>
      <w:r>
        <w:t xml:space="preserve"> отзыве своей</w:t>
      </w:r>
      <w:r>
        <w:t xml:space="preserve"> заявки, поданной в администрацию. Уведомление об отзыве заявки подписывается заявителем.</w:t>
      </w:r>
    </w:p>
    <w:p w:rsidR="00BD7853" w:rsidRDefault="00F461E2">
      <w:pPr>
        <w:suppressAutoHyphens/>
        <w:ind w:firstLine="709"/>
      </w:pPr>
      <w:r>
        <w:t>Регистрация изменений в заявку и уведомлений об отзыве заявки производится администрацией в том же порядке, что и регистрация заявки.</w:t>
      </w:r>
    </w:p>
    <w:p w:rsidR="00BD7853" w:rsidRDefault="00F461E2">
      <w:pPr>
        <w:suppressAutoHyphens/>
        <w:ind w:firstLine="709"/>
      </w:pPr>
      <w:r>
        <w:t>В случае внесения изменений в за</w:t>
      </w:r>
      <w:r>
        <w:t>явку датой регистрации заявки считается дата подачи изменений в заявку.</w:t>
      </w:r>
    </w:p>
    <w:p w:rsidR="00BD7853" w:rsidRDefault="00BD7853">
      <w:pPr>
        <w:suppressAutoHyphens/>
        <w:ind w:firstLine="709"/>
        <w:rPr>
          <w:color w:val="FF0000"/>
        </w:rPr>
      </w:pPr>
    </w:p>
    <w:p w:rsidR="00BD7853" w:rsidRDefault="00BD7853">
      <w:pPr>
        <w:suppressAutoHyphens/>
      </w:pPr>
    </w:p>
    <w:p w:rsidR="00BD7853" w:rsidRDefault="00F461E2">
      <w:pPr>
        <w:pStyle w:val="ConsPlusNormal0"/>
        <w:widowControl/>
        <w:ind w:firstLine="709"/>
        <w:jc w:val="both"/>
        <w:rPr>
          <w:sz w:val="28"/>
          <w:szCs w:val="28"/>
        </w:rPr>
      </w:pPr>
      <w:r>
        <w:rPr>
          <w:sz w:val="28"/>
          <w:szCs w:val="28"/>
        </w:rPr>
        <w:t xml:space="preserve">13. </w:t>
      </w:r>
      <w:proofErr w:type="gramStart"/>
      <w:r>
        <w:rPr>
          <w:sz w:val="28"/>
          <w:szCs w:val="28"/>
        </w:rPr>
        <w:t xml:space="preserve">Конкурсная комиссия рассматривает документы, предусмотренные </w:t>
      </w:r>
      <w:hyperlink w:anchor="P94">
        <w:r>
          <w:rPr>
            <w:sz w:val="28"/>
            <w:szCs w:val="28"/>
          </w:rPr>
          <w:t xml:space="preserve">пунктом </w:t>
        </w:r>
      </w:hyperlink>
      <w:r>
        <w:rPr>
          <w:sz w:val="28"/>
          <w:szCs w:val="28"/>
        </w:rPr>
        <w:t xml:space="preserve">7 настоящего объявления, и документы, содержащие сведения, указанные в </w:t>
      </w:r>
      <w:hyperlink w:anchor="P110">
        <w:r>
          <w:rPr>
            <w:sz w:val="28"/>
            <w:szCs w:val="28"/>
          </w:rPr>
          <w:t>абзацах втором</w:t>
        </w:r>
      </w:hyperlink>
      <w:r>
        <w:rPr>
          <w:sz w:val="28"/>
          <w:szCs w:val="28"/>
        </w:rPr>
        <w:t xml:space="preserve"> и </w:t>
      </w:r>
      <w:hyperlink w:anchor="P111">
        <w:r>
          <w:rPr>
            <w:sz w:val="28"/>
            <w:szCs w:val="28"/>
          </w:rPr>
          <w:t xml:space="preserve">третьем пункта </w:t>
        </w:r>
      </w:hyperlink>
      <w:r>
        <w:rPr>
          <w:sz w:val="28"/>
          <w:szCs w:val="28"/>
        </w:rPr>
        <w:t>8 настоящего объявления, в течение 5 рабочих дней с даты начала рассмотрения заявок, указанной в объявлении о проведении конкурсного отбора, на предмет их соответствия треб</w:t>
      </w:r>
      <w:r>
        <w:rPr>
          <w:sz w:val="28"/>
          <w:szCs w:val="28"/>
        </w:rPr>
        <w:t>ованиям, указанным в объявлении о проведении конкурсного отбора, и по результатам их рассмотрения принимает одно из</w:t>
      </w:r>
      <w:proofErr w:type="gramEnd"/>
      <w:r>
        <w:rPr>
          <w:sz w:val="28"/>
          <w:szCs w:val="28"/>
        </w:rPr>
        <w:t xml:space="preserve"> следующих решений:</w:t>
      </w:r>
    </w:p>
    <w:p w:rsidR="00BD7853" w:rsidRDefault="00F461E2">
      <w:pPr>
        <w:pStyle w:val="ConsPlusNormal0"/>
        <w:widowControl/>
        <w:ind w:firstLine="709"/>
        <w:jc w:val="both"/>
        <w:rPr>
          <w:sz w:val="28"/>
          <w:szCs w:val="28"/>
        </w:rPr>
      </w:pPr>
      <w:r>
        <w:rPr>
          <w:sz w:val="28"/>
          <w:szCs w:val="28"/>
        </w:rPr>
        <w:t>1) о допуске заявки к участию в конкурсном отборе;</w:t>
      </w:r>
    </w:p>
    <w:p w:rsidR="00BD7853" w:rsidRDefault="00F461E2">
      <w:pPr>
        <w:pStyle w:val="ConsPlusNormal0"/>
        <w:widowControl/>
        <w:ind w:firstLine="709"/>
        <w:jc w:val="both"/>
        <w:rPr>
          <w:sz w:val="28"/>
          <w:szCs w:val="28"/>
        </w:rPr>
      </w:pPr>
      <w:r>
        <w:rPr>
          <w:sz w:val="28"/>
          <w:szCs w:val="28"/>
        </w:rPr>
        <w:t>2) об отклонении заявки от участия в конкурсном отборе.</w:t>
      </w:r>
    </w:p>
    <w:p w:rsidR="00BD7853" w:rsidRDefault="00BD7853">
      <w:pPr>
        <w:suppressAutoHyphens/>
        <w:ind w:firstLine="709"/>
      </w:pPr>
    </w:p>
    <w:p w:rsidR="00BD7853" w:rsidRDefault="00F461E2">
      <w:pPr>
        <w:pStyle w:val="ConsPlusNormal0"/>
        <w:widowControl/>
        <w:ind w:firstLine="709"/>
        <w:jc w:val="both"/>
        <w:rPr>
          <w:sz w:val="28"/>
          <w:szCs w:val="28"/>
        </w:rPr>
      </w:pPr>
      <w:r>
        <w:rPr>
          <w:sz w:val="28"/>
          <w:szCs w:val="28"/>
        </w:rPr>
        <w:t xml:space="preserve">14. </w:t>
      </w:r>
      <w:proofErr w:type="gramStart"/>
      <w:r>
        <w:rPr>
          <w:sz w:val="28"/>
          <w:szCs w:val="28"/>
        </w:rPr>
        <w:t xml:space="preserve">В случае </w:t>
      </w:r>
      <w:r>
        <w:rPr>
          <w:sz w:val="28"/>
          <w:szCs w:val="28"/>
        </w:rPr>
        <w:t>принятия конкурсной комиссией решения об отклонении заявки от участия в конкурсном отборе администрация в течение</w:t>
      </w:r>
      <w:proofErr w:type="gramEnd"/>
      <w:r>
        <w:rPr>
          <w:sz w:val="28"/>
          <w:szCs w:val="28"/>
        </w:rPr>
        <w:t xml:space="preserve"> 3 рабочих дней со дня принятия такого решения делает соответствующую запись в </w:t>
      </w:r>
      <w:r>
        <w:rPr>
          <w:sz w:val="28"/>
          <w:szCs w:val="28"/>
        </w:rPr>
        <w:lastRenderedPageBreak/>
        <w:t>журнале регистрации заявок и направляет заявителю письменное уве</w:t>
      </w:r>
      <w:r>
        <w:rPr>
          <w:sz w:val="28"/>
          <w:szCs w:val="28"/>
        </w:rPr>
        <w:t>домление об отклонении заявки от участия в конкурсном отборе с указанием причин отказа.</w:t>
      </w:r>
    </w:p>
    <w:p w:rsidR="00BD7853" w:rsidRDefault="00BD7853">
      <w:pPr>
        <w:suppressAutoHyphens/>
        <w:ind w:firstLine="709"/>
      </w:pPr>
    </w:p>
    <w:p w:rsidR="00BD7853" w:rsidRDefault="00F461E2">
      <w:pPr>
        <w:suppressAutoHyphens/>
        <w:ind w:firstLine="709"/>
      </w:pPr>
      <w:r>
        <w:t>15. Конкурсная комиссия рассматривает заявки и документы, допущенные к участию в конкурсном  отборе, в течение 5 рабочих дней со дня принятия решения о допуске к участ</w:t>
      </w:r>
      <w:r>
        <w:t>ию в отборе.</w:t>
      </w:r>
    </w:p>
    <w:p w:rsidR="00BD7853" w:rsidRDefault="00F461E2">
      <w:pPr>
        <w:pStyle w:val="ConsPlusNormal0"/>
        <w:widowControl/>
        <w:ind w:firstLine="709"/>
        <w:jc w:val="both"/>
        <w:rPr>
          <w:sz w:val="28"/>
          <w:szCs w:val="28"/>
        </w:rPr>
      </w:pPr>
      <w:r>
        <w:rPr>
          <w:sz w:val="28"/>
          <w:szCs w:val="28"/>
        </w:rPr>
        <w:t>Конкурсная комиссия оценивает заявки участников конкурсного отбора в соответствии с балльной шкалой критериев конкурсного отбора:</w:t>
      </w:r>
    </w:p>
    <w:p w:rsidR="00BD7853" w:rsidRDefault="00F461E2">
      <w:pPr>
        <w:pStyle w:val="ConsPlusNormal0"/>
        <w:widowControl/>
        <w:ind w:firstLine="709"/>
        <w:jc w:val="both"/>
        <w:rPr>
          <w:sz w:val="28"/>
          <w:szCs w:val="28"/>
        </w:rPr>
      </w:pPr>
      <w:r>
        <w:rPr>
          <w:sz w:val="28"/>
          <w:szCs w:val="28"/>
        </w:rPr>
        <w:t>1) срок ведения участником конкурсного отбора личного подсобного хозяйства:</w:t>
      </w:r>
    </w:p>
    <w:p w:rsidR="00BD7853" w:rsidRDefault="00F461E2">
      <w:pPr>
        <w:pStyle w:val="ConsPlusNormal0"/>
        <w:widowControl/>
        <w:ind w:firstLine="539"/>
        <w:jc w:val="both"/>
        <w:rPr>
          <w:sz w:val="28"/>
          <w:szCs w:val="28"/>
        </w:rPr>
      </w:pPr>
      <w:r>
        <w:rPr>
          <w:sz w:val="28"/>
          <w:szCs w:val="28"/>
        </w:rPr>
        <w:t>менее 1 года - 1 балл;</w:t>
      </w:r>
    </w:p>
    <w:p w:rsidR="00BD7853" w:rsidRDefault="00F461E2">
      <w:pPr>
        <w:pStyle w:val="ConsPlusNormal0"/>
        <w:widowControl/>
        <w:ind w:firstLine="539"/>
        <w:jc w:val="both"/>
        <w:rPr>
          <w:sz w:val="28"/>
          <w:szCs w:val="28"/>
        </w:rPr>
      </w:pPr>
      <w:r>
        <w:rPr>
          <w:sz w:val="28"/>
          <w:szCs w:val="28"/>
        </w:rPr>
        <w:t xml:space="preserve">от 1 до 3 лет </w:t>
      </w:r>
      <w:r>
        <w:rPr>
          <w:sz w:val="28"/>
          <w:szCs w:val="28"/>
        </w:rPr>
        <w:t>- 5 баллов;</w:t>
      </w:r>
    </w:p>
    <w:p w:rsidR="00BD7853" w:rsidRDefault="00F461E2">
      <w:pPr>
        <w:pStyle w:val="ConsPlusNormal0"/>
        <w:widowControl/>
        <w:ind w:firstLine="539"/>
        <w:jc w:val="both"/>
        <w:rPr>
          <w:sz w:val="28"/>
          <w:szCs w:val="28"/>
        </w:rPr>
      </w:pPr>
      <w:r>
        <w:rPr>
          <w:sz w:val="28"/>
          <w:szCs w:val="28"/>
        </w:rPr>
        <w:t>от 3 до 6 лет - 10 баллов;</w:t>
      </w:r>
    </w:p>
    <w:p w:rsidR="00BD7853" w:rsidRDefault="00F461E2">
      <w:pPr>
        <w:pStyle w:val="ConsPlusNormal0"/>
        <w:widowControl/>
        <w:ind w:firstLine="539"/>
        <w:jc w:val="both"/>
        <w:rPr>
          <w:sz w:val="28"/>
          <w:szCs w:val="28"/>
        </w:rPr>
      </w:pPr>
      <w:r>
        <w:rPr>
          <w:sz w:val="28"/>
          <w:szCs w:val="28"/>
        </w:rPr>
        <w:t>от 6 до 10 лет - 20 баллов;</w:t>
      </w:r>
    </w:p>
    <w:p w:rsidR="00BD7853" w:rsidRDefault="00F461E2">
      <w:pPr>
        <w:pStyle w:val="ConsPlusNormal0"/>
        <w:widowControl/>
        <w:ind w:firstLine="539"/>
        <w:jc w:val="both"/>
        <w:rPr>
          <w:sz w:val="28"/>
          <w:szCs w:val="28"/>
        </w:rPr>
      </w:pPr>
      <w:r>
        <w:rPr>
          <w:sz w:val="28"/>
          <w:szCs w:val="28"/>
        </w:rPr>
        <w:t>от 10 лет - 30 баллов;</w:t>
      </w:r>
    </w:p>
    <w:p w:rsidR="00BD7853" w:rsidRDefault="00F461E2">
      <w:pPr>
        <w:pStyle w:val="ConsPlusNormal0"/>
        <w:widowControl/>
        <w:ind w:firstLine="540"/>
        <w:jc w:val="both"/>
        <w:rPr>
          <w:sz w:val="28"/>
          <w:szCs w:val="28"/>
        </w:rPr>
      </w:pPr>
      <w:r>
        <w:rPr>
          <w:sz w:val="28"/>
          <w:szCs w:val="28"/>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w:t>
      </w:r>
      <w:r>
        <w:rPr>
          <w:sz w:val="28"/>
          <w:szCs w:val="28"/>
        </w:rPr>
        <w:t>го земельного участка) на территории Петровского городского округа Ставропольского края, для ведения личного подсобного хозяйства, на который (которые) зарегистрировано право участника конкурсного отбора:</w:t>
      </w:r>
    </w:p>
    <w:p w:rsidR="00BD7853" w:rsidRDefault="00F461E2">
      <w:pPr>
        <w:pStyle w:val="ConsPlusNormal0"/>
        <w:widowControl/>
        <w:ind w:firstLine="539"/>
        <w:jc w:val="both"/>
        <w:rPr>
          <w:sz w:val="28"/>
          <w:szCs w:val="28"/>
        </w:rPr>
      </w:pPr>
      <w:r>
        <w:rPr>
          <w:sz w:val="28"/>
          <w:szCs w:val="28"/>
        </w:rPr>
        <w:t>от 0,1 до 0,15 га - 10 баллов;</w:t>
      </w:r>
    </w:p>
    <w:p w:rsidR="00BD7853" w:rsidRDefault="00F461E2">
      <w:pPr>
        <w:pStyle w:val="ConsPlusNormal0"/>
        <w:widowControl/>
        <w:ind w:firstLine="539"/>
        <w:jc w:val="both"/>
        <w:rPr>
          <w:sz w:val="28"/>
          <w:szCs w:val="28"/>
        </w:rPr>
      </w:pPr>
      <w:r>
        <w:rPr>
          <w:sz w:val="28"/>
          <w:szCs w:val="28"/>
        </w:rPr>
        <w:t>от 0,15 до 0,20 га -</w:t>
      </w:r>
      <w:r>
        <w:rPr>
          <w:sz w:val="28"/>
          <w:szCs w:val="28"/>
        </w:rPr>
        <w:t xml:space="preserve"> 12 баллов;</w:t>
      </w:r>
    </w:p>
    <w:p w:rsidR="00BD7853" w:rsidRDefault="00F461E2">
      <w:pPr>
        <w:pStyle w:val="ConsPlusNormal0"/>
        <w:widowControl/>
        <w:ind w:firstLine="539"/>
        <w:jc w:val="both"/>
        <w:rPr>
          <w:sz w:val="28"/>
          <w:szCs w:val="28"/>
        </w:rPr>
      </w:pPr>
      <w:r>
        <w:rPr>
          <w:sz w:val="28"/>
          <w:szCs w:val="28"/>
        </w:rPr>
        <w:t>от 0,20 до 0,25 га - 15 баллов;</w:t>
      </w:r>
    </w:p>
    <w:p w:rsidR="00BD7853" w:rsidRDefault="00F461E2">
      <w:pPr>
        <w:pStyle w:val="ConsPlusNormal0"/>
        <w:widowControl/>
        <w:ind w:firstLine="539"/>
        <w:jc w:val="both"/>
        <w:rPr>
          <w:sz w:val="28"/>
          <w:szCs w:val="28"/>
        </w:rPr>
      </w:pPr>
      <w:r>
        <w:rPr>
          <w:sz w:val="28"/>
          <w:szCs w:val="28"/>
        </w:rPr>
        <w:t>от 0,25 по 0,50 га - 17 баллов.</w:t>
      </w:r>
    </w:p>
    <w:p w:rsidR="00BD7853" w:rsidRDefault="00F461E2">
      <w:pPr>
        <w:pStyle w:val="ConsPlusNormal0"/>
        <w:widowControl/>
        <w:ind w:firstLine="709"/>
        <w:jc w:val="both"/>
        <w:rPr>
          <w:sz w:val="28"/>
          <w:szCs w:val="28"/>
        </w:rPr>
      </w:pPr>
      <w:r>
        <w:rPr>
          <w:sz w:val="28"/>
          <w:szCs w:val="28"/>
        </w:rPr>
        <w:t>Итоговая оценка заявки каждого участника конкурсного отбора  определяется конкурсной комиссией путем сложения баллов по каждому критерию конкурсного отбора.</w:t>
      </w:r>
    </w:p>
    <w:p w:rsidR="00BD7853" w:rsidRDefault="00F461E2">
      <w:pPr>
        <w:pStyle w:val="ConsPlusNormal0"/>
        <w:widowControl/>
        <w:ind w:firstLine="709"/>
        <w:jc w:val="both"/>
        <w:rPr>
          <w:sz w:val="28"/>
          <w:szCs w:val="28"/>
        </w:rPr>
      </w:pPr>
      <w:r>
        <w:rPr>
          <w:sz w:val="28"/>
          <w:szCs w:val="28"/>
        </w:rPr>
        <w:t>Итоговая оценка определ</w:t>
      </w:r>
      <w:r>
        <w:rPr>
          <w:sz w:val="28"/>
          <w:szCs w:val="28"/>
        </w:rPr>
        <w:t>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w:t>
      </w:r>
      <w:r>
        <w:rPr>
          <w:sz w:val="28"/>
          <w:szCs w:val="28"/>
        </w:rPr>
        <w:t xml:space="preserve"> места присваиваются участникам конкурсного отбора в порядке уменьшения присвоенных им итоговых оценок.</w:t>
      </w:r>
    </w:p>
    <w:p w:rsidR="00BD7853" w:rsidRDefault="00F461E2">
      <w:pPr>
        <w:pStyle w:val="ConsPlusNormal0"/>
        <w:widowControl/>
        <w:ind w:firstLine="709"/>
        <w:jc w:val="both"/>
        <w:rPr>
          <w:sz w:val="28"/>
          <w:szCs w:val="28"/>
        </w:rPr>
      </w:pPr>
      <w:r>
        <w:rPr>
          <w:sz w:val="28"/>
          <w:szCs w:val="28"/>
        </w:rPr>
        <w:t>Конкурсная комиссия в течение 3 рабочих дней со дня определения итоговых оценок формирует рейтинг заявок в порядке убывания итоговых оценок.</w:t>
      </w:r>
    </w:p>
    <w:p w:rsidR="00BD7853" w:rsidRDefault="00F461E2">
      <w:pPr>
        <w:pStyle w:val="ConsPlusNormal0"/>
        <w:widowControl/>
        <w:ind w:firstLine="709"/>
        <w:jc w:val="both"/>
        <w:rPr>
          <w:sz w:val="28"/>
          <w:szCs w:val="28"/>
        </w:rPr>
      </w:pPr>
      <w:r>
        <w:rPr>
          <w:sz w:val="28"/>
          <w:szCs w:val="28"/>
        </w:rPr>
        <w:t>В случае ра</w:t>
      </w:r>
      <w:r>
        <w:rPr>
          <w:sz w:val="28"/>
          <w:szCs w:val="28"/>
        </w:rPr>
        <w:t>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BD7853" w:rsidRDefault="00F461E2">
      <w:pPr>
        <w:pStyle w:val="ConsPlusNormal0"/>
        <w:widowControl/>
        <w:ind w:firstLine="709"/>
        <w:jc w:val="both"/>
        <w:rPr>
          <w:sz w:val="28"/>
          <w:szCs w:val="28"/>
        </w:rPr>
      </w:pPr>
      <w:r>
        <w:rPr>
          <w:sz w:val="28"/>
          <w:szCs w:val="28"/>
        </w:rPr>
        <w:t xml:space="preserve">По результатам проведения конкурсного отбора и рейтинга заявок конкурсная комиссия </w:t>
      </w:r>
      <w:r>
        <w:rPr>
          <w:sz w:val="28"/>
          <w:szCs w:val="28"/>
        </w:rPr>
        <w:t xml:space="preserve">определяет победителей конкурсного отбора  с учетом </w:t>
      </w:r>
      <w:r>
        <w:rPr>
          <w:sz w:val="28"/>
          <w:szCs w:val="28"/>
        </w:rPr>
        <w:lastRenderedPageBreak/>
        <w:t>объема сре</w:t>
      </w:r>
      <w:proofErr w:type="gramStart"/>
      <w:r>
        <w:rPr>
          <w:sz w:val="28"/>
          <w:szCs w:val="28"/>
        </w:rPr>
        <w:t>дств кр</w:t>
      </w:r>
      <w:proofErr w:type="gramEnd"/>
      <w:r>
        <w:rPr>
          <w:sz w:val="28"/>
          <w:szCs w:val="28"/>
        </w:rPr>
        <w:t>аевого бюджета, а также размера гранта и оформляет протокол заседания конкурсной комиссии.</w:t>
      </w:r>
    </w:p>
    <w:p w:rsidR="00BD7853" w:rsidRDefault="00F461E2">
      <w:pPr>
        <w:pStyle w:val="ConsPlusNormal0"/>
        <w:widowControl/>
        <w:ind w:firstLine="709"/>
        <w:jc w:val="both"/>
        <w:rPr>
          <w:sz w:val="28"/>
          <w:szCs w:val="28"/>
        </w:rPr>
      </w:pPr>
      <w:r>
        <w:rPr>
          <w:sz w:val="28"/>
          <w:szCs w:val="28"/>
        </w:rPr>
        <w:t>Администрация в течение 2 рабочих дней со дня подписания протокола заседания конкурсной комиссии</w:t>
      </w:r>
      <w:r>
        <w:rPr>
          <w:sz w:val="28"/>
          <w:szCs w:val="28"/>
        </w:rPr>
        <w:t xml:space="preserve"> принимает одно из следующих решений:</w:t>
      </w:r>
    </w:p>
    <w:p w:rsidR="00BD7853" w:rsidRDefault="00F461E2">
      <w:pPr>
        <w:pStyle w:val="ConsPlusNormal0"/>
        <w:widowControl/>
        <w:ind w:firstLine="709"/>
        <w:jc w:val="both"/>
        <w:rPr>
          <w:sz w:val="28"/>
          <w:szCs w:val="28"/>
        </w:rPr>
      </w:pPr>
      <w:r>
        <w:rPr>
          <w:sz w:val="28"/>
          <w:szCs w:val="28"/>
        </w:rPr>
        <w:t>об отказе в предоставлении гранта;</w:t>
      </w:r>
    </w:p>
    <w:p w:rsidR="00BD7853" w:rsidRDefault="00F461E2">
      <w:pPr>
        <w:pStyle w:val="ConsPlusNormal0"/>
        <w:widowControl/>
        <w:ind w:firstLine="709"/>
        <w:jc w:val="both"/>
        <w:rPr>
          <w:sz w:val="28"/>
          <w:szCs w:val="28"/>
        </w:rPr>
      </w:pPr>
      <w:r>
        <w:rPr>
          <w:sz w:val="28"/>
          <w:szCs w:val="28"/>
        </w:rPr>
        <w:t>о предоставлении гранта.</w:t>
      </w:r>
    </w:p>
    <w:p w:rsidR="00BD7853" w:rsidRDefault="00BD7853">
      <w:pPr>
        <w:suppressAutoHyphens/>
        <w:ind w:firstLine="709"/>
      </w:pPr>
    </w:p>
    <w:p w:rsidR="00BD7853" w:rsidRDefault="00F461E2">
      <w:pPr>
        <w:pStyle w:val="ConsPlusNormal0"/>
        <w:widowControl/>
        <w:ind w:firstLine="709"/>
        <w:jc w:val="both"/>
        <w:rPr>
          <w:sz w:val="28"/>
          <w:szCs w:val="28"/>
        </w:rPr>
      </w:pPr>
      <w:r>
        <w:rPr>
          <w:sz w:val="28"/>
          <w:szCs w:val="28"/>
        </w:rPr>
        <w:t>16. В случае принятия  решения об отказе в предоставлении гранта администрация в течение 3 рабочих дней со дня принятия такого решения делает соответствующую</w:t>
      </w:r>
      <w:r>
        <w:rPr>
          <w:sz w:val="28"/>
          <w:szCs w:val="28"/>
        </w:rPr>
        <w:t xml:space="preserve"> запись в журнале регистрации заявок и направляет участнику конкурсного отбора письменное уведомление об отказе в предоставлении гранта с указанием причин отказа.</w:t>
      </w:r>
    </w:p>
    <w:p w:rsidR="00BD7853" w:rsidRDefault="00BD7853">
      <w:pPr>
        <w:suppressAutoHyphens/>
        <w:ind w:firstLine="709"/>
      </w:pPr>
    </w:p>
    <w:p w:rsidR="00BD7853" w:rsidRDefault="00F461E2">
      <w:pPr>
        <w:pStyle w:val="ConsPlusNormal0"/>
        <w:widowControl/>
        <w:ind w:firstLine="709"/>
        <w:jc w:val="both"/>
        <w:rPr>
          <w:sz w:val="28"/>
          <w:szCs w:val="28"/>
        </w:rPr>
      </w:pPr>
      <w:r>
        <w:rPr>
          <w:sz w:val="28"/>
          <w:szCs w:val="28"/>
        </w:rPr>
        <w:t xml:space="preserve">17. Администрация в течение 5 рабочих дней со дня принятия решения о предоставлении гранта </w:t>
      </w:r>
      <w:r>
        <w:rPr>
          <w:sz w:val="28"/>
          <w:szCs w:val="28"/>
        </w:rPr>
        <w:t>направляет участнику конкурсного отбора, признанному победителем конкурсного отбора, письменное уведомление о признании его победителем конкурсного отбора с указанием причитающегося размера гранта и необходимости заключения с администрацией соглашения.</w:t>
      </w:r>
    </w:p>
    <w:p w:rsidR="00BD7853" w:rsidRDefault="00BD7853">
      <w:pPr>
        <w:pStyle w:val="ConsPlusNormal0"/>
        <w:widowControl/>
        <w:ind w:firstLine="709"/>
        <w:jc w:val="both"/>
        <w:rPr>
          <w:sz w:val="28"/>
          <w:szCs w:val="28"/>
        </w:rPr>
      </w:pPr>
    </w:p>
    <w:p w:rsidR="00BD7853" w:rsidRDefault="00F461E2">
      <w:pPr>
        <w:pStyle w:val="ConsPlusNormal0"/>
        <w:widowControl/>
        <w:ind w:firstLine="709"/>
        <w:jc w:val="both"/>
        <w:rPr>
          <w:sz w:val="28"/>
          <w:szCs w:val="28"/>
        </w:rPr>
      </w:pPr>
      <w:r>
        <w:rPr>
          <w:sz w:val="28"/>
          <w:szCs w:val="28"/>
        </w:rPr>
        <w:t>18</w:t>
      </w:r>
      <w:r>
        <w:rPr>
          <w:sz w:val="28"/>
          <w:szCs w:val="28"/>
        </w:rPr>
        <w:t>. Заявитель в течение 2 рабочих дней со дня получения уведомления о предоставлении гранта и необходимости заключения соглашения о предоставлении гранта заключает с администрацией соглашение о предоставлении гранта или извещает администрацию об отказе от за</w:t>
      </w:r>
      <w:r>
        <w:rPr>
          <w:sz w:val="28"/>
          <w:szCs w:val="28"/>
        </w:rPr>
        <w:t>ключения соглашения о предоставлении гранта.</w:t>
      </w:r>
    </w:p>
    <w:p w:rsidR="00BD7853" w:rsidRDefault="00F461E2">
      <w:pPr>
        <w:pStyle w:val="ConsPlusNormal0"/>
        <w:widowControl/>
        <w:ind w:firstLine="709"/>
        <w:jc w:val="both"/>
        <w:rPr>
          <w:sz w:val="28"/>
          <w:szCs w:val="28"/>
        </w:rPr>
      </w:pPr>
      <w:r>
        <w:rPr>
          <w:sz w:val="28"/>
          <w:szCs w:val="28"/>
        </w:rPr>
        <w:t xml:space="preserve">      В случае, если в течени</w:t>
      </w:r>
      <w:proofErr w:type="gramStart"/>
      <w:r>
        <w:rPr>
          <w:sz w:val="28"/>
          <w:szCs w:val="28"/>
        </w:rPr>
        <w:t>и</w:t>
      </w:r>
      <w:proofErr w:type="gramEnd"/>
      <w:r>
        <w:rPr>
          <w:sz w:val="28"/>
          <w:szCs w:val="28"/>
        </w:rPr>
        <w:t xml:space="preserve"> указанного срока заявитель не подписал соглашение о предоставлении гранта и не направил извещение в администрацию об отказе от заключения соглашения о предоставлении гранта, заявит</w:t>
      </w:r>
      <w:r>
        <w:rPr>
          <w:sz w:val="28"/>
          <w:szCs w:val="28"/>
        </w:rPr>
        <w:t>ель считается уклонившимся от заключения соглашения о предоставлении гранта.</w:t>
      </w:r>
    </w:p>
    <w:p w:rsidR="00BD7853" w:rsidRDefault="00F461E2">
      <w:pPr>
        <w:pStyle w:val="ConsPlusNormal0"/>
        <w:widowControl/>
        <w:ind w:firstLine="709"/>
        <w:jc w:val="both"/>
        <w:rPr>
          <w:sz w:val="28"/>
          <w:szCs w:val="28"/>
        </w:rPr>
      </w:pPr>
      <w:r>
        <w:rPr>
          <w:sz w:val="28"/>
          <w:szCs w:val="28"/>
        </w:rPr>
        <w:t>19. Администрация в течение 14 календарных дней со дня принятия решений о предоставлении грантов размещает на своем официальном сайте в информационно-телекоммуникационной  сети "И</w:t>
      </w:r>
      <w:r>
        <w:rPr>
          <w:sz w:val="28"/>
          <w:szCs w:val="28"/>
        </w:rPr>
        <w:t>нтернет" - http://</w:t>
      </w:r>
      <w:proofErr w:type="spellStart"/>
      <w:r>
        <w:rPr>
          <w:sz w:val="28"/>
          <w:szCs w:val="28"/>
          <w:lang w:val="en-US"/>
        </w:rPr>
        <w:t>petrgosk</w:t>
      </w:r>
      <w:proofErr w:type="spellEnd"/>
      <w:r>
        <w:rPr>
          <w:sz w:val="28"/>
          <w:szCs w:val="28"/>
        </w:rPr>
        <w:t>.</w:t>
      </w:r>
      <w:proofErr w:type="spellStart"/>
      <w:r>
        <w:rPr>
          <w:sz w:val="28"/>
          <w:szCs w:val="28"/>
        </w:rPr>
        <w:t>ru</w:t>
      </w:r>
      <w:proofErr w:type="spellEnd"/>
      <w:r>
        <w:rPr>
          <w:sz w:val="28"/>
          <w:szCs w:val="28"/>
        </w:rPr>
        <w:t>. информацию о результатах рассмотрения заявок, включающую в себя следующие сведения:</w:t>
      </w:r>
    </w:p>
    <w:p w:rsidR="00BD7853" w:rsidRDefault="00F461E2">
      <w:pPr>
        <w:suppressAutoHyphens/>
        <w:ind w:firstLine="720"/>
      </w:pPr>
      <w:r>
        <w:t>дата и место проведения рассмотрения заявок;</w:t>
      </w:r>
    </w:p>
    <w:p w:rsidR="00BD7853" w:rsidRDefault="00F461E2">
      <w:pPr>
        <w:suppressAutoHyphens/>
        <w:ind w:firstLine="720"/>
      </w:pPr>
      <w:proofErr w:type="gramStart"/>
      <w:r>
        <w:t>информация о заявителях, заявки которых были рассмотрены;</w:t>
      </w:r>
      <w:proofErr w:type="gramEnd"/>
    </w:p>
    <w:p w:rsidR="00BD7853" w:rsidRDefault="00F461E2">
      <w:pPr>
        <w:suppressAutoHyphens/>
        <w:ind w:firstLine="720"/>
      </w:pPr>
      <w:r>
        <w:t>информация о заявителях, заявки которы</w:t>
      </w:r>
      <w:r>
        <w:t>х были отклонены, с указанием причин их отклонения, в том числе положений объявления, которым не соответствуют такие заявки;</w:t>
      </w:r>
    </w:p>
    <w:p w:rsidR="00BD7853" w:rsidRDefault="00F461E2">
      <w:pPr>
        <w:suppressAutoHyphens/>
        <w:ind w:firstLine="720"/>
      </w:pPr>
      <w:r>
        <w:t>наименование получателей, с которыми заключаются соглашения, и размеры предоставляемых им грантов.</w:t>
      </w:r>
    </w:p>
    <w:p w:rsidR="00BD7853" w:rsidRDefault="00F461E2">
      <w:pPr>
        <w:suppressAutoHyphens/>
        <w:ind w:firstLine="709"/>
      </w:pPr>
      <w:r>
        <w:t>20. Заявитель может получить раз</w:t>
      </w:r>
      <w:r>
        <w:t>ъяснения положений объявления в период срока приема документов, при обращении:</w:t>
      </w:r>
    </w:p>
    <w:p w:rsidR="00BD7853" w:rsidRDefault="00F461E2">
      <w:pPr>
        <w:suppressAutoHyphens/>
        <w:ind w:firstLine="709"/>
      </w:pPr>
      <w:r>
        <w:lastRenderedPageBreak/>
        <w:t>лично в администрацию по адресу: Ставропольский край, Петровский городской округ, г. Светлоград, пл.50 лет Октября, 8, отдел сельского хозяйства и охраны окружающей среды, кабин</w:t>
      </w:r>
      <w:r>
        <w:t>ет 313;</w:t>
      </w:r>
    </w:p>
    <w:p w:rsidR="00BD7853" w:rsidRDefault="00F461E2">
      <w:pPr>
        <w:suppressAutoHyphens/>
        <w:ind w:firstLine="709"/>
      </w:pPr>
      <w:r>
        <w:t xml:space="preserve">устно по следующим телефонам: 8 (86547) 4-31-58; </w:t>
      </w:r>
    </w:p>
    <w:p w:rsidR="00BD7853" w:rsidRDefault="00F461E2">
      <w:pPr>
        <w:suppressAutoHyphens/>
        <w:ind w:firstLine="709"/>
      </w:pPr>
      <w:r>
        <w:t xml:space="preserve">в письменной форме путем направления почтовых отправлений в администрацию по адресу: 355530, Ставропольский край, Ставропольский край, Петровский район, </w:t>
      </w:r>
      <w:proofErr w:type="spellStart"/>
      <w:r>
        <w:t>г</w:t>
      </w:r>
      <w:proofErr w:type="gramStart"/>
      <w:r>
        <w:t>.С</w:t>
      </w:r>
      <w:proofErr w:type="gramEnd"/>
      <w:r>
        <w:t>ветлоград</w:t>
      </w:r>
      <w:proofErr w:type="spellEnd"/>
      <w:r>
        <w:t>, пл.50 лет Октября, 8;</w:t>
      </w:r>
    </w:p>
    <w:p w:rsidR="00BD7853" w:rsidRDefault="00F461E2">
      <w:pPr>
        <w:suppressAutoHyphens/>
        <w:ind w:firstLine="709"/>
      </w:pPr>
      <w:r>
        <w:t>посредством направления письменных обращений в администрацию  по факсу по следующему номеру: 8(86547) 4-10-76;</w:t>
      </w:r>
    </w:p>
    <w:p w:rsidR="00BD7853" w:rsidRDefault="00F461E2">
      <w:pPr>
        <w:suppressAutoHyphens/>
        <w:ind w:firstLine="709"/>
      </w:pPr>
      <w:r>
        <w:t>в форме электронного документа:</w:t>
      </w:r>
    </w:p>
    <w:p w:rsidR="00BD7853" w:rsidRDefault="00F461E2">
      <w:pPr>
        <w:suppressAutoHyphens/>
        <w:ind w:firstLine="709"/>
      </w:pPr>
      <w:r>
        <w:t xml:space="preserve">с использованием электронной почты в администрации по адресу: </w:t>
      </w:r>
      <w:proofErr w:type="spellStart"/>
      <w:r>
        <w:rPr>
          <w:lang w:val="en-US"/>
        </w:rPr>
        <w:t>adm</w:t>
      </w:r>
      <w:proofErr w:type="spellEnd"/>
      <w:r>
        <w:t>@</w:t>
      </w:r>
      <w:proofErr w:type="spellStart"/>
      <w:r>
        <w:rPr>
          <w:lang w:val="en-US"/>
        </w:rPr>
        <w:t>petrgosk</w:t>
      </w:r>
      <w:proofErr w:type="spellEnd"/>
      <w:r>
        <w:t>.</w:t>
      </w:r>
      <w:proofErr w:type="spellStart"/>
      <w:r>
        <w:rPr>
          <w:lang w:val="en-US"/>
        </w:rPr>
        <w:t>ru</w:t>
      </w:r>
      <w:proofErr w:type="spellEnd"/>
      <w:r>
        <w:t>.;</w:t>
      </w:r>
    </w:p>
    <w:p w:rsidR="00BD7853" w:rsidRDefault="00F461E2">
      <w:pPr>
        <w:suppressAutoHyphens/>
        <w:ind w:firstLine="709"/>
      </w:pPr>
      <w:proofErr w:type="gramStart"/>
      <w:r>
        <w:t>с использованием информационно-те</w:t>
      </w:r>
      <w:r>
        <w:t>лекоммуникационной сети «Интернет» путем направления обращений на официальный сайта администрации (</w:t>
      </w:r>
      <w:r>
        <w:rPr>
          <w:rFonts w:eastAsia="Times New Roman"/>
          <w:lang w:eastAsia="ru-RU"/>
        </w:rPr>
        <w:t>http://</w:t>
      </w:r>
      <w:proofErr w:type="spellStart"/>
      <w:r>
        <w:rPr>
          <w:lang w:val="en-US"/>
        </w:rPr>
        <w:t>petrgosk</w:t>
      </w:r>
      <w:proofErr w:type="spellEnd"/>
      <w:r>
        <w:t>.</w:t>
      </w:r>
      <w:proofErr w:type="spellStart"/>
      <w:r>
        <w:t>ru</w:t>
      </w:r>
      <w:proofErr w:type="spellEnd"/>
      <w:r>
        <w:t>.).</w:t>
      </w:r>
      <w:proofErr w:type="gramEnd"/>
    </w:p>
    <w:p w:rsidR="00BD7853" w:rsidRDefault="00F461E2">
      <w:pPr>
        <w:suppressAutoHyphens/>
        <w:ind w:firstLine="709"/>
      </w:pPr>
      <w:r>
        <w:t>Заявитель вправе направить непосредственно в администрацию запрос о разъяснении положений настоящего объявления в письменной форме (нар</w:t>
      </w:r>
      <w:r>
        <w:t>очно, по почте) или в форме электронных документов (далее – запрос).</w:t>
      </w:r>
    </w:p>
    <w:p w:rsidR="00BD7853" w:rsidRDefault="00F461E2">
      <w:pPr>
        <w:suppressAutoHyphens/>
        <w:ind w:firstLine="709"/>
      </w:pPr>
      <w:r>
        <w:t>Днем поступления запроса считается день регистрации запроса в журнале регистрации.</w:t>
      </w:r>
    </w:p>
    <w:p w:rsidR="00BD7853" w:rsidRDefault="00F461E2">
      <w:pPr>
        <w:suppressAutoHyphens/>
        <w:ind w:firstLine="709"/>
      </w:pPr>
      <w:r>
        <w:t xml:space="preserve">В течение 2 рабочих дней со дня поступления запроса администрация готовит разъяснение и размещает его с </w:t>
      </w:r>
      <w:r>
        <w:t>использованием информационно-телекоммуникационной сети «Интернет» на официальном сайте</w:t>
      </w:r>
      <w:r>
        <w:rPr>
          <w:rFonts w:eastAsia="Times New Roman"/>
          <w:lang w:eastAsia="ru-RU"/>
        </w:rPr>
        <w:t xml:space="preserve"> (http://</w:t>
      </w:r>
      <w:proofErr w:type="spellStart"/>
      <w:r>
        <w:rPr>
          <w:lang w:val="en-US"/>
        </w:rPr>
        <w:t>petrgosk</w:t>
      </w:r>
      <w:proofErr w:type="spellEnd"/>
      <w:r>
        <w:t>.</w:t>
      </w:r>
      <w:proofErr w:type="spellStart"/>
      <w:r>
        <w:t>ru</w:t>
      </w:r>
      <w:proofErr w:type="spellEnd"/>
      <w:r>
        <w:t>.) с указанием предмета запроса, но без указания заявителя.</w:t>
      </w:r>
    </w:p>
    <w:p w:rsidR="00BD7853" w:rsidRDefault="00F461E2">
      <w:pPr>
        <w:suppressAutoHyphens/>
        <w:ind w:firstLine="709"/>
      </w:pPr>
      <w:r>
        <w:t>Разъяснение положений объявления не должно изменять его суть.</w:t>
      </w:r>
    </w:p>
    <w:p w:rsidR="00BD7853" w:rsidRDefault="00F461E2">
      <w:pPr>
        <w:suppressAutoHyphens/>
        <w:ind w:firstLine="709"/>
      </w:pPr>
      <w:r>
        <w:t>Информация предоставляется б</w:t>
      </w:r>
      <w:r>
        <w:t>есплатно.</w:t>
      </w:r>
    </w:p>
    <w:p w:rsidR="00BD7853" w:rsidRDefault="00F461E2">
      <w:pPr>
        <w:suppressAutoHyphens/>
        <w:ind w:firstLine="709"/>
      </w:pPr>
      <w:r>
        <w:t xml:space="preserve">21. </w:t>
      </w:r>
      <w:proofErr w:type="gramStart"/>
      <w:r>
        <w:t>Ознакомиться с 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w:t>
      </w:r>
      <w:r>
        <w:t xml:space="preserve">яйства, на закладку сада </w:t>
      </w:r>
      <w:proofErr w:type="spellStart"/>
      <w:r>
        <w:t>суперинтенсивного</w:t>
      </w:r>
      <w:proofErr w:type="spellEnd"/>
      <w:r>
        <w:t xml:space="preserve"> типа»</w:t>
      </w:r>
      <w:r>
        <w:rPr>
          <w:rFonts w:eastAsia="Times New Roman"/>
          <w:lang w:eastAsia="ar-SA"/>
        </w:rPr>
        <w:t xml:space="preserve">, </w:t>
      </w:r>
      <w:r>
        <w:t>приказом министерства сельского хозяйства Ставропольского края от 27 сентября 2021 г. № 372 – од «О реализации Порядка предоставления за счет средств бюджета Ставропольского края грантов</w:t>
      </w:r>
      <w:proofErr w:type="gramEnd"/>
      <w:r>
        <w:t xml:space="preserve"> в форме субсидий гр</w:t>
      </w:r>
      <w:r>
        <w:t xml:space="preserve">ажданам, ведущим личные подсобные хозяйства, на закладку сада </w:t>
      </w:r>
      <w:proofErr w:type="spellStart"/>
      <w:r>
        <w:t>суперинтенсивного</w:t>
      </w:r>
      <w:proofErr w:type="spellEnd"/>
      <w:r>
        <w:t xml:space="preserve"> типа, утвержденного постановлением Правительства Ставропольского края от 29 января 2018 г. № 38-п» можно на официальном сайте администрации Петровского городского округа Ставро</w:t>
      </w:r>
      <w:r>
        <w:t>польского края (</w:t>
      </w:r>
      <w:r>
        <w:rPr>
          <w:rFonts w:eastAsia="Times New Roman"/>
          <w:lang w:eastAsia="ru-RU"/>
        </w:rPr>
        <w:t>http://</w:t>
      </w:r>
      <w:proofErr w:type="spellStart"/>
      <w:r>
        <w:rPr>
          <w:lang w:val="en-US"/>
        </w:rPr>
        <w:t>petrgosk</w:t>
      </w:r>
      <w:proofErr w:type="spellEnd"/>
      <w:r>
        <w:t>.</w:t>
      </w:r>
      <w:proofErr w:type="spellStart"/>
      <w:r>
        <w:t>ru</w:t>
      </w:r>
      <w:proofErr w:type="spellEnd"/>
      <w:r>
        <w:t>.).</w:t>
      </w:r>
    </w:p>
    <w:p w:rsidR="00BD7853" w:rsidRDefault="00BD7853">
      <w:pPr>
        <w:suppressAutoHyphens/>
        <w:ind w:firstLine="709"/>
        <w:rPr>
          <w:rFonts w:eastAsia="Times New Roman"/>
          <w:lang w:eastAsia="ru-RU"/>
        </w:rPr>
      </w:pPr>
    </w:p>
    <w:p w:rsidR="00BD7853" w:rsidRDefault="00BD7853">
      <w:pPr>
        <w:suppressAutoHyphens/>
        <w:ind w:firstLine="709"/>
        <w:rPr>
          <w:rFonts w:eastAsia="Times New Roman"/>
          <w:lang w:eastAsia="ru-RU"/>
        </w:rPr>
      </w:pPr>
    </w:p>
    <w:p w:rsidR="00BD7853" w:rsidRDefault="00F461E2">
      <w:pPr>
        <w:suppressAutoHyphens/>
        <w:spacing w:line="240" w:lineRule="exact"/>
        <w:rPr>
          <w:rFonts w:ascii="Calibri" w:eastAsia="Times New Roman" w:hAnsi="Calibri" w:cs="Calibri"/>
          <w:sz w:val="22"/>
          <w:szCs w:val="22"/>
          <w:lang w:eastAsia="zh-CN"/>
        </w:rPr>
      </w:pPr>
      <w:r>
        <w:rPr>
          <w:rFonts w:eastAsia="Calibri"/>
        </w:rPr>
        <w:t>Управляющий делами администрации</w:t>
      </w:r>
    </w:p>
    <w:p w:rsidR="00BD7853" w:rsidRDefault="00F461E2">
      <w:pPr>
        <w:suppressAutoHyphens/>
        <w:spacing w:line="240" w:lineRule="exact"/>
        <w:rPr>
          <w:rFonts w:ascii="Calibri" w:eastAsia="Times New Roman" w:hAnsi="Calibri" w:cs="Calibri"/>
          <w:sz w:val="22"/>
          <w:szCs w:val="22"/>
          <w:lang w:eastAsia="zh-CN"/>
        </w:rPr>
      </w:pPr>
      <w:r>
        <w:rPr>
          <w:rFonts w:eastAsia="Calibri"/>
        </w:rPr>
        <w:t xml:space="preserve">Петровского городского округа </w:t>
      </w:r>
    </w:p>
    <w:p w:rsidR="00BD7853" w:rsidRDefault="00F461E2">
      <w:pPr>
        <w:suppressAutoHyphens/>
        <w:spacing w:line="240" w:lineRule="exact"/>
        <w:rPr>
          <w:rFonts w:eastAsia="Times New Roman"/>
          <w:lang w:eastAsia="ru-RU"/>
        </w:rPr>
      </w:pPr>
      <w:r>
        <w:rPr>
          <w:rFonts w:eastAsia="Calibri"/>
        </w:rPr>
        <w:t xml:space="preserve">Ставропольского края                                                                          </w:t>
      </w:r>
      <w:proofErr w:type="spellStart"/>
      <w:r>
        <w:rPr>
          <w:rFonts w:eastAsia="Calibri"/>
        </w:rPr>
        <w:t>Ю.В.Петрич</w:t>
      </w:r>
      <w:proofErr w:type="spellEnd"/>
    </w:p>
    <w:sectPr w:rsidR="00BD7853">
      <w:headerReference w:type="default" r:id="rId13"/>
      <w:pgSz w:w="11906" w:h="16838"/>
      <w:pgMar w:top="1418" w:right="567" w:bottom="1134" w:left="1985" w:header="709" w:footer="0" w:gutter="0"/>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E2" w:rsidRDefault="00F461E2">
      <w:r>
        <w:separator/>
      </w:r>
    </w:p>
  </w:endnote>
  <w:endnote w:type="continuationSeparator" w:id="0">
    <w:p w:rsidR="00F461E2" w:rsidRDefault="00F4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E2" w:rsidRDefault="00F461E2">
      <w:r>
        <w:separator/>
      </w:r>
    </w:p>
  </w:footnote>
  <w:footnote w:type="continuationSeparator" w:id="0">
    <w:p w:rsidR="00F461E2" w:rsidRDefault="00F4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53" w:rsidRDefault="00BD785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53"/>
    <w:rsid w:val="00BA0AE7"/>
    <w:rsid w:val="00BD7853"/>
    <w:rsid w:val="00F461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B7"/>
    <w:pPr>
      <w:suppressAutoHyphens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qFormat/>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character" w:customStyle="1" w:styleId="a4">
    <w:name w:val="Верхний колонтитул Знак"/>
    <w:basedOn w:val="a0"/>
    <w:link w:val="a5"/>
    <w:uiPriority w:val="99"/>
    <w:qFormat/>
    <w:rsid w:val="009205E0"/>
  </w:style>
  <w:style w:type="character" w:customStyle="1" w:styleId="a6">
    <w:name w:val="Нижний колонтитул Знак"/>
    <w:basedOn w:val="a0"/>
    <w:link w:val="a7"/>
    <w:uiPriority w:val="99"/>
    <w:qFormat/>
    <w:rsid w:val="009205E0"/>
  </w:style>
  <w:style w:type="character" w:customStyle="1" w:styleId="a8">
    <w:name w:val="Текст выноски Знак"/>
    <w:basedOn w:val="a0"/>
    <w:link w:val="a9"/>
    <w:uiPriority w:val="99"/>
    <w:semiHidden/>
    <w:qFormat/>
    <w:rsid w:val="007F05CE"/>
    <w:rPr>
      <w:rFonts w:ascii="Tahoma" w:hAnsi="Tahoma" w:cs="Tahoma"/>
      <w:sz w:val="16"/>
      <w:szCs w:val="16"/>
    </w:rPr>
  </w:style>
  <w:style w:type="character" w:styleId="aa">
    <w:name w:val="FollowedHyperlink"/>
    <w:basedOn w:val="a0"/>
    <w:uiPriority w:val="99"/>
    <w:semiHidden/>
    <w:unhideWhenUsed/>
    <w:rsid w:val="00F631C4"/>
    <w:rPr>
      <w:color w:val="800080" w:themeColor="followedHyperlink"/>
      <w:u w:val="single"/>
    </w:rPr>
  </w:style>
  <w:style w:type="character" w:customStyle="1" w:styleId="ab">
    <w:name w:val="Текст сноски Знак"/>
    <w:basedOn w:val="a0"/>
    <w:link w:val="ac"/>
    <w:uiPriority w:val="99"/>
    <w:semiHidden/>
    <w:qFormat/>
    <w:rsid w:val="00D9473C"/>
    <w:rPr>
      <w:sz w:val="20"/>
      <w:szCs w:val="20"/>
    </w:rPr>
  </w:style>
  <w:style w:type="character" w:customStyle="1" w:styleId="ad">
    <w:name w:val="Символ сноски"/>
    <w:basedOn w:val="a0"/>
    <w:uiPriority w:val="99"/>
    <w:semiHidden/>
    <w:unhideWhenUsed/>
    <w:qFormat/>
    <w:rsid w:val="00D9473C"/>
    <w:rPr>
      <w:vertAlign w:val="superscript"/>
    </w:rPr>
  </w:style>
  <w:style w:type="character" w:styleId="ae">
    <w:name w:val="footnote reference"/>
    <w:rPr>
      <w:vertAlign w:val="superscript"/>
    </w:rPr>
  </w:style>
  <w:style w:type="character" w:customStyle="1" w:styleId="af">
    <w:name w:val="Название Знак"/>
    <w:basedOn w:val="a0"/>
    <w:link w:val="af0"/>
    <w:qFormat/>
    <w:rsid w:val="00777046"/>
    <w:rPr>
      <w:rFonts w:eastAsia="Times New Roman"/>
      <w:b/>
      <w:bCs/>
      <w:sz w:val="32"/>
      <w:szCs w:val="24"/>
      <w:lang w:eastAsia="ru-RU"/>
    </w:rPr>
  </w:style>
  <w:style w:type="character" w:customStyle="1" w:styleId="ConsPlusNormal">
    <w:name w:val="ConsPlusNormal Знак"/>
    <w:link w:val="ConsPlusNormal0"/>
    <w:qFormat/>
    <w:locked/>
    <w:rsid w:val="00777046"/>
    <w:rPr>
      <w:rFonts w:eastAsia="Times New Roman"/>
      <w:sz w:val="24"/>
      <w:szCs w:val="24"/>
      <w:lang w:eastAsia="ru-RU"/>
    </w:rPr>
  </w:style>
  <w:style w:type="paragraph" w:customStyle="1" w:styleId="af1">
    <w:name w:val="Заголовок"/>
    <w:basedOn w:val="a"/>
    <w:next w:val="af2"/>
    <w:qFormat/>
    <w:pPr>
      <w:keepNext/>
      <w:spacing w:before="240" w:after="120"/>
    </w:pPr>
    <w:rPr>
      <w:rFonts w:ascii="Liberation Sans" w:eastAsia="Droid Sans Fallback" w:hAnsi="Liberation Sans" w:cs="Droid Sans Devanagari"/>
    </w:rPr>
  </w:style>
  <w:style w:type="paragraph" w:styleId="af2">
    <w:name w:val="Body Text"/>
    <w:basedOn w:val="a"/>
    <w:pPr>
      <w:spacing w:after="140" w:line="276" w:lineRule="auto"/>
    </w:pPr>
  </w:style>
  <w:style w:type="paragraph" w:styleId="af3">
    <w:name w:val="List"/>
    <w:basedOn w:val="af2"/>
    <w:rPr>
      <w:rFonts w:cs="Droid Sans Devanagari"/>
    </w:rPr>
  </w:style>
  <w:style w:type="paragraph" w:styleId="af4">
    <w:name w:val="caption"/>
    <w:basedOn w:val="a"/>
    <w:qFormat/>
    <w:pPr>
      <w:suppressLineNumbers/>
      <w:spacing w:before="120" w:after="120"/>
    </w:pPr>
    <w:rPr>
      <w:rFonts w:cs="Droid Sans Devanagari"/>
      <w:i/>
      <w:iCs/>
      <w:sz w:val="24"/>
      <w:szCs w:val="24"/>
    </w:rPr>
  </w:style>
  <w:style w:type="paragraph" w:styleId="af5">
    <w:name w:val="index heading"/>
    <w:basedOn w:val="a"/>
    <w:qFormat/>
    <w:pPr>
      <w:suppressLineNumbers/>
    </w:pPr>
    <w:rPr>
      <w:rFonts w:cs="Droid Sans Devanagari"/>
    </w:rPr>
  </w:style>
  <w:style w:type="paragraph" w:customStyle="1" w:styleId="af6">
    <w:name w:val="Колонтитул"/>
    <w:basedOn w:val="a"/>
    <w:qFormat/>
  </w:style>
  <w:style w:type="paragraph" w:styleId="a5">
    <w:name w:val="header"/>
    <w:basedOn w:val="a"/>
    <w:link w:val="a4"/>
    <w:uiPriority w:val="99"/>
    <w:unhideWhenUsed/>
    <w:rsid w:val="009205E0"/>
    <w:pPr>
      <w:tabs>
        <w:tab w:val="center" w:pos="4677"/>
        <w:tab w:val="right" w:pos="9355"/>
      </w:tabs>
    </w:pPr>
  </w:style>
  <w:style w:type="paragraph" w:styleId="a7">
    <w:name w:val="footer"/>
    <w:basedOn w:val="a"/>
    <w:link w:val="a6"/>
    <w:uiPriority w:val="99"/>
    <w:unhideWhenUsed/>
    <w:rsid w:val="009205E0"/>
    <w:pPr>
      <w:tabs>
        <w:tab w:val="center" w:pos="4677"/>
        <w:tab w:val="right" w:pos="9355"/>
      </w:tabs>
    </w:pPr>
  </w:style>
  <w:style w:type="paragraph" w:customStyle="1" w:styleId="ConsPlusNormal0">
    <w:name w:val="ConsPlusNormal"/>
    <w:link w:val="ConsPlusNormal"/>
    <w:qFormat/>
    <w:rsid w:val="008B20A4"/>
    <w:pPr>
      <w:widowControl w:val="0"/>
    </w:pPr>
    <w:rPr>
      <w:rFonts w:eastAsia="Times New Roman"/>
      <w:sz w:val="24"/>
      <w:szCs w:val="24"/>
      <w:lang w:eastAsia="ru-RU"/>
    </w:rPr>
  </w:style>
  <w:style w:type="paragraph" w:customStyle="1" w:styleId="ConsPlusNonformat">
    <w:name w:val="ConsPlusNonformat"/>
    <w:qFormat/>
    <w:rsid w:val="008B20A4"/>
    <w:pPr>
      <w:widowControl w:val="0"/>
    </w:pPr>
    <w:rPr>
      <w:rFonts w:ascii="Courier New" w:eastAsia="Times New Roman" w:hAnsi="Courier New" w:cs="Courier New"/>
      <w:sz w:val="20"/>
      <w:szCs w:val="20"/>
      <w:lang w:eastAsia="ru-RU"/>
    </w:rPr>
  </w:style>
  <w:style w:type="paragraph" w:styleId="a9">
    <w:name w:val="Balloon Text"/>
    <w:basedOn w:val="a"/>
    <w:link w:val="a8"/>
    <w:uiPriority w:val="99"/>
    <w:semiHidden/>
    <w:unhideWhenUsed/>
    <w:qFormat/>
    <w:rsid w:val="007F05CE"/>
    <w:rPr>
      <w:rFonts w:ascii="Tahoma" w:hAnsi="Tahoma" w:cs="Tahoma"/>
      <w:sz w:val="16"/>
      <w:szCs w:val="16"/>
    </w:rPr>
  </w:style>
  <w:style w:type="paragraph" w:styleId="af7">
    <w:name w:val="List Paragraph"/>
    <w:basedOn w:val="a"/>
    <w:uiPriority w:val="34"/>
    <w:qFormat/>
    <w:rsid w:val="00E12F4F"/>
    <w:pPr>
      <w:ind w:left="720"/>
      <w:contextualSpacing/>
    </w:pPr>
  </w:style>
  <w:style w:type="paragraph" w:styleId="af8">
    <w:name w:val="No Spacing"/>
    <w:uiPriority w:val="1"/>
    <w:qFormat/>
    <w:rsid w:val="00C95710"/>
    <w:pPr>
      <w:jc w:val="both"/>
    </w:pPr>
  </w:style>
  <w:style w:type="paragraph" w:styleId="ac">
    <w:name w:val="footnote text"/>
    <w:basedOn w:val="a"/>
    <w:link w:val="ab"/>
    <w:uiPriority w:val="99"/>
    <w:semiHidden/>
    <w:unhideWhenUsed/>
    <w:rsid w:val="00D9473C"/>
    <w:rPr>
      <w:sz w:val="20"/>
      <w:szCs w:val="20"/>
    </w:rPr>
  </w:style>
  <w:style w:type="paragraph" w:styleId="af0">
    <w:name w:val="Title"/>
    <w:basedOn w:val="a"/>
    <w:link w:val="af"/>
    <w:qFormat/>
    <w:rsid w:val="00777046"/>
    <w:pPr>
      <w:jc w:val="center"/>
    </w:pPr>
    <w:rPr>
      <w:rFonts w:eastAsia="Times New Roman"/>
      <w:b/>
      <w:bCs/>
      <w:sz w:val="32"/>
      <w:szCs w:val="24"/>
      <w:lang w:eastAsia="ru-RU"/>
    </w:rPr>
  </w:style>
  <w:style w:type="paragraph" w:customStyle="1" w:styleId="ConsTitle">
    <w:name w:val="ConsTitle"/>
    <w:uiPriority w:val="99"/>
    <w:qFormat/>
    <w:rsid w:val="00777046"/>
    <w:pPr>
      <w:widowControl w:val="0"/>
      <w:ind w:right="19772" w:firstLine="703"/>
      <w:jc w:val="both"/>
    </w:pPr>
    <w:rPr>
      <w:rFonts w:ascii="Arial" w:eastAsia="Times New Roman" w:hAnsi="Arial" w:cs="Arial"/>
      <w:b/>
      <w:bCs/>
      <w:sz w:val="20"/>
      <w:szCs w:val="20"/>
      <w:lang w:eastAsia="ar-SA"/>
    </w:rPr>
  </w:style>
  <w:style w:type="paragraph" w:customStyle="1" w:styleId="ConsPlusTitle">
    <w:name w:val="ConsPlusTitle"/>
    <w:uiPriority w:val="99"/>
    <w:qFormat/>
    <w:rsid w:val="00777046"/>
    <w:pPr>
      <w:widowControl w:val="0"/>
      <w:ind w:firstLine="703"/>
      <w:jc w:val="both"/>
    </w:pPr>
    <w:rPr>
      <w:rFonts w:ascii="Arial" w:eastAsia="Times New Roman" w:hAnsi="Arial" w:cs="Arial"/>
      <w:b/>
      <w:bCs/>
      <w:sz w:val="20"/>
      <w:szCs w:val="20"/>
      <w:lang w:eastAsia="ar-SA"/>
    </w:rPr>
  </w:style>
  <w:style w:type="paragraph" w:customStyle="1" w:styleId="ConsNonformat">
    <w:name w:val="ConsNonformat"/>
    <w:qFormat/>
    <w:rsid w:val="0033703A"/>
    <w:pPr>
      <w:widowControl w:val="0"/>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B7"/>
    <w:pPr>
      <w:suppressAutoHyphens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qFormat/>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character" w:customStyle="1" w:styleId="a4">
    <w:name w:val="Верхний колонтитул Знак"/>
    <w:basedOn w:val="a0"/>
    <w:link w:val="a5"/>
    <w:uiPriority w:val="99"/>
    <w:qFormat/>
    <w:rsid w:val="009205E0"/>
  </w:style>
  <w:style w:type="character" w:customStyle="1" w:styleId="a6">
    <w:name w:val="Нижний колонтитул Знак"/>
    <w:basedOn w:val="a0"/>
    <w:link w:val="a7"/>
    <w:uiPriority w:val="99"/>
    <w:qFormat/>
    <w:rsid w:val="009205E0"/>
  </w:style>
  <w:style w:type="character" w:customStyle="1" w:styleId="a8">
    <w:name w:val="Текст выноски Знак"/>
    <w:basedOn w:val="a0"/>
    <w:link w:val="a9"/>
    <w:uiPriority w:val="99"/>
    <w:semiHidden/>
    <w:qFormat/>
    <w:rsid w:val="007F05CE"/>
    <w:rPr>
      <w:rFonts w:ascii="Tahoma" w:hAnsi="Tahoma" w:cs="Tahoma"/>
      <w:sz w:val="16"/>
      <w:szCs w:val="16"/>
    </w:rPr>
  </w:style>
  <w:style w:type="character" w:styleId="aa">
    <w:name w:val="FollowedHyperlink"/>
    <w:basedOn w:val="a0"/>
    <w:uiPriority w:val="99"/>
    <w:semiHidden/>
    <w:unhideWhenUsed/>
    <w:rsid w:val="00F631C4"/>
    <w:rPr>
      <w:color w:val="800080" w:themeColor="followedHyperlink"/>
      <w:u w:val="single"/>
    </w:rPr>
  </w:style>
  <w:style w:type="character" w:customStyle="1" w:styleId="ab">
    <w:name w:val="Текст сноски Знак"/>
    <w:basedOn w:val="a0"/>
    <w:link w:val="ac"/>
    <w:uiPriority w:val="99"/>
    <w:semiHidden/>
    <w:qFormat/>
    <w:rsid w:val="00D9473C"/>
    <w:rPr>
      <w:sz w:val="20"/>
      <w:szCs w:val="20"/>
    </w:rPr>
  </w:style>
  <w:style w:type="character" w:customStyle="1" w:styleId="ad">
    <w:name w:val="Символ сноски"/>
    <w:basedOn w:val="a0"/>
    <w:uiPriority w:val="99"/>
    <w:semiHidden/>
    <w:unhideWhenUsed/>
    <w:qFormat/>
    <w:rsid w:val="00D9473C"/>
    <w:rPr>
      <w:vertAlign w:val="superscript"/>
    </w:rPr>
  </w:style>
  <w:style w:type="character" w:styleId="ae">
    <w:name w:val="footnote reference"/>
    <w:rPr>
      <w:vertAlign w:val="superscript"/>
    </w:rPr>
  </w:style>
  <w:style w:type="character" w:customStyle="1" w:styleId="af">
    <w:name w:val="Название Знак"/>
    <w:basedOn w:val="a0"/>
    <w:link w:val="af0"/>
    <w:qFormat/>
    <w:rsid w:val="00777046"/>
    <w:rPr>
      <w:rFonts w:eastAsia="Times New Roman"/>
      <w:b/>
      <w:bCs/>
      <w:sz w:val="32"/>
      <w:szCs w:val="24"/>
      <w:lang w:eastAsia="ru-RU"/>
    </w:rPr>
  </w:style>
  <w:style w:type="character" w:customStyle="1" w:styleId="ConsPlusNormal">
    <w:name w:val="ConsPlusNormal Знак"/>
    <w:link w:val="ConsPlusNormal0"/>
    <w:qFormat/>
    <w:locked/>
    <w:rsid w:val="00777046"/>
    <w:rPr>
      <w:rFonts w:eastAsia="Times New Roman"/>
      <w:sz w:val="24"/>
      <w:szCs w:val="24"/>
      <w:lang w:eastAsia="ru-RU"/>
    </w:rPr>
  </w:style>
  <w:style w:type="paragraph" w:customStyle="1" w:styleId="af1">
    <w:name w:val="Заголовок"/>
    <w:basedOn w:val="a"/>
    <w:next w:val="af2"/>
    <w:qFormat/>
    <w:pPr>
      <w:keepNext/>
      <w:spacing w:before="240" w:after="120"/>
    </w:pPr>
    <w:rPr>
      <w:rFonts w:ascii="Liberation Sans" w:eastAsia="Droid Sans Fallback" w:hAnsi="Liberation Sans" w:cs="Droid Sans Devanagari"/>
    </w:rPr>
  </w:style>
  <w:style w:type="paragraph" w:styleId="af2">
    <w:name w:val="Body Text"/>
    <w:basedOn w:val="a"/>
    <w:pPr>
      <w:spacing w:after="140" w:line="276" w:lineRule="auto"/>
    </w:pPr>
  </w:style>
  <w:style w:type="paragraph" w:styleId="af3">
    <w:name w:val="List"/>
    <w:basedOn w:val="af2"/>
    <w:rPr>
      <w:rFonts w:cs="Droid Sans Devanagari"/>
    </w:rPr>
  </w:style>
  <w:style w:type="paragraph" w:styleId="af4">
    <w:name w:val="caption"/>
    <w:basedOn w:val="a"/>
    <w:qFormat/>
    <w:pPr>
      <w:suppressLineNumbers/>
      <w:spacing w:before="120" w:after="120"/>
    </w:pPr>
    <w:rPr>
      <w:rFonts w:cs="Droid Sans Devanagari"/>
      <w:i/>
      <w:iCs/>
      <w:sz w:val="24"/>
      <w:szCs w:val="24"/>
    </w:rPr>
  </w:style>
  <w:style w:type="paragraph" w:styleId="af5">
    <w:name w:val="index heading"/>
    <w:basedOn w:val="a"/>
    <w:qFormat/>
    <w:pPr>
      <w:suppressLineNumbers/>
    </w:pPr>
    <w:rPr>
      <w:rFonts w:cs="Droid Sans Devanagari"/>
    </w:rPr>
  </w:style>
  <w:style w:type="paragraph" w:customStyle="1" w:styleId="af6">
    <w:name w:val="Колонтитул"/>
    <w:basedOn w:val="a"/>
    <w:qFormat/>
  </w:style>
  <w:style w:type="paragraph" w:styleId="a5">
    <w:name w:val="header"/>
    <w:basedOn w:val="a"/>
    <w:link w:val="a4"/>
    <w:uiPriority w:val="99"/>
    <w:unhideWhenUsed/>
    <w:rsid w:val="009205E0"/>
    <w:pPr>
      <w:tabs>
        <w:tab w:val="center" w:pos="4677"/>
        <w:tab w:val="right" w:pos="9355"/>
      </w:tabs>
    </w:pPr>
  </w:style>
  <w:style w:type="paragraph" w:styleId="a7">
    <w:name w:val="footer"/>
    <w:basedOn w:val="a"/>
    <w:link w:val="a6"/>
    <w:uiPriority w:val="99"/>
    <w:unhideWhenUsed/>
    <w:rsid w:val="009205E0"/>
    <w:pPr>
      <w:tabs>
        <w:tab w:val="center" w:pos="4677"/>
        <w:tab w:val="right" w:pos="9355"/>
      </w:tabs>
    </w:pPr>
  </w:style>
  <w:style w:type="paragraph" w:customStyle="1" w:styleId="ConsPlusNormal0">
    <w:name w:val="ConsPlusNormal"/>
    <w:link w:val="ConsPlusNormal"/>
    <w:qFormat/>
    <w:rsid w:val="008B20A4"/>
    <w:pPr>
      <w:widowControl w:val="0"/>
    </w:pPr>
    <w:rPr>
      <w:rFonts w:eastAsia="Times New Roman"/>
      <w:sz w:val="24"/>
      <w:szCs w:val="24"/>
      <w:lang w:eastAsia="ru-RU"/>
    </w:rPr>
  </w:style>
  <w:style w:type="paragraph" w:customStyle="1" w:styleId="ConsPlusNonformat">
    <w:name w:val="ConsPlusNonformat"/>
    <w:qFormat/>
    <w:rsid w:val="008B20A4"/>
    <w:pPr>
      <w:widowControl w:val="0"/>
    </w:pPr>
    <w:rPr>
      <w:rFonts w:ascii="Courier New" w:eastAsia="Times New Roman" w:hAnsi="Courier New" w:cs="Courier New"/>
      <w:sz w:val="20"/>
      <w:szCs w:val="20"/>
      <w:lang w:eastAsia="ru-RU"/>
    </w:rPr>
  </w:style>
  <w:style w:type="paragraph" w:styleId="a9">
    <w:name w:val="Balloon Text"/>
    <w:basedOn w:val="a"/>
    <w:link w:val="a8"/>
    <w:uiPriority w:val="99"/>
    <w:semiHidden/>
    <w:unhideWhenUsed/>
    <w:qFormat/>
    <w:rsid w:val="007F05CE"/>
    <w:rPr>
      <w:rFonts w:ascii="Tahoma" w:hAnsi="Tahoma" w:cs="Tahoma"/>
      <w:sz w:val="16"/>
      <w:szCs w:val="16"/>
    </w:rPr>
  </w:style>
  <w:style w:type="paragraph" w:styleId="af7">
    <w:name w:val="List Paragraph"/>
    <w:basedOn w:val="a"/>
    <w:uiPriority w:val="34"/>
    <w:qFormat/>
    <w:rsid w:val="00E12F4F"/>
    <w:pPr>
      <w:ind w:left="720"/>
      <w:contextualSpacing/>
    </w:pPr>
  </w:style>
  <w:style w:type="paragraph" w:styleId="af8">
    <w:name w:val="No Spacing"/>
    <w:uiPriority w:val="1"/>
    <w:qFormat/>
    <w:rsid w:val="00C95710"/>
    <w:pPr>
      <w:jc w:val="both"/>
    </w:pPr>
  </w:style>
  <w:style w:type="paragraph" w:styleId="ac">
    <w:name w:val="footnote text"/>
    <w:basedOn w:val="a"/>
    <w:link w:val="ab"/>
    <w:uiPriority w:val="99"/>
    <w:semiHidden/>
    <w:unhideWhenUsed/>
    <w:rsid w:val="00D9473C"/>
    <w:rPr>
      <w:sz w:val="20"/>
      <w:szCs w:val="20"/>
    </w:rPr>
  </w:style>
  <w:style w:type="paragraph" w:styleId="af0">
    <w:name w:val="Title"/>
    <w:basedOn w:val="a"/>
    <w:link w:val="af"/>
    <w:qFormat/>
    <w:rsid w:val="00777046"/>
    <w:pPr>
      <w:jc w:val="center"/>
    </w:pPr>
    <w:rPr>
      <w:rFonts w:eastAsia="Times New Roman"/>
      <w:b/>
      <w:bCs/>
      <w:sz w:val="32"/>
      <w:szCs w:val="24"/>
      <w:lang w:eastAsia="ru-RU"/>
    </w:rPr>
  </w:style>
  <w:style w:type="paragraph" w:customStyle="1" w:styleId="ConsTitle">
    <w:name w:val="ConsTitle"/>
    <w:uiPriority w:val="99"/>
    <w:qFormat/>
    <w:rsid w:val="00777046"/>
    <w:pPr>
      <w:widowControl w:val="0"/>
      <w:ind w:right="19772" w:firstLine="703"/>
      <w:jc w:val="both"/>
    </w:pPr>
    <w:rPr>
      <w:rFonts w:ascii="Arial" w:eastAsia="Times New Roman" w:hAnsi="Arial" w:cs="Arial"/>
      <w:b/>
      <w:bCs/>
      <w:sz w:val="20"/>
      <w:szCs w:val="20"/>
      <w:lang w:eastAsia="ar-SA"/>
    </w:rPr>
  </w:style>
  <w:style w:type="paragraph" w:customStyle="1" w:styleId="ConsPlusTitle">
    <w:name w:val="ConsPlusTitle"/>
    <w:uiPriority w:val="99"/>
    <w:qFormat/>
    <w:rsid w:val="00777046"/>
    <w:pPr>
      <w:widowControl w:val="0"/>
      <w:ind w:firstLine="703"/>
      <w:jc w:val="both"/>
    </w:pPr>
    <w:rPr>
      <w:rFonts w:ascii="Arial" w:eastAsia="Times New Roman" w:hAnsi="Arial" w:cs="Arial"/>
      <w:b/>
      <w:bCs/>
      <w:sz w:val="20"/>
      <w:szCs w:val="20"/>
      <w:lang w:eastAsia="ar-SA"/>
    </w:rPr>
  </w:style>
  <w:style w:type="paragraph" w:customStyle="1" w:styleId="ConsNonformat">
    <w:name w:val="ConsNonformat"/>
    <w:qFormat/>
    <w:rsid w:val="0033703A"/>
    <w:pPr>
      <w:widowControl w:val="0"/>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B6BDA6B6370CA3A4CD0F8BFFA48F2A3111AC18FEF8C98323F228D4DEC6B1576ABF1469D761BBF9EBC325DF37147CB3F403FCDE2755ABg5sD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6BDA6B6370CA3A4CD0F8BFFA48F2A3114A81AF8FBC28323F228D4DEC6B1576AAD1431D967B3E3E09E6A99621Bg7s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BDA6B6370CA3A4CD0F8BFFA48F2A3111AC18FEF8C98323F228D4DEC6B1576ABF1469D761B9FFEBC325DF37147CB3F403FCDE2755ABg5sD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6BDA6B6370CA3A4CD0F8BFFA48F2A3111AC18FEF8C98323F228D4DEC6B1576ABF1469D761BBF9EBC325DF37147CB3F403FCDE2755ABg5sDN" TargetMode="External"/><Relationship Id="rId4" Type="http://schemas.openxmlformats.org/officeDocument/2006/relationships/settings" Target="settings.xml"/><Relationship Id="rId9" Type="http://schemas.openxmlformats.org/officeDocument/2006/relationships/hyperlink" Target="consultantplus://offline/ref=B6BDA6B6370CA3A4CD0F8BFFA48F2A3111AC18FEF8C98323F228D4DEC6B1576ABF1469D761B9FFEBC325DF37147CB3F403FCDE2755ABg5sD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058C-441B-4DA3-9677-26280BDA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3903</Words>
  <Characters>22250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Marina</cp:lastModifiedBy>
  <cp:revision>2</cp:revision>
  <cp:lastPrinted>2023-10-02T08:52:00Z</cp:lastPrinted>
  <dcterms:created xsi:type="dcterms:W3CDTF">2023-11-19T15:01:00Z</dcterms:created>
  <dcterms:modified xsi:type="dcterms:W3CDTF">2023-11-19T15:01:00Z</dcterms:modified>
  <dc:language>ru-RU</dc:language>
</cp:coreProperties>
</file>