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EC" w:rsidRDefault="0089204F">
      <w:pPr>
        <w:spacing w:after="0" w:line="240" w:lineRule="auto"/>
        <w:jc w:val="center"/>
        <w:rPr>
          <w:rFonts w:ascii="Times New Roman" w:eastAsia="Calibri" w:hAnsi="Times New Roman"/>
          <w:b/>
          <w:color w:val="000000"/>
          <w:sz w:val="32"/>
          <w:szCs w:val="28"/>
          <w:lang w:eastAsia="en-US"/>
        </w:rPr>
      </w:pPr>
      <w:proofErr w:type="gramStart"/>
      <w:r>
        <w:rPr>
          <w:rFonts w:ascii="Times New Roman" w:eastAsia="Calibri" w:hAnsi="Times New Roman"/>
          <w:b/>
          <w:color w:val="000000"/>
          <w:sz w:val="32"/>
          <w:szCs w:val="28"/>
          <w:lang w:eastAsia="en-US"/>
        </w:rPr>
        <w:t>П</w:t>
      </w:r>
      <w:proofErr w:type="gramEnd"/>
      <w:r>
        <w:rPr>
          <w:rFonts w:ascii="Times New Roman" w:eastAsia="Calibri" w:hAnsi="Times New Roman"/>
          <w:b/>
          <w:color w:val="000000"/>
          <w:sz w:val="32"/>
          <w:szCs w:val="28"/>
          <w:lang w:eastAsia="en-US"/>
        </w:rPr>
        <w:t xml:space="preserve"> О С Т А Н О В Л Е Н И Е </w:t>
      </w:r>
    </w:p>
    <w:p w:rsidR="002665EC" w:rsidRDefault="002665EC">
      <w:pPr>
        <w:spacing w:after="0" w:line="240" w:lineRule="auto"/>
        <w:jc w:val="center"/>
        <w:rPr>
          <w:rFonts w:ascii="Times New Roman" w:eastAsia="Calibri" w:hAnsi="Times New Roman"/>
          <w:color w:val="000000"/>
          <w:sz w:val="28"/>
          <w:szCs w:val="28"/>
          <w:lang w:eastAsia="en-US"/>
        </w:rPr>
      </w:pPr>
    </w:p>
    <w:p w:rsidR="002665EC" w:rsidRDefault="0089204F">
      <w:pPr>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АДМИНИСТРАЦИИ ПЕТРОВСКОГО МУНИЦИПАЛЬНОГО ОКРУГА </w:t>
      </w:r>
    </w:p>
    <w:p w:rsidR="002665EC" w:rsidRDefault="0089204F">
      <w:pPr>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СТАВРОПОЛЬСКОГО КРАЯ </w:t>
      </w:r>
    </w:p>
    <w:p w:rsidR="002665EC" w:rsidRDefault="002665EC">
      <w:pPr>
        <w:spacing w:after="0" w:line="240" w:lineRule="auto"/>
        <w:jc w:val="center"/>
        <w:rPr>
          <w:rFonts w:ascii="Times New Roman" w:eastAsia="Calibri" w:hAnsi="Times New Roman"/>
          <w:color w:val="000000"/>
          <w:sz w:val="24"/>
          <w:szCs w:val="24"/>
          <w:lang w:eastAsia="en-US"/>
        </w:rPr>
      </w:pPr>
    </w:p>
    <w:tbl>
      <w:tblPr>
        <w:tblW w:w="0" w:type="auto"/>
        <w:tblLook w:val="04A0" w:firstRow="1" w:lastRow="0" w:firstColumn="1" w:lastColumn="0" w:noHBand="0" w:noVBand="1"/>
      </w:tblPr>
      <w:tblGrid>
        <w:gridCol w:w="3407"/>
        <w:gridCol w:w="3119"/>
        <w:gridCol w:w="2744"/>
      </w:tblGrid>
      <w:tr w:rsidR="002665EC">
        <w:trPr>
          <w:trHeight w:val="210"/>
        </w:trPr>
        <w:tc>
          <w:tcPr>
            <w:tcW w:w="3407" w:type="dxa"/>
            <w:tcBorders>
              <w:top w:val="none" w:sz="0" w:space="0" w:color="000000"/>
              <w:left w:val="none" w:sz="0" w:space="0" w:color="000000"/>
              <w:bottom w:val="none" w:sz="0" w:space="0" w:color="000000"/>
              <w:right w:val="none" w:sz="0" w:space="0" w:color="000000"/>
            </w:tcBorders>
          </w:tcPr>
          <w:p w:rsidR="002665EC" w:rsidRDefault="00046B25">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20 февраля 2025 г.</w:t>
            </w:r>
          </w:p>
        </w:tc>
        <w:tc>
          <w:tcPr>
            <w:tcW w:w="3119" w:type="dxa"/>
            <w:tcBorders>
              <w:top w:val="none" w:sz="0" w:space="0" w:color="000000"/>
              <w:left w:val="none" w:sz="0" w:space="0" w:color="000000"/>
              <w:bottom w:val="none" w:sz="0" w:space="0" w:color="000000"/>
              <w:right w:val="none" w:sz="0" w:space="0" w:color="000000"/>
            </w:tcBorders>
          </w:tcPr>
          <w:p w:rsidR="002665EC" w:rsidRDefault="0089204F">
            <w:pPr>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г. Светлоград</w:t>
            </w:r>
          </w:p>
        </w:tc>
        <w:tc>
          <w:tcPr>
            <w:tcW w:w="2744" w:type="dxa"/>
            <w:tcBorders>
              <w:top w:val="none" w:sz="0" w:space="0" w:color="000000"/>
              <w:left w:val="none" w:sz="0" w:space="0" w:color="000000"/>
              <w:bottom w:val="none" w:sz="0" w:space="0" w:color="000000"/>
              <w:right w:val="none" w:sz="0" w:space="0" w:color="000000"/>
            </w:tcBorders>
          </w:tcPr>
          <w:p w:rsidR="002665EC" w:rsidRDefault="00046B25">
            <w:pPr>
              <w:spacing w:after="0" w:line="240" w:lineRule="auto"/>
              <w:jc w:val="right"/>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230</w:t>
            </w:r>
          </w:p>
        </w:tc>
      </w:tr>
    </w:tbl>
    <w:p w:rsidR="002665EC" w:rsidRDefault="002665EC">
      <w:pPr>
        <w:spacing w:after="0" w:line="240" w:lineRule="auto"/>
        <w:jc w:val="both"/>
        <w:rPr>
          <w:rFonts w:ascii="Times New Roman" w:eastAsia="Calibri" w:hAnsi="Times New Roman"/>
          <w:color w:val="000000"/>
          <w:sz w:val="28"/>
          <w:szCs w:val="28"/>
          <w:lang w:eastAsia="en-US"/>
        </w:rPr>
      </w:pPr>
    </w:p>
    <w:p w:rsidR="002665EC" w:rsidRDefault="0089204F">
      <w:pPr>
        <w:spacing w:after="0" w:line="240" w:lineRule="exact"/>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О некоторых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муниципальных, городских округов и муниципальных районов»</w:t>
      </w:r>
    </w:p>
    <w:p w:rsidR="002665EC" w:rsidRDefault="002665EC">
      <w:pPr>
        <w:spacing w:after="0" w:line="240" w:lineRule="auto"/>
        <w:jc w:val="both"/>
        <w:rPr>
          <w:rFonts w:ascii="Times New Roman" w:eastAsia="Calibri" w:hAnsi="Times New Roman"/>
          <w:color w:val="000000"/>
          <w:sz w:val="28"/>
          <w:szCs w:val="28"/>
          <w:lang w:eastAsia="en-US"/>
        </w:rPr>
      </w:pPr>
    </w:p>
    <w:p w:rsidR="00B86479" w:rsidRDefault="00B86479">
      <w:pPr>
        <w:spacing w:after="0" w:line="240" w:lineRule="auto"/>
        <w:jc w:val="both"/>
        <w:rPr>
          <w:rFonts w:ascii="Times New Roman" w:eastAsia="Calibri" w:hAnsi="Times New Roman"/>
          <w:color w:val="000000"/>
          <w:sz w:val="28"/>
          <w:szCs w:val="28"/>
          <w:lang w:eastAsia="en-US"/>
        </w:rPr>
      </w:pPr>
    </w:p>
    <w:p w:rsidR="002665EC" w:rsidRDefault="0089204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реализации положений </w:t>
      </w:r>
      <w:r>
        <w:rPr>
          <w:rFonts w:ascii="Times New Roman" w:hAnsi="Times New Roman"/>
          <w:color w:val="000000"/>
          <w:sz w:val="28"/>
          <w:szCs w:val="28"/>
        </w:rPr>
        <w:t xml:space="preserve">Федерального </w:t>
      </w:r>
      <w:hyperlink r:id="rId6" w:history="1">
        <w:r>
          <w:rPr>
            <w:rFonts w:ascii="Times New Roman" w:hAnsi="Times New Roman"/>
            <w:color w:val="000000"/>
            <w:sz w:val="28"/>
            <w:szCs w:val="28"/>
          </w:rPr>
          <w:t>закона</w:t>
        </w:r>
      </w:hyperlink>
      <w:r>
        <w:rPr>
          <w:rFonts w:ascii="Times New Roman" w:hAnsi="Times New Roman"/>
          <w:color w:val="000000"/>
          <w:sz w:val="28"/>
          <w:szCs w:val="28"/>
        </w:rPr>
        <w:t xml:space="preserve"> от 06</w:t>
      </w:r>
      <w:r>
        <w:rPr>
          <w:rFonts w:ascii="Times New Roman" w:hAnsi="Times New Roman"/>
          <w:sz w:val="28"/>
          <w:szCs w:val="28"/>
        </w:rPr>
        <w:t xml:space="preserve"> октября    2003 г. № 131-ФЗ «Об общих принципах организации местного самоуправления в Российской Федерации», Указа Президента Российской Федерации от 28 апреля 2008 г. № 607 «Об оценке эффективности деятельности органов местного самоуправления муниципальных, городских округов и муниципальных районов» администрация Петровского муниципального округа Ставропольского края </w:t>
      </w:r>
    </w:p>
    <w:p w:rsidR="002665EC" w:rsidRDefault="002665EC">
      <w:pPr>
        <w:spacing w:after="0" w:line="240" w:lineRule="auto"/>
        <w:jc w:val="both"/>
        <w:rPr>
          <w:rFonts w:ascii="Times New Roman" w:eastAsia="Calibri" w:hAnsi="Times New Roman"/>
          <w:color w:val="000000"/>
          <w:sz w:val="28"/>
          <w:szCs w:val="28"/>
          <w:lang w:eastAsia="en-US"/>
        </w:rPr>
      </w:pPr>
    </w:p>
    <w:p w:rsidR="00B86479" w:rsidRDefault="00B86479">
      <w:pPr>
        <w:spacing w:after="0" w:line="240" w:lineRule="auto"/>
        <w:jc w:val="both"/>
        <w:rPr>
          <w:rFonts w:ascii="Times New Roman" w:eastAsia="Calibri" w:hAnsi="Times New Roman"/>
          <w:color w:val="000000"/>
          <w:sz w:val="28"/>
          <w:szCs w:val="28"/>
          <w:lang w:eastAsia="en-US"/>
        </w:rPr>
      </w:pPr>
    </w:p>
    <w:p w:rsidR="002665EC" w:rsidRDefault="0089204F">
      <w:pPr>
        <w:spacing w:after="0" w:line="240" w:lineRule="auto"/>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ПОСТАНОВЛЯЕТ:</w:t>
      </w:r>
    </w:p>
    <w:p w:rsidR="002665EC" w:rsidRDefault="002665EC">
      <w:pPr>
        <w:pStyle w:val="a4"/>
        <w:spacing w:after="0" w:line="240" w:lineRule="auto"/>
        <w:ind w:left="0"/>
        <w:jc w:val="both"/>
        <w:rPr>
          <w:rFonts w:ascii="Times New Roman" w:eastAsia="Calibri" w:hAnsi="Times New Roman"/>
          <w:color w:val="000000"/>
          <w:sz w:val="28"/>
          <w:szCs w:val="28"/>
          <w:lang w:eastAsia="en-US"/>
        </w:rPr>
      </w:pPr>
    </w:p>
    <w:p w:rsidR="00B86479" w:rsidRDefault="00B86479">
      <w:pPr>
        <w:pStyle w:val="a4"/>
        <w:spacing w:after="0" w:line="240" w:lineRule="auto"/>
        <w:ind w:left="0"/>
        <w:jc w:val="both"/>
        <w:rPr>
          <w:rFonts w:ascii="Times New Roman" w:eastAsia="Calibri" w:hAnsi="Times New Roman"/>
          <w:color w:val="000000"/>
          <w:sz w:val="28"/>
          <w:szCs w:val="28"/>
          <w:lang w:eastAsia="en-US"/>
        </w:rPr>
      </w:pPr>
    </w:p>
    <w:p w:rsidR="002665EC" w:rsidRDefault="0089204F">
      <w:pPr>
        <w:pStyle w:val="a4"/>
        <w:spacing w:after="0" w:line="240" w:lineRule="auto"/>
        <w:ind w:left="0"/>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ab/>
        <w:t>1. Утвердить прилагаемые:</w:t>
      </w:r>
    </w:p>
    <w:p w:rsidR="002665EC" w:rsidRDefault="0089204F">
      <w:pPr>
        <w:spacing w:after="0" w:line="240" w:lineRule="auto"/>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1.1. Положение о рабочей группе по подготовке доклада главы Петровского муниципального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муниципального округа Ставропольского края и их планируемых </w:t>
      </w:r>
      <w:proofErr w:type="gramStart"/>
      <w:r>
        <w:rPr>
          <w:rFonts w:ascii="Times New Roman" w:eastAsia="Calibri" w:hAnsi="Times New Roman"/>
          <w:color w:val="000000"/>
          <w:sz w:val="28"/>
          <w:szCs w:val="28"/>
          <w:lang w:eastAsia="en-US"/>
        </w:rPr>
        <w:t>значениях</w:t>
      </w:r>
      <w:proofErr w:type="gramEnd"/>
      <w:r>
        <w:rPr>
          <w:rFonts w:ascii="Times New Roman" w:eastAsia="Calibri" w:hAnsi="Times New Roman"/>
          <w:color w:val="000000"/>
          <w:sz w:val="28"/>
          <w:szCs w:val="28"/>
          <w:lang w:eastAsia="en-US"/>
        </w:rPr>
        <w:t xml:space="preserve"> на 3-х летний период.</w:t>
      </w:r>
    </w:p>
    <w:p w:rsidR="002665EC" w:rsidRDefault="0089204F">
      <w:pPr>
        <w:spacing w:after="0" w:line="240" w:lineRule="auto"/>
        <w:ind w:firstLine="709"/>
        <w:contextualSpacing/>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1.2. Порядок </w:t>
      </w:r>
      <w:proofErr w:type="gramStart"/>
      <w:r>
        <w:rPr>
          <w:rFonts w:ascii="Times New Roman" w:eastAsia="Calibri" w:hAnsi="Times New Roman"/>
          <w:color w:val="000000"/>
          <w:sz w:val="28"/>
          <w:szCs w:val="28"/>
          <w:lang w:eastAsia="en-US"/>
        </w:rPr>
        <w:t>подготовки доклада главы Петровского муниципального округа Ставропольского края</w:t>
      </w:r>
      <w:proofErr w:type="gramEnd"/>
      <w:r>
        <w:rPr>
          <w:rFonts w:ascii="Times New Roman" w:eastAsia="Calibri" w:hAnsi="Times New Roman"/>
          <w:color w:val="000000"/>
          <w:sz w:val="28"/>
          <w:szCs w:val="28"/>
          <w:lang w:eastAsia="en-US"/>
        </w:rPr>
        <w:t xml:space="preserve"> о достигнутых значениях показателей для оценки эффективности деятельности органов местного самоуправления Петровского муниципального округа Ставропольского края и их планируемых значениях на 3-х летний период. </w:t>
      </w:r>
    </w:p>
    <w:p w:rsidR="002665EC" w:rsidRDefault="002665EC">
      <w:pPr>
        <w:spacing w:after="0" w:line="240" w:lineRule="auto"/>
        <w:ind w:firstLine="709"/>
        <w:contextualSpacing/>
        <w:jc w:val="both"/>
        <w:rPr>
          <w:rFonts w:ascii="Times New Roman" w:eastAsia="Calibri" w:hAnsi="Times New Roman"/>
          <w:color w:val="000000"/>
          <w:sz w:val="28"/>
          <w:szCs w:val="28"/>
          <w:lang w:eastAsia="en-US"/>
        </w:rPr>
      </w:pPr>
    </w:p>
    <w:p w:rsidR="002665EC" w:rsidRDefault="0089204F">
      <w:pPr>
        <w:spacing w:after="0" w:line="240" w:lineRule="auto"/>
        <w:ind w:firstLine="709"/>
        <w:contextualSpacing/>
        <w:jc w:val="both"/>
        <w:rPr>
          <w:rFonts w:ascii="Times New Roman" w:hAnsi="Times New Roman"/>
          <w:sz w:val="28"/>
          <w:szCs w:val="28"/>
        </w:rPr>
      </w:pPr>
      <w:r>
        <w:rPr>
          <w:rFonts w:ascii="Times New Roman" w:eastAsia="Calibri" w:hAnsi="Times New Roman"/>
          <w:color w:val="000000"/>
          <w:sz w:val="28"/>
          <w:szCs w:val="28"/>
          <w:lang w:eastAsia="en-US"/>
        </w:rPr>
        <w:t xml:space="preserve">2. Признать утратившими силу </w:t>
      </w:r>
      <w:r>
        <w:rPr>
          <w:rFonts w:ascii="Times New Roman" w:hAnsi="Times New Roman"/>
          <w:sz w:val="28"/>
          <w:szCs w:val="28"/>
        </w:rPr>
        <w:t>постановления администрации Петровского городского округа Ставропольского края:</w:t>
      </w:r>
    </w:p>
    <w:p w:rsidR="002665EC" w:rsidRDefault="0089204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от 19 февраля 2018 г. № 170 «О некоторых мерах по реализации Указа Президента Российской Федерации от 28 апреля 2008 года № 607 «Об оценке </w:t>
      </w:r>
      <w:proofErr w:type="gramStart"/>
      <w:r>
        <w:rPr>
          <w:rFonts w:ascii="Times New Roman" w:hAnsi="Times New Roman"/>
          <w:sz w:val="28"/>
          <w:szCs w:val="28"/>
        </w:rPr>
        <w:t>эффективности деятельности органов местного самоуправления городских округов</w:t>
      </w:r>
      <w:proofErr w:type="gramEnd"/>
      <w:r>
        <w:rPr>
          <w:rFonts w:ascii="Times New Roman" w:hAnsi="Times New Roman"/>
          <w:sz w:val="28"/>
          <w:szCs w:val="28"/>
        </w:rPr>
        <w:t xml:space="preserve"> и муниципальных районов»;</w:t>
      </w:r>
    </w:p>
    <w:p w:rsidR="002665EC" w:rsidRDefault="0089204F">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от 07 февраля 2019 г № 243 «О внесении изменений в состав межведомственной рабочей группы по подготовке доклада главы </w:t>
      </w:r>
      <w:r>
        <w:rPr>
          <w:rFonts w:ascii="Times New Roman" w:hAnsi="Times New Roman"/>
          <w:sz w:val="28"/>
          <w:szCs w:val="28"/>
        </w:rPr>
        <w:lastRenderedPageBreak/>
        <w:t>Петровского городского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городского округа Ставропольского края и их планируемых значениях на 3-х летний период, утвержденный постановлением администрации Петровского городского округа Ставропольского края от 19 февраля 2018 г</w:t>
      </w:r>
      <w:proofErr w:type="gramEnd"/>
      <w:r>
        <w:rPr>
          <w:rFonts w:ascii="Times New Roman" w:hAnsi="Times New Roman"/>
          <w:sz w:val="28"/>
          <w:szCs w:val="28"/>
        </w:rPr>
        <w:t>. № 170»;</w:t>
      </w:r>
    </w:p>
    <w:p w:rsidR="002665EC" w:rsidRDefault="0089204F">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от 18 мая 2020 г. № 628 «О внесении изменений в состав межведомственной рабочей группы по подготовке доклада главы Петровского городского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городского округа Ставропольского края и их планируемых значениях на 3-х летний период, утвержденной постановлением администрации Петровского городского округа Ставропольского края от 19 февраля 2018 г</w:t>
      </w:r>
      <w:proofErr w:type="gramEnd"/>
      <w:r>
        <w:rPr>
          <w:rFonts w:ascii="Times New Roman" w:hAnsi="Times New Roman"/>
          <w:sz w:val="28"/>
          <w:szCs w:val="28"/>
        </w:rPr>
        <w:t xml:space="preserve">. № 170 (с изменениями от </w:t>
      </w:r>
      <w:r w:rsidR="00B86479">
        <w:rPr>
          <w:rFonts w:ascii="Times New Roman" w:hAnsi="Times New Roman"/>
          <w:sz w:val="28"/>
          <w:szCs w:val="28"/>
        </w:rPr>
        <w:t xml:space="preserve">           </w:t>
      </w:r>
      <w:r>
        <w:rPr>
          <w:rFonts w:ascii="Times New Roman" w:hAnsi="Times New Roman"/>
          <w:sz w:val="28"/>
          <w:szCs w:val="28"/>
        </w:rPr>
        <w:t>07 февраля 2019 г. № 243)»;</w:t>
      </w:r>
    </w:p>
    <w:p w:rsidR="002665EC" w:rsidRDefault="0089204F">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от 18 февраля 2022 г. «О внесении изменений в состав межведомственной рабочей группы по подготовке доклада главы Петровского городского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городского округа Ставропольского края и их планируемых значениях на 3-х летний период, утвержденной постановлением администрации Петровского городского округа Ставропольского края от 19 февраля 2018 г. № 170»;</w:t>
      </w:r>
      <w:proofErr w:type="gramEnd"/>
    </w:p>
    <w:p w:rsidR="002665EC" w:rsidRDefault="0089204F">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от 17 февраля 2023 г. № 205 «О внесении изменений в состав межведомственной рабочей группы по подготовке доклада главы Петровского городского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городского округа Ставропольского края и их планируемых значениях на 3-х летний период, утвержденной постановлением администрации Петровского городского округа Ставропольского края от 19 февраля 2018 г</w:t>
      </w:r>
      <w:proofErr w:type="gramEnd"/>
      <w:r>
        <w:rPr>
          <w:rFonts w:ascii="Times New Roman" w:hAnsi="Times New Roman"/>
          <w:sz w:val="28"/>
          <w:szCs w:val="28"/>
        </w:rPr>
        <w:t>. № 170».</w:t>
      </w:r>
    </w:p>
    <w:p w:rsidR="002665EC" w:rsidRDefault="002665EC">
      <w:pPr>
        <w:spacing w:after="0" w:line="240" w:lineRule="auto"/>
        <w:ind w:firstLine="709"/>
        <w:contextualSpacing/>
        <w:jc w:val="both"/>
        <w:rPr>
          <w:rFonts w:ascii="Times New Roman" w:hAnsi="Times New Roman"/>
          <w:sz w:val="28"/>
          <w:szCs w:val="28"/>
        </w:rPr>
      </w:pPr>
    </w:p>
    <w:p w:rsidR="002665EC" w:rsidRDefault="0089204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Е.И.</w:t>
      </w:r>
    </w:p>
    <w:p w:rsidR="002665EC" w:rsidRDefault="002665EC">
      <w:pPr>
        <w:spacing w:after="0" w:line="240" w:lineRule="auto"/>
        <w:ind w:firstLine="709"/>
        <w:contextualSpacing/>
        <w:jc w:val="both"/>
        <w:rPr>
          <w:rFonts w:ascii="Times New Roman" w:eastAsia="Calibri" w:hAnsi="Times New Roman"/>
          <w:color w:val="000000"/>
          <w:sz w:val="28"/>
          <w:szCs w:val="28"/>
          <w:lang w:eastAsia="en-US"/>
        </w:rPr>
      </w:pPr>
    </w:p>
    <w:p w:rsidR="002665EC" w:rsidRDefault="0089204F">
      <w:pPr>
        <w:spacing w:after="0" w:line="240" w:lineRule="auto"/>
        <w:ind w:right="85" w:firstLine="539"/>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опубликования в газете «Вестник Петровского муниципального округа».</w:t>
      </w:r>
    </w:p>
    <w:p w:rsidR="002665EC" w:rsidRDefault="002665EC">
      <w:pPr>
        <w:spacing w:after="0" w:line="240" w:lineRule="exact"/>
        <w:ind w:firstLine="709"/>
        <w:contextualSpacing/>
        <w:jc w:val="both"/>
        <w:rPr>
          <w:rFonts w:ascii="Times New Roman" w:eastAsia="Calibri" w:hAnsi="Times New Roman"/>
          <w:color w:val="000000"/>
          <w:sz w:val="28"/>
          <w:szCs w:val="28"/>
          <w:lang w:eastAsia="en-US"/>
        </w:rPr>
      </w:pPr>
    </w:p>
    <w:p w:rsidR="002665EC" w:rsidRDefault="002665EC">
      <w:pPr>
        <w:spacing w:after="0" w:line="240" w:lineRule="exact"/>
        <w:ind w:firstLine="709"/>
        <w:contextualSpacing/>
        <w:jc w:val="both"/>
        <w:rPr>
          <w:rFonts w:ascii="Times New Roman" w:eastAsia="Calibri" w:hAnsi="Times New Roman"/>
          <w:color w:val="000000"/>
          <w:sz w:val="28"/>
          <w:szCs w:val="28"/>
          <w:lang w:eastAsia="en-US"/>
        </w:rPr>
      </w:pPr>
    </w:p>
    <w:p w:rsidR="002665EC" w:rsidRDefault="002665EC">
      <w:pPr>
        <w:spacing w:after="0" w:line="240" w:lineRule="exact"/>
        <w:ind w:firstLine="709"/>
        <w:contextualSpacing/>
        <w:jc w:val="both"/>
        <w:rPr>
          <w:rFonts w:ascii="Times New Roman" w:eastAsia="Calibri" w:hAnsi="Times New Roman"/>
          <w:color w:val="000000"/>
          <w:sz w:val="28"/>
          <w:szCs w:val="28"/>
          <w:lang w:eastAsia="en-US"/>
        </w:rPr>
      </w:pPr>
    </w:p>
    <w:p w:rsidR="002665EC" w:rsidRDefault="0089204F">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Петровского</w:t>
      </w:r>
      <w:proofErr w:type="gramEnd"/>
      <w:r>
        <w:rPr>
          <w:rFonts w:ascii="Times New Roman" w:hAnsi="Times New Roman" w:cs="Times New Roman"/>
          <w:sz w:val="28"/>
          <w:szCs w:val="28"/>
        </w:rPr>
        <w:t xml:space="preserve"> </w:t>
      </w:r>
    </w:p>
    <w:p w:rsidR="002665EC" w:rsidRDefault="0089204F">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2665EC" w:rsidRDefault="0089204F">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864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Н.В.Конкина</w:t>
      </w:r>
      <w:proofErr w:type="spellEnd"/>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pStyle w:val="ConsNonformat"/>
        <w:widowControl/>
        <w:spacing w:line="240" w:lineRule="exact"/>
        <w:ind w:right="0"/>
        <w:rPr>
          <w:rFonts w:ascii="Times New Roman" w:hAnsi="Times New Roman" w:cs="Times New Roman"/>
          <w:sz w:val="28"/>
          <w:szCs w:val="28"/>
        </w:rPr>
      </w:pPr>
    </w:p>
    <w:p w:rsidR="002665EC" w:rsidRDefault="002665EC">
      <w:pPr>
        <w:spacing w:after="0" w:line="240" w:lineRule="exact"/>
        <w:ind w:firstLine="709"/>
        <w:contextualSpacing/>
        <w:jc w:val="both"/>
        <w:rPr>
          <w:rFonts w:ascii="Times New Roman" w:eastAsia="Calibri" w:hAnsi="Times New Roman"/>
          <w:sz w:val="28"/>
          <w:szCs w:val="28"/>
          <w:lang w:eastAsia="en-US"/>
        </w:rPr>
      </w:pPr>
    </w:p>
    <w:p w:rsidR="002665EC" w:rsidRDefault="002665EC">
      <w:pPr>
        <w:spacing w:after="0" w:line="240" w:lineRule="exact"/>
        <w:ind w:firstLine="709"/>
        <w:contextualSpacing/>
        <w:jc w:val="both"/>
        <w:rPr>
          <w:rFonts w:ascii="Times New Roman" w:eastAsia="Calibri" w:hAnsi="Times New Roman"/>
          <w:sz w:val="28"/>
          <w:szCs w:val="28"/>
          <w:lang w:eastAsia="en-US"/>
        </w:rPr>
      </w:pPr>
    </w:p>
    <w:p w:rsidR="002665EC" w:rsidRDefault="002665EC">
      <w:pPr>
        <w:shd w:val="clear" w:color="auto" w:fill="FFFFFF"/>
        <w:spacing w:after="0" w:line="240" w:lineRule="exact"/>
        <w:jc w:val="both"/>
        <w:rPr>
          <w:rFonts w:ascii="Times New Roman" w:hAnsi="Times New Roman"/>
          <w:sz w:val="28"/>
          <w:szCs w:val="28"/>
        </w:rPr>
      </w:pPr>
    </w:p>
    <w:p w:rsidR="002665EC" w:rsidRDefault="0089204F" w:rsidP="00B86479">
      <w:pPr>
        <w:shd w:val="clear" w:color="auto" w:fill="FFFFFF"/>
        <w:spacing w:after="0" w:line="240" w:lineRule="exact"/>
        <w:ind w:left="-1418" w:right="1274"/>
        <w:jc w:val="both"/>
        <w:rPr>
          <w:rFonts w:ascii="Times New Roman" w:hAnsi="Times New Roman"/>
          <w:sz w:val="28"/>
          <w:szCs w:val="28"/>
        </w:rPr>
      </w:pPr>
      <w:r>
        <w:rPr>
          <w:rFonts w:ascii="Times New Roman" w:hAnsi="Times New Roman"/>
          <w:sz w:val="28"/>
          <w:szCs w:val="28"/>
        </w:rPr>
        <w:t xml:space="preserve">Проект постановления вносит первый заместитель главы администрации Петровского муниципального округа Ставропольского края </w:t>
      </w:r>
    </w:p>
    <w:p w:rsidR="002665EC" w:rsidRDefault="0089204F" w:rsidP="00B86479">
      <w:pPr>
        <w:shd w:val="clear" w:color="auto" w:fill="FFFFFF"/>
        <w:spacing w:after="0" w:line="240" w:lineRule="exact"/>
        <w:ind w:left="-1418" w:right="1274"/>
        <w:jc w:val="both"/>
        <w:rPr>
          <w:rFonts w:ascii="Times New Roman" w:hAnsi="Times New Roman"/>
          <w:sz w:val="28"/>
          <w:szCs w:val="28"/>
        </w:rPr>
      </w:pPr>
      <w:r>
        <w:rPr>
          <w:rFonts w:ascii="Times New Roman" w:hAnsi="Times New Roman"/>
          <w:sz w:val="28"/>
          <w:szCs w:val="28"/>
        </w:rPr>
        <w:t xml:space="preserve">                                                                                                        </w:t>
      </w:r>
      <w:r w:rsidR="00B86479">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Е.И.Сергеева</w:t>
      </w:r>
      <w:proofErr w:type="spellEnd"/>
    </w:p>
    <w:p w:rsidR="002665EC" w:rsidRDefault="002665EC" w:rsidP="00B86479">
      <w:pPr>
        <w:pStyle w:val="ConsNonformat"/>
        <w:widowControl/>
        <w:spacing w:line="240" w:lineRule="exact"/>
        <w:ind w:left="-1418" w:right="1274"/>
        <w:jc w:val="both"/>
        <w:rPr>
          <w:rFonts w:ascii="Times New Roman" w:hAnsi="Times New Roman" w:cs="Times New Roman"/>
          <w:sz w:val="28"/>
          <w:szCs w:val="28"/>
        </w:rPr>
      </w:pPr>
    </w:p>
    <w:p w:rsidR="002665EC" w:rsidRDefault="002665EC" w:rsidP="00B86479">
      <w:pPr>
        <w:pStyle w:val="ConsNonformat"/>
        <w:widowControl/>
        <w:spacing w:line="240" w:lineRule="exact"/>
        <w:ind w:left="-1418" w:right="1274"/>
        <w:jc w:val="both"/>
        <w:rPr>
          <w:rFonts w:ascii="Times New Roman" w:hAnsi="Times New Roman" w:cs="Times New Roman"/>
          <w:sz w:val="28"/>
          <w:szCs w:val="28"/>
        </w:rPr>
      </w:pPr>
    </w:p>
    <w:p w:rsidR="002665EC" w:rsidRDefault="0089204F" w:rsidP="00B86479">
      <w:pPr>
        <w:pStyle w:val="-15"/>
        <w:spacing w:line="240" w:lineRule="exact"/>
        <w:ind w:left="-1418" w:right="1274" w:firstLine="0"/>
        <w:rPr>
          <w:szCs w:val="28"/>
        </w:rPr>
      </w:pPr>
      <w:r>
        <w:rPr>
          <w:szCs w:val="28"/>
        </w:rPr>
        <w:t>Визируют:</w:t>
      </w:r>
    </w:p>
    <w:p w:rsidR="002665EC" w:rsidRDefault="002665EC" w:rsidP="00B86479">
      <w:pPr>
        <w:pStyle w:val="ConsNonformat"/>
        <w:widowControl/>
        <w:spacing w:line="240" w:lineRule="exact"/>
        <w:ind w:left="-1418" w:right="1274"/>
        <w:jc w:val="both"/>
        <w:rPr>
          <w:rFonts w:ascii="Times New Roman" w:hAnsi="Times New Roman" w:cs="Times New Roman"/>
          <w:sz w:val="28"/>
          <w:szCs w:val="28"/>
        </w:rPr>
      </w:pPr>
    </w:p>
    <w:p w:rsidR="002665EC" w:rsidRDefault="002665EC" w:rsidP="00B86479">
      <w:pPr>
        <w:pStyle w:val="ConsNonformat"/>
        <w:widowControl/>
        <w:spacing w:line="240" w:lineRule="exact"/>
        <w:ind w:left="-1418" w:right="1274"/>
        <w:jc w:val="both"/>
        <w:rPr>
          <w:rFonts w:ascii="Times New Roman" w:hAnsi="Times New Roman" w:cs="Times New Roman"/>
          <w:sz w:val="28"/>
          <w:szCs w:val="28"/>
        </w:rPr>
      </w:pPr>
    </w:p>
    <w:p w:rsidR="002665EC" w:rsidRDefault="002665EC" w:rsidP="00B86479">
      <w:pPr>
        <w:pStyle w:val="ConsNonformat"/>
        <w:widowControl/>
        <w:spacing w:line="240" w:lineRule="exact"/>
        <w:ind w:left="-1418" w:right="1274"/>
        <w:jc w:val="both"/>
        <w:rPr>
          <w:rFonts w:ascii="Times New Roman" w:hAnsi="Times New Roman" w:cs="Times New Roman"/>
          <w:sz w:val="28"/>
          <w:szCs w:val="28"/>
        </w:rPr>
      </w:pPr>
    </w:p>
    <w:p w:rsidR="00B86479"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Начальник правового отдела</w:t>
      </w:r>
      <w:r w:rsidR="00B86479">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администрации </w:t>
      </w:r>
    </w:p>
    <w:p w:rsidR="002665EC"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Петровского муниципального    </w:t>
      </w:r>
    </w:p>
    <w:p w:rsidR="002665EC"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округа Ставропольского края                                                </w:t>
      </w:r>
      <w:r w:rsidR="00B86479">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О.А.Нехаенко</w:t>
      </w:r>
      <w:proofErr w:type="spellEnd"/>
    </w:p>
    <w:p w:rsidR="002665EC" w:rsidRDefault="002665EC" w:rsidP="00B86479">
      <w:pPr>
        <w:pStyle w:val="ConsNonformat"/>
        <w:widowControl/>
        <w:spacing w:line="240" w:lineRule="exact"/>
        <w:ind w:left="-1418" w:right="1274"/>
        <w:jc w:val="both"/>
        <w:rPr>
          <w:rFonts w:ascii="Times New Roman" w:hAnsi="Times New Roman" w:cs="Times New Roman"/>
          <w:sz w:val="28"/>
          <w:szCs w:val="28"/>
        </w:rPr>
      </w:pPr>
    </w:p>
    <w:p w:rsidR="002665EC" w:rsidRDefault="002665EC" w:rsidP="00B86479">
      <w:pPr>
        <w:pStyle w:val="ConsNonformat"/>
        <w:widowControl/>
        <w:spacing w:line="240" w:lineRule="exact"/>
        <w:ind w:left="-1418" w:right="1274"/>
        <w:jc w:val="both"/>
        <w:rPr>
          <w:rFonts w:ascii="Times New Roman" w:hAnsi="Times New Roman" w:cs="Times New Roman"/>
          <w:sz w:val="28"/>
          <w:szCs w:val="28"/>
        </w:rPr>
      </w:pPr>
    </w:p>
    <w:p w:rsidR="002665EC"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Начальник отдела </w:t>
      </w:r>
      <w:proofErr w:type="gramStart"/>
      <w:r>
        <w:rPr>
          <w:rFonts w:ascii="Times New Roman" w:eastAsia="Calibri" w:hAnsi="Times New Roman"/>
          <w:sz w:val="28"/>
          <w:szCs w:val="28"/>
          <w:lang w:eastAsia="en-US"/>
        </w:rPr>
        <w:t>по</w:t>
      </w:r>
      <w:proofErr w:type="gramEnd"/>
      <w:r>
        <w:rPr>
          <w:rFonts w:ascii="Times New Roman" w:eastAsia="Calibri" w:hAnsi="Times New Roman"/>
          <w:sz w:val="28"/>
          <w:szCs w:val="28"/>
          <w:lang w:eastAsia="en-US"/>
        </w:rPr>
        <w:t xml:space="preserve"> организационно - </w:t>
      </w:r>
    </w:p>
    <w:p w:rsidR="002665EC"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кадровым вопросам и профилактике </w:t>
      </w:r>
    </w:p>
    <w:p w:rsidR="002665EC"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коррупционных правонарушений </w:t>
      </w:r>
    </w:p>
    <w:p w:rsidR="00B86479"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администрации </w:t>
      </w:r>
      <w:proofErr w:type="gramStart"/>
      <w:r>
        <w:rPr>
          <w:rFonts w:ascii="Times New Roman" w:eastAsia="Calibri" w:hAnsi="Times New Roman"/>
          <w:sz w:val="28"/>
          <w:szCs w:val="28"/>
          <w:lang w:eastAsia="en-US"/>
        </w:rPr>
        <w:t>Петровского</w:t>
      </w:r>
      <w:proofErr w:type="gramEnd"/>
      <w:r>
        <w:rPr>
          <w:rFonts w:ascii="Times New Roman" w:eastAsia="Calibri" w:hAnsi="Times New Roman"/>
          <w:sz w:val="28"/>
          <w:szCs w:val="28"/>
          <w:lang w:eastAsia="en-US"/>
        </w:rPr>
        <w:t xml:space="preserve"> </w:t>
      </w:r>
    </w:p>
    <w:p w:rsidR="00B86479"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муниципального округа </w:t>
      </w:r>
    </w:p>
    <w:p w:rsidR="002665EC"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Ставропольского края                                                      </w:t>
      </w:r>
      <w:r w:rsidR="00B86479">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С.Н.Кулькина</w:t>
      </w:r>
      <w:proofErr w:type="spellEnd"/>
    </w:p>
    <w:p w:rsidR="002665EC" w:rsidRDefault="002665EC" w:rsidP="00B86479">
      <w:pPr>
        <w:spacing w:after="0" w:line="240" w:lineRule="exact"/>
        <w:ind w:left="-1418" w:right="1274"/>
        <w:jc w:val="both"/>
        <w:rPr>
          <w:rFonts w:ascii="Times New Roman" w:eastAsia="Calibri" w:hAnsi="Times New Roman"/>
          <w:sz w:val="28"/>
          <w:szCs w:val="28"/>
          <w:lang w:eastAsia="en-US"/>
        </w:rPr>
      </w:pPr>
    </w:p>
    <w:p w:rsidR="002665EC" w:rsidRDefault="002665EC" w:rsidP="00B86479">
      <w:pPr>
        <w:spacing w:after="0" w:line="240" w:lineRule="exact"/>
        <w:ind w:left="-1418" w:right="1274"/>
        <w:jc w:val="both"/>
        <w:rPr>
          <w:rFonts w:ascii="Times New Roman" w:eastAsia="Calibri" w:hAnsi="Times New Roman"/>
          <w:sz w:val="28"/>
          <w:szCs w:val="28"/>
          <w:lang w:eastAsia="en-US"/>
        </w:rPr>
      </w:pPr>
    </w:p>
    <w:p w:rsidR="002665EC"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Заместитель главы администрации </w:t>
      </w:r>
    </w:p>
    <w:p w:rsidR="002665EC"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Петровского муниципального округа </w:t>
      </w:r>
    </w:p>
    <w:p w:rsidR="002665EC" w:rsidRDefault="0089204F" w:rsidP="00B86479">
      <w:pPr>
        <w:spacing w:after="0" w:line="240" w:lineRule="exact"/>
        <w:ind w:left="-1418" w:right="1274"/>
        <w:jc w:val="both"/>
        <w:rPr>
          <w:rFonts w:ascii="Times New Roman" w:eastAsia="Calibri" w:hAnsi="Times New Roman"/>
          <w:sz w:val="28"/>
          <w:szCs w:val="28"/>
          <w:lang w:eastAsia="en-US"/>
        </w:rPr>
      </w:pPr>
      <w:r>
        <w:rPr>
          <w:rFonts w:ascii="Times New Roman" w:eastAsia="Calibri" w:hAnsi="Times New Roman"/>
          <w:sz w:val="28"/>
          <w:szCs w:val="28"/>
          <w:lang w:eastAsia="en-US"/>
        </w:rPr>
        <w:t>Ставропольского края</w:t>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t xml:space="preserve">            </w:t>
      </w:r>
      <w:r w:rsidR="00B86479">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Ю.В.Петрич</w:t>
      </w:r>
      <w:proofErr w:type="spellEnd"/>
    </w:p>
    <w:p w:rsidR="002665EC" w:rsidRDefault="002665EC" w:rsidP="00B86479">
      <w:pPr>
        <w:spacing w:after="0" w:line="240" w:lineRule="exact"/>
        <w:ind w:left="-1418" w:right="1274"/>
        <w:jc w:val="both"/>
        <w:rPr>
          <w:rFonts w:ascii="Times New Roman" w:eastAsia="Calibri" w:hAnsi="Times New Roman"/>
          <w:sz w:val="28"/>
          <w:szCs w:val="28"/>
          <w:lang w:eastAsia="en-US"/>
        </w:rPr>
      </w:pPr>
    </w:p>
    <w:p w:rsidR="002665EC" w:rsidRDefault="002665EC" w:rsidP="00B86479">
      <w:pPr>
        <w:spacing w:after="0" w:line="240" w:lineRule="exact"/>
        <w:ind w:left="-1418" w:right="1274"/>
        <w:jc w:val="both"/>
        <w:rPr>
          <w:rFonts w:ascii="Times New Roman" w:eastAsia="Calibri" w:hAnsi="Times New Roman"/>
          <w:sz w:val="28"/>
          <w:szCs w:val="28"/>
          <w:lang w:eastAsia="en-US"/>
        </w:rPr>
      </w:pPr>
    </w:p>
    <w:p w:rsidR="00B86479" w:rsidRDefault="00B86479" w:rsidP="00B86479">
      <w:pPr>
        <w:spacing w:after="0" w:line="240" w:lineRule="exact"/>
        <w:ind w:left="-1418" w:right="1274"/>
        <w:jc w:val="both"/>
        <w:rPr>
          <w:rFonts w:ascii="Times New Roman" w:eastAsia="Calibri" w:hAnsi="Times New Roman"/>
          <w:sz w:val="28"/>
          <w:szCs w:val="28"/>
          <w:lang w:eastAsia="en-US"/>
        </w:rPr>
      </w:pPr>
    </w:p>
    <w:p w:rsidR="002665EC" w:rsidRDefault="0089204F" w:rsidP="00B86479">
      <w:pPr>
        <w:pStyle w:val="ConsNonformat"/>
        <w:widowControl/>
        <w:spacing w:line="240" w:lineRule="exact"/>
        <w:ind w:left="-1418" w:right="1274"/>
        <w:jc w:val="both"/>
        <w:rPr>
          <w:rFonts w:ascii="Times New Roman" w:hAnsi="Times New Roman"/>
          <w:sz w:val="28"/>
          <w:szCs w:val="28"/>
        </w:rPr>
        <w:sectPr w:rsidR="002665EC" w:rsidSect="00B86479">
          <w:pgSz w:w="11906" w:h="16838"/>
          <w:pgMar w:top="1418" w:right="567" w:bottom="1134" w:left="1985" w:header="709" w:footer="709" w:gutter="0"/>
          <w:cols w:space="708"/>
          <w:docGrid w:linePitch="360"/>
        </w:sectPr>
      </w:pPr>
      <w:r>
        <w:rPr>
          <w:rFonts w:ascii="Times New Roman" w:hAnsi="Times New Roman" w:cs="Times New Roman"/>
          <w:sz w:val="28"/>
          <w:szCs w:val="28"/>
        </w:rPr>
        <w:t xml:space="preserve">Проект постановления подготовлен отделом стратегического планирования и инвестиций администрации Петровского муниципального округа Ставропольского края                                                              </w:t>
      </w:r>
      <w:r w:rsidR="00B864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Л.В.Кириленко</w:t>
      </w:r>
      <w:proofErr w:type="spellEnd"/>
    </w:p>
    <w:tbl>
      <w:tblPr>
        <w:tblW w:w="9606" w:type="dxa"/>
        <w:tblLook w:val="01E0" w:firstRow="1" w:lastRow="1" w:firstColumn="1" w:lastColumn="1" w:noHBand="0" w:noVBand="0"/>
      </w:tblPr>
      <w:tblGrid>
        <w:gridCol w:w="5070"/>
        <w:gridCol w:w="4536"/>
      </w:tblGrid>
      <w:tr w:rsidR="002665EC">
        <w:tc>
          <w:tcPr>
            <w:tcW w:w="5070" w:type="dxa"/>
            <w:tcBorders>
              <w:top w:val="none" w:sz="0" w:space="0" w:color="000000"/>
              <w:left w:val="none" w:sz="0" w:space="0" w:color="000000"/>
              <w:bottom w:val="none" w:sz="0" w:space="0" w:color="000000"/>
              <w:right w:val="none" w:sz="0" w:space="0" w:color="000000"/>
            </w:tcBorders>
          </w:tcPr>
          <w:p w:rsidR="002665EC" w:rsidRDefault="0089204F">
            <w:pPr>
              <w:spacing w:after="0" w:line="240" w:lineRule="exact"/>
              <w:rPr>
                <w:rFonts w:ascii="Times New Roman" w:hAnsi="Times New Roman"/>
                <w:sz w:val="28"/>
                <w:szCs w:val="28"/>
              </w:rPr>
            </w:pPr>
            <w:r>
              <w:rPr>
                <w:rFonts w:ascii="Times New Roman" w:hAnsi="Times New Roman"/>
                <w:sz w:val="28"/>
                <w:szCs w:val="28"/>
              </w:rPr>
              <w:lastRenderedPageBreak/>
              <w:br w:type="page" w:clear="all"/>
            </w:r>
          </w:p>
        </w:tc>
        <w:tc>
          <w:tcPr>
            <w:tcW w:w="4536" w:type="dxa"/>
            <w:tcBorders>
              <w:top w:val="none" w:sz="0" w:space="0" w:color="000000"/>
              <w:left w:val="none" w:sz="0" w:space="0" w:color="000000"/>
              <w:bottom w:val="none" w:sz="0" w:space="0" w:color="000000"/>
              <w:right w:val="none" w:sz="0" w:space="0" w:color="000000"/>
            </w:tcBorders>
          </w:tcPr>
          <w:p w:rsidR="002665EC" w:rsidRDefault="0089204F">
            <w:pPr>
              <w:tabs>
                <w:tab w:val="left" w:pos="1185"/>
                <w:tab w:val="center" w:pos="2018"/>
              </w:tabs>
              <w:spacing w:after="0" w:line="240" w:lineRule="exact"/>
              <w:jc w:val="center"/>
              <w:rPr>
                <w:rFonts w:ascii="Times New Roman" w:hAnsi="Times New Roman"/>
                <w:sz w:val="28"/>
                <w:szCs w:val="28"/>
              </w:rPr>
            </w:pPr>
            <w:r>
              <w:rPr>
                <w:rFonts w:ascii="Times New Roman" w:hAnsi="Times New Roman"/>
                <w:sz w:val="28"/>
                <w:szCs w:val="28"/>
              </w:rPr>
              <w:t>Утверждено</w:t>
            </w:r>
          </w:p>
        </w:tc>
      </w:tr>
      <w:tr w:rsidR="002665EC">
        <w:tc>
          <w:tcPr>
            <w:tcW w:w="5070" w:type="dxa"/>
            <w:tcBorders>
              <w:top w:val="none" w:sz="0" w:space="0" w:color="000000"/>
              <w:left w:val="none" w:sz="0" w:space="0" w:color="000000"/>
              <w:bottom w:val="none" w:sz="0" w:space="0" w:color="000000"/>
              <w:right w:val="none" w:sz="0" w:space="0" w:color="000000"/>
            </w:tcBorders>
          </w:tcPr>
          <w:p w:rsidR="002665EC" w:rsidRDefault="002665EC">
            <w:pPr>
              <w:spacing w:after="0" w:line="240" w:lineRule="exact"/>
              <w:rPr>
                <w:rFonts w:ascii="Times New Roman" w:hAnsi="Times New Roman"/>
                <w:sz w:val="28"/>
                <w:szCs w:val="28"/>
              </w:rPr>
            </w:pPr>
          </w:p>
        </w:tc>
        <w:tc>
          <w:tcPr>
            <w:tcW w:w="4536" w:type="dxa"/>
            <w:tcBorders>
              <w:top w:val="none" w:sz="0" w:space="0" w:color="000000"/>
              <w:left w:val="none" w:sz="0" w:space="0" w:color="000000"/>
              <w:bottom w:val="none" w:sz="0" w:space="0" w:color="000000"/>
              <w:right w:val="none" w:sz="0" w:space="0" w:color="000000"/>
            </w:tcBorders>
          </w:tcPr>
          <w:p w:rsidR="002665EC" w:rsidRDefault="0089204F">
            <w:pPr>
              <w:spacing w:after="0" w:line="240" w:lineRule="exact"/>
              <w:jc w:val="center"/>
              <w:rPr>
                <w:rFonts w:ascii="Times New Roman" w:hAnsi="Times New Roman"/>
                <w:sz w:val="28"/>
                <w:szCs w:val="28"/>
              </w:rPr>
            </w:pPr>
            <w:r>
              <w:rPr>
                <w:rFonts w:ascii="Times New Roman" w:hAnsi="Times New Roman"/>
                <w:sz w:val="28"/>
                <w:szCs w:val="28"/>
              </w:rPr>
              <w:t>постановлением администрации Петровского муниципального округа Ставропольского края</w:t>
            </w:r>
          </w:p>
        </w:tc>
      </w:tr>
      <w:tr w:rsidR="002665EC">
        <w:tc>
          <w:tcPr>
            <w:tcW w:w="5070" w:type="dxa"/>
            <w:tcBorders>
              <w:top w:val="none" w:sz="0" w:space="0" w:color="000000"/>
              <w:left w:val="none" w:sz="0" w:space="0" w:color="000000"/>
              <w:bottom w:val="none" w:sz="0" w:space="0" w:color="000000"/>
              <w:right w:val="none" w:sz="0" w:space="0" w:color="000000"/>
            </w:tcBorders>
          </w:tcPr>
          <w:p w:rsidR="002665EC" w:rsidRDefault="002665EC">
            <w:pPr>
              <w:spacing w:after="0" w:line="240" w:lineRule="exact"/>
              <w:rPr>
                <w:rFonts w:ascii="Times New Roman" w:hAnsi="Times New Roman"/>
                <w:sz w:val="28"/>
                <w:szCs w:val="28"/>
              </w:rPr>
            </w:pPr>
          </w:p>
        </w:tc>
        <w:tc>
          <w:tcPr>
            <w:tcW w:w="4536" w:type="dxa"/>
            <w:tcBorders>
              <w:top w:val="none" w:sz="0" w:space="0" w:color="000000"/>
              <w:left w:val="none" w:sz="0" w:space="0" w:color="000000"/>
              <w:bottom w:val="none" w:sz="0" w:space="0" w:color="000000"/>
              <w:right w:val="none" w:sz="0" w:space="0" w:color="000000"/>
            </w:tcBorders>
          </w:tcPr>
          <w:p w:rsidR="002665EC" w:rsidRDefault="0089204F" w:rsidP="00B86479">
            <w:pPr>
              <w:spacing w:after="0" w:line="240" w:lineRule="exact"/>
              <w:rPr>
                <w:rFonts w:ascii="Times New Roman" w:hAnsi="Times New Roman"/>
                <w:sz w:val="28"/>
                <w:szCs w:val="28"/>
              </w:rPr>
            </w:pPr>
            <w:r>
              <w:rPr>
                <w:rFonts w:ascii="Times New Roman" w:hAnsi="Times New Roman"/>
                <w:sz w:val="28"/>
                <w:szCs w:val="28"/>
              </w:rPr>
              <w:t xml:space="preserve">от </w:t>
            </w:r>
            <w:r w:rsidR="00046B25">
              <w:rPr>
                <w:rFonts w:ascii="Times New Roman" w:hAnsi="Times New Roman"/>
                <w:sz w:val="28"/>
                <w:szCs w:val="28"/>
              </w:rPr>
              <w:t>20 февраля 2025 г. № 230</w:t>
            </w:r>
          </w:p>
        </w:tc>
      </w:tr>
      <w:tr w:rsidR="002665EC">
        <w:tc>
          <w:tcPr>
            <w:tcW w:w="5070" w:type="dxa"/>
            <w:tcBorders>
              <w:top w:val="none" w:sz="0" w:space="0" w:color="000000"/>
              <w:left w:val="none" w:sz="0" w:space="0" w:color="000000"/>
              <w:bottom w:val="none" w:sz="0" w:space="0" w:color="000000"/>
              <w:right w:val="none" w:sz="0" w:space="0" w:color="000000"/>
            </w:tcBorders>
          </w:tcPr>
          <w:p w:rsidR="002665EC" w:rsidRDefault="002665EC">
            <w:pPr>
              <w:spacing w:after="0" w:line="240" w:lineRule="exact"/>
              <w:rPr>
                <w:rFonts w:ascii="Times New Roman" w:hAnsi="Times New Roman"/>
                <w:sz w:val="28"/>
                <w:szCs w:val="28"/>
              </w:rPr>
            </w:pPr>
          </w:p>
        </w:tc>
        <w:tc>
          <w:tcPr>
            <w:tcW w:w="4536" w:type="dxa"/>
            <w:tcBorders>
              <w:top w:val="none" w:sz="0" w:space="0" w:color="000000"/>
              <w:left w:val="none" w:sz="0" w:space="0" w:color="000000"/>
              <w:bottom w:val="none" w:sz="0" w:space="0" w:color="000000"/>
              <w:right w:val="none" w:sz="0" w:space="0" w:color="000000"/>
            </w:tcBorders>
          </w:tcPr>
          <w:p w:rsidR="002665EC" w:rsidRDefault="002665EC">
            <w:pPr>
              <w:spacing w:after="0" w:line="240" w:lineRule="exact"/>
              <w:jc w:val="both"/>
              <w:rPr>
                <w:rFonts w:ascii="Times New Roman" w:hAnsi="Times New Roman"/>
                <w:sz w:val="28"/>
                <w:szCs w:val="28"/>
              </w:rPr>
            </w:pPr>
          </w:p>
        </w:tc>
      </w:tr>
    </w:tbl>
    <w:p w:rsidR="002665EC" w:rsidRDefault="002665EC">
      <w:pPr>
        <w:spacing w:after="0" w:line="240" w:lineRule="auto"/>
        <w:rPr>
          <w:rFonts w:ascii="Times New Roman" w:hAnsi="Times New Roman"/>
          <w:sz w:val="28"/>
          <w:szCs w:val="28"/>
        </w:rPr>
      </w:pPr>
    </w:p>
    <w:p w:rsidR="002665EC" w:rsidRDefault="002665EC">
      <w:pPr>
        <w:spacing w:after="0" w:line="240" w:lineRule="exact"/>
        <w:jc w:val="center"/>
        <w:rPr>
          <w:rFonts w:ascii="Times New Roman" w:hAnsi="Times New Roman"/>
          <w:sz w:val="28"/>
          <w:szCs w:val="24"/>
        </w:rPr>
      </w:pPr>
    </w:p>
    <w:p w:rsidR="002665EC" w:rsidRDefault="0089204F">
      <w:pPr>
        <w:spacing w:after="0" w:line="240" w:lineRule="exact"/>
        <w:jc w:val="center"/>
        <w:rPr>
          <w:rFonts w:ascii="Times New Roman" w:hAnsi="Times New Roman"/>
          <w:sz w:val="28"/>
          <w:szCs w:val="28"/>
        </w:rPr>
      </w:pPr>
      <w:r>
        <w:rPr>
          <w:rFonts w:ascii="Times New Roman" w:hAnsi="Times New Roman"/>
          <w:sz w:val="28"/>
          <w:szCs w:val="28"/>
        </w:rPr>
        <w:t>Положение</w:t>
      </w:r>
    </w:p>
    <w:p w:rsidR="002665EC" w:rsidRDefault="0089204F">
      <w:pPr>
        <w:spacing w:after="0" w:line="240" w:lineRule="exact"/>
        <w:jc w:val="center"/>
        <w:rPr>
          <w:rFonts w:ascii="Times New Roman" w:hAnsi="Times New Roman"/>
          <w:sz w:val="28"/>
          <w:szCs w:val="28"/>
        </w:rPr>
      </w:pPr>
      <w:r>
        <w:rPr>
          <w:rFonts w:ascii="Times New Roman" w:hAnsi="Times New Roman"/>
          <w:sz w:val="28"/>
          <w:szCs w:val="28"/>
        </w:rPr>
        <w:t xml:space="preserve">о рабочей группе по подготовке доклада главы Петровского муниципального округа Ставропольского края о достигнутых значениях показателей для оценки </w:t>
      </w:r>
      <w:proofErr w:type="gramStart"/>
      <w:r>
        <w:rPr>
          <w:rFonts w:ascii="Times New Roman" w:hAnsi="Times New Roman"/>
          <w:sz w:val="28"/>
          <w:szCs w:val="28"/>
        </w:rPr>
        <w:t>эффективности деятельности органов местного самоуправления Петровского муниципального округа Ставропольского края</w:t>
      </w:r>
      <w:proofErr w:type="gramEnd"/>
      <w:r>
        <w:rPr>
          <w:rFonts w:ascii="Times New Roman" w:hAnsi="Times New Roman"/>
          <w:sz w:val="28"/>
          <w:szCs w:val="28"/>
        </w:rPr>
        <w:t xml:space="preserve"> и их планируемых значениях на 3-х летний период</w:t>
      </w:r>
    </w:p>
    <w:p w:rsidR="002665EC" w:rsidRDefault="002665EC">
      <w:pPr>
        <w:spacing w:after="0" w:line="240" w:lineRule="auto"/>
        <w:jc w:val="center"/>
        <w:outlineLvl w:val="1"/>
        <w:rPr>
          <w:rFonts w:ascii="Times New Roman" w:hAnsi="Times New Roman"/>
          <w:sz w:val="28"/>
          <w:szCs w:val="28"/>
        </w:rPr>
      </w:pPr>
    </w:p>
    <w:p w:rsidR="002665EC" w:rsidRDefault="0089204F">
      <w:pPr>
        <w:spacing w:after="0" w:line="240" w:lineRule="auto"/>
        <w:jc w:val="center"/>
        <w:outlineLvl w:val="1"/>
        <w:rPr>
          <w:rFonts w:ascii="Times New Roman" w:hAnsi="Times New Roman"/>
          <w:sz w:val="28"/>
          <w:szCs w:val="28"/>
        </w:rPr>
      </w:pPr>
      <w:r>
        <w:rPr>
          <w:rFonts w:ascii="Times New Roman" w:hAnsi="Times New Roman"/>
          <w:sz w:val="28"/>
          <w:szCs w:val="28"/>
        </w:rPr>
        <w:t>I. Общие положения</w:t>
      </w:r>
    </w:p>
    <w:p w:rsidR="002665EC" w:rsidRDefault="002665EC">
      <w:pPr>
        <w:spacing w:after="0" w:line="240" w:lineRule="auto"/>
        <w:ind w:firstLine="540"/>
        <w:jc w:val="both"/>
        <w:rPr>
          <w:rFonts w:ascii="Times New Roman" w:hAnsi="Times New Roman"/>
          <w:sz w:val="28"/>
          <w:szCs w:val="28"/>
        </w:rPr>
      </w:pP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Рабочая группа по подготовке доклада главы Петровского муниципального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муниципального округа Ставропольского края и их планируемых значениях на 3-х летний период (далее - рабочая группа) является координационным органом, обеспечивающим подготовку доклада главы Петровского муниципального округа Ставропольского края о достигнутых значениях показателей для оценки эффективности деятельности органов местного</w:t>
      </w:r>
      <w:proofErr w:type="gramEnd"/>
      <w:r>
        <w:rPr>
          <w:rFonts w:ascii="Times New Roman" w:hAnsi="Times New Roman"/>
          <w:sz w:val="28"/>
          <w:szCs w:val="28"/>
        </w:rPr>
        <w:t xml:space="preserve"> самоуправления Петровского муниципального округа Ставропольского края и их планируемых </w:t>
      </w:r>
      <w:proofErr w:type="gramStart"/>
      <w:r>
        <w:rPr>
          <w:rFonts w:ascii="Times New Roman" w:hAnsi="Times New Roman"/>
          <w:sz w:val="28"/>
          <w:szCs w:val="28"/>
        </w:rPr>
        <w:t>значениях</w:t>
      </w:r>
      <w:proofErr w:type="gramEnd"/>
      <w:r>
        <w:rPr>
          <w:rFonts w:ascii="Times New Roman" w:hAnsi="Times New Roman"/>
          <w:sz w:val="28"/>
          <w:szCs w:val="28"/>
        </w:rPr>
        <w:t xml:space="preserve"> на 3-х летний период (далее – доклад).</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2. В своей деятельности рабочая группа руководствуется Конституцией Российской Федерации, федеральными законами, иными правовыми актами Российской Федерации, Уставом (Основным Законом) Ставропольского края, законами Ставропольского края, иными нормативными правовыми актами Ставропольского края, муниципальными правовыми актами Петровского муниципального округа Ставропольского края, а также настоящим Положением.</w:t>
      </w:r>
    </w:p>
    <w:p w:rsidR="002665EC" w:rsidRDefault="002665EC">
      <w:pPr>
        <w:spacing w:after="0" w:line="240" w:lineRule="auto"/>
        <w:ind w:firstLine="540"/>
        <w:jc w:val="both"/>
        <w:rPr>
          <w:rFonts w:ascii="Times New Roman" w:hAnsi="Times New Roman"/>
          <w:sz w:val="28"/>
          <w:szCs w:val="28"/>
        </w:rPr>
      </w:pPr>
    </w:p>
    <w:p w:rsidR="002665EC" w:rsidRDefault="0089204F">
      <w:pPr>
        <w:spacing w:after="0" w:line="240" w:lineRule="auto"/>
        <w:jc w:val="center"/>
        <w:outlineLvl w:val="1"/>
        <w:rPr>
          <w:rFonts w:ascii="Times New Roman" w:hAnsi="Times New Roman"/>
          <w:sz w:val="28"/>
          <w:szCs w:val="28"/>
        </w:rPr>
      </w:pPr>
      <w:r>
        <w:rPr>
          <w:rFonts w:ascii="Times New Roman" w:hAnsi="Times New Roman"/>
          <w:sz w:val="28"/>
          <w:szCs w:val="28"/>
        </w:rPr>
        <w:t>II. Задачи рабочей группы</w:t>
      </w:r>
    </w:p>
    <w:p w:rsidR="002665EC" w:rsidRDefault="002665EC">
      <w:pPr>
        <w:spacing w:after="0" w:line="240" w:lineRule="auto"/>
        <w:ind w:firstLine="540"/>
        <w:jc w:val="both"/>
        <w:rPr>
          <w:rFonts w:ascii="Times New Roman" w:hAnsi="Times New Roman"/>
          <w:sz w:val="28"/>
          <w:szCs w:val="28"/>
        </w:rPr>
      </w:pP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3. Задачами рабочей группы являются:</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 составление проекта доклада;</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2) координация действий членов рабочей группы при подготовке проекта доклада.</w:t>
      </w:r>
    </w:p>
    <w:p w:rsidR="002665EC" w:rsidRDefault="002665EC">
      <w:pPr>
        <w:spacing w:after="0" w:line="240" w:lineRule="auto"/>
        <w:ind w:firstLine="540"/>
        <w:jc w:val="both"/>
        <w:rPr>
          <w:rFonts w:ascii="Times New Roman" w:hAnsi="Times New Roman"/>
          <w:sz w:val="28"/>
          <w:szCs w:val="28"/>
        </w:rPr>
      </w:pPr>
    </w:p>
    <w:p w:rsidR="002665EC" w:rsidRDefault="0089204F">
      <w:pPr>
        <w:spacing w:after="0" w:line="240" w:lineRule="auto"/>
        <w:jc w:val="center"/>
        <w:outlineLvl w:val="1"/>
        <w:rPr>
          <w:rFonts w:ascii="Times New Roman" w:hAnsi="Times New Roman"/>
          <w:sz w:val="28"/>
          <w:szCs w:val="28"/>
        </w:rPr>
      </w:pPr>
      <w:r>
        <w:rPr>
          <w:rFonts w:ascii="Times New Roman" w:hAnsi="Times New Roman"/>
          <w:sz w:val="28"/>
          <w:szCs w:val="28"/>
        </w:rPr>
        <w:t>III. Функции рабочей группы</w:t>
      </w:r>
    </w:p>
    <w:p w:rsidR="002665EC" w:rsidRDefault="002665EC">
      <w:pPr>
        <w:spacing w:after="0" w:line="240" w:lineRule="auto"/>
        <w:ind w:firstLine="540"/>
        <w:jc w:val="both"/>
        <w:rPr>
          <w:rFonts w:ascii="Times New Roman" w:hAnsi="Times New Roman"/>
          <w:sz w:val="28"/>
          <w:szCs w:val="28"/>
        </w:rPr>
      </w:pP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4. Рабочая группа для выполнения возложенных на нее задач осуществляет следующие функции:</w:t>
      </w:r>
    </w:p>
    <w:p w:rsidR="002665EC" w:rsidRDefault="0089204F">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1) проводит мониторинг значений показателей для оценки эффективности деятельности органов местного самоуправления Петровского муниципального округа Ставропольского края и их планируемых значениях на 3-х летний период с целью реализации Указа Президента Российской Федерации от 28 апреля 2008 года № 607 «Об оценке эффективности деятельности органов местного самоуправления муниципальных, городских округов и муниципальных районов» (далее - Указ Президента) на территории Петровского муниципального округа Ставропольского</w:t>
      </w:r>
      <w:proofErr w:type="gramEnd"/>
      <w:r>
        <w:rPr>
          <w:rFonts w:ascii="Times New Roman" w:hAnsi="Times New Roman"/>
          <w:sz w:val="28"/>
          <w:szCs w:val="28"/>
        </w:rPr>
        <w:t xml:space="preserve"> края;</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2) осуществляет анализ Сводного доклада о результатах </w:t>
      </w:r>
      <w:proofErr w:type="gramStart"/>
      <w:r>
        <w:rPr>
          <w:rFonts w:ascii="Times New Roman" w:hAnsi="Times New Roman"/>
          <w:sz w:val="28"/>
          <w:szCs w:val="28"/>
        </w:rPr>
        <w:t>мониторинга эффективности деятельности органов местного самоуправления городских округов</w:t>
      </w:r>
      <w:proofErr w:type="gramEnd"/>
      <w:r>
        <w:rPr>
          <w:rFonts w:ascii="Times New Roman" w:hAnsi="Times New Roman"/>
          <w:sz w:val="28"/>
          <w:szCs w:val="28"/>
        </w:rPr>
        <w:t xml:space="preserve"> и муниципальных округов Ставропольского края за отчетный период</w:t>
      </w:r>
      <w:r>
        <w:rPr>
          <w:rFonts w:ascii="Times New Roman" w:hAnsi="Times New Roman"/>
          <w:sz w:val="28"/>
          <w:szCs w:val="24"/>
        </w:rPr>
        <w:t>;</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3) информирует главу Петровского муниципального округа Ставропольского края о результатах реализации Указа Президента на территории Петровского муниципального округа Ставропольского края;</w:t>
      </w:r>
    </w:p>
    <w:p w:rsidR="002665EC" w:rsidRDefault="002665EC">
      <w:pPr>
        <w:spacing w:after="0" w:line="240" w:lineRule="auto"/>
        <w:ind w:firstLine="540"/>
        <w:jc w:val="both"/>
        <w:rPr>
          <w:rFonts w:ascii="Times New Roman" w:hAnsi="Times New Roman"/>
          <w:sz w:val="28"/>
          <w:szCs w:val="28"/>
        </w:rPr>
      </w:pPr>
    </w:p>
    <w:p w:rsidR="002665EC" w:rsidRDefault="0089204F">
      <w:pPr>
        <w:spacing w:after="0" w:line="240" w:lineRule="auto"/>
        <w:jc w:val="center"/>
        <w:outlineLvl w:val="1"/>
        <w:rPr>
          <w:rFonts w:ascii="Times New Roman" w:hAnsi="Times New Roman"/>
          <w:sz w:val="28"/>
          <w:szCs w:val="28"/>
        </w:rPr>
      </w:pPr>
      <w:r>
        <w:rPr>
          <w:rFonts w:ascii="Times New Roman" w:hAnsi="Times New Roman"/>
          <w:sz w:val="28"/>
          <w:szCs w:val="28"/>
        </w:rPr>
        <w:t>IV. Права рабочей группы</w:t>
      </w:r>
    </w:p>
    <w:p w:rsidR="002665EC" w:rsidRDefault="002665EC">
      <w:pPr>
        <w:spacing w:after="0" w:line="240" w:lineRule="auto"/>
        <w:ind w:firstLine="540"/>
        <w:jc w:val="both"/>
        <w:rPr>
          <w:rFonts w:ascii="Times New Roman" w:hAnsi="Times New Roman"/>
          <w:sz w:val="28"/>
          <w:szCs w:val="28"/>
        </w:rPr>
      </w:pP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5. Рабочая группа имеет право:</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 запрашивать и получать в установленном порядке от отделов и органов администрации Петровского муниципального округа Ставропольского края (далее - отделы и органы администрации) необходимые информационные материалы по вопросам, относящимся к ее компетенции;</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2) при необходимости приглашать для участия в работе рабочей группы должностных лиц отделов и органов администрации;</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3) вносить предложения по вопросам, входящим в компетенцию рабочей группы, требующим решения главы Петровского муниципального округа Ставропольского края.</w:t>
      </w:r>
    </w:p>
    <w:p w:rsidR="002665EC" w:rsidRDefault="002665EC">
      <w:pPr>
        <w:spacing w:after="0" w:line="240" w:lineRule="auto"/>
        <w:jc w:val="both"/>
        <w:rPr>
          <w:rFonts w:ascii="Times New Roman" w:hAnsi="Times New Roman"/>
          <w:sz w:val="28"/>
          <w:szCs w:val="28"/>
        </w:rPr>
      </w:pPr>
    </w:p>
    <w:p w:rsidR="002665EC" w:rsidRDefault="0089204F">
      <w:pPr>
        <w:spacing w:after="0" w:line="240" w:lineRule="auto"/>
        <w:jc w:val="center"/>
        <w:rPr>
          <w:rFonts w:ascii="Times New Roman" w:hAnsi="Times New Roman"/>
          <w:sz w:val="28"/>
          <w:szCs w:val="28"/>
        </w:rPr>
      </w:pPr>
      <w:r>
        <w:rPr>
          <w:rFonts w:ascii="Times New Roman" w:hAnsi="Times New Roman"/>
          <w:sz w:val="28"/>
          <w:szCs w:val="28"/>
        </w:rPr>
        <w:t>V. Порядок формирования и организации деятельности</w:t>
      </w:r>
    </w:p>
    <w:p w:rsidR="002665EC" w:rsidRDefault="0089204F">
      <w:pPr>
        <w:spacing w:after="0" w:line="240" w:lineRule="auto"/>
        <w:jc w:val="center"/>
        <w:rPr>
          <w:rFonts w:ascii="Times New Roman" w:hAnsi="Times New Roman"/>
          <w:sz w:val="28"/>
          <w:szCs w:val="28"/>
        </w:rPr>
      </w:pPr>
      <w:r>
        <w:rPr>
          <w:rFonts w:ascii="Times New Roman" w:hAnsi="Times New Roman"/>
          <w:sz w:val="28"/>
          <w:szCs w:val="28"/>
        </w:rPr>
        <w:t>рабочей группы</w:t>
      </w:r>
    </w:p>
    <w:p w:rsidR="002665EC" w:rsidRDefault="002665EC">
      <w:pPr>
        <w:spacing w:after="0" w:line="240" w:lineRule="auto"/>
        <w:jc w:val="center"/>
        <w:rPr>
          <w:rFonts w:ascii="Times New Roman" w:hAnsi="Times New Roman"/>
          <w:sz w:val="28"/>
          <w:szCs w:val="28"/>
        </w:rPr>
      </w:pP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6. Состав рабочей группы утверждается правовым актом администрации Петровского муниципального округа Ставропольского края.</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7. Рабочая группа состоит из руководителя рабочей группы, заместителя руководителя рабочей группы, секретаря рабочей группы и членов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8. Руководитель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 руководит деятельностью рабочей группы и несет персональную ответственность за выполнение возложенных на межведомственную рабочую группу основных задач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2) утверждает планы работы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3) определяет место, дату, время и форму проведения заседания рабочей группы и утверждает повестку заседания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4) принимает решение о проведении заседания рабочей группы в очной или заочной форме;</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5) председательствует на заседаниях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7) информирует главу Петровского муниципального округа Ставропольского края о решениях, принятых на заседаниях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9. В случае отсутствия руководителя рабочей группы его обязанности исполняет заместитель руководителя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10. Заместитель руководителя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 организует деятельность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2)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реализацией принятых рабочей группой решений.</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11. Секретарь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 информирует членов рабочей группы о месте, дате, времени и форме проведения заседания рабочей группы, проверяет их явку (при проведении заседания рабочей группы в очной форме);</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2) обеспечивает подготовку материалов к заседанию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3) направляет вопросы, предлагаемые к рассмотрению на заседании рабочей группы, материалы к ним и лист согласования по вопросам, предлагаемым к рассмотрению на заседании рабочей группы (далее - лист согласования), каждому члену рабочей группы - в случае проведения заседания рабочей группы в заочной форме;</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4) оформляет протоколы заседаний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5) осуществляет иные функции по обеспечению деятельности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12. Заседания рабочей группы проводятся по мере необходимости, но не реже двух раз в год по инициативе руководителя рабочей группы, его заместителя или членов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13. Заседание рабочей группы, проводимое в очной форме, считается правомочным, если на нем присутствует не менее половины членов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Заседание рабочей группы, проводимое в заочной форме, считается правомочным, если более половины от установленного количества членов рабочей группы представили заполненные листы согласования.</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14. Члены рабочей группы не вправе делегировать свои полномочия иным лицам. В случае отсутствия у члена рабочей группы возможности участвовать в заседании рабочей группы он вправе изложить свое мнение по рассматриваемым вопросам в письменном виде и направить его в рабочую группу для учета его мнения при принятии решения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15. Решение рабочей группы принимается открытым голосованием простым большинством голосов членов рабочей группы, присутствующих на заседании рабочей группы, проводимом в очной форме. В случае равенства </w:t>
      </w:r>
      <w:r>
        <w:rPr>
          <w:rFonts w:ascii="Times New Roman" w:hAnsi="Times New Roman"/>
          <w:sz w:val="28"/>
          <w:szCs w:val="28"/>
        </w:rPr>
        <w:lastRenderedPageBreak/>
        <w:t>голосов членов рабочей группы решающим является голос председательствующего на заседании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В случае проведения заседания рабочей группы в заочной форме решение рабочей группы принимается простым большинством голосов членов рабочей группы, принявших участие в таком заседании.</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16. Решение рабочей группы оформляется протоколом заседания рабочей группы, который подписывается председательствующим на заседании рабочей группы и секретарем рабочей группы в течение 5 рабочих дней со дня проведения заседания рабочей группы. Решения рабочей группы доводятся до сведения главы Петровского муниципального округа Ставропольского края в виде протокола.</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К протоколу заседания рабочей группы, проводимого в заочной форме, приобщаются листы согласования, поступившие от членов рабочей группы.</w:t>
      </w:r>
    </w:p>
    <w:p w:rsidR="002665EC" w:rsidRDefault="0089204F">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случае несогласия с принятым рабочей группой решением член рабочей группы имеет право изложить в письменной форме свое особое мнение, которое подлежит обязательному приобщению к протоколу заседания рабочей группы.</w:t>
      </w:r>
      <w:proofErr w:type="gramEnd"/>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17. Решение рабочей группы направляется секретарем рабочей группы членам рабочей группы, лицам, приглашенным на заседание рабочей группы, и другим заинтересованным лицам в виде выписок из протокола заседания рабочей группы.</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18. Организационно-техническое обеспечение деятельности рабочей группы осуществляет отдел стратегического планирования и инвестиций администрации Петровского муниципального округа Ставропольского края.</w:t>
      </w:r>
    </w:p>
    <w:p w:rsidR="002665EC" w:rsidRDefault="002665EC">
      <w:pPr>
        <w:spacing w:after="0" w:line="240" w:lineRule="auto"/>
        <w:ind w:firstLine="540"/>
        <w:jc w:val="both"/>
        <w:rPr>
          <w:rFonts w:ascii="Times New Roman" w:hAnsi="Times New Roman"/>
          <w:sz w:val="28"/>
          <w:szCs w:val="28"/>
        </w:rPr>
      </w:pPr>
    </w:p>
    <w:p w:rsidR="002665EC" w:rsidRDefault="002665EC">
      <w:pPr>
        <w:spacing w:after="0" w:line="240" w:lineRule="auto"/>
        <w:ind w:firstLine="540"/>
        <w:jc w:val="both"/>
        <w:rPr>
          <w:rFonts w:ascii="Times New Roman" w:hAnsi="Times New Roman"/>
          <w:sz w:val="28"/>
          <w:szCs w:val="28"/>
        </w:rPr>
      </w:pPr>
    </w:p>
    <w:p w:rsidR="002665EC" w:rsidRDefault="002665EC">
      <w:pPr>
        <w:spacing w:after="0" w:line="240" w:lineRule="auto"/>
        <w:rPr>
          <w:rFonts w:ascii="Times New Roman" w:hAnsi="Times New Roman"/>
          <w:sz w:val="28"/>
          <w:szCs w:val="28"/>
        </w:rPr>
      </w:pPr>
    </w:p>
    <w:p w:rsidR="002665EC" w:rsidRDefault="0089204F">
      <w:pPr>
        <w:spacing w:after="0" w:line="240" w:lineRule="exact"/>
        <w:ind w:right="-59"/>
        <w:rPr>
          <w:rFonts w:ascii="Times New Roman" w:eastAsia="Calibri" w:hAnsi="Times New Roman"/>
          <w:sz w:val="28"/>
          <w:szCs w:val="28"/>
          <w:lang w:eastAsia="en-US"/>
        </w:rPr>
      </w:pPr>
      <w:r>
        <w:rPr>
          <w:rFonts w:ascii="Times New Roman" w:eastAsia="Calibri" w:hAnsi="Times New Roman"/>
          <w:sz w:val="28"/>
          <w:szCs w:val="28"/>
          <w:lang w:eastAsia="en-US"/>
        </w:rPr>
        <w:t xml:space="preserve">Заместитель главы администрации </w:t>
      </w:r>
    </w:p>
    <w:p w:rsidR="002665EC" w:rsidRDefault="0089204F">
      <w:pPr>
        <w:spacing w:after="0" w:line="240" w:lineRule="exact"/>
        <w:ind w:right="-59"/>
        <w:rPr>
          <w:rFonts w:ascii="Times New Roman" w:eastAsia="Calibri" w:hAnsi="Times New Roman"/>
          <w:sz w:val="28"/>
          <w:szCs w:val="28"/>
          <w:lang w:eastAsia="en-US"/>
        </w:rPr>
      </w:pPr>
      <w:r>
        <w:rPr>
          <w:rFonts w:ascii="Times New Roman" w:eastAsia="Calibri" w:hAnsi="Times New Roman"/>
          <w:sz w:val="28"/>
          <w:szCs w:val="28"/>
          <w:lang w:eastAsia="en-US"/>
        </w:rPr>
        <w:t xml:space="preserve">Петровского муниципального округа </w:t>
      </w:r>
    </w:p>
    <w:p w:rsidR="002665EC" w:rsidRDefault="0089204F">
      <w:pPr>
        <w:spacing w:after="0" w:line="240" w:lineRule="exact"/>
        <w:ind w:right="-59"/>
        <w:rPr>
          <w:rFonts w:ascii="Times New Roman" w:eastAsia="Calibri" w:hAnsi="Times New Roman"/>
          <w:sz w:val="28"/>
          <w:szCs w:val="28"/>
          <w:lang w:eastAsia="en-US"/>
        </w:rPr>
      </w:pPr>
      <w:r>
        <w:rPr>
          <w:rFonts w:ascii="Times New Roman" w:eastAsia="Calibri" w:hAnsi="Times New Roman"/>
          <w:sz w:val="28"/>
          <w:szCs w:val="28"/>
          <w:lang w:eastAsia="en-US"/>
        </w:rPr>
        <w:t>Ставропольского края</w:t>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t xml:space="preserve">                    </w:t>
      </w:r>
      <w:proofErr w:type="spellStart"/>
      <w:r>
        <w:rPr>
          <w:rFonts w:ascii="Times New Roman" w:eastAsia="Calibri" w:hAnsi="Times New Roman"/>
          <w:sz w:val="28"/>
          <w:szCs w:val="28"/>
          <w:lang w:eastAsia="en-US"/>
        </w:rPr>
        <w:t>Ю.В.Петрич</w:t>
      </w:r>
      <w:proofErr w:type="spellEnd"/>
    </w:p>
    <w:p w:rsidR="002665EC" w:rsidRDefault="002665EC">
      <w:pPr>
        <w:spacing w:after="0" w:line="240" w:lineRule="auto"/>
        <w:rPr>
          <w:rFonts w:ascii="Times New Roman" w:hAnsi="Times New Roman"/>
          <w:sz w:val="28"/>
          <w:szCs w:val="28"/>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p w:rsidR="002665EC" w:rsidRDefault="002665EC">
      <w:pPr>
        <w:spacing w:after="0" w:line="240" w:lineRule="auto"/>
        <w:rPr>
          <w:rFonts w:ascii="Times New Roman" w:hAnsi="Times New Roman"/>
          <w:sz w:val="28"/>
          <w:szCs w:val="24"/>
        </w:rPr>
      </w:pPr>
    </w:p>
    <w:tbl>
      <w:tblPr>
        <w:tblW w:w="9606" w:type="dxa"/>
        <w:tblLook w:val="01E0" w:firstRow="1" w:lastRow="1" w:firstColumn="1" w:lastColumn="1" w:noHBand="0" w:noVBand="0"/>
      </w:tblPr>
      <w:tblGrid>
        <w:gridCol w:w="5070"/>
        <w:gridCol w:w="4536"/>
      </w:tblGrid>
      <w:tr w:rsidR="002665EC">
        <w:tc>
          <w:tcPr>
            <w:tcW w:w="5070" w:type="dxa"/>
            <w:tcBorders>
              <w:top w:val="none" w:sz="0" w:space="0" w:color="000000"/>
              <w:left w:val="none" w:sz="0" w:space="0" w:color="000000"/>
              <w:bottom w:val="none" w:sz="0" w:space="0" w:color="000000"/>
              <w:right w:val="none" w:sz="0" w:space="0" w:color="000000"/>
            </w:tcBorders>
          </w:tcPr>
          <w:p w:rsidR="002665EC" w:rsidRDefault="0089204F">
            <w:pPr>
              <w:spacing w:after="0" w:line="240" w:lineRule="exact"/>
              <w:rPr>
                <w:rFonts w:ascii="Times New Roman" w:hAnsi="Times New Roman"/>
                <w:sz w:val="28"/>
                <w:szCs w:val="28"/>
              </w:rPr>
            </w:pPr>
            <w:r>
              <w:rPr>
                <w:rFonts w:ascii="Times New Roman" w:hAnsi="Times New Roman"/>
                <w:sz w:val="28"/>
                <w:szCs w:val="28"/>
              </w:rPr>
              <w:lastRenderedPageBreak/>
              <w:br w:type="page" w:clear="all"/>
            </w:r>
          </w:p>
        </w:tc>
        <w:tc>
          <w:tcPr>
            <w:tcW w:w="4536" w:type="dxa"/>
            <w:tcBorders>
              <w:top w:val="none" w:sz="0" w:space="0" w:color="000000"/>
              <w:left w:val="none" w:sz="0" w:space="0" w:color="000000"/>
              <w:bottom w:val="none" w:sz="0" w:space="0" w:color="000000"/>
              <w:right w:val="none" w:sz="0" w:space="0" w:color="000000"/>
            </w:tcBorders>
          </w:tcPr>
          <w:p w:rsidR="002665EC" w:rsidRDefault="0089204F">
            <w:pPr>
              <w:tabs>
                <w:tab w:val="left" w:pos="1185"/>
                <w:tab w:val="center" w:pos="2018"/>
              </w:tabs>
              <w:spacing w:after="0" w:line="240" w:lineRule="exact"/>
              <w:jc w:val="center"/>
              <w:rPr>
                <w:rFonts w:ascii="Times New Roman" w:hAnsi="Times New Roman"/>
                <w:sz w:val="28"/>
                <w:szCs w:val="28"/>
              </w:rPr>
            </w:pPr>
            <w:r>
              <w:rPr>
                <w:rFonts w:ascii="Times New Roman" w:hAnsi="Times New Roman"/>
                <w:sz w:val="28"/>
                <w:szCs w:val="28"/>
              </w:rPr>
              <w:t>Утвержден</w:t>
            </w:r>
          </w:p>
        </w:tc>
      </w:tr>
      <w:tr w:rsidR="002665EC">
        <w:tc>
          <w:tcPr>
            <w:tcW w:w="5070" w:type="dxa"/>
            <w:tcBorders>
              <w:top w:val="none" w:sz="0" w:space="0" w:color="000000"/>
              <w:left w:val="none" w:sz="0" w:space="0" w:color="000000"/>
              <w:bottom w:val="none" w:sz="0" w:space="0" w:color="000000"/>
              <w:right w:val="none" w:sz="0" w:space="0" w:color="000000"/>
            </w:tcBorders>
          </w:tcPr>
          <w:p w:rsidR="002665EC" w:rsidRDefault="002665EC">
            <w:pPr>
              <w:spacing w:after="0" w:line="240" w:lineRule="exact"/>
              <w:rPr>
                <w:rFonts w:ascii="Times New Roman" w:hAnsi="Times New Roman"/>
                <w:sz w:val="28"/>
                <w:szCs w:val="28"/>
              </w:rPr>
            </w:pPr>
          </w:p>
        </w:tc>
        <w:tc>
          <w:tcPr>
            <w:tcW w:w="4536" w:type="dxa"/>
            <w:tcBorders>
              <w:top w:val="none" w:sz="0" w:space="0" w:color="000000"/>
              <w:left w:val="none" w:sz="0" w:space="0" w:color="000000"/>
              <w:bottom w:val="none" w:sz="0" w:space="0" w:color="000000"/>
              <w:right w:val="none" w:sz="0" w:space="0" w:color="000000"/>
            </w:tcBorders>
          </w:tcPr>
          <w:p w:rsidR="002665EC" w:rsidRDefault="0089204F">
            <w:pPr>
              <w:spacing w:after="0" w:line="240" w:lineRule="exact"/>
              <w:jc w:val="center"/>
              <w:rPr>
                <w:rFonts w:ascii="Times New Roman" w:hAnsi="Times New Roman"/>
                <w:sz w:val="28"/>
                <w:szCs w:val="28"/>
              </w:rPr>
            </w:pPr>
            <w:r>
              <w:rPr>
                <w:rFonts w:ascii="Times New Roman" w:hAnsi="Times New Roman"/>
                <w:sz w:val="28"/>
                <w:szCs w:val="28"/>
              </w:rPr>
              <w:t>постановлением администрации Петровского муниципального округа Ставропольского края</w:t>
            </w:r>
          </w:p>
        </w:tc>
      </w:tr>
      <w:tr w:rsidR="002665EC">
        <w:tc>
          <w:tcPr>
            <w:tcW w:w="5070" w:type="dxa"/>
            <w:tcBorders>
              <w:top w:val="none" w:sz="0" w:space="0" w:color="000000"/>
              <w:left w:val="none" w:sz="0" w:space="0" w:color="000000"/>
              <w:bottom w:val="none" w:sz="0" w:space="0" w:color="000000"/>
              <w:right w:val="none" w:sz="0" w:space="0" w:color="000000"/>
            </w:tcBorders>
          </w:tcPr>
          <w:p w:rsidR="002665EC" w:rsidRDefault="002665EC">
            <w:pPr>
              <w:spacing w:after="0" w:line="240" w:lineRule="exact"/>
              <w:rPr>
                <w:rFonts w:ascii="Times New Roman" w:hAnsi="Times New Roman"/>
                <w:sz w:val="28"/>
                <w:szCs w:val="28"/>
              </w:rPr>
            </w:pPr>
          </w:p>
        </w:tc>
        <w:tc>
          <w:tcPr>
            <w:tcW w:w="4536" w:type="dxa"/>
            <w:tcBorders>
              <w:top w:val="none" w:sz="0" w:space="0" w:color="000000"/>
              <w:left w:val="none" w:sz="0" w:space="0" w:color="000000"/>
              <w:bottom w:val="none" w:sz="0" w:space="0" w:color="000000"/>
              <w:right w:val="none" w:sz="0" w:space="0" w:color="000000"/>
            </w:tcBorders>
          </w:tcPr>
          <w:p w:rsidR="002665EC" w:rsidRDefault="0089204F" w:rsidP="00B86479">
            <w:pPr>
              <w:spacing w:after="0" w:line="240" w:lineRule="exact"/>
              <w:rPr>
                <w:rFonts w:ascii="Times New Roman" w:hAnsi="Times New Roman"/>
                <w:sz w:val="28"/>
                <w:szCs w:val="28"/>
              </w:rPr>
            </w:pPr>
            <w:r>
              <w:rPr>
                <w:rFonts w:ascii="Times New Roman" w:hAnsi="Times New Roman"/>
                <w:sz w:val="28"/>
                <w:szCs w:val="28"/>
              </w:rPr>
              <w:t xml:space="preserve">от </w:t>
            </w:r>
            <w:r w:rsidR="00046B25">
              <w:rPr>
                <w:rFonts w:ascii="Times New Roman" w:hAnsi="Times New Roman"/>
                <w:sz w:val="28"/>
                <w:szCs w:val="28"/>
              </w:rPr>
              <w:t>20 февраля 2025 г. № 230</w:t>
            </w:r>
            <w:bookmarkStart w:id="0" w:name="_GoBack"/>
            <w:bookmarkEnd w:id="0"/>
          </w:p>
        </w:tc>
      </w:tr>
      <w:tr w:rsidR="002665EC">
        <w:tc>
          <w:tcPr>
            <w:tcW w:w="5070" w:type="dxa"/>
            <w:tcBorders>
              <w:top w:val="none" w:sz="0" w:space="0" w:color="000000"/>
              <w:left w:val="none" w:sz="0" w:space="0" w:color="000000"/>
              <w:bottom w:val="none" w:sz="0" w:space="0" w:color="000000"/>
              <w:right w:val="none" w:sz="0" w:space="0" w:color="000000"/>
            </w:tcBorders>
          </w:tcPr>
          <w:p w:rsidR="002665EC" w:rsidRDefault="002665EC">
            <w:pPr>
              <w:spacing w:after="0" w:line="240" w:lineRule="exact"/>
              <w:rPr>
                <w:rFonts w:ascii="Times New Roman" w:hAnsi="Times New Roman"/>
                <w:sz w:val="28"/>
                <w:szCs w:val="28"/>
              </w:rPr>
            </w:pPr>
          </w:p>
        </w:tc>
        <w:tc>
          <w:tcPr>
            <w:tcW w:w="4536" w:type="dxa"/>
            <w:tcBorders>
              <w:top w:val="none" w:sz="0" w:space="0" w:color="000000"/>
              <w:left w:val="none" w:sz="0" w:space="0" w:color="000000"/>
              <w:bottom w:val="none" w:sz="0" w:space="0" w:color="000000"/>
              <w:right w:val="none" w:sz="0" w:space="0" w:color="000000"/>
            </w:tcBorders>
          </w:tcPr>
          <w:p w:rsidR="002665EC" w:rsidRDefault="002665EC">
            <w:pPr>
              <w:spacing w:after="0" w:line="240" w:lineRule="exact"/>
              <w:jc w:val="both"/>
              <w:rPr>
                <w:rFonts w:ascii="Times New Roman" w:hAnsi="Times New Roman"/>
                <w:sz w:val="28"/>
                <w:szCs w:val="28"/>
              </w:rPr>
            </w:pPr>
          </w:p>
        </w:tc>
      </w:tr>
    </w:tbl>
    <w:p w:rsidR="002665EC" w:rsidRDefault="002665EC">
      <w:pPr>
        <w:spacing w:after="0" w:line="240" w:lineRule="auto"/>
        <w:rPr>
          <w:rFonts w:ascii="Times New Roman" w:hAnsi="Times New Roman"/>
          <w:sz w:val="28"/>
          <w:szCs w:val="28"/>
        </w:rPr>
      </w:pPr>
    </w:p>
    <w:p w:rsidR="002665EC" w:rsidRDefault="0089204F">
      <w:pPr>
        <w:spacing w:after="0" w:line="240" w:lineRule="exact"/>
        <w:jc w:val="center"/>
        <w:rPr>
          <w:rFonts w:ascii="Times New Roman" w:hAnsi="Times New Roman"/>
          <w:sz w:val="28"/>
          <w:szCs w:val="28"/>
        </w:rPr>
      </w:pPr>
      <w:r>
        <w:rPr>
          <w:rFonts w:ascii="Times New Roman" w:hAnsi="Times New Roman"/>
          <w:sz w:val="28"/>
          <w:szCs w:val="28"/>
        </w:rPr>
        <w:t>Порядок</w:t>
      </w:r>
    </w:p>
    <w:p w:rsidR="002665EC" w:rsidRDefault="0089204F">
      <w:pPr>
        <w:spacing w:after="0" w:line="240" w:lineRule="exact"/>
        <w:ind w:firstLine="540"/>
        <w:jc w:val="center"/>
        <w:rPr>
          <w:rFonts w:ascii="Times New Roman" w:hAnsi="Times New Roman"/>
          <w:sz w:val="28"/>
          <w:szCs w:val="28"/>
        </w:rPr>
      </w:pPr>
      <w:r>
        <w:rPr>
          <w:rFonts w:ascii="Times New Roman" w:hAnsi="Times New Roman"/>
          <w:sz w:val="28"/>
          <w:szCs w:val="28"/>
        </w:rPr>
        <w:t xml:space="preserve">подготовки доклада главы Петровского муниципального округа Ставропольского края о достигнутых значениях показателей для оценки </w:t>
      </w:r>
      <w:proofErr w:type="gramStart"/>
      <w:r>
        <w:rPr>
          <w:rFonts w:ascii="Times New Roman" w:hAnsi="Times New Roman"/>
          <w:sz w:val="28"/>
          <w:szCs w:val="28"/>
        </w:rPr>
        <w:t>эффективности деятельности органов местного самоуправления Петровского муниципального округа Ставропольского края</w:t>
      </w:r>
      <w:proofErr w:type="gramEnd"/>
      <w:r>
        <w:rPr>
          <w:rFonts w:ascii="Times New Roman" w:hAnsi="Times New Roman"/>
          <w:sz w:val="28"/>
          <w:szCs w:val="28"/>
        </w:rPr>
        <w:t xml:space="preserve"> и их планируемых значениях на 3-х летний период</w:t>
      </w:r>
    </w:p>
    <w:p w:rsidR="002665EC" w:rsidRDefault="002665EC">
      <w:pPr>
        <w:spacing w:after="0" w:line="240" w:lineRule="auto"/>
        <w:ind w:firstLine="540"/>
        <w:jc w:val="center"/>
        <w:rPr>
          <w:rFonts w:ascii="Times New Roman" w:hAnsi="Times New Roman"/>
          <w:sz w:val="28"/>
          <w:szCs w:val="28"/>
        </w:rPr>
      </w:pP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1. Настоящий Порядок определяет механизм </w:t>
      </w:r>
      <w:proofErr w:type="gramStart"/>
      <w:r>
        <w:rPr>
          <w:rFonts w:ascii="Times New Roman" w:hAnsi="Times New Roman"/>
          <w:sz w:val="28"/>
          <w:szCs w:val="28"/>
        </w:rPr>
        <w:t>подготовки доклада главы Петровского муниципального округа Ставропольского края</w:t>
      </w:r>
      <w:proofErr w:type="gramEnd"/>
      <w:r>
        <w:rPr>
          <w:rFonts w:ascii="Times New Roman" w:hAnsi="Times New Roman"/>
          <w:sz w:val="28"/>
          <w:szCs w:val="28"/>
        </w:rPr>
        <w:t xml:space="preserve"> о достигнутых значениях показателей для оценки эффективности деятельности органов местного самоуправления Петровского муниципального округа Ставропольского края и их планируемых значениях на 3-х летний период (далее – доклад).</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2. Организационное обеспечение подготовки доклада осуществляется отделом стратегического планирования и инвестиций администрации Петровского муниципального округа Ставропольского края (далее – отдел стратегического планирования).</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3. Отдел стратегического планирования в соответствии с настоящим Порядком ежегодно организует работу по подготовке доклада.</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Руководители отделов и органов администрации Петровского муниципального округа Ставропольского края (далее – руководители отделов и органов), ответственные за предоставление данных для формирования доклада проводят согласование значений показателей для оценки эффективности деятельности органов местного самоуправления Петровского муниципального округа Ставропольского края за отчетный год и их планируемых значениях на 3-х летний период в профильных исполнительных органах Ставропольского края в сроки и в порядке</w:t>
      </w:r>
      <w:proofErr w:type="gramEnd"/>
      <w:r>
        <w:rPr>
          <w:rFonts w:ascii="Times New Roman" w:hAnsi="Times New Roman"/>
          <w:sz w:val="28"/>
          <w:szCs w:val="28"/>
        </w:rPr>
        <w:t xml:space="preserve">, </w:t>
      </w:r>
      <w:proofErr w:type="gramStart"/>
      <w:r>
        <w:rPr>
          <w:rFonts w:ascii="Times New Roman" w:hAnsi="Times New Roman"/>
          <w:sz w:val="28"/>
          <w:szCs w:val="28"/>
        </w:rPr>
        <w:t>определяемые</w:t>
      </w:r>
      <w:proofErr w:type="gramEnd"/>
      <w:r>
        <w:rPr>
          <w:rFonts w:ascii="Times New Roman" w:hAnsi="Times New Roman"/>
          <w:sz w:val="28"/>
          <w:szCs w:val="28"/>
        </w:rPr>
        <w:t xml:space="preserve"> такими органами.</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 срок до 15 апреля года, следующего за отчетным, руководители отделов и органов представляют в отдел стратегического планирования значения показателей для оценки эффективности деятельности органов местного самоуправления Петровского муниципального округа Ставропольского края и их планируемых значениях на 3-х летний период, согласованные с профильными исполнительными органами Ставропольского края с приложением пояснительной записки о достигнутых результатах и перспективах развития отрасли.</w:t>
      </w:r>
      <w:proofErr w:type="gramEnd"/>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6. Пояснительная записка должна содержать краткое обоснование достигнутых значений показателя в отчетном периоде, характеристику мер, реализуемых ответственным исполнителем, с помощью которых удалось улучшить значения тех или иных показателей, а также пояснения по </w:t>
      </w:r>
      <w:r>
        <w:rPr>
          <w:rFonts w:ascii="Times New Roman" w:hAnsi="Times New Roman"/>
          <w:sz w:val="28"/>
          <w:szCs w:val="28"/>
        </w:rPr>
        <w:lastRenderedPageBreak/>
        <w:t>показателям с отрицательной динамикой развития. При описании планируемых значений показателей на 3-летний период необходимо указать перечень мер, реализуемых или планируемых к реализации для достижения этих значений.</w:t>
      </w:r>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Ежегодно, в срок до 25 апреля года, следующего за отчетным, отдел стратегического планирования представляет главе Петровского муниципального округа Ставропольского края проект доклада.</w:t>
      </w:r>
      <w:proofErr w:type="gramEnd"/>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Ежегодно, в срок до 01 мая года, следующего за отчетным, глава Петровского муниципального округа Ставропольского края представляет доклад в Правительство Ставропольского края.</w:t>
      </w:r>
      <w:proofErr w:type="gramEnd"/>
    </w:p>
    <w:p w:rsidR="002665EC" w:rsidRDefault="0089204F">
      <w:pPr>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Ежегодно, в срок до 01 мая года, следующего за отчетным, отдел стратегического планирования размещает доклад на официальном сайте администрации Петровского муниципального округа Ставропольского края в информационно-телекоммуникационной сети «Интернет». </w:t>
      </w:r>
      <w:proofErr w:type="gramEnd"/>
    </w:p>
    <w:p w:rsidR="002665EC" w:rsidRDefault="002665EC">
      <w:pPr>
        <w:spacing w:after="0" w:line="240" w:lineRule="exact"/>
        <w:jc w:val="center"/>
        <w:rPr>
          <w:rFonts w:ascii="Times New Roman" w:hAnsi="Times New Roman"/>
          <w:sz w:val="28"/>
          <w:szCs w:val="28"/>
        </w:rPr>
      </w:pPr>
    </w:p>
    <w:p w:rsidR="002665EC" w:rsidRDefault="002665EC">
      <w:pPr>
        <w:spacing w:after="0" w:line="240" w:lineRule="exact"/>
        <w:jc w:val="center"/>
        <w:rPr>
          <w:rFonts w:ascii="Times New Roman" w:hAnsi="Times New Roman"/>
          <w:sz w:val="28"/>
          <w:szCs w:val="28"/>
        </w:rPr>
      </w:pPr>
    </w:p>
    <w:p w:rsidR="002665EC" w:rsidRDefault="002665EC">
      <w:pPr>
        <w:shd w:val="clear" w:color="auto" w:fill="FFFFFF"/>
        <w:spacing w:after="0" w:line="240" w:lineRule="exact"/>
        <w:jc w:val="both"/>
        <w:rPr>
          <w:rFonts w:ascii="Times New Roman" w:eastAsia="Calibri" w:hAnsi="Times New Roman"/>
          <w:sz w:val="28"/>
          <w:szCs w:val="28"/>
          <w:lang w:eastAsia="en-US"/>
        </w:rPr>
      </w:pPr>
    </w:p>
    <w:p w:rsidR="002665EC" w:rsidRDefault="0089204F">
      <w:pPr>
        <w:spacing w:after="0" w:line="240" w:lineRule="exact"/>
        <w:ind w:right="-59"/>
        <w:rPr>
          <w:rFonts w:ascii="Times New Roman" w:eastAsia="Calibri" w:hAnsi="Times New Roman"/>
          <w:sz w:val="28"/>
          <w:szCs w:val="28"/>
          <w:lang w:eastAsia="en-US"/>
        </w:rPr>
      </w:pPr>
      <w:r>
        <w:rPr>
          <w:rFonts w:ascii="Times New Roman" w:eastAsia="Calibri" w:hAnsi="Times New Roman"/>
          <w:sz w:val="28"/>
          <w:szCs w:val="28"/>
          <w:lang w:eastAsia="en-US"/>
        </w:rPr>
        <w:t xml:space="preserve">Заместитель главы администрации </w:t>
      </w:r>
    </w:p>
    <w:p w:rsidR="002665EC" w:rsidRDefault="0089204F">
      <w:pPr>
        <w:spacing w:after="0" w:line="240" w:lineRule="exact"/>
        <w:ind w:right="-59"/>
        <w:rPr>
          <w:rFonts w:ascii="Times New Roman" w:eastAsia="Calibri" w:hAnsi="Times New Roman"/>
          <w:sz w:val="28"/>
          <w:szCs w:val="28"/>
          <w:lang w:eastAsia="en-US"/>
        </w:rPr>
      </w:pPr>
      <w:r>
        <w:rPr>
          <w:rFonts w:ascii="Times New Roman" w:eastAsia="Calibri" w:hAnsi="Times New Roman"/>
          <w:sz w:val="28"/>
          <w:szCs w:val="28"/>
          <w:lang w:eastAsia="en-US"/>
        </w:rPr>
        <w:t xml:space="preserve">Петровского муниципального округа </w:t>
      </w:r>
    </w:p>
    <w:p w:rsidR="002665EC" w:rsidRDefault="0089204F">
      <w:pPr>
        <w:spacing w:after="0" w:line="240" w:lineRule="exact"/>
        <w:ind w:right="-59"/>
        <w:rPr>
          <w:rFonts w:ascii="Times New Roman" w:eastAsia="Calibri" w:hAnsi="Times New Roman"/>
          <w:sz w:val="28"/>
          <w:szCs w:val="28"/>
          <w:lang w:eastAsia="en-US"/>
        </w:rPr>
      </w:pPr>
      <w:r>
        <w:rPr>
          <w:rFonts w:ascii="Times New Roman" w:eastAsia="Calibri" w:hAnsi="Times New Roman"/>
          <w:sz w:val="28"/>
          <w:szCs w:val="28"/>
          <w:lang w:eastAsia="en-US"/>
        </w:rPr>
        <w:t>Ставропольского края</w:t>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r>
      <w:r>
        <w:rPr>
          <w:rFonts w:ascii="Times New Roman" w:eastAsia="Calibri" w:hAnsi="Times New Roman"/>
          <w:sz w:val="28"/>
          <w:szCs w:val="28"/>
          <w:lang w:eastAsia="en-US"/>
        </w:rPr>
        <w:tab/>
        <w:t xml:space="preserve">                    </w:t>
      </w:r>
      <w:proofErr w:type="spellStart"/>
      <w:r>
        <w:rPr>
          <w:rFonts w:ascii="Times New Roman" w:eastAsia="Calibri" w:hAnsi="Times New Roman"/>
          <w:sz w:val="28"/>
          <w:szCs w:val="28"/>
          <w:lang w:eastAsia="en-US"/>
        </w:rPr>
        <w:t>Ю.В.Петрич</w:t>
      </w:r>
      <w:proofErr w:type="spellEnd"/>
    </w:p>
    <w:p w:rsidR="002665EC" w:rsidRDefault="002665EC">
      <w:pPr>
        <w:spacing w:after="0" w:line="240" w:lineRule="exact"/>
        <w:ind w:right="-59"/>
        <w:rPr>
          <w:rFonts w:ascii="Times New Roman" w:eastAsia="Calibri" w:hAnsi="Times New Roman"/>
          <w:sz w:val="28"/>
          <w:szCs w:val="28"/>
          <w:lang w:eastAsia="en-US"/>
        </w:rPr>
      </w:pPr>
    </w:p>
    <w:p w:rsidR="002665EC" w:rsidRDefault="002665EC">
      <w:pPr>
        <w:spacing w:after="0" w:line="240" w:lineRule="exact"/>
        <w:ind w:right="-59"/>
        <w:rPr>
          <w:rFonts w:ascii="Times New Roman" w:eastAsia="Calibri" w:hAnsi="Times New Roman"/>
          <w:sz w:val="28"/>
          <w:szCs w:val="28"/>
          <w:lang w:eastAsia="en-US"/>
        </w:rPr>
      </w:pPr>
    </w:p>
    <w:p w:rsidR="002665EC" w:rsidRDefault="002665EC">
      <w:pPr>
        <w:spacing w:after="0" w:line="240" w:lineRule="exact"/>
        <w:ind w:right="-59"/>
        <w:rPr>
          <w:rFonts w:ascii="Times New Roman" w:eastAsia="Calibri" w:hAnsi="Times New Roman"/>
          <w:sz w:val="28"/>
          <w:szCs w:val="28"/>
          <w:lang w:eastAsia="en-US"/>
        </w:rPr>
      </w:pPr>
    </w:p>
    <w:p w:rsidR="002665EC" w:rsidRDefault="002665EC">
      <w:pPr>
        <w:spacing w:after="0" w:line="240" w:lineRule="exact"/>
        <w:ind w:right="-59"/>
        <w:rPr>
          <w:rFonts w:ascii="Times New Roman" w:eastAsia="Calibri" w:hAnsi="Times New Roman"/>
          <w:sz w:val="28"/>
          <w:szCs w:val="28"/>
          <w:lang w:eastAsia="en-US"/>
        </w:rPr>
      </w:pPr>
    </w:p>
    <w:p w:rsidR="002665EC" w:rsidRDefault="002665EC">
      <w:pPr>
        <w:spacing w:after="0" w:line="240" w:lineRule="exact"/>
        <w:ind w:right="-59"/>
        <w:rPr>
          <w:rFonts w:ascii="Times New Roman" w:eastAsia="Calibri" w:hAnsi="Times New Roman"/>
          <w:sz w:val="28"/>
          <w:szCs w:val="28"/>
          <w:lang w:eastAsia="en-US"/>
        </w:rPr>
      </w:pPr>
    </w:p>
    <w:p w:rsidR="002665EC" w:rsidRDefault="002665EC">
      <w:pPr>
        <w:spacing w:after="0" w:line="240" w:lineRule="exact"/>
        <w:ind w:right="-59"/>
        <w:rPr>
          <w:rFonts w:ascii="Times New Roman" w:eastAsia="Calibri" w:hAnsi="Times New Roman"/>
          <w:sz w:val="28"/>
          <w:szCs w:val="28"/>
          <w:lang w:eastAsia="en-US"/>
        </w:rPr>
      </w:pPr>
    </w:p>
    <w:p w:rsidR="002665EC" w:rsidRDefault="002665EC">
      <w:pPr>
        <w:spacing w:after="0" w:line="240" w:lineRule="exact"/>
        <w:ind w:right="-59"/>
        <w:rPr>
          <w:rFonts w:ascii="Times New Roman" w:eastAsia="Calibri" w:hAnsi="Times New Roman"/>
          <w:sz w:val="28"/>
          <w:szCs w:val="28"/>
          <w:lang w:eastAsia="en-US"/>
        </w:rPr>
      </w:pPr>
    </w:p>
    <w:p w:rsidR="002665EC" w:rsidRDefault="002665EC">
      <w:pPr>
        <w:spacing w:after="0" w:line="240" w:lineRule="exact"/>
        <w:ind w:right="-59"/>
        <w:rPr>
          <w:rFonts w:ascii="Times New Roman" w:eastAsia="Calibri" w:hAnsi="Times New Roman"/>
          <w:sz w:val="28"/>
          <w:szCs w:val="28"/>
          <w:lang w:eastAsia="en-US"/>
        </w:rPr>
      </w:pPr>
    </w:p>
    <w:p w:rsidR="002665EC" w:rsidRDefault="002665EC">
      <w:pPr>
        <w:spacing w:after="0" w:line="240" w:lineRule="exact"/>
        <w:ind w:right="-59"/>
        <w:rPr>
          <w:rFonts w:ascii="Times New Roman" w:eastAsia="Calibri" w:hAnsi="Times New Roman"/>
          <w:sz w:val="28"/>
          <w:szCs w:val="28"/>
          <w:lang w:eastAsia="en-US"/>
        </w:rPr>
      </w:pPr>
    </w:p>
    <w:p w:rsidR="002665EC" w:rsidRDefault="002665EC">
      <w:pPr>
        <w:spacing w:after="0" w:line="240" w:lineRule="exact"/>
        <w:ind w:right="-59"/>
        <w:rPr>
          <w:rFonts w:ascii="Times New Roman" w:eastAsia="Calibri" w:hAnsi="Times New Roman"/>
          <w:sz w:val="28"/>
          <w:szCs w:val="28"/>
          <w:lang w:eastAsia="en-US"/>
        </w:rPr>
      </w:pPr>
    </w:p>
    <w:sectPr w:rsidR="002665EC">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9DF"/>
    <w:multiLevelType w:val="hybridMultilevel"/>
    <w:tmpl w:val="4370AFFC"/>
    <w:lvl w:ilvl="0" w:tplc="CDCCC9DC">
      <w:start w:val="1"/>
      <w:numFmt w:val="decimal"/>
      <w:lvlText w:val="%1."/>
      <w:lvlJc w:val="left"/>
      <w:pPr>
        <w:ind w:left="1287" w:hanging="360"/>
      </w:pPr>
    </w:lvl>
    <w:lvl w:ilvl="1" w:tplc="99BC3DD6">
      <w:start w:val="1"/>
      <w:numFmt w:val="lowerLetter"/>
      <w:lvlText w:val="%2."/>
      <w:lvlJc w:val="left"/>
      <w:pPr>
        <w:ind w:left="2007" w:hanging="360"/>
      </w:pPr>
    </w:lvl>
    <w:lvl w:ilvl="2" w:tplc="BD027E58">
      <w:start w:val="1"/>
      <w:numFmt w:val="lowerRoman"/>
      <w:lvlText w:val="%3."/>
      <w:lvlJc w:val="right"/>
      <w:pPr>
        <w:ind w:left="2727" w:hanging="180"/>
      </w:pPr>
    </w:lvl>
    <w:lvl w:ilvl="3" w:tplc="97B8DBD8">
      <w:start w:val="1"/>
      <w:numFmt w:val="decimal"/>
      <w:lvlText w:val="%4."/>
      <w:lvlJc w:val="left"/>
      <w:pPr>
        <w:ind w:left="3447" w:hanging="360"/>
      </w:pPr>
    </w:lvl>
    <w:lvl w:ilvl="4" w:tplc="6F9635F2">
      <w:start w:val="1"/>
      <w:numFmt w:val="lowerLetter"/>
      <w:lvlText w:val="%5."/>
      <w:lvlJc w:val="left"/>
      <w:pPr>
        <w:ind w:left="4167" w:hanging="360"/>
      </w:pPr>
    </w:lvl>
    <w:lvl w:ilvl="5" w:tplc="DB481CF6">
      <w:start w:val="1"/>
      <w:numFmt w:val="lowerRoman"/>
      <w:lvlText w:val="%6."/>
      <w:lvlJc w:val="right"/>
      <w:pPr>
        <w:ind w:left="4887" w:hanging="180"/>
      </w:pPr>
    </w:lvl>
    <w:lvl w:ilvl="6" w:tplc="745C75A0">
      <w:start w:val="1"/>
      <w:numFmt w:val="decimal"/>
      <w:lvlText w:val="%7."/>
      <w:lvlJc w:val="left"/>
      <w:pPr>
        <w:ind w:left="5607" w:hanging="360"/>
      </w:pPr>
    </w:lvl>
    <w:lvl w:ilvl="7" w:tplc="0010AD86">
      <w:start w:val="1"/>
      <w:numFmt w:val="lowerLetter"/>
      <w:lvlText w:val="%8."/>
      <w:lvlJc w:val="left"/>
      <w:pPr>
        <w:ind w:left="6327" w:hanging="360"/>
      </w:pPr>
    </w:lvl>
    <w:lvl w:ilvl="8" w:tplc="7FAEA7EC">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EC"/>
    <w:rsid w:val="00046B25"/>
    <w:rsid w:val="002665EC"/>
    <w:rsid w:val="004416DB"/>
    <w:rsid w:val="0081343A"/>
    <w:rsid w:val="0089204F"/>
    <w:rsid w:val="00B8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rFonts w:ascii="Times New Roman" w:eastAsia="Calibri" w:hAnsi="Times New Roman"/>
      <w:sz w:val="28"/>
      <w:szCs w:val="22"/>
      <w:lang w:eastAsia="en-US"/>
    </w:rPr>
  </w:style>
  <w:style w:type="paragraph" w:styleId="a4">
    <w:name w:val="List Paragraph"/>
    <w:basedOn w:val="a"/>
    <w:uiPriority w:val="34"/>
    <w:qFormat/>
    <w:pPr>
      <w:ind w:left="720"/>
      <w:contextualSpacing/>
    </w:pPr>
  </w:style>
  <w:style w:type="paragraph" w:customStyle="1" w:styleId="ConsNonformat">
    <w:name w:val="ConsNonformat"/>
    <w:pPr>
      <w:widowControl w:val="0"/>
      <w:ind w:right="19772"/>
    </w:pPr>
    <w:rPr>
      <w:rFonts w:ascii="Courier New" w:hAnsi="Courier New" w:cs="Courier New"/>
    </w:rPr>
  </w:style>
  <w:style w:type="paragraph" w:customStyle="1" w:styleId="-15">
    <w:name w:val="Т-1;5"/>
    <w:basedOn w:val="a"/>
    <w:pPr>
      <w:spacing w:after="0" w:line="360" w:lineRule="auto"/>
      <w:ind w:firstLine="720"/>
      <w:jc w:val="both"/>
    </w:pPr>
    <w:rPr>
      <w:rFonts w:ascii="Times New Roman" w:hAnsi="Times New Roman"/>
      <w:sz w:val="28"/>
      <w:szCs w:val="20"/>
    </w:rPr>
  </w:style>
  <w:style w:type="table" w:styleId="a5">
    <w:name w:val="Table Grid"/>
    <w:basedOn w:val="a1"/>
    <w:uiPriority w:val="59"/>
    <w:rPr>
      <w:rFonts w:eastAsia="Calibri"/>
    </w:rPr>
    <w:tblPr>
      <w:tblInd w:w="0" w:type="dxa"/>
      <w:tblCellMar>
        <w:top w:w="0" w:type="dxa"/>
        <w:left w:w="108" w:type="dxa"/>
        <w:bottom w:w="0" w:type="dxa"/>
        <w:right w:w="108" w:type="dxa"/>
      </w:tblCellMar>
    </w:tblPr>
  </w:style>
  <w:style w:type="paragraph" w:styleId="a6">
    <w:name w:val="Title"/>
    <w:basedOn w:val="a"/>
    <w:link w:val="a7"/>
    <w:qFormat/>
    <w:pPr>
      <w:spacing w:after="0" w:line="240" w:lineRule="auto"/>
      <w:jc w:val="center"/>
    </w:pPr>
    <w:rPr>
      <w:rFonts w:ascii="Times New Roman" w:hAnsi="Times New Roman"/>
      <w:b/>
      <w:bCs/>
      <w:sz w:val="24"/>
      <w:szCs w:val="24"/>
    </w:rPr>
  </w:style>
  <w:style w:type="character" w:customStyle="1" w:styleId="a7">
    <w:name w:val="Название Знак"/>
    <w:link w:val="a6"/>
    <w:rPr>
      <w:rFonts w:ascii="Times New Roman" w:eastAsia="Times New Roman" w:hAnsi="Times New Roman" w:cs="Times New Roman"/>
      <w:b/>
      <w:bCs/>
      <w:sz w:val="24"/>
      <w:szCs w:val="24"/>
    </w:rPr>
  </w:style>
  <w:style w:type="paragraph" w:customStyle="1" w:styleId="ConsPlusNormal">
    <w:name w:val="ConsPlusNormal"/>
    <w:pPr>
      <w:widowControl w:val="0"/>
      <w:ind w:firstLine="720"/>
    </w:pPr>
    <w:rPr>
      <w:rFonts w:ascii="Arial" w:hAnsi="Arial" w:cs="Arial"/>
    </w:rPr>
  </w:style>
  <w:style w:type="character" w:customStyle="1" w:styleId="WW8Num1z2">
    <w:name w:val="WW8Num1z2"/>
  </w:style>
  <w:style w:type="paragraph" w:styleId="a8">
    <w:name w:val="Balloon Text"/>
    <w:basedOn w:val="a"/>
    <w:link w:val="a9"/>
    <w:uiPriority w:val="99"/>
    <w:semiHidden/>
    <w:unhideWhenUsed/>
    <w:rsid w:val="008920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2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rFonts w:ascii="Times New Roman" w:eastAsia="Calibri" w:hAnsi="Times New Roman"/>
      <w:sz w:val="28"/>
      <w:szCs w:val="22"/>
      <w:lang w:eastAsia="en-US"/>
    </w:rPr>
  </w:style>
  <w:style w:type="paragraph" w:styleId="a4">
    <w:name w:val="List Paragraph"/>
    <w:basedOn w:val="a"/>
    <w:uiPriority w:val="34"/>
    <w:qFormat/>
    <w:pPr>
      <w:ind w:left="720"/>
      <w:contextualSpacing/>
    </w:pPr>
  </w:style>
  <w:style w:type="paragraph" w:customStyle="1" w:styleId="ConsNonformat">
    <w:name w:val="ConsNonformat"/>
    <w:pPr>
      <w:widowControl w:val="0"/>
      <w:ind w:right="19772"/>
    </w:pPr>
    <w:rPr>
      <w:rFonts w:ascii="Courier New" w:hAnsi="Courier New" w:cs="Courier New"/>
    </w:rPr>
  </w:style>
  <w:style w:type="paragraph" w:customStyle="1" w:styleId="-15">
    <w:name w:val="Т-1;5"/>
    <w:basedOn w:val="a"/>
    <w:pPr>
      <w:spacing w:after="0" w:line="360" w:lineRule="auto"/>
      <w:ind w:firstLine="720"/>
      <w:jc w:val="both"/>
    </w:pPr>
    <w:rPr>
      <w:rFonts w:ascii="Times New Roman" w:hAnsi="Times New Roman"/>
      <w:sz w:val="28"/>
      <w:szCs w:val="20"/>
    </w:rPr>
  </w:style>
  <w:style w:type="table" w:styleId="a5">
    <w:name w:val="Table Grid"/>
    <w:basedOn w:val="a1"/>
    <w:uiPriority w:val="59"/>
    <w:rPr>
      <w:rFonts w:eastAsia="Calibri"/>
    </w:rPr>
    <w:tblPr>
      <w:tblInd w:w="0" w:type="dxa"/>
      <w:tblCellMar>
        <w:top w:w="0" w:type="dxa"/>
        <w:left w:w="108" w:type="dxa"/>
        <w:bottom w:w="0" w:type="dxa"/>
        <w:right w:w="108" w:type="dxa"/>
      </w:tblCellMar>
    </w:tblPr>
  </w:style>
  <w:style w:type="paragraph" w:styleId="a6">
    <w:name w:val="Title"/>
    <w:basedOn w:val="a"/>
    <w:link w:val="a7"/>
    <w:qFormat/>
    <w:pPr>
      <w:spacing w:after="0" w:line="240" w:lineRule="auto"/>
      <w:jc w:val="center"/>
    </w:pPr>
    <w:rPr>
      <w:rFonts w:ascii="Times New Roman" w:hAnsi="Times New Roman"/>
      <w:b/>
      <w:bCs/>
      <w:sz w:val="24"/>
      <w:szCs w:val="24"/>
    </w:rPr>
  </w:style>
  <w:style w:type="character" w:customStyle="1" w:styleId="a7">
    <w:name w:val="Название Знак"/>
    <w:link w:val="a6"/>
    <w:rPr>
      <w:rFonts w:ascii="Times New Roman" w:eastAsia="Times New Roman" w:hAnsi="Times New Roman" w:cs="Times New Roman"/>
      <w:b/>
      <w:bCs/>
      <w:sz w:val="24"/>
      <w:szCs w:val="24"/>
    </w:rPr>
  </w:style>
  <w:style w:type="paragraph" w:customStyle="1" w:styleId="ConsPlusNormal">
    <w:name w:val="ConsPlusNormal"/>
    <w:pPr>
      <w:widowControl w:val="0"/>
      <w:ind w:firstLine="720"/>
    </w:pPr>
    <w:rPr>
      <w:rFonts w:ascii="Arial" w:hAnsi="Arial" w:cs="Arial"/>
    </w:rPr>
  </w:style>
  <w:style w:type="character" w:customStyle="1" w:styleId="WW8Num1z2">
    <w:name w:val="WW8Num1z2"/>
  </w:style>
  <w:style w:type="paragraph" w:styleId="a8">
    <w:name w:val="Balloon Text"/>
    <w:basedOn w:val="a"/>
    <w:link w:val="a9"/>
    <w:uiPriority w:val="99"/>
    <w:semiHidden/>
    <w:unhideWhenUsed/>
    <w:rsid w:val="008920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2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089AF299DCCE6B18629018EF9EC966D46BE8D8E7D6CC081A18FF0913C83B84DDEABC97i0Y6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seryak</cp:lastModifiedBy>
  <cp:revision>2</cp:revision>
  <cp:lastPrinted>2025-02-20T11:18:00Z</cp:lastPrinted>
  <dcterms:created xsi:type="dcterms:W3CDTF">2025-02-20T11:19:00Z</dcterms:created>
  <dcterms:modified xsi:type="dcterms:W3CDTF">2025-02-20T11:19:00Z</dcterms:modified>
  <cp:version>1048576</cp:version>
</cp:coreProperties>
</file>