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7DE4" w14:textId="77777777" w:rsidR="005E7DD0" w:rsidRDefault="00FD2487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П О С Т А Н О В Л Е Н И Е             </w:t>
      </w:r>
    </w:p>
    <w:p w14:paraId="36724ECC" w14:textId="77777777" w:rsidR="005E7DD0" w:rsidRDefault="00FD2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A45C013" w14:textId="77777777" w:rsidR="005E7DD0" w:rsidRDefault="00FD2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14:paraId="40E67C2F" w14:textId="77777777" w:rsidR="005E7DD0" w:rsidRDefault="00FD2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14:paraId="6536E466" w14:textId="77777777" w:rsidR="005E7DD0" w:rsidRPr="001E041D" w:rsidRDefault="005E7D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5E7DD0" w14:paraId="0C70A51E" w14:textId="77777777">
        <w:trPr>
          <w:trHeight w:val="210"/>
        </w:trPr>
        <w:tc>
          <w:tcPr>
            <w:tcW w:w="3407" w:type="dxa"/>
          </w:tcPr>
          <w:p w14:paraId="05E50848" w14:textId="77777777" w:rsidR="005E7DD0" w:rsidRDefault="009676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06 октября 2022 г.</w:t>
            </w:r>
          </w:p>
        </w:tc>
        <w:tc>
          <w:tcPr>
            <w:tcW w:w="3119" w:type="dxa"/>
          </w:tcPr>
          <w:p w14:paraId="3E7B62DC" w14:textId="77777777" w:rsidR="005E7DD0" w:rsidRDefault="00FD24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14:paraId="1E8C6E50" w14:textId="77777777" w:rsidR="005E7DD0" w:rsidRDefault="009676EB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1612</w:t>
            </w:r>
          </w:p>
        </w:tc>
      </w:tr>
    </w:tbl>
    <w:p w14:paraId="587B3043" w14:textId="77777777" w:rsidR="005E7DD0" w:rsidRDefault="005E7DD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8F7554E" w14:textId="77777777" w:rsidR="005E7DD0" w:rsidRDefault="00FD248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Петровского </w:t>
      </w:r>
      <w:r w:rsidR="001E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Ставропольского края от 06 августа 2021 г. № 1273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грантов субъектам малого и среднего </w:t>
      </w:r>
      <w:r w:rsidR="001E041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предпринимательства за счет средств бюджета муниципального образования Петровского городского округа Ставропольского края»</w:t>
      </w:r>
    </w:p>
    <w:p w14:paraId="13905872" w14:textId="77777777" w:rsidR="005E7DD0" w:rsidRDefault="005E7DD0" w:rsidP="001E041D">
      <w:pPr>
        <w:pStyle w:val="ConsPlusNormal"/>
        <w:jc w:val="both"/>
        <w:rPr>
          <w:rFonts w:eastAsia="Calibri"/>
          <w:color w:val="000000" w:themeColor="text1"/>
          <w:lang w:eastAsia="en-US"/>
        </w:rPr>
      </w:pPr>
    </w:p>
    <w:p w14:paraId="239DCF5A" w14:textId="77777777" w:rsidR="005E7DD0" w:rsidRDefault="005E7DD0" w:rsidP="001E04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8288389" w14:textId="77777777" w:rsidR="005E7DD0" w:rsidRDefault="00FD2487" w:rsidP="001E041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30.09.2021 № 1662 «О внесении изменений в постановление Правительства Российской Федерации от 18 сентября 2020 г. № 1492»,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а также физическим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лицам - производителям товаров, работ, услуг и об особенностях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указанных субсидий и субсидий из федерального бюджета бюджетам субъектов Российской Федерации в 2022 году», в целях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совершенствования нормативного правового акта,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E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Ставропольского края </w:t>
      </w:r>
    </w:p>
    <w:p w14:paraId="454B28CA" w14:textId="77777777" w:rsidR="005E7DD0" w:rsidRDefault="005E7DD0" w:rsidP="001E04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F689756" w14:textId="77777777" w:rsidR="005E7DD0" w:rsidRDefault="005E7DD0" w:rsidP="001E04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A82A2CC" w14:textId="77777777" w:rsidR="005E7DD0" w:rsidRDefault="00FD2487" w:rsidP="001E04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20AC3CF6" w14:textId="77777777" w:rsidR="005E7DD0" w:rsidRDefault="005E7DD0" w:rsidP="001E04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AAB5C79" w14:textId="77777777" w:rsidR="005E7DD0" w:rsidRDefault="005E7DD0" w:rsidP="001E04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B073CC9" w14:textId="77777777" w:rsidR="005E7DD0" w:rsidRDefault="00FD2487" w:rsidP="001E041D">
      <w:pPr>
        <w:pStyle w:val="ConsPlusNormal"/>
        <w:ind w:firstLine="708"/>
        <w:jc w:val="both"/>
        <w:rPr>
          <w:bCs/>
        </w:rPr>
      </w:pPr>
      <w:r>
        <w:rPr>
          <w:rFonts w:eastAsia="Calibri"/>
          <w:color w:val="000000" w:themeColor="text1"/>
          <w:lang w:eastAsia="en-US"/>
        </w:rPr>
        <w:t xml:space="preserve">1. Утвердить прилагаемые изменения, которые вносятся в постановление </w:t>
      </w:r>
      <w:r>
        <w:rPr>
          <w:color w:val="000000" w:themeColor="text1"/>
        </w:rPr>
        <w:t>администрации Петровского городского округа Ставропольского края от 06 августа 2021 г. № 1273 «</w:t>
      </w:r>
      <w:r>
        <w:rPr>
          <w:bCs/>
        </w:rPr>
        <w:t>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края» (далее – изменения).</w:t>
      </w:r>
    </w:p>
    <w:p w14:paraId="0FB3D904" w14:textId="77777777" w:rsidR="001E041D" w:rsidRDefault="001E041D" w:rsidP="001E041D">
      <w:pPr>
        <w:pStyle w:val="ConsPlusNormal"/>
        <w:ind w:firstLine="708"/>
        <w:jc w:val="both"/>
        <w:rPr>
          <w:bCs/>
        </w:rPr>
      </w:pPr>
    </w:p>
    <w:p w14:paraId="01993ACF" w14:textId="77777777" w:rsidR="005E7DD0" w:rsidRDefault="00FD2487" w:rsidP="001E041D">
      <w:pPr>
        <w:pStyle w:val="ConsPlusNormal"/>
        <w:ind w:firstLine="708"/>
        <w:jc w:val="both"/>
      </w:pPr>
      <w:r>
        <w:t>2. Установить, что:</w:t>
      </w:r>
    </w:p>
    <w:p w14:paraId="6E71CE32" w14:textId="77777777" w:rsidR="005E7DD0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Под</w:t>
      </w:r>
      <w:hyperlink r:id="rId5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2.3 пункта 2 изменений в части соответствия результатов предоставления гранта типам результатов предоставления гранта, </w:t>
      </w:r>
      <w:r w:rsidR="001E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определенным в соответствии с порядком, установленным Министерством финансов Российской Федерации, применяется, начиная </w:t>
      </w:r>
      <w:r w:rsidR="001E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01 января 2022 года.</w:t>
      </w:r>
    </w:p>
    <w:p w14:paraId="1F003A72" w14:textId="77777777" w:rsidR="005E7DD0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2.2. </w:t>
      </w:r>
      <w:hyperlink r:id="rId6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 2.5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изменений применяется, начиная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 01 января 2023 года.</w:t>
      </w:r>
    </w:p>
    <w:p w14:paraId="66CEE42E" w14:textId="77777777" w:rsidR="001E041D" w:rsidRDefault="001E041D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49E77" w14:textId="77777777" w:rsidR="005E7DD0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- начальника финансового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управления администрации Петровского городского округа Ставропольского края Сухомлинову В.П.</w:t>
      </w:r>
    </w:p>
    <w:p w14:paraId="74100854" w14:textId="77777777" w:rsidR="005E7DD0" w:rsidRDefault="005E7DD0" w:rsidP="001E041D">
      <w:pPr>
        <w:pStyle w:val="ConsPlusNormal"/>
        <w:ind w:firstLine="709"/>
        <w:jc w:val="both"/>
      </w:pPr>
    </w:p>
    <w:p w14:paraId="261C7B33" w14:textId="77777777" w:rsidR="005E7DD0" w:rsidRDefault="00FD2487" w:rsidP="001E041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06 августа 2021 г. № 1273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Порядке предоставления грантов субъектам малого и среднего предпринимательства за счет средств бюджета муниципального образования Петровского </w:t>
      </w:r>
      <w:r w:rsidR="001E041D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 Ставропольского края»</w:t>
      </w:r>
      <w:r w:rsidR="00476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в газете «Вестник Петровского городского округа».</w:t>
      </w:r>
    </w:p>
    <w:p w14:paraId="2DAF1098" w14:textId="77777777" w:rsidR="005E7DD0" w:rsidRDefault="005E7DD0" w:rsidP="001E0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1C727C" w14:textId="77777777" w:rsidR="005E7DD0" w:rsidRDefault="005E7DD0" w:rsidP="001E04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60BBAA" w14:textId="77777777" w:rsidR="00476012" w:rsidRPr="00476012" w:rsidRDefault="00476012" w:rsidP="001E041D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 главы</w:t>
      </w:r>
    </w:p>
    <w:p w14:paraId="700C4092" w14:textId="77777777" w:rsidR="00476012" w:rsidRPr="00476012" w:rsidRDefault="00476012" w:rsidP="001E041D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</w:t>
      </w:r>
    </w:p>
    <w:p w14:paraId="21161CBF" w14:textId="77777777" w:rsidR="00476012" w:rsidRPr="00476012" w:rsidRDefault="00476012" w:rsidP="001E041D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 xml:space="preserve">края, первый заместитель главы администрации – </w:t>
      </w:r>
    </w:p>
    <w:p w14:paraId="6859A107" w14:textId="77777777" w:rsidR="00476012" w:rsidRPr="00476012" w:rsidRDefault="00476012" w:rsidP="001E041D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14:paraId="51837AFC" w14:textId="77777777" w:rsidR="00476012" w:rsidRPr="00476012" w:rsidRDefault="00476012" w:rsidP="001E041D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>хозяйства администрации Петровского</w:t>
      </w:r>
    </w:p>
    <w:p w14:paraId="3C11EF89" w14:textId="77777777" w:rsidR="00476012" w:rsidRPr="00476012" w:rsidRDefault="00476012" w:rsidP="001E041D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012">
        <w:rPr>
          <w:rFonts w:ascii="Times New Roman" w:eastAsia="Times New Roman" w:hAnsi="Times New Roman" w:cs="Times New Roman"/>
          <w:sz w:val="28"/>
          <w:szCs w:val="28"/>
        </w:rPr>
        <w:t>городского округа Ставропольского края</w:t>
      </w:r>
      <w:r w:rsidRPr="0047601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601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476012">
        <w:rPr>
          <w:rFonts w:ascii="Times New Roman" w:eastAsia="Times New Roman" w:hAnsi="Times New Roman" w:cs="Times New Roman"/>
          <w:sz w:val="28"/>
          <w:szCs w:val="28"/>
        </w:rPr>
        <w:t>А.И.Бабыкин</w:t>
      </w:r>
      <w:proofErr w:type="spellEnd"/>
    </w:p>
    <w:p w14:paraId="1B7C02A6" w14:textId="77777777" w:rsidR="001E041D" w:rsidRPr="009676EB" w:rsidRDefault="001E041D" w:rsidP="00D571E7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F7E6C0C" w14:textId="77777777" w:rsidR="001E041D" w:rsidRPr="009676EB" w:rsidRDefault="001E041D" w:rsidP="00D571E7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3EAA975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11E9BEAD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19E6B638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0BE45B5F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4890A352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0C852DFE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403BB913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540C9B50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14BB1BAE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47EE6FD2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60F89ABD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28B683B7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65D4C7F3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55290899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66CB53A5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4F00A91D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1BA531CE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2C173F1D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43C6B55C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5FFC9498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04B6F3E6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0E9B6333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06B20758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3723C653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22FB5742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3DD64C39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184A7372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37E665AC" w14:textId="77777777" w:rsidR="006B4236" w:rsidRDefault="006B4236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color w:val="FFFFFF" w:themeColor="background1"/>
          <w:sz w:val="28"/>
        </w:rPr>
      </w:pPr>
    </w:p>
    <w:p w14:paraId="50478237" w14:textId="7B3B9595" w:rsidR="005E7DD0" w:rsidRDefault="00FD2487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Утверждены</w:t>
      </w:r>
    </w:p>
    <w:p w14:paraId="625B60F4" w14:textId="77777777" w:rsidR="005E7DD0" w:rsidRDefault="00FD2487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 Петровского городского округа Ставропольского края</w:t>
      </w:r>
    </w:p>
    <w:p w14:paraId="66A35CD6" w14:textId="77777777" w:rsidR="001E041D" w:rsidRDefault="009676EB" w:rsidP="001E041D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06 октября 2022 г. № 1612</w:t>
      </w:r>
    </w:p>
    <w:p w14:paraId="242D62AC" w14:textId="77777777" w:rsidR="005E7DD0" w:rsidRDefault="005E7DD0">
      <w:pPr>
        <w:spacing w:after="0" w:line="240" w:lineRule="exact"/>
        <w:ind w:right="-2"/>
        <w:rPr>
          <w:rFonts w:ascii="Times New Roman" w:hAnsi="Times New Roman" w:cs="Times New Roman"/>
          <w:sz w:val="28"/>
        </w:rPr>
      </w:pPr>
    </w:p>
    <w:p w14:paraId="7C2F2DA8" w14:textId="77777777" w:rsidR="005E7DD0" w:rsidRDefault="005E7DD0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</w:rPr>
      </w:pPr>
    </w:p>
    <w:p w14:paraId="38F789AE" w14:textId="77777777" w:rsidR="005E7DD0" w:rsidRDefault="00FD2487" w:rsidP="001E041D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ИЗМЕНЕНИЯ,</w:t>
      </w:r>
    </w:p>
    <w:p w14:paraId="0B69B799" w14:textId="77777777" w:rsidR="005E7DD0" w:rsidRDefault="00FD2487" w:rsidP="001E041D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которые вносятся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 от 06 августа 2021 г. № 1273 «</w:t>
      </w:r>
      <w:r>
        <w:rPr>
          <w:rFonts w:ascii="Times New Roman" w:hAnsi="Times New Roman" w:cs="Times New Roman"/>
          <w:bCs/>
          <w:sz w:val="28"/>
          <w:szCs w:val="28"/>
        </w:rPr>
        <w:t>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края»</w:t>
      </w:r>
    </w:p>
    <w:p w14:paraId="71B524D2" w14:textId="77777777" w:rsidR="005E7DD0" w:rsidRPr="001E041D" w:rsidRDefault="005E7DD0" w:rsidP="001E04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528DFD" w14:textId="77777777" w:rsidR="001E041D" w:rsidRPr="001E041D" w:rsidRDefault="001E041D" w:rsidP="001E04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1E0CEE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>
        <w:r w:rsidRPr="001E041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дополнить пунктом 1</w:t>
      </w:r>
      <w:r w:rsidRPr="001E04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041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2E3077C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«1</w:t>
      </w:r>
      <w:r w:rsidRPr="001E04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041D">
        <w:rPr>
          <w:rFonts w:ascii="Times New Roman" w:hAnsi="Times New Roman" w:cs="Times New Roman"/>
          <w:sz w:val="28"/>
          <w:szCs w:val="28"/>
        </w:rPr>
        <w:t xml:space="preserve"> Установить,  что сведения о субсидиях, в том числе грантах в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форме субсидий, юридическим лицам, индивидуальным предпринимателям, а также физическим лицам - производителям товаров, работ, услуг, за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исключением субсидий, указанных в </w:t>
      </w:r>
      <w:hyperlink r:id="rId8">
        <w:r w:rsidRPr="001E041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постановления  Правительства Российской Федерации от 18 сентября 2020 г. № 1492 «Об общих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требованиях к нормативным правовым актам, муниципальным правовым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актам, регулирующим предоставление субсидий, в том числе грантов в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форме субсидий, юридическим лицам, индивидуальным предпринимателям, а также физическим лицам – производителям товаров, работ, услуг, и о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признании утратившими силу некоторых актов Правительства Российской Федерации и отдельных положений некоторых актов Правительства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Российской Федерации» (далее - постановление Правительства РФ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от 18.09.2020 № 1492), предусмотренные </w:t>
      </w:r>
      <w:hyperlink r:id="rId9">
        <w:r w:rsidRPr="001E041D">
          <w:rPr>
            <w:rFonts w:ascii="Times New Roman" w:hAnsi="Times New Roman" w:cs="Times New Roman"/>
            <w:sz w:val="28"/>
            <w:szCs w:val="28"/>
          </w:rPr>
          <w:t>подпунктом «ж»  пункта 3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общих требований, утвержденных постановлением Правительства РФ от 18.09.2020 № 1492, включаются в размещаемый на едином портале бюджетной системы Российской Федерации в информационно-телекоммуникационной сети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«Интернет» реестр субсидий, формирование и ведение которого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осуществляется Министерством финансов Российской Федерации в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041D">
        <w:rPr>
          <w:rFonts w:ascii="Times New Roman" w:hAnsi="Times New Roman" w:cs="Times New Roman"/>
          <w:sz w:val="28"/>
          <w:szCs w:val="28"/>
        </w:rPr>
        <w:t>установленном им порядке.».</w:t>
      </w:r>
    </w:p>
    <w:p w14:paraId="3AA31828" w14:textId="77777777" w:rsidR="005E7DD0" w:rsidRPr="001E041D" w:rsidRDefault="00FD2487" w:rsidP="001E04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2. В Порядке предоставления грантов субъектам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за счет средств бюджета муниципального образования Петровского городского округа Ставропольского края (далее – Порядок), утвержденным указанным постановлением:</w:t>
      </w:r>
    </w:p>
    <w:p w14:paraId="1DE296E4" w14:textId="77777777" w:rsidR="005E7DD0" w:rsidRPr="001E041D" w:rsidRDefault="00FD2487" w:rsidP="001E04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1D">
        <w:rPr>
          <w:rFonts w:ascii="Times New Roman" w:hAnsi="Times New Roman" w:cs="Times New Roman"/>
          <w:bCs/>
          <w:sz w:val="28"/>
          <w:szCs w:val="28"/>
        </w:rPr>
        <w:t>2.1. В пункте 9:</w:t>
      </w:r>
    </w:p>
    <w:p w14:paraId="18C372EF" w14:textId="77777777" w:rsidR="005E7DD0" w:rsidRPr="001E041D" w:rsidRDefault="00FD2487" w:rsidP="001E04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1D">
        <w:rPr>
          <w:rFonts w:ascii="Times New Roman" w:hAnsi="Times New Roman" w:cs="Times New Roman"/>
          <w:bCs/>
          <w:sz w:val="28"/>
          <w:szCs w:val="28"/>
        </w:rPr>
        <w:t xml:space="preserve">2.1.1. Подпункт «11» изложить в следующей редакции: </w:t>
      </w:r>
    </w:p>
    <w:p w14:paraId="1D1D06F4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bCs/>
          <w:sz w:val="28"/>
          <w:szCs w:val="28"/>
        </w:rPr>
        <w:t xml:space="preserve">«11) наличие у субъекта предпринимательства согласия на </w:t>
      </w:r>
      <w:r w:rsidR="001E041D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осуществление администрацией округа и органом муниципального </w:t>
      </w:r>
      <w:r w:rsidR="001E041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финансового контроля городского округа проверок соблюдения получателем гранта порядка и условий предоставления гранта, </w:t>
      </w:r>
      <w:r w:rsidRPr="001E041D">
        <w:rPr>
          <w:rFonts w:ascii="Times New Roman" w:hAnsi="Times New Roman" w:cs="Times New Roman"/>
          <w:sz w:val="28"/>
          <w:szCs w:val="28"/>
        </w:rPr>
        <w:t xml:space="preserve">в том числе в части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достижения результатов предоставления гранта, а также на осуществление проверок </w:t>
      </w:r>
      <w:r w:rsidRPr="001E041D">
        <w:rPr>
          <w:rFonts w:ascii="Times New Roman" w:hAnsi="Times New Roman" w:cs="Times New Roman"/>
          <w:bCs/>
          <w:sz w:val="28"/>
          <w:szCs w:val="28"/>
        </w:rPr>
        <w:t>органом муниципального финансового контроля городского округа</w:t>
      </w:r>
      <w:r w:rsidRPr="001E041D">
        <w:rPr>
          <w:rFonts w:ascii="Times New Roman" w:hAnsi="Times New Roman" w:cs="Times New Roman"/>
          <w:sz w:val="28"/>
          <w:szCs w:val="28"/>
        </w:rPr>
        <w:t xml:space="preserve"> </w:t>
      </w:r>
      <w:r w:rsidRPr="001E041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</w:t>
      </w:r>
      <w:hyperlink r:id="rId10">
        <w:r w:rsidRPr="001E041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1E041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Федерации;».</w:t>
      </w:r>
    </w:p>
    <w:p w14:paraId="7DA08718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2.1.2. Дополнить подпунктом «16» следующего содержания:</w:t>
      </w:r>
    </w:p>
    <w:p w14:paraId="126B965D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 xml:space="preserve">«16) субъект предпринимательства на 1-е число месяца,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предшествующего месяцу подачи документов на конкурсный отбор не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должен находиться в перечне организаций и физических лиц, в отношении которых имеются сведения об их причастности к экстремистской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041D">
        <w:rPr>
          <w:rFonts w:ascii="Times New Roman" w:hAnsi="Times New Roman" w:cs="Times New Roman"/>
          <w:sz w:val="28"/>
          <w:szCs w:val="28"/>
        </w:rPr>
        <w:t>предусмотрены правовым актом).».</w:t>
      </w:r>
    </w:p>
    <w:p w14:paraId="44741DF7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2.2. Подпункт «10» пункта 10 изложить в следующей редакции:</w:t>
      </w:r>
    </w:p>
    <w:p w14:paraId="35AE5EB4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 xml:space="preserve">«10) согласие 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на осуществление администрацией округа и органом </w:t>
      </w:r>
      <w:r w:rsidR="001E041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муниципального финансового контроля городского округа проверок </w:t>
      </w:r>
      <w:r w:rsidR="001E041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соблюдения получателем гранта порядка и условий предоставления гранта, </w:t>
      </w:r>
      <w:r w:rsidRPr="001E041D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гранта, а также на осуществление проверок </w:t>
      </w:r>
      <w:r w:rsidRPr="001E041D">
        <w:rPr>
          <w:rFonts w:ascii="Times New Roman" w:hAnsi="Times New Roman" w:cs="Times New Roman"/>
          <w:bCs/>
          <w:sz w:val="28"/>
          <w:szCs w:val="28"/>
        </w:rPr>
        <w:t>органом муниципального финансового контроля городского округа</w:t>
      </w:r>
      <w:r w:rsidRPr="001E04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2">
        <w:r w:rsidRPr="001E041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1E041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1E04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041D">
        <w:rPr>
          <w:rFonts w:ascii="Times New Roman" w:hAnsi="Times New Roman" w:cs="Times New Roman"/>
          <w:sz w:val="28"/>
          <w:szCs w:val="28"/>
        </w:rPr>
        <w:t>кодекса Российской Федерации (в свободной форме), подписанное субъектом предпринимательства и скрепленное печатью субъекта предпринимательства (при наличии);».</w:t>
      </w:r>
    </w:p>
    <w:p w14:paraId="7D73EE49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2.3. Пункт 26 дополнить абзацем следующего содержания:</w:t>
      </w:r>
    </w:p>
    <w:p w14:paraId="638970FC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«Результаты предоставления гранта должны соответствовать типам</w:t>
      </w:r>
      <w:r w:rsidR="001B3E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определенным в соответствии с </w:t>
      </w:r>
      <w:r w:rsidR="001B3E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установленным Министерством финансов Российской Федерации порядком проведения мониторинга достижения результатов предоставления </w:t>
      </w:r>
      <w:r w:rsidR="001B3E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041D">
        <w:rPr>
          <w:rFonts w:ascii="Times New Roman" w:hAnsi="Times New Roman" w:cs="Times New Roman"/>
          <w:sz w:val="28"/>
          <w:szCs w:val="28"/>
        </w:rPr>
        <w:t>субсидии.».</w:t>
      </w:r>
    </w:p>
    <w:p w14:paraId="2AC0672A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2.4. Пункт 32 изложить в следующей редакции:</w:t>
      </w:r>
    </w:p>
    <w:p w14:paraId="32427426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 xml:space="preserve">«32 Проверка соблюдения получателем гранта порядка и условий предоставления гранта осуществляется администрацией округа и органом муниципального финансового контроля городского округа, в том числе в </w:t>
      </w:r>
      <w:r w:rsidR="001B3E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части достижения результатов предоставления гранта, а также в соответствии со </w:t>
      </w:r>
      <w:hyperlink r:id="rId14">
        <w:r w:rsidRPr="001E041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1E041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Федерации.».</w:t>
      </w:r>
    </w:p>
    <w:p w14:paraId="3A6EB0FE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2.5. Дополнить пунктом 33 следующего содержания:</w:t>
      </w:r>
    </w:p>
    <w:p w14:paraId="4388DC49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«33. Мониторинг достижения результатов предоставления гранта</w:t>
      </w:r>
      <w:r w:rsidR="001B3E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гранта, определенных договором, и событий, отражающих факт завершения </w:t>
      </w:r>
      <w:r w:rsidR="001B3E7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E041D">
        <w:rPr>
          <w:rFonts w:ascii="Times New Roman" w:hAnsi="Times New Roman" w:cs="Times New Roman"/>
          <w:sz w:val="28"/>
          <w:szCs w:val="28"/>
        </w:rPr>
        <w:t>соответствующего мероприятия по получению результата предоставления гранта (контрольная точка), проводится в порядке и по формам, которые установлены Министерством финансов Российской Федерации.».</w:t>
      </w:r>
    </w:p>
    <w:p w14:paraId="7477B874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2.6. В приложении 1 к Порядку:</w:t>
      </w:r>
    </w:p>
    <w:p w14:paraId="2FEC3579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2.6.1. Аббревиатуру «ФИО» заменить словами «Фамилия, имя отчество (последнее - при наличии)».</w:t>
      </w:r>
    </w:p>
    <w:p w14:paraId="13CC3C33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lastRenderedPageBreak/>
        <w:t xml:space="preserve">2.6.2. Абзац четвертый позиции «Выражаю свое согласие на:» </w:t>
      </w:r>
      <w:r w:rsidR="001B3E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04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D2E30D1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1D">
        <w:rPr>
          <w:rFonts w:ascii="Times New Roman" w:hAnsi="Times New Roman" w:cs="Times New Roman"/>
          <w:sz w:val="28"/>
          <w:szCs w:val="28"/>
        </w:rPr>
        <w:t>«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осуществление администрацией округа и органом муниципального финансового контроля городского округа проверок соблюдения порядка и условий предоставления гранта, </w:t>
      </w:r>
      <w:r w:rsidRPr="001E041D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гранта, а также на осуществление проверок 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органом </w:t>
      </w:r>
      <w:r w:rsidR="001B3E7A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1E041D">
        <w:rPr>
          <w:rFonts w:ascii="Times New Roman" w:hAnsi="Times New Roman" w:cs="Times New Roman"/>
          <w:bCs/>
          <w:sz w:val="28"/>
          <w:szCs w:val="28"/>
        </w:rPr>
        <w:t>муниципального финансового контроля городского округа</w:t>
      </w:r>
      <w:r w:rsidRPr="001E04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6">
        <w:r w:rsidRPr="001E041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1E041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1E041D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101395EC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1D">
        <w:rPr>
          <w:rFonts w:ascii="Times New Roman" w:hAnsi="Times New Roman" w:cs="Times New Roman"/>
          <w:bCs/>
          <w:sz w:val="28"/>
          <w:szCs w:val="28"/>
        </w:rPr>
        <w:t>2.7. В приложении 4 к Порядку:</w:t>
      </w:r>
    </w:p>
    <w:p w14:paraId="5A6B49F6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41D">
        <w:rPr>
          <w:rFonts w:ascii="Times New Roman" w:hAnsi="Times New Roman" w:cs="Times New Roman"/>
          <w:bCs/>
          <w:sz w:val="28"/>
          <w:szCs w:val="28"/>
        </w:rPr>
        <w:t>2.7.1. Подпункт 3.2.1 пункта 3.2 изложить в следующей редакции:</w:t>
      </w:r>
    </w:p>
    <w:p w14:paraId="61014A4B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bCs/>
          <w:sz w:val="28"/>
          <w:szCs w:val="28"/>
        </w:rPr>
        <w:t xml:space="preserve">«3.2.1. </w:t>
      </w:r>
      <w:r w:rsidRPr="001E041D">
        <w:rPr>
          <w:rFonts w:ascii="Times New Roman" w:hAnsi="Times New Roman" w:cs="Times New Roman"/>
          <w:sz w:val="28"/>
          <w:szCs w:val="28"/>
        </w:rPr>
        <w:t xml:space="preserve">Предоставить согласие на осуществление 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1B3E7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E041D">
        <w:rPr>
          <w:rFonts w:ascii="Times New Roman" w:hAnsi="Times New Roman" w:cs="Times New Roman"/>
          <w:bCs/>
          <w:sz w:val="28"/>
          <w:szCs w:val="28"/>
        </w:rPr>
        <w:t xml:space="preserve">округа и органом муниципального финансового контроля городского округа проверок соблюдения порядка и условий предоставления гранта, </w:t>
      </w:r>
      <w:r w:rsidRPr="001E041D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гранта, а также на </w:t>
      </w:r>
      <w:r w:rsidR="001B3E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041D">
        <w:rPr>
          <w:rFonts w:ascii="Times New Roman" w:hAnsi="Times New Roman" w:cs="Times New Roman"/>
          <w:sz w:val="28"/>
          <w:szCs w:val="28"/>
        </w:rPr>
        <w:t xml:space="preserve">осуществление проверок </w:t>
      </w:r>
      <w:r w:rsidRPr="001E041D">
        <w:rPr>
          <w:rFonts w:ascii="Times New Roman" w:hAnsi="Times New Roman" w:cs="Times New Roman"/>
          <w:bCs/>
          <w:sz w:val="28"/>
          <w:szCs w:val="28"/>
        </w:rPr>
        <w:t>органом муниципального финансового контроля городского округа</w:t>
      </w:r>
      <w:r w:rsidRPr="001E04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8">
        <w:r w:rsidRPr="001E041D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1E041D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1E041D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1B3E7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041D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1E041D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098BF69E" w14:textId="77777777" w:rsidR="005E7DD0" w:rsidRPr="001E041D" w:rsidRDefault="00FD2487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1D">
        <w:rPr>
          <w:rFonts w:ascii="Times New Roman" w:hAnsi="Times New Roman" w:cs="Times New Roman"/>
          <w:bCs/>
          <w:sz w:val="28"/>
          <w:szCs w:val="28"/>
        </w:rPr>
        <w:t>2.7.2. В разделе 9 «Адреса и реквизиты сторон» аббревиатуру «ФИО» заменить словами «Фамилия, имя, отчество (последнее - при наличии)».</w:t>
      </w:r>
    </w:p>
    <w:p w14:paraId="5980B6EE" w14:textId="77777777" w:rsidR="005E7DD0" w:rsidRPr="001E041D" w:rsidRDefault="005E7DD0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6B6C2" w14:textId="77777777" w:rsidR="005E7DD0" w:rsidRPr="001E041D" w:rsidRDefault="005E7DD0" w:rsidP="001E041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DF257" w14:textId="77777777" w:rsidR="00FD2487" w:rsidRDefault="00FD2487" w:rsidP="001E04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1FD6C07C" w14:textId="77777777" w:rsidR="00FD2487" w:rsidRDefault="00FD2487" w:rsidP="001E04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0CA31676" w14:textId="77777777" w:rsidR="005E7DD0" w:rsidRDefault="00FD2487" w:rsidP="001E04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5E7DD0" w:rsidSect="00EB18C0">
      <w:pgSz w:w="11906" w:h="16838"/>
      <w:pgMar w:top="1418" w:right="567" w:bottom="1134" w:left="198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altName w:val="Arial Unicode MS"/>
    <w:charset w:val="80"/>
    <w:family w:val="swiss"/>
    <w:pitch w:val="variable"/>
    <w:sig w:usb0="00000000" w:usb1="2BDFFCFB" w:usb2="00000016" w:usb3="00000000" w:csb0="003F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DD0"/>
    <w:rsid w:val="00177D56"/>
    <w:rsid w:val="001B3E7A"/>
    <w:rsid w:val="001E041D"/>
    <w:rsid w:val="00223ABE"/>
    <w:rsid w:val="00422FBD"/>
    <w:rsid w:val="00476012"/>
    <w:rsid w:val="005E7DD0"/>
    <w:rsid w:val="006B4236"/>
    <w:rsid w:val="00776699"/>
    <w:rsid w:val="009676EB"/>
    <w:rsid w:val="00D470F0"/>
    <w:rsid w:val="00D571E7"/>
    <w:rsid w:val="00D62F0F"/>
    <w:rsid w:val="00EB18C0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1BC0"/>
  <w15:docId w15:val="{FD6A0706-85DA-47FB-B05A-FC80B78A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  <w:rsid w:val="00D724DF"/>
  </w:style>
  <w:style w:type="character" w:customStyle="1" w:styleId="-">
    <w:name w:val="Интернет-ссылка"/>
    <w:rsid w:val="00E851F2"/>
    <w:rPr>
      <w:color w:val="000080"/>
      <w:u w:val="single"/>
    </w:rPr>
  </w:style>
  <w:style w:type="paragraph" w:customStyle="1" w:styleId="10">
    <w:name w:val="Заголовок1"/>
    <w:basedOn w:val="a"/>
    <w:next w:val="a7"/>
    <w:qFormat/>
    <w:rsid w:val="00D724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D724DF"/>
    <w:pPr>
      <w:spacing w:after="140"/>
    </w:pPr>
  </w:style>
  <w:style w:type="paragraph" w:styleId="a8">
    <w:name w:val="List"/>
    <w:basedOn w:val="a7"/>
    <w:rsid w:val="00D724DF"/>
    <w:rPr>
      <w:rFonts w:cs="Droid Sans Devanagari"/>
    </w:rPr>
  </w:style>
  <w:style w:type="paragraph" w:customStyle="1" w:styleId="12">
    <w:name w:val="Название объекта1"/>
    <w:basedOn w:val="a"/>
    <w:qFormat/>
    <w:rsid w:val="00E851F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D724DF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Название объекта1"/>
    <w:basedOn w:val="a"/>
    <w:qFormat/>
    <w:rsid w:val="00D724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Верхний и нижний колонтитулы"/>
    <w:basedOn w:val="a"/>
    <w:qFormat/>
    <w:rsid w:val="00D724DF"/>
  </w:style>
  <w:style w:type="paragraph" w:customStyle="1" w:styleId="14">
    <w:name w:val="Верх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semiHidden/>
    <w:unhideWhenUsed/>
    <w:qFormat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Содержимое таблицы"/>
    <w:basedOn w:val="a"/>
    <w:qFormat/>
    <w:rsid w:val="00D724DF"/>
    <w:pPr>
      <w:widowControl w:val="0"/>
      <w:suppressLineNumbers/>
    </w:pPr>
  </w:style>
  <w:style w:type="table" w:styleId="af">
    <w:name w:val="Table Grid"/>
    <w:basedOn w:val="a1"/>
    <w:uiPriority w:val="59"/>
    <w:rsid w:val="00DB6A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66C8183FCA1E10C6849D20779ACC8DB2419D347B751973DCE5E74F2176D41EFC7BB21006EF03BC2EAA866C589DB8217B3B41F71482D1CUEWDM" TargetMode="External"/><Relationship Id="rId13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18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F466C8183FCA1E10C6857DF1115F2C2DF2641D740BD5AC863935823AD476B14AF87BD74512AA536C7E0E23784C2D48114UAWFM" TargetMode="External"/><Relationship Id="rId12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17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83BAAB2B5E956FB7B3BA4FCAEBAB142AB8423E0C7096F2D86F03645EEEDCE7660C4B3B6A61666CF8F82FFB1963FF29A144F703A0D295B4EBE7AC93R9R4M" TargetMode="External"/><Relationship Id="rId11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5" Type="http://schemas.openxmlformats.org/officeDocument/2006/relationships/hyperlink" Target="consultantplus://offline/ref=6C83BAAB2B5E956FB7B3BA4FCAEBAB142AB8423E0C7096F2D86F03645EEEDCE7660C4B3B6A61666CF8F82FF81763FF29A144F703A0D295B4EBE7AC93R9R4M" TargetMode="External"/><Relationship Id="rId15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10" Type="http://schemas.openxmlformats.org/officeDocument/2006/relationships/hyperlink" Target="consultantplus://offline/ref=85AD88A41B90B8FC9E565340AF30AA68B5CD44B62F86572CEDF297D5B0030AA5D59920D86D75854B1F8DC4B505305EDADFA1D018E03AZ8nEM" TargetMode="External"/><Relationship Id="rId19" Type="http://schemas.openxmlformats.org/officeDocument/2006/relationships/hyperlink" Target="consultantplus://offline/ref=85AD88A41B90B8FC9E565340AF30AA68B5CD44B62F86572CEDF297D5B0030AA5D59920D86D77834B1F8DC4B505305EDADFA1D018E03AZ8n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466C8183FCA1E10C6849D20779ACC8DB2419D347B751973DCE5E74F2176D41EFC7BB21006EF038C5EAA866C589DB8217B3B41F71482D1CUEWDM" TargetMode="External"/><Relationship Id="rId14" Type="http://schemas.openxmlformats.org/officeDocument/2006/relationships/hyperlink" Target="consultantplus://offline/ref=85AD88A41B90B8FC9E565340AF30AA68B5CD44B62F86572CEDF297D5B0030AA5D59920D86D75854B1F8DC4B505305EDADFA1D018E03AZ8n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1B36-A6E3-49F1-9526-072F8BBA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Петровского городского округа Ставропольского края от 06.08.2021 N 1273"О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</vt:lpstr>
    </vt:vector>
  </TitlesOfParts>
  <Company>КонсультантПлюс Версия 4022.00.15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06.08.2021 N 1273"О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края"</dc:title>
  <dc:creator>Отдел экономичесого развития</dc:creator>
  <cp:lastModifiedBy>Федорян Наталья Васильевна</cp:lastModifiedBy>
  <cp:revision>3</cp:revision>
  <cp:lastPrinted>2022-10-07T04:50:00Z</cp:lastPrinted>
  <dcterms:created xsi:type="dcterms:W3CDTF">2022-10-07T04:50:00Z</dcterms:created>
  <dcterms:modified xsi:type="dcterms:W3CDTF">2022-10-10T07:19:00Z</dcterms:modified>
  <dc:language>ru-RU</dc:language>
</cp:coreProperties>
</file>