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8"/>
        <w:gridCol w:w="4536"/>
      </w:tblGrid>
      <w:tr w:rsidR="004501AE" w:rsidRPr="00A10599" w:rsidTr="003E3125">
        <w:tc>
          <w:tcPr>
            <w:tcW w:w="4928" w:type="dxa"/>
          </w:tcPr>
          <w:p w:rsidR="004501AE" w:rsidRPr="00A10599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536" w:type="dxa"/>
          </w:tcPr>
          <w:p w:rsidR="004501AE" w:rsidRPr="00A10599" w:rsidRDefault="004501AE" w:rsidP="003E3125">
            <w:pPr>
              <w:tabs>
                <w:tab w:val="left" w:pos="1185"/>
                <w:tab w:val="center" w:pos="2018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</w:tc>
      </w:tr>
      <w:tr w:rsidR="004501AE" w:rsidRPr="00A10599" w:rsidTr="003E3125">
        <w:tc>
          <w:tcPr>
            <w:tcW w:w="4928" w:type="dxa"/>
          </w:tcPr>
          <w:p w:rsidR="004501AE" w:rsidRPr="00A10599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501AE" w:rsidRPr="00A10599" w:rsidRDefault="004501AE" w:rsidP="003E31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59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Петровского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A10599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4501AE" w:rsidRPr="00A10599" w:rsidTr="003E3125">
        <w:tc>
          <w:tcPr>
            <w:tcW w:w="4928" w:type="dxa"/>
          </w:tcPr>
          <w:p w:rsidR="004501AE" w:rsidRPr="00A10599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501AE" w:rsidRPr="00A10599" w:rsidRDefault="004501AE" w:rsidP="003E312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EAB">
              <w:rPr>
                <w:rFonts w:ascii="Times New Roman" w:hAnsi="Times New Roman" w:cs="Times New Roman"/>
                <w:sz w:val="28"/>
                <w:szCs w:val="28"/>
              </w:rPr>
              <w:t xml:space="preserve">    от 28 декабря 2017 г. № 16</w:t>
            </w:r>
          </w:p>
        </w:tc>
      </w:tr>
      <w:tr w:rsidR="004501AE" w:rsidRPr="00A10599" w:rsidTr="003E3125">
        <w:tc>
          <w:tcPr>
            <w:tcW w:w="4928" w:type="dxa"/>
          </w:tcPr>
          <w:p w:rsidR="004501AE" w:rsidRPr="00A10599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501AE" w:rsidRDefault="004501AE" w:rsidP="003E3125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1AE" w:rsidRDefault="004501AE" w:rsidP="004501A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501AE" w:rsidRPr="00A10599" w:rsidRDefault="004501AE" w:rsidP="004501A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4501AE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A10599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59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1AE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10599">
        <w:rPr>
          <w:rFonts w:ascii="Times New Roman" w:hAnsi="Times New Roman" w:cs="Times New Roman"/>
          <w:sz w:val="28"/>
          <w:szCs w:val="28"/>
        </w:rPr>
        <w:t>ПАСПОРТ</w:t>
      </w:r>
    </w:p>
    <w:p w:rsidR="004501AE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1059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городского округа Ставропольского края </w:t>
      </w:r>
    </w:p>
    <w:p w:rsidR="004501AE" w:rsidRPr="00A10599" w:rsidRDefault="004501AE" w:rsidP="004501AE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F7">
        <w:rPr>
          <w:rFonts w:ascii="Times New Roman" w:hAnsi="Times New Roman" w:cs="Times New Roman"/>
          <w:b/>
          <w:sz w:val="28"/>
          <w:szCs w:val="28"/>
        </w:rPr>
        <w:t>«</w:t>
      </w:r>
      <w:r w:rsidRPr="00694DF7">
        <w:rPr>
          <w:rFonts w:ascii="Times New Roman" w:hAnsi="Times New Roman" w:cs="Times New Roman"/>
          <w:sz w:val="28"/>
          <w:szCs w:val="28"/>
        </w:rPr>
        <w:t>Модернизация экономики и улучшение инвестиционного климата»</w:t>
      </w:r>
    </w:p>
    <w:p w:rsidR="004501AE" w:rsidRDefault="004501AE" w:rsidP="004501AE">
      <w:pPr>
        <w:pStyle w:val="a3"/>
      </w:pPr>
    </w:p>
    <w:p w:rsidR="00F547F7" w:rsidRDefault="00F547F7" w:rsidP="004501AE">
      <w:pPr>
        <w:pStyle w:val="a3"/>
      </w:pPr>
    </w:p>
    <w:tbl>
      <w:tblPr>
        <w:tblpPr w:leftFromText="180" w:rightFromText="180" w:vertAnchor="text" w:tblpXSpec="right" w:tblpY="1"/>
        <w:tblOverlap w:val="never"/>
        <w:tblW w:w="9570" w:type="dxa"/>
        <w:tblLayout w:type="fixed"/>
        <w:tblLook w:val="04A0"/>
      </w:tblPr>
      <w:tblGrid>
        <w:gridCol w:w="2482"/>
        <w:gridCol w:w="7088"/>
      </w:tblGrid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 w:rsidRPr="00F82D60">
              <w:t xml:space="preserve">Наименование </w:t>
            </w:r>
            <w:r>
              <w:t xml:space="preserve"> </w:t>
            </w:r>
          </w:p>
          <w:p w:rsidR="004501AE" w:rsidRPr="00F82D60" w:rsidRDefault="004501AE" w:rsidP="003E3125">
            <w:pPr>
              <w:pStyle w:val="a3"/>
            </w:pPr>
            <w:r>
              <w:t>П</w:t>
            </w:r>
            <w:r w:rsidRPr="00F82D60">
              <w:t>рограммы</w:t>
            </w:r>
          </w:p>
          <w:p w:rsidR="004501AE" w:rsidRPr="00F82D60" w:rsidRDefault="004501AE" w:rsidP="003E3125">
            <w:pPr>
              <w:spacing w:after="0" w:line="240" w:lineRule="auto"/>
              <w:jc w:val="both"/>
            </w:pPr>
          </w:p>
        </w:tc>
        <w:tc>
          <w:tcPr>
            <w:tcW w:w="7088" w:type="dxa"/>
          </w:tcPr>
          <w:p w:rsidR="004501AE" w:rsidRPr="00A10599" w:rsidRDefault="004501AE" w:rsidP="003E3125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</w:t>
            </w:r>
            <w:r>
              <w:t xml:space="preserve"> </w:t>
            </w:r>
            <w:r w:rsidRPr="00476D8F">
              <w:rPr>
                <w:szCs w:val="28"/>
              </w:rPr>
              <w:t xml:space="preserve">Петровского </w:t>
            </w:r>
            <w:r>
              <w:rPr>
                <w:szCs w:val="28"/>
              </w:rPr>
              <w:t>городского</w:t>
            </w:r>
            <w:r w:rsidRPr="00476D8F">
              <w:rPr>
                <w:szCs w:val="28"/>
              </w:rPr>
              <w:t xml:space="preserve"> </w:t>
            </w:r>
            <w:r>
              <w:rPr>
                <w:szCs w:val="28"/>
              </w:rPr>
              <w:t>округа</w:t>
            </w:r>
            <w:r w:rsidRPr="00476D8F">
              <w:rPr>
                <w:szCs w:val="28"/>
              </w:rPr>
              <w:t xml:space="preserve"> Ставропольского края </w:t>
            </w:r>
            <w:r w:rsidRPr="00A10599">
              <w:rPr>
                <w:szCs w:val="28"/>
              </w:rPr>
              <w:t>«Модернизация экономики</w:t>
            </w:r>
            <w:r>
              <w:rPr>
                <w:szCs w:val="28"/>
              </w:rPr>
              <w:t xml:space="preserve"> </w:t>
            </w:r>
            <w:r w:rsidRPr="00A10599">
              <w:rPr>
                <w:szCs w:val="28"/>
              </w:rPr>
              <w:t>и улучшение инвестиционного климата»</w:t>
            </w:r>
            <w:r>
              <w:rPr>
                <w:szCs w:val="28"/>
              </w:rPr>
              <w:t xml:space="preserve"> </w:t>
            </w:r>
            <w:r w:rsidRPr="00F82D60">
              <w:t>(далее - Программа)</w:t>
            </w:r>
          </w:p>
          <w:p w:rsidR="004501AE" w:rsidRPr="005D25CF" w:rsidRDefault="004501AE" w:rsidP="003E3125">
            <w:pPr>
              <w:pStyle w:val="a3"/>
              <w:jc w:val="both"/>
              <w:rPr>
                <w:sz w:val="22"/>
                <w:szCs w:val="28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>
              <w:t>Ответственный исполнитель Программы</w:t>
            </w:r>
          </w:p>
          <w:p w:rsidR="004501AE" w:rsidRPr="005D25CF" w:rsidRDefault="004501AE" w:rsidP="003E3125">
            <w:pPr>
              <w:pStyle w:val="a3"/>
              <w:rPr>
                <w:sz w:val="20"/>
              </w:rPr>
            </w:pPr>
          </w:p>
        </w:tc>
        <w:tc>
          <w:tcPr>
            <w:tcW w:w="7088" w:type="dxa"/>
          </w:tcPr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отдел </w:t>
            </w:r>
            <w:r w:rsidRPr="00524F99">
              <w:rPr>
                <w:szCs w:val="28"/>
              </w:rPr>
              <w:t>стратегического планирования</w:t>
            </w:r>
            <w:r w:rsidR="00F547F7">
              <w:rPr>
                <w:szCs w:val="28"/>
              </w:rPr>
              <w:t xml:space="preserve"> </w:t>
            </w:r>
            <w:r w:rsidRPr="00524F99">
              <w:rPr>
                <w:szCs w:val="28"/>
              </w:rPr>
              <w:t>и инвестици</w:t>
            </w:r>
            <w:r w:rsidR="00403CB3">
              <w:rPr>
                <w:szCs w:val="28"/>
              </w:rPr>
              <w:t>й</w:t>
            </w:r>
            <w:r w:rsidRPr="00524F99">
              <w:rPr>
                <w:szCs w:val="28"/>
              </w:rPr>
              <w:t xml:space="preserve"> </w:t>
            </w:r>
            <w:r w:rsidRPr="004B5009">
              <w:rPr>
                <w:rFonts w:eastAsia="Times New Roman"/>
                <w:szCs w:val="28"/>
                <w:lang w:eastAsia="ru-RU"/>
              </w:rPr>
              <w:t xml:space="preserve">администрации Петровского </w:t>
            </w:r>
            <w:r>
              <w:rPr>
                <w:rFonts w:eastAsia="Times New Roman"/>
                <w:szCs w:val="28"/>
                <w:lang w:eastAsia="ru-RU"/>
              </w:rPr>
              <w:t>городского</w:t>
            </w:r>
            <w:r w:rsidRPr="004B5009">
              <w:rPr>
                <w:rFonts w:eastAsia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>округа Ставропольского края (далее – отдел стратегического планирования)</w:t>
            </w:r>
          </w:p>
          <w:p w:rsidR="004501AE" w:rsidRPr="00B369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>
              <w:t xml:space="preserve">Соисполнители Программы </w:t>
            </w:r>
          </w:p>
        </w:tc>
        <w:tc>
          <w:tcPr>
            <w:tcW w:w="7088" w:type="dxa"/>
          </w:tcPr>
          <w:p w:rsidR="004501AE" w:rsidRPr="00524F99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5349BC">
              <w:t xml:space="preserve">- </w:t>
            </w:r>
            <w:r w:rsidRPr="00524F99">
              <w:t>отдел развития предпринимательства, торговли и потребительского рынка</w:t>
            </w:r>
            <w:r w:rsidRPr="004B5009">
              <w:rPr>
                <w:rFonts w:eastAsia="Times New Roman"/>
                <w:szCs w:val="28"/>
                <w:lang w:eastAsia="ru-RU"/>
              </w:rPr>
              <w:t xml:space="preserve"> администрации Петровского </w:t>
            </w:r>
            <w:r>
              <w:rPr>
                <w:rFonts w:eastAsia="Times New Roman"/>
                <w:szCs w:val="28"/>
                <w:lang w:eastAsia="ru-RU"/>
              </w:rPr>
              <w:t>городского</w:t>
            </w:r>
            <w:r w:rsidRPr="004B5009">
              <w:rPr>
                <w:rFonts w:eastAsia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 xml:space="preserve">округа Ставропольского края (далее – </w:t>
            </w:r>
            <w:r w:rsidRPr="00524F99">
              <w:t>отдел развития малого и среднего предпринимательства</w:t>
            </w:r>
            <w:r>
              <w:rPr>
                <w:rFonts w:eastAsia="Times New Roman"/>
                <w:szCs w:val="28"/>
                <w:lang w:eastAsia="ru-RU"/>
              </w:rPr>
              <w:t>)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</w:t>
            </w:r>
            <w:r w:rsidRPr="005349BC">
              <w:rPr>
                <w:rFonts w:eastAsia="Times New Roman"/>
                <w:szCs w:val="28"/>
              </w:rPr>
              <w:t xml:space="preserve">отделы и органы администрации Петровского городского округа Ставропольского края (далее - отделы и органы администрации </w:t>
            </w:r>
            <w:r>
              <w:rPr>
                <w:rFonts w:eastAsia="Times New Roman"/>
                <w:szCs w:val="28"/>
              </w:rPr>
              <w:t>округа);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</w:t>
            </w:r>
            <w:r w:rsidRPr="00BA04C1">
              <w:rPr>
                <w:rFonts w:eastAsia="Times New Roman"/>
                <w:szCs w:val="28"/>
              </w:rPr>
              <w:t xml:space="preserve">субъекты малого и среднего предпринимательства </w:t>
            </w:r>
            <w:r w:rsidRPr="005349BC">
              <w:rPr>
                <w:rFonts w:eastAsia="Times New Roman"/>
                <w:szCs w:val="28"/>
              </w:rPr>
              <w:t xml:space="preserve"> Петровского городского округа Ставропольского края </w:t>
            </w:r>
            <w:r>
              <w:rPr>
                <w:rFonts w:eastAsia="Times New Roman"/>
                <w:szCs w:val="28"/>
              </w:rPr>
              <w:t>(</w:t>
            </w:r>
            <w:r w:rsidRPr="00BA04C1">
              <w:rPr>
                <w:rFonts w:eastAsia="Times New Roman"/>
                <w:szCs w:val="28"/>
              </w:rPr>
              <w:t>по согласованию)</w:t>
            </w:r>
            <w:r>
              <w:rPr>
                <w:rFonts w:eastAsia="Times New Roman"/>
                <w:szCs w:val="28"/>
              </w:rPr>
              <w:t>;</w:t>
            </w:r>
          </w:p>
          <w:p w:rsidR="004501AE" w:rsidRPr="00EE18D2" w:rsidRDefault="004501AE" w:rsidP="003E3125">
            <w:pPr>
              <w:pStyle w:val="a3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- </w:t>
            </w:r>
            <w:r w:rsidRPr="00BA04C1">
              <w:rPr>
                <w:rFonts w:eastAsia="Times New Roman"/>
                <w:szCs w:val="28"/>
              </w:rPr>
              <w:t xml:space="preserve">хозяйствующие субъекты </w:t>
            </w:r>
            <w:r w:rsidRPr="005349BC">
              <w:rPr>
                <w:rFonts w:eastAsia="Times New Roman"/>
                <w:szCs w:val="28"/>
              </w:rPr>
              <w:t>Петровского городского округа Ставропольского края</w:t>
            </w:r>
            <w:r w:rsidRPr="00BA04C1">
              <w:rPr>
                <w:rFonts w:eastAsia="Times New Roman"/>
                <w:szCs w:val="28"/>
              </w:rPr>
              <w:t>, осуществляющие деятельность в сфере пищевой и перерабатывающей промышленности и торговли (по согласованию)</w:t>
            </w:r>
          </w:p>
          <w:p w:rsidR="004501AE" w:rsidRPr="00EE18D2" w:rsidRDefault="004501AE" w:rsidP="003E3125">
            <w:pPr>
              <w:pStyle w:val="a3"/>
              <w:jc w:val="both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>
              <w:t>Подпрограммы Программы</w:t>
            </w:r>
          </w:p>
        </w:tc>
        <w:tc>
          <w:tcPr>
            <w:tcW w:w="7088" w:type="dxa"/>
          </w:tcPr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«Формирование благоприятного инвестиционного климата»;</w:t>
            </w:r>
          </w:p>
          <w:p w:rsidR="004501AE" w:rsidRDefault="004501AE" w:rsidP="003E3125">
            <w:pPr>
              <w:pStyle w:val="a3"/>
              <w:jc w:val="both"/>
              <w:rPr>
                <w:rFonts w:eastAsia="Cambria"/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- </w:t>
            </w:r>
            <w:r>
              <w:rPr>
                <w:rFonts w:eastAsia="Cambria"/>
                <w:szCs w:val="28"/>
              </w:rPr>
              <w:t>«Поддержка и развитие</w:t>
            </w:r>
            <w:r w:rsidRPr="00243C04">
              <w:rPr>
                <w:rFonts w:eastAsia="Cambria"/>
                <w:szCs w:val="28"/>
              </w:rPr>
              <w:t xml:space="preserve"> малого и среднего предпринимательства»</w:t>
            </w:r>
            <w:r>
              <w:rPr>
                <w:rFonts w:eastAsia="Cambria"/>
                <w:szCs w:val="28"/>
              </w:rPr>
              <w:t>;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Cambria"/>
                <w:szCs w:val="28"/>
              </w:rPr>
              <w:t xml:space="preserve">- «Развитие пищевой и перерабатывающей </w:t>
            </w:r>
            <w:r>
              <w:rPr>
                <w:rFonts w:eastAsia="Cambria"/>
                <w:szCs w:val="28"/>
              </w:rPr>
              <w:lastRenderedPageBreak/>
              <w:t>промышленности и потребительского рынка</w:t>
            </w:r>
            <w:r w:rsidRPr="000F17AC">
              <w:rPr>
                <w:rFonts w:eastAsia="Cambria"/>
                <w:szCs w:val="28"/>
              </w:rPr>
              <w:t>»</w:t>
            </w:r>
            <w:r>
              <w:rPr>
                <w:rFonts w:eastAsia="Cambria"/>
                <w:szCs w:val="28"/>
              </w:rPr>
              <w:t>;</w:t>
            </w:r>
          </w:p>
          <w:p w:rsidR="004501AE" w:rsidRDefault="004501AE" w:rsidP="003E3125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>- «Совершенствование системы стратегического управления (планирования)»;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«Обеспечение реализации</w:t>
            </w:r>
            <w: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t>м</w:t>
            </w:r>
            <w:r w:rsidRPr="008E6C1B">
              <w:rPr>
                <w:rFonts w:eastAsia="Times New Roman"/>
                <w:szCs w:val="28"/>
                <w:lang w:eastAsia="ru-RU"/>
              </w:rPr>
              <w:t>униципальн</w:t>
            </w:r>
            <w:r>
              <w:rPr>
                <w:rFonts w:eastAsia="Times New Roman"/>
                <w:szCs w:val="28"/>
                <w:lang w:eastAsia="ru-RU"/>
              </w:rPr>
              <w:t>ой</w:t>
            </w:r>
            <w:r w:rsidRPr="008E6C1B">
              <w:rPr>
                <w:rFonts w:eastAsia="Times New Roman"/>
                <w:szCs w:val="28"/>
                <w:lang w:eastAsia="ru-RU"/>
              </w:rPr>
              <w:t xml:space="preserve"> программ</w:t>
            </w:r>
            <w:r>
              <w:rPr>
                <w:rFonts w:eastAsia="Times New Roman"/>
                <w:szCs w:val="28"/>
                <w:lang w:eastAsia="ru-RU"/>
              </w:rPr>
              <w:t xml:space="preserve">ы Петровского городского округа Ставропольского края </w:t>
            </w:r>
            <w:r w:rsidRPr="008E6C1B">
              <w:rPr>
                <w:rFonts w:eastAsia="Times New Roman"/>
                <w:szCs w:val="28"/>
                <w:lang w:eastAsia="ru-RU"/>
              </w:rPr>
              <w:t>«Модернизация экономики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8E6C1B">
              <w:rPr>
                <w:rFonts w:eastAsia="Times New Roman"/>
                <w:szCs w:val="28"/>
                <w:lang w:eastAsia="ru-RU"/>
              </w:rPr>
              <w:t>и улучшение инвестиционного климата»</w:t>
            </w:r>
            <w:r>
              <w:rPr>
                <w:rFonts w:eastAsia="Times New Roman"/>
                <w:szCs w:val="28"/>
                <w:lang w:eastAsia="ru-RU"/>
              </w:rPr>
              <w:t xml:space="preserve"> и общепрограммные мероприятия»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 w:rsidRPr="00F82D60">
              <w:lastRenderedPageBreak/>
              <w:t>Цели</w:t>
            </w:r>
            <w:r>
              <w:t xml:space="preserve"> Программы</w:t>
            </w:r>
            <w:r w:rsidRPr="0055433A">
              <w:rPr>
                <w:color w:val="FF0000"/>
              </w:rPr>
              <w:t xml:space="preserve"> </w:t>
            </w:r>
          </w:p>
        </w:tc>
        <w:tc>
          <w:tcPr>
            <w:tcW w:w="7088" w:type="dxa"/>
          </w:tcPr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2C2456">
              <w:rPr>
                <w:rFonts w:eastAsia="Times New Roman"/>
                <w:szCs w:val="28"/>
                <w:lang w:eastAsia="ru-RU"/>
              </w:rPr>
              <w:t xml:space="preserve">- </w:t>
            </w:r>
            <w:r>
              <w:rPr>
                <w:rFonts w:eastAsia="Times New Roman"/>
                <w:szCs w:val="28"/>
                <w:lang w:eastAsia="ru-RU"/>
              </w:rPr>
              <w:t>повышение инвестиционной активности на территории Петровского городского округа Ставропольского края (далее - округ);</w:t>
            </w:r>
          </w:p>
          <w:p w:rsidR="004501AE" w:rsidRDefault="004501AE" w:rsidP="003E3125">
            <w:pPr>
              <w:pStyle w:val="a3"/>
              <w:jc w:val="both"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- </w:t>
            </w:r>
            <w:r w:rsidRPr="002C2456">
              <w:rPr>
                <w:rFonts w:eastAsia="Cambria"/>
                <w:szCs w:val="28"/>
              </w:rPr>
              <w:t xml:space="preserve">обеспечение благоприятных условий для развития малого </w:t>
            </w:r>
            <w:r>
              <w:rPr>
                <w:rFonts w:eastAsia="Cambria"/>
                <w:szCs w:val="28"/>
              </w:rPr>
              <w:t>и среднего предпринимательства</w:t>
            </w:r>
            <w:r>
              <w:rPr>
                <w:szCs w:val="28"/>
              </w:rPr>
              <w:t>;</w:t>
            </w:r>
          </w:p>
          <w:p w:rsidR="004501AE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- повышение конкурентоспособности</w:t>
            </w:r>
            <w:r>
              <w:rPr>
                <w:szCs w:val="28"/>
              </w:rPr>
              <w:t xml:space="preserve"> производимой продукции, создание комфортных условий для граждан и субъектов предпринимательской деятельности на потребительском рынке;</w:t>
            </w:r>
          </w:p>
          <w:p w:rsidR="004501AE" w:rsidRPr="004B5009" w:rsidRDefault="004501AE" w:rsidP="003E3125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- определение направлений и ожидаемых результатов социально-экономического развития округа; </w:t>
            </w:r>
          </w:p>
          <w:p w:rsidR="004501AE" w:rsidRPr="00536B35" w:rsidRDefault="004501AE" w:rsidP="003E3125">
            <w:pPr>
              <w:pStyle w:val="a3"/>
              <w:jc w:val="both"/>
              <w:rPr>
                <w:szCs w:val="28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Pr="00F82D60" w:rsidRDefault="004501AE" w:rsidP="003E3125">
            <w:pPr>
              <w:pStyle w:val="a3"/>
            </w:pPr>
            <w:r>
              <w:t>Индикаторы достижения целей Программы</w:t>
            </w:r>
          </w:p>
        </w:tc>
        <w:tc>
          <w:tcPr>
            <w:tcW w:w="7088" w:type="dxa"/>
          </w:tcPr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индекс физического объема инвестиций в основной </w:t>
            </w:r>
            <w:r w:rsidRPr="005349BC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Pr="005349BC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- ч</w:t>
            </w:r>
            <w:r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исло субъектов малого и среднего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предпринимательства в расчете </w:t>
            </w:r>
            <w:r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на 10 тыс. человек населения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табака»;</w:t>
            </w:r>
          </w:p>
          <w:p w:rsidR="004501AE" w:rsidRPr="005349BC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розничного товарооборота по полному кругу хозяйствующих субъектов;</w:t>
            </w:r>
          </w:p>
          <w:p w:rsidR="004501AE" w:rsidRDefault="004501AE" w:rsidP="003E3125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349B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- среднее отклонение фактических значений показателей социально-экономического развития округа </w:t>
            </w:r>
            <w:proofErr w:type="gramStart"/>
            <w:r w:rsidRPr="005349BC">
              <w:rPr>
                <w:rFonts w:ascii="Times New Roman" w:eastAsia="Cambria" w:hAnsi="Times New Roman" w:cs="Times New Roman"/>
                <w:sz w:val="28"/>
                <w:szCs w:val="28"/>
              </w:rPr>
              <w:t>от</w:t>
            </w:r>
            <w:proofErr w:type="gramEnd"/>
            <w:r w:rsidRPr="005349BC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прогнозируемых;</w:t>
            </w:r>
          </w:p>
          <w:p w:rsidR="004501AE" w:rsidRDefault="004501AE" w:rsidP="003E3125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степень освоения средств, предусмотренных на реализацию мероприятий Программы</w:t>
            </w:r>
          </w:p>
          <w:p w:rsidR="004501AE" w:rsidRPr="00B369AE" w:rsidRDefault="004501AE" w:rsidP="003E3125">
            <w:pPr>
              <w:pStyle w:val="a6"/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</w:pPr>
            <w:r>
              <w:t>С</w:t>
            </w:r>
            <w:r w:rsidRPr="00F82D60">
              <w:t>ро</w:t>
            </w:r>
            <w:r>
              <w:t>ки реализации Программы</w:t>
            </w:r>
          </w:p>
          <w:p w:rsidR="004501AE" w:rsidRPr="00B369AE" w:rsidRDefault="004501AE" w:rsidP="003E3125">
            <w:pPr>
              <w:pStyle w:val="a3"/>
            </w:pPr>
          </w:p>
        </w:tc>
        <w:tc>
          <w:tcPr>
            <w:tcW w:w="7088" w:type="dxa"/>
          </w:tcPr>
          <w:p w:rsidR="004501AE" w:rsidRPr="00F82D60" w:rsidRDefault="004501AE" w:rsidP="003E3125">
            <w:pPr>
              <w:pStyle w:val="a3"/>
              <w:jc w:val="both"/>
            </w:pPr>
            <w:r>
              <w:t>2018 - 2023 годы</w:t>
            </w:r>
          </w:p>
        </w:tc>
      </w:tr>
      <w:tr w:rsidR="004501AE" w:rsidRPr="00F82D60" w:rsidTr="003E3125">
        <w:tc>
          <w:tcPr>
            <w:tcW w:w="2482" w:type="dxa"/>
          </w:tcPr>
          <w:p w:rsidR="004501AE" w:rsidRDefault="004501AE" w:rsidP="003E3125">
            <w:pPr>
              <w:pStyle w:val="a3"/>
              <w:jc w:val="both"/>
            </w:pPr>
            <w:r>
              <w:t xml:space="preserve">Объемы и источники финансового </w:t>
            </w:r>
            <w:r>
              <w:lastRenderedPageBreak/>
              <w:t>обеспечения Программы</w:t>
            </w:r>
          </w:p>
          <w:p w:rsidR="004501AE" w:rsidRPr="00F82D60" w:rsidRDefault="004501AE" w:rsidP="003E3125">
            <w:pPr>
              <w:pStyle w:val="a3"/>
            </w:pPr>
          </w:p>
        </w:tc>
        <w:tc>
          <w:tcPr>
            <w:tcW w:w="7088" w:type="dxa"/>
          </w:tcPr>
          <w:p w:rsidR="004501AE" w:rsidRDefault="004501AE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B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2 340,0</w:t>
            </w:r>
            <w:r w:rsidRPr="006A7B4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Pr="003D5BFC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4501AE" w:rsidRDefault="004501AE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Петровского городского округа Ставропольского края (далее - бюджет </w:t>
            </w:r>
            <w:r w:rsidRPr="00BA04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501AE" w:rsidRPr="008060BD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501AE" w:rsidRPr="008060BD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4501AE" w:rsidRPr="008060BD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рублей;</w:t>
            </w:r>
          </w:p>
          <w:p w:rsidR="004501AE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01AE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01AE" w:rsidRDefault="004501AE" w:rsidP="003E31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0B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390,0 </w:t>
            </w:r>
            <w:r w:rsidRPr="008060BD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01AE" w:rsidRDefault="004501AE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из</w:t>
            </w:r>
            <w:r w:rsidRPr="003D5B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(далее - </w:t>
            </w:r>
            <w:r w:rsidRPr="003D5BFC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D5BF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не предусмотрено</w:t>
            </w:r>
          </w:p>
          <w:p w:rsidR="004501AE" w:rsidRPr="00B369AE" w:rsidRDefault="004501AE" w:rsidP="003E3125">
            <w:pPr>
              <w:pStyle w:val="a3"/>
              <w:jc w:val="both"/>
              <w:rPr>
                <w:szCs w:val="28"/>
              </w:rPr>
            </w:pPr>
          </w:p>
        </w:tc>
      </w:tr>
      <w:tr w:rsidR="004501AE" w:rsidRPr="00F82D60" w:rsidTr="003E3125">
        <w:tc>
          <w:tcPr>
            <w:tcW w:w="2482" w:type="dxa"/>
          </w:tcPr>
          <w:p w:rsidR="004501AE" w:rsidRPr="00F82D60" w:rsidRDefault="004501AE" w:rsidP="003E3125">
            <w:pPr>
              <w:pStyle w:val="a3"/>
            </w:pPr>
            <w:r w:rsidRPr="00F82D60">
              <w:lastRenderedPageBreak/>
              <w:t xml:space="preserve">Ожидаемые </w:t>
            </w:r>
            <w:r>
              <w:t xml:space="preserve">конечные </w:t>
            </w:r>
            <w:r w:rsidRPr="00F82D60">
              <w:t xml:space="preserve">результаты реализации </w:t>
            </w:r>
            <w:r>
              <w:t>Программы</w:t>
            </w:r>
          </w:p>
        </w:tc>
        <w:tc>
          <w:tcPr>
            <w:tcW w:w="7088" w:type="dxa"/>
          </w:tcPr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индекса физического объема инвестиций в </w:t>
            </w:r>
            <w:r w:rsidRPr="006A7B46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капитал до 101,5</w:t>
            </w:r>
            <w:r w:rsidRPr="006A7B46">
              <w:rPr>
                <w:rFonts w:ascii="Times New Roman" w:hAnsi="Times New Roman" w:cs="Times New Roman"/>
                <w:sz w:val="28"/>
                <w:szCs w:val="28"/>
              </w:rPr>
              <w:t>% в 2023 году;</w:t>
            </w:r>
          </w:p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ч</w:t>
            </w:r>
            <w:r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исл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а</w:t>
            </w:r>
            <w:r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субъектов малого и среднего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предпринимательства в расчете </w:t>
            </w:r>
            <w:r w:rsidRPr="00A23F17">
              <w:rPr>
                <w:rFonts w:ascii="Times New Roman" w:eastAsia="Cambria" w:hAnsi="Times New Roman" w:cs="Times New Roman"/>
                <w:sz w:val="28"/>
                <w:szCs w:val="28"/>
              </w:rPr>
              <w:t>на 10 тыс. человек населения</w:t>
            </w: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с </w:t>
            </w:r>
            <w:r w:rsidRPr="006A7B46">
              <w:rPr>
                <w:rFonts w:ascii="Times New Roman" w:eastAsia="Cambria" w:hAnsi="Times New Roman" w:cs="Times New Roman"/>
                <w:sz w:val="28"/>
                <w:szCs w:val="28"/>
              </w:rPr>
              <w:t>311,5 ед. в 2017 году до 317,5 ед</w:t>
            </w:r>
            <w:proofErr w:type="gramStart"/>
            <w:r w:rsidRPr="006A7B46">
              <w:rPr>
                <w:rFonts w:ascii="Times New Roman" w:eastAsia="Cambria" w:hAnsi="Times New Roman" w:cs="Times New Roman"/>
                <w:sz w:val="28"/>
                <w:szCs w:val="28"/>
              </w:rPr>
              <w:t>.в</w:t>
            </w:r>
            <w:proofErr w:type="gramEnd"/>
            <w:r w:rsidRPr="006A7B46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2023 году;</w:t>
            </w:r>
          </w:p>
          <w:p w:rsidR="004501AE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объемов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 </w:t>
            </w:r>
            <w:r w:rsidRPr="006A7B46">
              <w:rPr>
                <w:rFonts w:ascii="Times New Roman" w:hAnsi="Times New Roman" w:cs="Times New Roman"/>
                <w:sz w:val="28"/>
                <w:szCs w:val="28"/>
              </w:rPr>
              <w:t>до 2596,1 млн. рублей к 2023 году;</w:t>
            </w:r>
          </w:p>
          <w:p w:rsidR="004501AE" w:rsidRPr="005349BC" w:rsidRDefault="004501AE" w:rsidP="003E3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объема розничного товарооборота по полному кругу хозяйствующих субъектов </w:t>
            </w:r>
            <w:r w:rsidRPr="006A7B46">
              <w:rPr>
                <w:rFonts w:ascii="Times New Roman" w:hAnsi="Times New Roman" w:cs="Times New Roman"/>
                <w:sz w:val="28"/>
                <w:szCs w:val="28"/>
              </w:rPr>
              <w:t>до 3861,8 млн. рублей к 2023 году;</w:t>
            </w:r>
          </w:p>
          <w:p w:rsidR="004501AE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1393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 w:rsidRPr="00213932">
              <w:rPr>
                <w:rFonts w:ascii="Times New Roman" w:eastAsiaTheme="minorEastAsia" w:hAnsi="Times New Roman" w:cs="Times New Roman"/>
                <w:sz w:val="28"/>
                <w:szCs w:val="28"/>
              </w:rPr>
              <w:t>среднего отклонения фактических значений показателей социально-экономического развития округа от прогнозируемых к 2023 году до 5,0%;</w:t>
            </w:r>
            <w:proofErr w:type="gramEnd"/>
          </w:p>
          <w:p w:rsidR="004501AE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 обеспечение своевременной разработки и регистрации документов стратегического планирования;</w:t>
            </w:r>
          </w:p>
          <w:p w:rsidR="004501AE" w:rsidRDefault="004501AE" w:rsidP="003E3125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 обеспечение проведения своевременного мониторинга и контроля реализации документов стратегического планирования;</w:t>
            </w:r>
          </w:p>
          <w:p w:rsidR="004501AE" w:rsidRPr="0030163B" w:rsidRDefault="004501AE" w:rsidP="003E31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использование бюджетных средств, </w:t>
            </w:r>
            <w:r w:rsidRPr="004F4577">
              <w:rPr>
                <w:rFonts w:ascii="Times New Roman" w:hAnsi="Times New Roman" w:cs="Times New Roman"/>
                <w:sz w:val="28"/>
                <w:szCs w:val="28"/>
              </w:rPr>
              <w:t>предусмотренных на реализацию мероприятий Программы,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менее 99,5%</w:t>
            </w:r>
          </w:p>
        </w:tc>
      </w:tr>
    </w:tbl>
    <w:p w:rsidR="004501AE" w:rsidRDefault="004501AE" w:rsidP="00450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01AE" w:rsidRDefault="004501AE" w:rsidP="004501AE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5AC6">
        <w:rPr>
          <w:rFonts w:ascii="Times New Roman" w:hAnsi="Times New Roman" w:cs="Times New Roman"/>
          <w:sz w:val="28"/>
          <w:szCs w:val="28"/>
        </w:rPr>
        <w:t xml:space="preserve">Приоритеты </w:t>
      </w:r>
      <w:r>
        <w:rPr>
          <w:rFonts w:ascii="Times New Roman" w:hAnsi="Times New Roman" w:cs="Times New Roman"/>
          <w:sz w:val="28"/>
          <w:szCs w:val="28"/>
        </w:rPr>
        <w:t xml:space="preserve">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</w:t>
      </w:r>
      <w:r w:rsidRPr="00C3430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501AE" w:rsidRDefault="004501AE" w:rsidP="004501AE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34302">
        <w:rPr>
          <w:rFonts w:ascii="Times New Roman" w:hAnsi="Times New Roman" w:cs="Times New Roman"/>
          <w:sz w:val="28"/>
          <w:szCs w:val="28"/>
        </w:rPr>
        <w:t xml:space="preserve"> и показателей (индикаторов) их достижения в соответствии </w:t>
      </w:r>
      <w:proofErr w:type="gramStart"/>
      <w:r w:rsidRPr="00C343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4302">
        <w:rPr>
          <w:rFonts w:ascii="Times New Roman" w:hAnsi="Times New Roman" w:cs="Times New Roman"/>
          <w:sz w:val="28"/>
          <w:szCs w:val="28"/>
        </w:rPr>
        <w:t>: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C3430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C34302">
        <w:rPr>
          <w:rFonts w:ascii="Times New Roman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7F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9" w:history="1">
        <w:r w:rsidRPr="00F957F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95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7F1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7F1">
        <w:rPr>
          <w:rFonts w:ascii="Times New Roman" w:hAnsi="Times New Roman" w:cs="Times New Roman"/>
          <w:sz w:val="28"/>
          <w:szCs w:val="28"/>
        </w:rPr>
        <w:t>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C3430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C34302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4501AE" w:rsidRPr="00C34302" w:rsidRDefault="008577B0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501AE" w:rsidRPr="00C3430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4501AE" w:rsidRPr="00C34302">
        <w:rPr>
          <w:rFonts w:ascii="Times New Roman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4501AE" w:rsidRDefault="008577B0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501AE" w:rsidRPr="00C3430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4501AE" w:rsidRPr="00C34302">
        <w:rPr>
          <w:rFonts w:ascii="Times New Roman" w:hAnsi="Times New Roman" w:cs="Times New Roman"/>
          <w:sz w:val="28"/>
          <w:szCs w:val="28"/>
        </w:rPr>
        <w:t xml:space="preserve"> Ставропольского края «Об инвестиционной деятельности в Ставропольском крае»;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7F1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7F1">
        <w:rPr>
          <w:rFonts w:ascii="Times New Roman" w:hAnsi="Times New Roman" w:cs="Times New Roman"/>
          <w:sz w:val="28"/>
          <w:szCs w:val="28"/>
        </w:rPr>
        <w:t>О развитии и поддержке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7F1">
        <w:rPr>
          <w:rFonts w:ascii="Times New Roman" w:hAnsi="Times New Roman" w:cs="Times New Roman"/>
          <w:sz w:val="28"/>
          <w:szCs w:val="28"/>
        </w:rPr>
        <w:t>;</w:t>
      </w:r>
    </w:p>
    <w:p w:rsidR="004501AE" w:rsidRPr="00C34302" w:rsidRDefault="008577B0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4501AE" w:rsidRPr="00F957F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Стратегией</w:t>
        </w:r>
      </w:hyperlink>
      <w:r w:rsidR="004501AE" w:rsidRPr="00F957F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Ставропольского края до 2020 года и на период до 2025 года, утвержденной распоряжением Правительства Ставропольского края от 15 июля 2009 г. </w:t>
      </w:r>
      <w:r w:rsidR="004501AE">
        <w:rPr>
          <w:rFonts w:ascii="Times New Roman" w:hAnsi="Times New Roman" w:cs="Times New Roman"/>
          <w:sz w:val="28"/>
          <w:szCs w:val="28"/>
        </w:rPr>
        <w:t>№</w:t>
      </w:r>
      <w:r w:rsidR="004501AE" w:rsidRPr="00F957F1">
        <w:rPr>
          <w:rFonts w:ascii="Times New Roman" w:hAnsi="Times New Roman" w:cs="Times New Roman"/>
          <w:sz w:val="28"/>
          <w:szCs w:val="28"/>
        </w:rPr>
        <w:t xml:space="preserve"> 221-рп;</w:t>
      </w:r>
    </w:p>
    <w:p w:rsidR="004501AE" w:rsidRPr="00C34302" w:rsidRDefault="008577B0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4501AE" w:rsidRPr="00C3430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Стратегией</w:t>
        </w:r>
      </w:hyperlink>
      <w:r w:rsidR="004501AE" w:rsidRPr="00C3430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4501AE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="004501AE" w:rsidRPr="004F4577">
        <w:rPr>
          <w:rFonts w:ascii="Times New Roman" w:hAnsi="Times New Roman" w:cs="Times New Roman"/>
          <w:sz w:val="28"/>
          <w:szCs w:val="28"/>
        </w:rPr>
        <w:t>муниципального района Ставропольского</w:t>
      </w:r>
      <w:r w:rsidR="004501AE" w:rsidRPr="00C34302">
        <w:rPr>
          <w:rFonts w:ascii="Times New Roman" w:hAnsi="Times New Roman" w:cs="Times New Roman"/>
          <w:sz w:val="28"/>
          <w:szCs w:val="28"/>
        </w:rPr>
        <w:t xml:space="preserve"> края на период до 20</w:t>
      </w:r>
      <w:r w:rsidR="004501AE">
        <w:rPr>
          <w:rFonts w:ascii="Times New Roman" w:hAnsi="Times New Roman" w:cs="Times New Roman"/>
          <w:sz w:val="28"/>
          <w:szCs w:val="28"/>
        </w:rPr>
        <w:t>20</w:t>
      </w:r>
      <w:r w:rsidR="004501AE" w:rsidRPr="00C34302"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</w:t>
      </w:r>
      <w:r w:rsidR="004501AE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="004501AE" w:rsidRPr="00C34302">
        <w:rPr>
          <w:rFonts w:ascii="Times New Roman" w:hAnsi="Times New Roman" w:cs="Times New Roman"/>
          <w:sz w:val="28"/>
          <w:szCs w:val="28"/>
        </w:rPr>
        <w:t xml:space="preserve"> от </w:t>
      </w:r>
      <w:r w:rsidR="004501AE">
        <w:rPr>
          <w:rFonts w:ascii="Times New Roman" w:hAnsi="Times New Roman" w:cs="Times New Roman"/>
          <w:sz w:val="28"/>
          <w:szCs w:val="28"/>
        </w:rPr>
        <w:t>24 апреля 2015 г.   № 121-р</w:t>
      </w:r>
      <w:r w:rsidR="004501AE" w:rsidRPr="00C34302">
        <w:rPr>
          <w:rFonts w:ascii="Times New Roman" w:hAnsi="Times New Roman" w:cs="Times New Roman"/>
          <w:sz w:val="28"/>
          <w:szCs w:val="28"/>
        </w:rPr>
        <w:t>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иными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</w:t>
      </w:r>
      <w:r w:rsidRPr="00C34302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4501AE" w:rsidRPr="00BA04C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4C1">
        <w:rPr>
          <w:rFonts w:ascii="Times New Roman" w:hAnsi="Times New Roman" w:cs="Times New Roman"/>
          <w:sz w:val="28"/>
          <w:szCs w:val="28"/>
        </w:rPr>
        <w:t>- в сфере формирования благоприятного инвестиционного климата: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содействие в реализации инвестиционных и инновационных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34302">
        <w:rPr>
          <w:rFonts w:ascii="Times New Roman" w:hAnsi="Times New Roman" w:cs="Times New Roman"/>
          <w:sz w:val="28"/>
          <w:szCs w:val="28"/>
        </w:rPr>
        <w:t xml:space="preserve"> по принципу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34302">
        <w:rPr>
          <w:rFonts w:ascii="Times New Roman" w:hAnsi="Times New Roman" w:cs="Times New Roman"/>
          <w:sz w:val="28"/>
          <w:szCs w:val="28"/>
        </w:rPr>
        <w:t>одного окна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34302">
        <w:rPr>
          <w:rFonts w:ascii="Times New Roman" w:hAnsi="Times New Roman" w:cs="Times New Roman"/>
          <w:sz w:val="28"/>
          <w:szCs w:val="28"/>
        </w:rPr>
        <w:t>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>содействие продвижению произведенной инновационной продукции на внутреннем и внешнем рынках;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>содействи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4302">
        <w:rPr>
          <w:rFonts w:ascii="Times New Roman" w:hAnsi="Times New Roman" w:cs="Times New Roman"/>
          <w:sz w:val="28"/>
          <w:szCs w:val="28"/>
        </w:rPr>
        <w:t xml:space="preserve"> инвесторам в реализации инвестиционных намерений, информационное сопровождение и анализ значимых для экономики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C34302">
        <w:rPr>
          <w:rFonts w:ascii="Times New Roman" w:hAnsi="Times New Roman" w:cs="Times New Roman"/>
          <w:sz w:val="28"/>
          <w:szCs w:val="28"/>
        </w:rPr>
        <w:t xml:space="preserve"> инвестиционных и инновационных проектов;</w:t>
      </w:r>
    </w:p>
    <w:p w:rsidR="004501AE" w:rsidRPr="00C34302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инвесторам мер муниципальной</w:t>
      </w:r>
      <w:r w:rsidRPr="00C34302">
        <w:rPr>
          <w:rFonts w:ascii="Times New Roman" w:hAnsi="Times New Roman" w:cs="Times New Roman"/>
          <w:sz w:val="28"/>
          <w:szCs w:val="28"/>
        </w:rPr>
        <w:t xml:space="preserve"> поддержки;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</w:t>
      </w:r>
      <w:r w:rsidRPr="00C34302">
        <w:rPr>
          <w:rFonts w:ascii="Times New Roman" w:hAnsi="Times New Roman" w:cs="Times New Roman"/>
          <w:sz w:val="28"/>
          <w:szCs w:val="28"/>
        </w:rPr>
        <w:t xml:space="preserve"> информационной базы инвестиционных проектов, реализуемых на территории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4501AE" w:rsidRPr="00A5530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5301">
        <w:rPr>
          <w:rFonts w:ascii="Times New Roman" w:hAnsi="Times New Roman" w:cs="Times New Roman"/>
          <w:sz w:val="28"/>
          <w:szCs w:val="28"/>
        </w:rPr>
        <w:t>в сфере развития малого и среднего предпринимательства:</w:t>
      </w:r>
    </w:p>
    <w:p w:rsidR="004501AE" w:rsidRPr="00A5530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финансовой</w:t>
      </w:r>
      <w:r w:rsidRPr="00A55301">
        <w:rPr>
          <w:rFonts w:ascii="Times New Roman" w:hAnsi="Times New Roman" w:cs="Times New Roman"/>
          <w:sz w:val="28"/>
          <w:szCs w:val="28"/>
        </w:rPr>
        <w:t xml:space="preserve"> поддержки субъект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55301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A55301">
        <w:rPr>
          <w:rFonts w:ascii="Times New Roman" w:hAnsi="Times New Roman" w:cs="Times New Roman"/>
          <w:sz w:val="28"/>
          <w:szCs w:val="28"/>
        </w:rPr>
        <w:t>;</w:t>
      </w:r>
    </w:p>
    <w:p w:rsidR="004501AE" w:rsidRPr="00A5530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01">
        <w:rPr>
          <w:rFonts w:ascii="Times New Roman" w:hAnsi="Times New Roman" w:cs="Times New Roman"/>
          <w:sz w:val="28"/>
          <w:szCs w:val="28"/>
        </w:rPr>
        <w:t>содействие в развитии малого инно</w:t>
      </w:r>
      <w:r>
        <w:rPr>
          <w:rFonts w:ascii="Times New Roman" w:hAnsi="Times New Roman" w:cs="Times New Roman"/>
          <w:sz w:val="28"/>
          <w:szCs w:val="28"/>
        </w:rPr>
        <w:t>вационного предпринимательства</w:t>
      </w:r>
      <w:r w:rsidRPr="00A55301">
        <w:rPr>
          <w:rFonts w:ascii="Times New Roman" w:hAnsi="Times New Roman" w:cs="Times New Roman"/>
          <w:sz w:val="28"/>
          <w:szCs w:val="28"/>
        </w:rPr>
        <w:t>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01">
        <w:rPr>
          <w:rFonts w:ascii="Times New Roman" w:hAnsi="Times New Roman" w:cs="Times New Roman"/>
          <w:sz w:val="28"/>
          <w:szCs w:val="28"/>
        </w:rPr>
        <w:t>создание благоприятной экономической и правовой среды для развития деятельности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сфере развития пищевой и перерабатывающей промышленности и торговли:</w:t>
      </w:r>
    </w:p>
    <w:p w:rsidR="004501AE" w:rsidRPr="00A5530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01">
        <w:rPr>
          <w:rFonts w:ascii="Times New Roman" w:hAnsi="Times New Roman" w:cs="Times New Roman"/>
          <w:sz w:val="28"/>
          <w:szCs w:val="28"/>
        </w:rPr>
        <w:t>увеличение объема производства пищевых продуктов, производимых товаропроизводителями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55301">
        <w:rPr>
          <w:rFonts w:ascii="Times New Roman" w:hAnsi="Times New Roman" w:cs="Times New Roman"/>
          <w:sz w:val="28"/>
          <w:szCs w:val="28"/>
        </w:rPr>
        <w:t>;</w:t>
      </w:r>
    </w:p>
    <w:p w:rsidR="004501AE" w:rsidRPr="00A55301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301">
        <w:rPr>
          <w:rFonts w:ascii="Times New Roman" w:hAnsi="Times New Roman" w:cs="Times New Roman"/>
          <w:sz w:val="28"/>
          <w:szCs w:val="28"/>
        </w:rPr>
        <w:t>устойчивое развитие потребительского рынка;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продвижение продукции местных товаропроизводителей на внутренний</w:t>
      </w:r>
      <w:r w:rsidRPr="00A55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внешний </w:t>
      </w:r>
      <w:r w:rsidRPr="00A55301">
        <w:rPr>
          <w:rFonts w:ascii="Times New Roman" w:hAnsi="Times New Roman" w:cs="Times New Roman"/>
          <w:sz w:val="28"/>
          <w:szCs w:val="28"/>
        </w:rPr>
        <w:t>рынк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сфере стратегического </w:t>
      </w:r>
      <w:r w:rsidRPr="00E67ADD">
        <w:rPr>
          <w:rFonts w:ascii="Times New Roman" w:hAnsi="Times New Roman" w:cs="Times New Roman"/>
          <w:sz w:val="28"/>
          <w:szCs w:val="28"/>
        </w:rPr>
        <w:t>управления (планирования)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повышение качества стратегического управления;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документов стратегического планирования, направленных на определение целей и задач развития округа на среднесрочный и долгосрочный периоды;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методологическое обеспечение в сфере стратегического планирования;</w:t>
      </w:r>
      <w:r w:rsidRPr="00D83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E4B">
        <w:rPr>
          <w:rFonts w:ascii="Times New Roman" w:hAnsi="Times New Roman" w:cs="Times New Roman"/>
          <w:sz w:val="28"/>
          <w:szCs w:val="28"/>
        </w:rPr>
        <w:t xml:space="preserve">повышение эффективности реализации документов </w:t>
      </w:r>
      <w:r>
        <w:rPr>
          <w:rFonts w:ascii="Times New Roman" w:hAnsi="Times New Roman" w:cs="Times New Roman"/>
          <w:sz w:val="28"/>
          <w:szCs w:val="28"/>
        </w:rPr>
        <w:t>стратегического планирования.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4501AE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 w:rsidRPr="002C2456">
        <w:rPr>
          <w:rFonts w:eastAsia="Times New Roman"/>
          <w:szCs w:val="28"/>
          <w:lang w:eastAsia="ru-RU"/>
        </w:rPr>
        <w:t xml:space="preserve">- </w:t>
      </w:r>
      <w:r>
        <w:rPr>
          <w:rFonts w:eastAsia="Times New Roman"/>
          <w:szCs w:val="28"/>
          <w:lang w:eastAsia="ru-RU"/>
        </w:rPr>
        <w:t>повышение инвестиционной активности на территории Петровского городского округа Ставропольского края (далее - округ);</w:t>
      </w:r>
    </w:p>
    <w:p w:rsidR="004501AE" w:rsidRDefault="004501AE" w:rsidP="004501AE">
      <w:pPr>
        <w:pStyle w:val="a3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2C2456">
        <w:rPr>
          <w:rFonts w:eastAsia="Cambria"/>
          <w:szCs w:val="28"/>
        </w:rPr>
        <w:t xml:space="preserve">обеспечение благоприятных условий для развития малого </w:t>
      </w:r>
      <w:r>
        <w:rPr>
          <w:rFonts w:eastAsia="Cambria"/>
          <w:szCs w:val="28"/>
        </w:rPr>
        <w:t>и среднего предпринимательства</w:t>
      </w:r>
      <w:r>
        <w:rPr>
          <w:szCs w:val="28"/>
        </w:rPr>
        <w:t>;</w:t>
      </w:r>
    </w:p>
    <w:p w:rsidR="004501AE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повышение конкурентоспособности</w:t>
      </w:r>
      <w:r>
        <w:rPr>
          <w:szCs w:val="28"/>
        </w:rPr>
        <w:t xml:space="preserve"> производимой продукции, создание комфортных условий для граждан и субъектов предпринимательской деятельности на потребительском рынке;</w:t>
      </w:r>
    </w:p>
    <w:p w:rsidR="004501AE" w:rsidRPr="004B5009" w:rsidRDefault="004501AE" w:rsidP="004501AE">
      <w:pPr>
        <w:pStyle w:val="a3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определение направлений и ожидаемых результатов социально-экономического развития округа; </w:t>
      </w:r>
    </w:p>
    <w:p w:rsidR="004501AE" w:rsidRDefault="004501AE" w:rsidP="004501AE">
      <w:pPr>
        <w:pStyle w:val="a3"/>
        <w:ind w:firstLine="709"/>
        <w:jc w:val="both"/>
        <w:rPr>
          <w:szCs w:val="28"/>
        </w:rPr>
      </w:pPr>
      <w:r w:rsidRPr="007810B5">
        <w:rPr>
          <w:bCs/>
          <w:color w:val="000000"/>
        </w:rPr>
        <w:t xml:space="preserve">- </w:t>
      </w:r>
      <w:r>
        <w:rPr>
          <w:szCs w:val="28"/>
        </w:rPr>
        <w:t>эффективное использование бюджетных средств, предусмотренных на реализацию мероприятий Программы.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02">
        <w:rPr>
          <w:rFonts w:ascii="Times New Roman" w:hAnsi="Times New Roman" w:cs="Times New Roman"/>
          <w:sz w:val="28"/>
          <w:szCs w:val="28"/>
        </w:rPr>
        <w:t xml:space="preserve">Достижение целей Программы осуществляется путем решения задач и выполнения основных мероприятий подпрограмм Программы, взаимосвязанных по срокам, </w:t>
      </w:r>
      <w:r w:rsidRPr="00FA1F4E">
        <w:rPr>
          <w:rFonts w:ascii="Times New Roman" w:hAnsi="Times New Roman" w:cs="Times New Roman"/>
          <w:sz w:val="28"/>
          <w:szCs w:val="28"/>
        </w:rPr>
        <w:t>ресурсам и исполнителям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9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3A009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индикаторах достижения целей П</w:t>
      </w:r>
      <w:r w:rsidRPr="003A0098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098">
        <w:rPr>
          <w:rFonts w:ascii="Times New Roman" w:hAnsi="Times New Roman" w:cs="Times New Roman"/>
          <w:sz w:val="28"/>
          <w:szCs w:val="28"/>
        </w:rPr>
        <w:t xml:space="preserve">и показателях решения задач подпрограмм Программы и их значениях </w:t>
      </w:r>
      <w:r>
        <w:rPr>
          <w:rFonts w:ascii="Times New Roman" w:hAnsi="Times New Roman" w:cs="Times New Roman"/>
          <w:sz w:val="28"/>
          <w:szCs w:val="28"/>
        </w:rPr>
        <w:t>приведены в приложении 1</w:t>
      </w:r>
      <w:r w:rsidRPr="00606A79">
        <w:rPr>
          <w:rFonts w:ascii="Times New Roman" w:hAnsi="Times New Roman" w:cs="Times New Roman"/>
          <w:sz w:val="28"/>
          <w:szCs w:val="28"/>
        </w:rPr>
        <w:t>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еречень </w:t>
      </w:r>
      <w:r w:rsidRPr="003A0098">
        <w:rPr>
          <w:rFonts w:ascii="Times New Roman" w:hAnsi="Times New Roman" w:cs="Times New Roman"/>
          <w:sz w:val="28"/>
          <w:szCs w:val="28"/>
        </w:rPr>
        <w:t>основных мероприятий подпрограмм Программы</w:t>
      </w:r>
      <w:r>
        <w:rPr>
          <w:rFonts w:ascii="Times New Roman" w:hAnsi="Times New Roman" w:cs="Times New Roman"/>
          <w:sz w:val="28"/>
          <w:szCs w:val="28"/>
        </w:rPr>
        <w:t>, направленных на достижение поставленных целей Программы и решение задач подпрограмм Программы приведен в приложении 2.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A68">
        <w:rPr>
          <w:rFonts w:ascii="Times New Roman" w:hAnsi="Times New Roman" w:cs="Times New Roman"/>
          <w:sz w:val="28"/>
          <w:szCs w:val="28"/>
        </w:rPr>
        <w:t>Объемы и источники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A68">
        <w:rPr>
          <w:rFonts w:ascii="Times New Roman" w:hAnsi="Times New Roman" w:cs="Times New Roman"/>
          <w:sz w:val="28"/>
          <w:szCs w:val="28"/>
        </w:rPr>
        <w:t>финансового обеспечения по ответственному исполнителю, соисполнител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E3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Программы, подпрограмм</w:t>
      </w:r>
      <w:r w:rsidRPr="00EE3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и основным</w:t>
      </w:r>
      <w:r w:rsidRPr="00EE3A6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ям подпрограмм</w:t>
      </w:r>
      <w:r w:rsidRPr="00EE3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E3A68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>приведены в приложении 3.</w:t>
      </w:r>
    </w:p>
    <w:p w:rsidR="004501AE" w:rsidRDefault="004501AE" w:rsidP="00450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Паспорта подпрограмм Программы приведены в </w:t>
      </w:r>
      <w:r w:rsidRPr="005349BC">
        <w:rPr>
          <w:rFonts w:ascii="Times New Roman" w:hAnsi="Times New Roman" w:cs="Times New Roman"/>
          <w:sz w:val="28"/>
          <w:szCs w:val="28"/>
        </w:rPr>
        <w:t xml:space="preserve">приложениях 4 -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349BC">
        <w:rPr>
          <w:rFonts w:ascii="Times New Roman" w:hAnsi="Times New Roman" w:cs="Times New Roman"/>
          <w:sz w:val="28"/>
          <w:szCs w:val="28"/>
        </w:rPr>
        <w:t>.</w:t>
      </w: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1AE" w:rsidRDefault="004501AE" w:rsidP="0045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599" w:rsidRDefault="00A10599" w:rsidP="005D25C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5D25CF" w:rsidRPr="00A10599" w:rsidRDefault="005D25CF" w:rsidP="005D25CF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sectPr w:rsidR="005D25CF" w:rsidRPr="00A10599" w:rsidSect="002C33D9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37" w:rsidRDefault="00F33437" w:rsidP="00C63279">
      <w:pPr>
        <w:spacing w:after="0" w:line="240" w:lineRule="auto"/>
      </w:pPr>
      <w:r>
        <w:separator/>
      </w:r>
    </w:p>
  </w:endnote>
  <w:endnote w:type="continuationSeparator" w:id="0">
    <w:p w:rsidR="00F33437" w:rsidRDefault="00F33437" w:rsidP="00C63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37" w:rsidRDefault="00F33437" w:rsidP="00C63279">
      <w:pPr>
        <w:spacing w:after="0" w:line="240" w:lineRule="auto"/>
      </w:pPr>
      <w:r>
        <w:separator/>
      </w:r>
    </w:p>
  </w:footnote>
  <w:footnote w:type="continuationSeparator" w:id="0">
    <w:p w:rsidR="00F33437" w:rsidRDefault="00F33437" w:rsidP="00C63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A49B8"/>
    <w:multiLevelType w:val="hybridMultilevel"/>
    <w:tmpl w:val="4BFEE0AE"/>
    <w:lvl w:ilvl="0" w:tplc="A270434C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0599"/>
    <w:rsid w:val="00002ECF"/>
    <w:rsid w:val="00010C50"/>
    <w:rsid w:val="000143E2"/>
    <w:rsid w:val="000157C8"/>
    <w:rsid w:val="00015A84"/>
    <w:rsid w:val="0001656B"/>
    <w:rsid w:val="00025D31"/>
    <w:rsid w:val="000301A2"/>
    <w:rsid w:val="0003190C"/>
    <w:rsid w:val="00035452"/>
    <w:rsid w:val="000359D1"/>
    <w:rsid w:val="000368BD"/>
    <w:rsid w:val="000376BA"/>
    <w:rsid w:val="0004351D"/>
    <w:rsid w:val="000524A4"/>
    <w:rsid w:val="000759DE"/>
    <w:rsid w:val="00080B04"/>
    <w:rsid w:val="00087832"/>
    <w:rsid w:val="00094308"/>
    <w:rsid w:val="00095BF5"/>
    <w:rsid w:val="000A04BE"/>
    <w:rsid w:val="000A57DD"/>
    <w:rsid w:val="000A600F"/>
    <w:rsid w:val="000B2A6E"/>
    <w:rsid w:val="000B3E7A"/>
    <w:rsid w:val="000C3E69"/>
    <w:rsid w:val="000C68ED"/>
    <w:rsid w:val="000C6AF1"/>
    <w:rsid w:val="000D0A47"/>
    <w:rsid w:val="000D1D51"/>
    <w:rsid w:val="000E0573"/>
    <w:rsid w:val="000E0BCE"/>
    <w:rsid w:val="000E135E"/>
    <w:rsid w:val="000E4AF5"/>
    <w:rsid w:val="000E5196"/>
    <w:rsid w:val="000E6C39"/>
    <w:rsid w:val="000E6E1F"/>
    <w:rsid w:val="000E793A"/>
    <w:rsid w:val="000F0C94"/>
    <w:rsid w:val="000F1ABA"/>
    <w:rsid w:val="000F7AB9"/>
    <w:rsid w:val="00101E5F"/>
    <w:rsid w:val="00101F2E"/>
    <w:rsid w:val="0010629E"/>
    <w:rsid w:val="0010758E"/>
    <w:rsid w:val="00110DC7"/>
    <w:rsid w:val="0012108E"/>
    <w:rsid w:val="00124A65"/>
    <w:rsid w:val="00133100"/>
    <w:rsid w:val="00135BB2"/>
    <w:rsid w:val="00142E4C"/>
    <w:rsid w:val="00147713"/>
    <w:rsid w:val="00157282"/>
    <w:rsid w:val="00162516"/>
    <w:rsid w:val="00183344"/>
    <w:rsid w:val="00185E26"/>
    <w:rsid w:val="00190F72"/>
    <w:rsid w:val="001924BF"/>
    <w:rsid w:val="0019301D"/>
    <w:rsid w:val="00195966"/>
    <w:rsid w:val="001A1B17"/>
    <w:rsid w:val="001A46F3"/>
    <w:rsid w:val="001A5EAB"/>
    <w:rsid w:val="001A6044"/>
    <w:rsid w:val="001B27B9"/>
    <w:rsid w:val="001C33AA"/>
    <w:rsid w:val="001C3FE5"/>
    <w:rsid w:val="001D1A8E"/>
    <w:rsid w:val="001D4580"/>
    <w:rsid w:val="001D6C06"/>
    <w:rsid w:val="001F6CA8"/>
    <w:rsid w:val="002102B7"/>
    <w:rsid w:val="00213932"/>
    <w:rsid w:val="00216C05"/>
    <w:rsid w:val="00221DEC"/>
    <w:rsid w:val="0022597B"/>
    <w:rsid w:val="00225AC6"/>
    <w:rsid w:val="002264B7"/>
    <w:rsid w:val="002264F4"/>
    <w:rsid w:val="00230131"/>
    <w:rsid w:val="0023253B"/>
    <w:rsid w:val="00237A6B"/>
    <w:rsid w:val="002469D0"/>
    <w:rsid w:val="00250F2A"/>
    <w:rsid w:val="002567FC"/>
    <w:rsid w:val="002777D0"/>
    <w:rsid w:val="00284DD4"/>
    <w:rsid w:val="0028722B"/>
    <w:rsid w:val="00296012"/>
    <w:rsid w:val="00297DBB"/>
    <w:rsid w:val="002A73BD"/>
    <w:rsid w:val="002A79FE"/>
    <w:rsid w:val="002C2456"/>
    <w:rsid w:val="002C33D9"/>
    <w:rsid w:val="002C7B1B"/>
    <w:rsid w:val="002D4E4D"/>
    <w:rsid w:val="002E34C9"/>
    <w:rsid w:val="002F5813"/>
    <w:rsid w:val="0031450C"/>
    <w:rsid w:val="00315F73"/>
    <w:rsid w:val="00323305"/>
    <w:rsid w:val="00330F95"/>
    <w:rsid w:val="00331260"/>
    <w:rsid w:val="00332F47"/>
    <w:rsid w:val="0033447D"/>
    <w:rsid w:val="00335222"/>
    <w:rsid w:val="0033775D"/>
    <w:rsid w:val="00344A63"/>
    <w:rsid w:val="00344F75"/>
    <w:rsid w:val="003513FD"/>
    <w:rsid w:val="0035172A"/>
    <w:rsid w:val="00355F75"/>
    <w:rsid w:val="00370945"/>
    <w:rsid w:val="00371A0C"/>
    <w:rsid w:val="003744F4"/>
    <w:rsid w:val="00381528"/>
    <w:rsid w:val="0038739A"/>
    <w:rsid w:val="00392C39"/>
    <w:rsid w:val="00393CA3"/>
    <w:rsid w:val="00393F74"/>
    <w:rsid w:val="003A0010"/>
    <w:rsid w:val="003A0098"/>
    <w:rsid w:val="003A6E2D"/>
    <w:rsid w:val="003B2DAA"/>
    <w:rsid w:val="003B5DB2"/>
    <w:rsid w:val="003C0B07"/>
    <w:rsid w:val="003C110B"/>
    <w:rsid w:val="003C6B9E"/>
    <w:rsid w:val="003C7805"/>
    <w:rsid w:val="003D4488"/>
    <w:rsid w:val="003D5BFC"/>
    <w:rsid w:val="003E5352"/>
    <w:rsid w:val="003F058D"/>
    <w:rsid w:val="003F0B2A"/>
    <w:rsid w:val="003F1185"/>
    <w:rsid w:val="003F29C8"/>
    <w:rsid w:val="003F35E2"/>
    <w:rsid w:val="004024C5"/>
    <w:rsid w:val="00403CB3"/>
    <w:rsid w:val="0040619C"/>
    <w:rsid w:val="00413A82"/>
    <w:rsid w:val="00422DB3"/>
    <w:rsid w:val="00422EE3"/>
    <w:rsid w:val="00424729"/>
    <w:rsid w:val="00426A20"/>
    <w:rsid w:val="00432941"/>
    <w:rsid w:val="00436F15"/>
    <w:rsid w:val="00443AE1"/>
    <w:rsid w:val="004450E2"/>
    <w:rsid w:val="00445F14"/>
    <w:rsid w:val="004501AE"/>
    <w:rsid w:val="00465A87"/>
    <w:rsid w:val="00471829"/>
    <w:rsid w:val="00471849"/>
    <w:rsid w:val="004743CD"/>
    <w:rsid w:val="00476D8F"/>
    <w:rsid w:val="00482E81"/>
    <w:rsid w:val="00484457"/>
    <w:rsid w:val="0048755A"/>
    <w:rsid w:val="00492485"/>
    <w:rsid w:val="004A192D"/>
    <w:rsid w:val="004B1B9E"/>
    <w:rsid w:val="004B2E7C"/>
    <w:rsid w:val="004B4C02"/>
    <w:rsid w:val="004B5009"/>
    <w:rsid w:val="004C0E72"/>
    <w:rsid w:val="004C2FFB"/>
    <w:rsid w:val="004C39F7"/>
    <w:rsid w:val="004C41F9"/>
    <w:rsid w:val="004D076F"/>
    <w:rsid w:val="004E20EC"/>
    <w:rsid w:val="004E34D6"/>
    <w:rsid w:val="004F4577"/>
    <w:rsid w:val="004F4DB3"/>
    <w:rsid w:val="00505BC5"/>
    <w:rsid w:val="00510AD8"/>
    <w:rsid w:val="00515CC5"/>
    <w:rsid w:val="00516790"/>
    <w:rsid w:val="00517E39"/>
    <w:rsid w:val="005216FC"/>
    <w:rsid w:val="00522A79"/>
    <w:rsid w:val="00524002"/>
    <w:rsid w:val="00524AA7"/>
    <w:rsid w:val="00530890"/>
    <w:rsid w:val="005349BC"/>
    <w:rsid w:val="00536181"/>
    <w:rsid w:val="00536B35"/>
    <w:rsid w:val="00542CA6"/>
    <w:rsid w:val="00545048"/>
    <w:rsid w:val="0055144D"/>
    <w:rsid w:val="0055433A"/>
    <w:rsid w:val="005556D2"/>
    <w:rsid w:val="005576C7"/>
    <w:rsid w:val="00565E83"/>
    <w:rsid w:val="00566163"/>
    <w:rsid w:val="00571E8D"/>
    <w:rsid w:val="0057685E"/>
    <w:rsid w:val="00577CCC"/>
    <w:rsid w:val="005813A8"/>
    <w:rsid w:val="00586307"/>
    <w:rsid w:val="005902A5"/>
    <w:rsid w:val="00591268"/>
    <w:rsid w:val="00595903"/>
    <w:rsid w:val="005D0651"/>
    <w:rsid w:val="005D25CF"/>
    <w:rsid w:val="005D4CE8"/>
    <w:rsid w:val="005D6EAE"/>
    <w:rsid w:val="005F4403"/>
    <w:rsid w:val="00606A79"/>
    <w:rsid w:val="00626256"/>
    <w:rsid w:val="00642647"/>
    <w:rsid w:val="00644B99"/>
    <w:rsid w:val="00653986"/>
    <w:rsid w:val="00662128"/>
    <w:rsid w:val="00665CDB"/>
    <w:rsid w:val="00672CE2"/>
    <w:rsid w:val="00673E4B"/>
    <w:rsid w:val="00681D15"/>
    <w:rsid w:val="00687BA7"/>
    <w:rsid w:val="00687F38"/>
    <w:rsid w:val="00692946"/>
    <w:rsid w:val="00694DF7"/>
    <w:rsid w:val="006A2DFE"/>
    <w:rsid w:val="006A7B46"/>
    <w:rsid w:val="006A7E39"/>
    <w:rsid w:val="006A7EAB"/>
    <w:rsid w:val="006B12FE"/>
    <w:rsid w:val="006B31F7"/>
    <w:rsid w:val="006B4D85"/>
    <w:rsid w:val="006C6D9C"/>
    <w:rsid w:val="006D7FB5"/>
    <w:rsid w:val="006F15E7"/>
    <w:rsid w:val="00701B48"/>
    <w:rsid w:val="0070705A"/>
    <w:rsid w:val="00713D14"/>
    <w:rsid w:val="00723463"/>
    <w:rsid w:val="007247EA"/>
    <w:rsid w:val="00725DFD"/>
    <w:rsid w:val="007276B0"/>
    <w:rsid w:val="00736EA6"/>
    <w:rsid w:val="0074044B"/>
    <w:rsid w:val="00743B2A"/>
    <w:rsid w:val="00747608"/>
    <w:rsid w:val="00763DC6"/>
    <w:rsid w:val="00766F13"/>
    <w:rsid w:val="007758F4"/>
    <w:rsid w:val="00776384"/>
    <w:rsid w:val="007810B5"/>
    <w:rsid w:val="00785979"/>
    <w:rsid w:val="0079296B"/>
    <w:rsid w:val="007941BD"/>
    <w:rsid w:val="00794A03"/>
    <w:rsid w:val="007A3773"/>
    <w:rsid w:val="007A49B5"/>
    <w:rsid w:val="007B1036"/>
    <w:rsid w:val="007B1F74"/>
    <w:rsid w:val="007B6CFC"/>
    <w:rsid w:val="007C1CD5"/>
    <w:rsid w:val="007C4531"/>
    <w:rsid w:val="007D7FEB"/>
    <w:rsid w:val="007E38C4"/>
    <w:rsid w:val="007E6197"/>
    <w:rsid w:val="008045C7"/>
    <w:rsid w:val="008060BD"/>
    <w:rsid w:val="00812425"/>
    <w:rsid w:val="00824AF8"/>
    <w:rsid w:val="00825235"/>
    <w:rsid w:val="00825575"/>
    <w:rsid w:val="00827DD4"/>
    <w:rsid w:val="00830384"/>
    <w:rsid w:val="008304A4"/>
    <w:rsid w:val="00832A12"/>
    <w:rsid w:val="00836A04"/>
    <w:rsid w:val="00856D96"/>
    <w:rsid w:val="008577B0"/>
    <w:rsid w:val="008578A1"/>
    <w:rsid w:val="0086772E"/>
    <w:rsid w:val="0086774E"/>
    <w:rsid w:val="00870412"/>
    <w:rsid w:val="00875D6D"/>
    <w:rsid w:val="00883035"/>
    <w:rsid w:val="008A06A9"/>
    <w:rsid w:val="008A1476"/>
    <w:rsid w:val="008A6A56"/>
    <w:rsid w:val="008B0359"/>
    <w:rsid w:val="008B080C"/>
    <w:rsid w:val="008C03F8"/>
    <w:rsid w:val="008D34EF"/>
    <w:rsid w:val="008D41DE"/>
    <w:rsid w:val="008E03C2"/>
    <w:rsid w:val="008E6C1B"/>
    <w:rsid w:val="008F3E5F"/>
    <w:rsid w:val="008F7A3B"/>
    <w:rsid w:val="00907753"/>
    <w:rsid w:val="00911E0F"/>
    <w:rsid w:val="0091638D"/>
    <w:rsid w:val="00916851"/>
    <w:rsid w:val="0094632E"/>
    <w:rsid w:val="00951D92"/>
    <w:rsid w:val="009546E0"/>
    <w:rsid w:val="00954E71"/>
    <w:rsid w:val="0095554A"/>
    <w:rsid w:val="0095692F"/>
    <w:rsid w:val="00962204"/>
    <w:rsid w:val="00964EEA"/>
    <w:rsid w:val="009675CA"/>
    <w:rsid w:val="00973CE5"/>
    <w:rsid w:val="009769CD"/>
    <w:rsid w:val="00976A9F"/>
    <w:rsid w:val="009771AB"/>
    <w:rsid w:val="00997EE6"/>
    <w:rsid w:val="009A0892"/>
    <w:rsid w:val="009A6322"/>
    <w:rsid w:val="009C0084"/>
    <w:rsid w:val="009C1A02"/>
    <w:rsid w:val="009C4DDB"/>
    <w:rsid w:val="009C6089"/>
    <w:rsid w:val="009D0021"/>
    <w:rsid w:val="009D5B23"/>
    <w:rsid w:val="009E2E09"/>
    <w:rsid w:val="009E3179"/>
    <w:rsid w:val="00A06A99"/>
    <w:rsid w:val="00A10599"/>
    <w:rsid w:val="00A15196"/>
    <w:rsid w:val="00A3777F"/>
    <w:rsid w:val="00A41143"/>
    <w:rsid w:val="00A42A6E"/>
    <w:rsid w:val="00A516B2"/>
    <w:rsid w:val="00A55301"/>
    <w:rsid w:val="00A7325F"/>
    <w:rsid w:val="00A801D4"/>
    <w:rsid w:val="00A8115B"/>
    <w:rsid w:val="00A96270"/>
    <w:rsid w:val="00AA1D01"/>
    <w:rsid w:val="00AA624B"/>
    <w:rsid w:val="00AA6A58"/>
    <w:rsid w:val="00AB22D8"/>
    <w:rsid w:val="00AB3AA0"/>
    <w:rsid w:val="00AC1948"/>
    <w:rsid w:val="00AC3C41"/>
    <w:rsid w:val="00AC6B70"/>
    <w:rsid w:val="00AC73CA"/>
    <w:rsid w:val="00AD2E45"/>
    <w:rsid w:val="00B020F9"/>
    <w:rsid w:val="00B07CC4"/>
    <w:rsid w:val="00B17AF5"/>
    <w:rsid w:val="00B239D7"/>
    <w:rsid w:val="00B32742"/>
    <w:rsid w:val="00B369AE"/>
    <w:rsid w:val="00B4335C"/>
    <w:rsid w:val="00B44DBB"/>
    <w:rsid w:val="00B4666C"/>
    <w:rsid w:val="00B6758B"/>
    <w:rsid w:val="00B767C7"/>
    <w:rsid w:val="00B77ABE"/>
    <w:rsid w:val="00B94082"/>
    <w:rsid w:val="00B9539C"/>
    <w:rsid w:val="00B97E60"/>
    <w:rsid w:val="00BA04C1"/>
    <w:rsid w:val="00BA6729"/>
    <w:rsid w:val="00BB269E"/>
    <w:rsid w:val="00BC0B6B"/>
    <w:rsid w:val="00BD3950"/>
    <w:rsid w:val="00BD76BE"/>
    <w:rsid w:val="00BE0462"/>
    <w:rsid w:val="00BE10DD"/>
    <w:rsid w:val="00BE1D7D"/>
    <w:rsid w:val="00BE4D81"/>
    <w:rsid w:val="00BE6DE7"/>
    <w:rsid w:val="00BF0120"/>
    <w:rsid w:val="00BF531A"/>
    <w:rsid w:val="00BF7471"/>
    <w:rsid w:val="00C03F9D"/>
    <w:rsid w:val="00C07377"/>
    <w:rsid w:val="00C12382"/>
    <w:rsid w:val="00C27192"/>
    <w:rsid w:val="00C27509"/>
    <w:rsid w:val="00C3079F"/>
    <w:rsid w:val="00C32558"/>
    <w:rsid w:val="00C34302"/>
    <w:rsid w:val="00C44F14"/>
    <w:rsid w:val="00C47E06"/>
    <w:rsid w:val="00C510CC"/>
    <w:rsid w:val="00C51B1B"/>
    <w:rsid w:val="00C63279"/>
    <w:rsid w:val="00C65A09"/>
    <w:rsid w:val="00C66A5D"/>
    <w:rsid w:val="00C700DB"/>
    <w:rsid w:val="00C70F3F"/>
    <w:rsid w:val="00C847DF"/>
    <w:rsid w:val="00CA0813"/>
    <w:rsid w:val="00CA1441"/>
    <w:rsid w:val="00CB1D43"/>
    <w:rsid w:val="00CB6541"/>
    <w:rsid w:val="00CC02A7"/>
    <w:rsid w:val="00CC1AD0"/>
    <w:rsid w:val="00CC3FC3"/>
    <w:rsid w:val="00CC6B41"/>
    <w:rsid w:val="00CC7906"/>
    <w:rsid w:val="00CD008B"/>
    <w:rsid w:val="00CD289C"/>
    <w:rsid w:val="00CD2C13"/>
    <w:rsid w:val="00CD7FCA"/>
    <w:rsid w:val="00CF1D37"/>
    <w:rsid w:val="00CF249F"/>
    <w:rsid w:val="00D07257"/>
    <w:rsid w:val="00D11788"/>
    <w:rsid w:val="00D15B6C"/>
    <w:rsid w:val="00D1606D"/>
    <w:rsid w:val="00D20991"/>
    <w:rsid w:val="00D22326"/>
    <w:rsid w:val="00D23311"/>
    <w:rsid w:val="00D242D8"/>
    <w:rsid w:val="00D2664B"/>
    <w:rsid w:val="00D34AE9"/>
    <w:rsid w:val="00D42CD3"/>
    <w:rsid w:val="00D52419"/>
    <w:rsid w:val="00D55DE6"/>
    <w:rsid w:val="00D57567"/>
    <w:rsid w:val="00D6504B"/>
    <w:rsid w:val="00D75E77"/>
    <w:rsid w:val="00D81776"/>
    <w:rsid w:val="00D82268"/>
    <w:rsid w:val="00D82BF8"/>
    <w:rsid w:val="00D8322F"/>
    <w:rsid w:val="00D86ED3"/>
    <w:rsid w:val="00D90A7B"/>
    <w:rsid w:val="00DA3DDC"/>
    <w:rsid w:val="00DB0E62"/>
    <w:rsid w:val="00DC0C8F"/>
    <w:rsid w:val="00DC58D9"/>
    <w:rsid w:val="00DC643A"/>
    <w:rsid w:val="00DD1773"/>
    <w:rsid w:val="00DE34A9"/>
    <w:rsid w:val="00DF2B63"/>
    <w:rsid w:val="00E12A91"/>
    <w:rsid w:val="00E13F6E"/>
    <w:rsid w:val="00E146D8"/>
    <w:rsid w:val="00E14A9D"/>
    <w:rsid w:val="00E20FC5"/>
    <w:rsid w:val="00E2296E"/>
    <w:rsid w:val="00E22A43"/>
    <w:rsid w:val="00E26790"/>
    <w:rsid w:val="00E3253B"/>
    <w:rsid w:val="00E32D75"/>
    <w:rsid w:val="00E40CE9"/>
    <w:rsid w:val="00E43A83"/>
    <w:rsid w:val="00E608D6"/>
    <w:rsid w:val="00E6159C"/>
    <w:rsid w:val="00E62AA1"/>
    <w:rsid w:val="00E631B1"/>
    <w:rsid w:val="00E679DE"/>
    <w:rsid w:val="00E67ADD"/>
    <w:rsid w:val="00E71530"/>
    <w:rsid w:val="00E72A20"/>
    <w:rsid w:val="00E73126"/>
    <w:rsid w:val="00E804D5"/>
    <w:rsid w:val="00E847BE"/>
    <w:rsid w:val="00E90401"/>
    <w:rsid w:val="00E940BE"/>
    <w:rsid w:val="00EA5871"/>
    <w:rsid w:val="00EB25E5"/>
    <w:rsid w:val="00EB5AB6"/>
    <w:rsid w:val="00EC1104"/>
    <w:rsid w:val="00EC4057"/>
    <w:rsid w:val="00EC415E"/>
    <w:rsid w:val="00ED0CE7"/>
    <w:rsid w:val="00EE18D2"/>
    <w:rsid w:val="00EE3A68"/>
    <w:rsid w:val="00EE5253"/>
    <w:rsid w:val="00EF7C50"/>
    <w:rsid w:val="00F01F57"/>
    <w:rsid w:val="00F12DF5"/>
    <w:rsid w:val="00F2157C"/>
    <w:rsid w:val="00F231A4"/>
    <w:rsid w:val="00F27687"/>
    <w:rsid w:val="00F33437"/>
    <w:rsid w:val="00F34D9E"/>
    <w:rsid w:val="00F35E0C"/>
    <w:rsid w:val="00F372F7"/>
    <w:rsid w:val="00F418A2"/>
    <w:rsid w:val="00F45DF5"/>
    <w:rsid w:val="00F502B2"/>
    <w:rsid w:val="00F5219B"/>
    <w:rsid w:val="00F52ACF"/>
    <w:rsid w:val="00F547F7"/>
    <w:rsid w:val="00F61647"/>
    <w:rsid w:val="00F657ED"/>
    <w:rsid w:val="00F7327F"/>
    <w:rsid w:val="00F75924"/>
    <w:rsid w:val="00F955D9"/>
    <w:rsid w:val="00F957F1"/>
    <w:rsid w:val="00FA0E3F"/>
    <w:rsid w:val="00FA1F4E"/>
    <w:rsid w:val="00FB69EA"/>
    <w:rsid w:val="00FB7465"/>
    <w:rsid w:val="00FC3EA7"/>
    <w:rsid w:val="00FD519B"/>
    <w:rsid w:val="00FD5608"/>
    <w:rsid w:val="00FD5C7C"/>
    <w:rsid w:val="00FD5EF7"/>
    <w:rsid w:val="00FE4EE8"/>
    <w:rsid w:val="00FF0394"/>
    <w:rsid w:val="00FF3728"/>
    <w:rsid w:val="00FF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4D"/>
  </w:style>
  <w:style w:type="paragraph" w:styleId="2">
    <w:name w:val="heading 2"/>
    <w:basedOn w:val="a"/>
    <w:next w:val="a"/>
    <w:link w:val="20"/>
    <w:qFormat/>
    <w:rsid w:val="00A10599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0599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onsPlusCell">
    <w:name w:val="ConsPlusCell"/>
    <w:uiPriority w:val="99"/>
    <w:rsid w:val="00A105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1059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4">
    <w:name w:val="Hyperlink"/>
    <w:basedOn w:val="a0"/>
    <w:uiPriority w:val="99"/>
    <w:unhideWhenUsed/>
    <w:rsid w:val="00443AE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B0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8A6A5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semiHidden/>
    <w:rsid w:val="008A6A56"/>
    <w:rPr>
      <w:rFonts w:ascii="Times New Roman" w:eastAsia="Lucida Sans Unicode" w:hAnsi="Times New Roman" w:cs="Times New Roman"/>
      <w:sz w:val="24"/>
      <w:szCs w:val="20"/>
    </w:rPr>
  </w:style>
  <w:style w:type="paragraph" w:customStyle="1" w:styleId="ConsPlusNonformat">
    <w:name w:val="ConsPlusNonformat"/>
    <w:rsid w:val="009D5B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5">
    <w:name w:val="Style5"/>
    <w:basedOn w:val="a"/>
    <w:uiPriority w:val="99"/>
    <w:rsid w:val="00E7312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73126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D20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3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Символ нумерации"/>
    <w:rsid w:val="00424729"/>
  </w:style>
  <w:style w:type="paragraph" w:customStyle="1" w:styleId="1">
    <w:name w:val="Указатель1"/>
    <w:basedOn w:val="a"/>
    <w:rsid w:val="0042472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0"/>
    </w:rPr>
  </w:style>
  <w:style w:type="paragraph" w:styleId="aa">
    <w:name w:val="List Paragraph"/>
    <w:basedOn w:val="a"/>
    <w:uiPriority w:val="34"/>
    <w:qFormat/>
    <w:rsid w:val="0094632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63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63279"/>
  </w:style>
  <w:style w:type="paragraph" w:styleId="ad">
    <w:name w:val="footer"/>
    <w:basedOn w:val="a"/>
    <w:link w:val="ae"/>
    <w:uiPriority w:val="99"/>
    <w:semiHidden/>
    <w:unhideWhenUsed/>
    <w:rsid w:val="00C63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63279"/>
  </w:style>
  <w:style w:type="paragraph" w:customStyle="1" w:styleId="ConsNonformat">
    <w:name w:val="ConsNonformat"/>
    <w:rsid w:val="002C7B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8CE4E29A979AF8BF01533B27E008C3582BAB21007378BB2A323F06DL1d1L" TargetMode="External"/><Relationship Id="rId13" Type="http://schemas.openxmlformats.org/officeDocument/2006/relationships/hyperlink" Target="consultantplus://offline/ref=3BE52C3FBEABA637A45BB2FDB0D180175D719D5193BBEE5E438F26A8187E639977503E4718B2081B6EA14CC1i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A8CE4E29A979AF8BF00B3EA4125E86308BE5BF10073DD5E8F625A7324181C084L9d1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A8CE4E29A979AF8BF00B3EA4125E86308BE5BF19003CD4ECFC78AD3A188DC2L8d3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9A8CE4E29A979AF8BF01533B27E008C3580BBB21403378BB2A323F06D118795C4D101F43B7A7418L0d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CCB09DA8ABA761FEA4542D97AC3E0482F2029960CB2918DF6B3DC5832B670F317B3792D8E4C6C0TAg6H" TargetMode="External"/><Relationship Id="rId14" Type="http://schemas.openxmlformats.org/officeDocument/2006/relationships/hyperlink" Target="consultantplus://offline/ref=59A8CE4E29A979AF8BF00B3EA4125E86308BE5BF170734DBEBFC78AD3A188DC2839E58B67F7771100AB2DEL8d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D47BC-1402-449A-8918-48B31740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5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113</cp:revision>
  <cp:lastPrinted>2017-09-13T11:20:00Z</cp:lastPrinted>
  <dcterms:created xsi:type="dcterms:W3CDTF">2013-12-10T10:50:00Z</dcterms:created>
  <dcterms:modified xsi:type="dcterms:W3CDTF">2017-12-29T11:40:00Z</dcterms:modified>
</cp:coreProperties>
</file>