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4917E3" w:rsidRDefault="008205CA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4917E3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4917E3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4917E3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4917E3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4917E3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4917E3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4917E3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4917E3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4917E3" w:rsidTr="00D15A22">
        <w:trPr>
          <w:trHeight w:val="208"/>
        </w:trPr>
        <w:tc>
          <w:tcPr>
            <w:tcW w:w="3063" w:type="dxa"/>
          </w:tcPr>
          <w:p w:rsidR="008205CA" w:rsidRPr="004917E3" w:rsidRDefault="00D15A22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8205CA" w:rsidRPr="004917E3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917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4917E3" w:rsidRDefault="00D15A22" w:rsidP="00D15A22">
            <w:pPr>
              <w:widowControl w:val="0"/>
              <w:spacing w:after="0" w:line="240" w:lineRule="auto"/>
              <w:ind w:right="-108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373</w:t>
            </w:r>
          </w:p>
        </w:tc>
      </w:tr>
    </w:tbl>
    <w:p w:rsidR="008205CA" w:rsidRPr="004917E3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4917E3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917E3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Ставропольского края от 29 декабря 2017 года № 24</w:t>
      </w:r>
    </w:p>
    <w:p w:rsidR="008205CA" w:rsidRPr="004917E3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8205CA" w:rsidRPr="004917E3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8205CA" w:rsidRPr="004917E3" w:rsidRDefault="008205CA" w:rsidP="0092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917E3">
        <w:rPr>
          <w:rFonts w:ascii="Times New Roman" w:hAnsi="Times New Roman" w:cs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муниципального района Ставропольского края от 09 октября 2013 года № 960 «Об утверждении Порядка разработки, реализации и оценки эффективности муниципальных программ Петровского муниципального района Ставропольского края» (в редакции от 22 декабря 2015 года № 967</w:t>
      </w:r>
      <w:proofErr w:type="gramEnd"/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), </w:t>
      </w:r>
      <w:proofErr w:type="gramStart"/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Петровского муниципального района Ставропольского края», </w:t>
      </w:r>
      <w:r w:rsidRPr="004917E3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 Ставропольского края от 26 декабря 2017 г. № 81 «О бюджете Петровского городского округа Ставропольского края на 2018 год и пла</w:t>
      </w:r>
      <w:r w:rsidR="00AE1C2D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администрация</w:t>
      </w:r>
      <w:proofErr w:type="gramEnd"/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городского округа Ставропольского края </w:t>
      </w:r>
    </w:p>
    <w:p w:rsidR="008205CA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AE1C2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8205CA" w:rsidRPr="004917E3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 w:rsidRPr="004917E3">
        <w:rPr>
          <w:rFonts w:ascii="Times New Roman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8205CA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AE1C2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8205CA" w:rsidRPr="004917E3" w:rsidRDefault="008205CA" w:rsidP="00923DB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7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17E3">
        <w:rPr>
          <w:rFonts w:ascii="Times New Roman" w:hAnsi="Times New Roman" w:cs="Times New Roman"/>
          <w:sz w:val="28"/>
          <w:szCs w:val="28"/>
        </w:rPr>
        <w:t>Внести изменения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Ставропольского края от 29 декабря 2017 года № 24</w:t>
      </w:r>
      <w:r w:rsidR="009F5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5B312D">
        <w:rPr>
          <w:rFonts w:ascii="Times New Roman" w:hAnsi="Times New Roman" w:cs="Times New Roman"/>
          <w:sz w:val="28"/>
          <w:szCs w:val="28"/>
          <w:lang w:eastAsia="en-US"/>
        </w:rPr>
        <w:t xml:space="preserve">Об утверждении муниципальной программы Петровского городского округа Ставропольского края </w:t>
      </w:r>
      <w:r w:rsidRPr="005B312D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казачества»</w:t>
      </w:r>
      <w:r w:rsidRPr="004917E3">
        <w:rPr>
          <w:rFonts w:ascii="Times New Roman" w:hAnsi="Times New Roman" w:cs="Times New Roman"/>
          <w:sz w:val="28"/>
          <w:szCs w:val="28"/>
        </w:rPr>
        <w:t>, изложив ее в прилагаемой редакции.</w:t>
      </w:r>
      <w:proofErr w:type="gramEnd"/>
    </w:p>
    <w:p w:rsidR="008205CA" w:rsidRPr="004917E3" w:rsidRDefault="008205CA" w:rsidP="00923DB5">
      <w:pPr>
        <w:pStyle w:val="a8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Default="008205CA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7E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917E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первого заместителя главы администрации - начальника финансового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управления</w:t>
      </w:r>
      <w:r w:rsidR="00AE1C2D">
        <w:rPr>
          <w:rFonts w:ascii="Times New Roman" w:hAnsi="Times New Roman" w:cs="Times New Roman"/>
          <w:sz w:val="28"/>
          <w:szCs w:val="28"/>
        </w:rPr>
        <w:t xml:space="preserve"> </w:t>
      </w:r>
      <w:r w:rsidRPr="004917E3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Сухомлинову В.П.,</w:t>
      </w:r>
      <w:r w:rsidRPr="004917E3">
        <w:rPr>
          <w:rFonts w:ascii="Times New Roman" w:hAnsi="Times New Roman" w:cs="Times New Roman"/>
          <w:sz w:val="28"/>
          <w:szCs w:val="28"/>
        </w:rPr>
        <w:t xml:space="preserve"> первого заместителя главы администрации Петровского городского округа Ставропольского края Бабыкина А.И.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17E3">
        <w:rPr>
          <w:rFonts w:ascii="Times New Roman" w:hAnsi="Times New Roman" w:cs="Times New Roman"/>
          <w:sz w:val="28"/>
          <w:szCs w:val="28"/>
        </w:rPr>
        <w:t>заместителя главы администрации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Сергееву Е.И., управляющего делами</w:t>
      </w:r>
      <w:r w:rsidR="00AE1C2D">
        <w:rPr>
          <w:rFonts w:ascii="Times New Roman" w:hAnsi="Times New Roman" w:cs="Times New Roman"/>
          <w:sz w:val="28"/>
          <w:szCs w:val="28"/>
        </w:rPr>
        <w:t xml:space="preserve"> </w:t>
      </w:r>
      <w:r w:rsidRPr="004917E3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Редькина В.В.</w:t>
      </w:r>
      <w:proofErr w:type="gramEnd"/>
    </w:p>
    <w:p w:rsidR="00AE1C2D" w:rsidRDefault="00AE1C2D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Pr="004917E3" w:rsidRDefault="008205CA" w:rsidP="00EA547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917E3">
        <w:rPr>
          <w:rFonts w:ascii="Times New Roman" w:hAnsi="Times New Roman" w:cs="Times New Roman"/>
          <w:sz w:val="28"/>
          <w:szCs w:val="28"/>
        </w:rPr>
        <w:t xml:space="preserve">3. </w:t>
      </w:r>
      <w:r w:rsidRPr="004917E3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17E3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подписания.</w:t>
      </w:r>
    </w:p>
    <w:p w:rsidR="008205CA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4917E3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4917E3"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205CA" w:rsidRPr="004917E3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8205CA" w:rsidRPr="004917E3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17E3"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</w:t>
      </w:r>
      <w:r w:rsidR="00AE1C2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4917E3">
        <w:rPr>
          <w:rFonts w:ascii="Times New Roman" w:hAnsi="Times New Roman" w:cs="Times New Roman"/>
          <w:sz w:val="28"/>
          <w:szCs w:val="28"/>
          <w:lang w:eastAsia="en-US"/>
        </w:rPr>
        <w:t>А.А.Захарченко</w:t>
      </w:r>
    </w:p>
    <w:p w:rsidR="008205CA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CC3E53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8205CA" w:rsidRPr="00CC3E53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8205CA" w:rsidRPr="00CC3E53" w:rsidRDefault="008205CA" w:rsidP="00271FEB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p w:rsidR="008205CA" w:rsidRPr="00CC3E53" w:rsidRDefault="008205CA" w:rsidP="00271FEB">
      <w:pPr>
        <w:pStyle w:val="-1"/>
        <w:spacing w:line="240" w:lineRule="exact"/>
        <w:ind w:right="-2" w:firstLine="0"/>
        <w:rPr>
          <w:rFonts w:ascii="Times New Roman" w:hAnsi="Times New Roman" w:cs="Times New Roman"/>
          <w:color w:val="FFFFFF" w:themeColor="background1"/>
        </w:rPr>
      </w:pPr>
      <w:r w:rsidRPr="00CC3E53">
        <w:rPr>
          <w:rFonts w:ascii="Times New Roman" w:hAnsi="Times New Roman" w:cs="Times New Roman"/>
          <w:color w:val="FFFFFF" w:themeColor="background1"/>
        </w:rPr>
        <w:t xml:space="preserve">                          </w:t>
      </w:r>
      <w:r w:rsidR="00AE1C2D" w:rsidRPr="00CC3E53">
        <w:rPr>
          <w:rFonts w:ascii="Times New Roman" w:hAnsi="Times New Roman" w:cs="Times New Roman"/>
          <w:color w:val="FFFFFF" w:themeColor="background1"/>
        </w:rPr>
        <w:t xml:space="preserve">                                                                                </w:t>
      </w:r>
      <w:r w:rsidRPr="00CC3E53">
        <w:rPr>
          <w:rFonts w:ascii="Times New Roman" w:hAnsi="Times New Roman" w:cs="Times New Roman"/>
          <w:color w:val="FFFFFF" w:themeColor="background1"/>
        </w:rPr>
        <w:t xml:space="preserve">    А.И.Бабыкин</w:t>
      </w:r>
    </w:p>
    <w:p w:rsidR="008205CA" w:rsidRPr="00CC3E53" w:rsidRDefault="008205CA" w:rsidP="00271FEB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271FEB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8205CA" w:rsidRPr="00CC3E53" w:rsidRDefault="008205CA" w:rsidP="00271FEB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271FEB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</w:t>
      </w:r>
      <w:r w:rsidR="00AE1C2D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3B3E23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В.П.Сухомлинова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Заместитель главы администрации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8205CA" w:rsidRPr="00CC3E53" w:rsidRDefault="008205CA" w:rsidP="003B3E23">
      <w:pPr>
        <w:shd w:val="clear" w:color="auto" w:fill="FFFFFF"/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</w:t>
      </w:r>
      <w:r w:rsidR="00AE1C2D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Е.И.Сергеева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стратегического 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планирования и инвестиций 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</w:t>
      </w:r>
      <w:r w:rsidR="00AE1C2D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8205CA" w:rsidRPr="00CC3E53" w:rsidRDefault="008205CA" w:rsidP="003B3E2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E1C2D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  <w:r w:rsidR="00AE1C2D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AE1C2D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</w:t>
      </w:r>
      <w:r w:rsidR="00AE1C2D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О.А.Нехаенко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–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кадровым вопросам и профилактике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коррупционных правонарушений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</w:t>
      </w:r>
    </w:p>
    <w:p w:rsidR="008205CA" w:rsidRPr="00CC3E53" w:rsidRDefault="008205CA" w:rsidP="003B3E23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</w:t>
      </w:r>
      <w:r w:rsidR="003B3E23"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</w:t>
      </w:r>
      <w:r w:rsidRPr="00CC3E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С.Н.Кулькина</w:t>
      </w:r>
    </w:p>
    <w:p w:rsidR="008205CA" w:rsidRPr="00CC3E53" w:rsidRDefault="008205CA" w:rsidP="00271FEB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205CA" w:rsidRPr="00CC3E53" w:rsidRDefault="008205CA" w:rsidP="00271FEB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Pr="00CC3E53" w:rsidRDefault="003B3E23" w:rsidP="00271FEB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3B3E23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Pr="0053173C" w:rsidRDefault="008205CA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  <w:r w:rsidRPr="0053173C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8205CA" w:rsidRPr="0053173C" w:rsidRDefault="008205CA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  <w:r w:rsidRPr="0053173C">
        <w:rPr>
          <w:rFonts w:ascii="Times New Roman" w:hAnsi="Times New Roman" w:cs="Times New Roman"/>
          <w:sz w:val="28"/>
          <w:szCs w:val="28"/>
        </w:rPr>
        <w:t>Перовского городского округа</w:t>
      </w:r>
    </w:p>
    <w:p w:rsidR="008205CA" w:rsidRPr="0053173C" w:rsidRDefault="008205CA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  <w:r w:rsidRPr="0053173C">
        <w:rPr>
          <w:rFonts w:ascii="Times New Roman" w:hAnsi="Times New Roman" w:cs="Times New Roman"/>
          <w:sz w:val="28"/>
          <w:szCs w:val="28"/>
        </w:rPr>
        <w:t>Ст</w:t>
      </w:r>
      <w:r w:rsidR="003B3E23">
        <w:rPr>
          <w:rFonts w:ascii="Times New Roman" w:hAnsi="Times New Roman" w:cs="Times New Roman"/>
          <w:sz w:val="28"/>
          <w:szCs w:val="28"/>
        </w:rPr>
        <w:t xml:space="preserve">авропольского края            </w:t>
      </w:r>
      <w:r w:rsidRPr="0053173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B3E2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3173C">
        <w:rPr>
          <w:rFonts w:ascii="Times New Roman" w:hAnsi="Times New Roman" w:cs="Times New Roman"/>
          <w:sz w:val="28"/>
          <w:szCs w:val="28"/>
        </w:rPr>
        <w:t>В.В.Редькин</w:t>
      </w:r>
    </w:p>
    <w:p w:rsidR="008205CA" w:rsidRPr="0053173C" w:rsidRDefault="008205CA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Default="008205CA" w:rsidP="003B3E23">
      <w:pPr>
        <w:pStyle w:val="a3"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Default="008205CA" w:rsidP="003B3E23">
      <w:pPr>
        <w:pStyle w:val="a3"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Pr="004917E3" w:rsidRDefault="008205CA" w:rsidP="003B3E23">
      <w:pPr>
        <w:pStyle w:val="a3"/>
        <w:spacing w:line="240" w:lineRule="exact"/>
        <w:ind w:left="-1276" w:right="1416"/>
        <w:jc w:val="both"/>
        <w:rPr>
          <w:rFonts w:ascii="Times New Roman" w:hAnsi="Times New Roman" w:cs="Times New Roman"/>
          <w:sz w:val="28"/>
          <w:szCs w:val="28"/>
        </w:rPr>
      </w:pPr>
      <w:r w:rsidRPr="004917E3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по общественной безопасности, гражданской обороне и чрезвычайным ситуациям и мобилизационной подготовке администрации Петровского городского округа Ставропольского края</w:t>
      </w:r>
    </w:p>
    <w:p w:rsidR="008205CA" w:rsidRPr="004917E3" w:rsidRDefault="008205CA" w:rsidP="003B3E23">
      <w:pPr>
        <w:pStyle w:val="a3"/>
        <w:spacing w:line="240" w:lineRule="exact"/>
        <w:ind w:left="-1276" w:right="1416"/>
        <w:rPr>
          <w:rFonts w:ascii="Times New Roman" w:hAnsi="Times New Roman" w:cs="Times New Roman"/>
          <w:sz w:val="28"/>
          <w:szCs w:val="28"/>
        </w:rPr>
      </w:pPr>
      <w:r w:rsidRPr="004917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B3E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4917E3">
        <w:rPr>
          <w:rFonts w:ascii="Times New Roman" w:hAnsi="Times New Roman" w:cs="Times New Roman"/>
          <w:sz w:val="28"/>
          <w:szCs w:val="28"/>
        </w:rPr>
        <w:t>А.А.Денисенко</w:t>
      </w:r>
    </w:p>
    <w:sectPr w:rsidR="008205CA" w:rsidRPr="004917E3" w:rsidSect="003B3E2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53" w:rsidRDefault="00CC3E53" w:rsidP="006C4BE9">
      <w:pPr>
        <w:spacing w:after="0" w:line="240" w:lineRule="auto"/>
      </w:pPr>
      <w:r>
        <w:separator/>
      </w:r>
    </w:p>
  </w:endnote>
  <w:endnote w:type="continuationSeparator" w:id="0">
    <w:p w:rsidR="00CC3E53" w:rsidRDefault="00CC3E53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53" w:rsidRDefault="00CC3E53" w:rsidP="006C4BE9">
      <w:pPr>
        <w:spacing w:after="0" w:line="240" w:lineRule="auto"/>
      </w:pPr>
      <w:r>
        <w:separator/>
      </w:r>
    </w:p>
  </w:footnote>
  <w:footnote w:type="continuationSeparator" w:id="0">
    <w:p w:rsidR="00CC3E53" w:rsidRDefault="00CC3E53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1AC5"/>
    <w:rsid w:val="00045671"/>
    <w:rsid w:val="0005370E"/>
    <w:rsid w:val="00057F50"/>
    <w:rsid w:val="00061DBB"/>
    <w:rsid w:val="0006735A"/>
    <w:rsid w:val="00071C45"/>
    <w:rsid w:val="00082168"/>
    <w:rsid w:val="000843DA"/>
    <w:rsid w:val="00085C75"/>
    <w:rsid w:val="000A261F"/>
    <w:rsid w:val="000A3442"/>
    <w:rsid w:val="000B1B14"/>
    <w:rsid w:val="000C2CF8"/>
    <w:rsid w:val="000C47C2"/>
    <w:rsid w:val="00122B4D"/>
    <w:rsid w:val="0013029C"/>
    <w:rsid w:val="00151D96"/>
    <w:rsid w:val="001743A6"/>
    <w:rsid w:val="00175B77"/>
    <w:rsid w:val="00184BB6"/>
    <w:rsid w:val="001A1FF4"/>
    <w:rsid w:val="001A4476"/>
    <w:rsid w:val="001E2AAA"/>
    <w:rsid w:val="001E7434"/>
    <w:rsid w:val="00230DBE"/>
    <w:rsid w:val="002359D8"/>
    <w:rsid w:val="002422D6"/>
    <w:rsid w:val="00243FC7"/>
    <w:rsid w:val="00250184"/>
    <w:rsid w:val="00271FEB"/>
    <w:rsid w:val="0029395B"/>
    <w:rsid w:val="002C4A85"/>
    <w:rsid w:val="002E7462"/>
    <w:rsid w:val="00315966"/>
    <w:rsid w:val="00327588"/>
    <w:rsid w:val="00336AA5"/>
    <w:rsid w:val="00344030"/>
    <w:rsid w:val="003620C6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142E4"/>
    <w:rsid w:val="0041619C"/>
    <w:rsid w:val="0042019B"/>
    <w:rsid w:val="00447FED"/>
    <w:rsid w:val="00454726"/>
    <w:rsid w:val="004563BD"/>
    <w:rsid w:val="004813AB"/>
    <w:rsid w:val="004917E3"/>
    <w:rsid w:val="00497B7E"/>
    <w:rsid w:val="00497FE5"/>
    <w:rsid w:val="004A41B7"/>
    <w:rsid w:val="004F08C2"/>
    <w:rsid w:val="0053173C"/>
    <w:rsid w:val="00540967"/>
    <w:rsid w:val="00561CB4"/>
    <w:rsid w:val="00575A53"/>
    <w:rsid w:val="00582145"/>
    <w:rsid w:val="00597390"/>
    <w:rsid w:val="005B312D"/>
    <w:rsid w:val="005B69E4"/>
    <w:rsid w:val="005D5A67"/>
    <w:rsid w:val="005E7692"/>
    <w:rsid w:val="006152F9"/>
    <w:rsid w:val="006467CD"/>
    <w:rsid w:val="00657624"/>
    <w:rsid w:val="0069490D"/>
    <w:rsid w:val="00697EAB"/>
    <w:rsid w:val="006C4BE9"/>
    <w:rsid w:val="006E2E59"/>
    <w:rsid w:val="006F0D4E"/>
    <w:rsid w:val="0070035B"/>
    <w:rsid w:val="00706033"/>
    <w:rsid w:val="00722E95"/>
    <w:rsid w:val="007411AB"/>
    <w:rsid w:val="007464ED"/>
    <w:rsid w:val="00753079"/>
    <w:rsid w:val="00753889"/>
    <w:rsid w:val="00755AA3"/>
    <w:rsid w:val="0076575E"/>
    <w:rsid w:val="00772140"/>
    <w:rsid w:val="00781BA4"/>
    <w:rsid w:val="00785311"/>
    <w:rsid w:val="00791833"/>
    <w:rsid w:val="00791A62"/>
    <w:rsid w:val="007D42FE"/>
    <w:rsid w:val="007E3E62"/>
    <w:rsid w:val="00800D8D"/>
    <w:rsid w:val="00801DBF"/>
    <w:rsid w:val="00814028"/>
    <w:rsid w:val="008205CA"/>
    <w:rsid w:val="00852C22"/>
    <w:rsid w:val="008609B3"/>
    <w:rsid w:val="00861AAD"/>
    <w:rsid w:val="0088201A"/>
    <w:rsid w:val="00890DE3"/>
    <w:rsid w:val="0089157F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04D01"/>
    <w:rsid w:val="009100F1"/>
    <w:rsid w:val="00923DB5"/>
    <w:rsid w:val="00927749"/>
    <w:rsid w:val="009462F3"/>
    <w:rsid w:val="009726D2"/>
    <w:rsid w:val="009777B9"/>
    <w:rsid w:val="009812BB"/>
    <w:rsid w:val="00993254"/>
    <w:rsid w:val="009A634F"/>
    <w:rsid w:val="009B6560"/>
    <w:rsid w:val="009E0632"/>
    <w:rsid w:val="009E6305"/>
    <w:rsid w:val="009F2E92"/>
    <w:rsid w:val="009F508C"/>
    <w:rsid w:val="00A108BA"/>
    <w:rsid w:val="00A17EF0"/>
    <w:rsid w:val="00A2718D"/>
    <w:rsid w:val="00A30854"/>
    <w:rsid w:val="00A32C80"/>
    <w:rsid w:val="00A37206"/>
    <w:rsid w:val="00A66475"/>
    <w:rsid w:val="00A77077"/>
    <w:rsid w:val="00A77326"/>
    <w:rsid w:val="00AB1D47"/>
    <w:rsid w:val="00AC0D84"/>
    <w:rsid w:val="00AC6542"/>
    <w:rsid w:val="00AD45C9"/>
    <w:rsid w:val="00AD5376"/>
    <w:rsid w:val="00AD6E4E"/>
    <w:rsid w:val="00AE1C2D"/>
    <w:rsid w:val="00B17721"/>
    <w:rsid w:val="00B2650F"/>
    <w:rsid w:val="00B64B11"/>
    <w:rsid w:val="00BB13DC"/>
    <w:rsid w:val="00C03FB4"/>
    <w:rsid w:val="00C05885"/>
    <w:rsid w:val="00C2172D"/>
    <w:rsid w:val="00C33936"/>
    <w:rsid w:val="00C363E4"/>
    <w:rsid w:val="00C40402"/>
    <w:rsid w:val="00C44F73"/>
    <w:rsid w:val="00C81784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63AAB"/>
    <w:rsid w:val="00D90E31"/>
    <w:rsid w:val="00D92622"/>
    <w:rsid w:val="00D93EA8"/>
    <w:rsid w:val="00D9417A"/>
    <w:rsid w:val="00DB2470"/>
    <w:rsid w:val="00DB3302"/>
    <w:rsid w:val="00DB6780"/>
    <w:rsid w:val="00DB6F5F"/>
    <w:rsid w:val="00DC4857"/>
    <w:rsid w:val="00DD672E"/>
    <w:rsid w:val="00DE1978"/>
    <w:rsid w:val="00DE3526"/>
    <w:rsid w:val="00DF29C2"/>
    <w:rsid w:val="00DF5801"/>
    <w:rsid w:val="00E04985"/>
    <w:rsid w:val="00E05FE0"/>
    <w:rsid w:val="00E118C7"/>
    <w:rsid w:val="00E140EA"/>
    <w:rsid w:val="00E32BDE"/>
    <w:rsid w:val="00E526AE"/>
    <w:rsid w:val="00E52818"/>
    <w:rsid w:val="00E67EC0"/>
    <w:rsid w:val="00E91138"/>
    <w:rsid w:val="00E93932"/>
    <w:rsid w:val="00E94250"/>
    <w:rsid w:val="00EA5472"/>
    <w:rsid w:val="00EB3277"/>
    <w:rsid w:val="00EC4D07"/>
    <w:rsid w:val="00ED7166"/>
    <w:rsid w:val="00ED7FAA"/>
    <w:rsid w:val="00EE06ED"/>
    <w:rsid w:val="00EE17DF"/>
    <w:rsid w:val="00EE2EB9"/>
    <w:rsid w:val="00EE4F4B"/>
    <w:rsid w:val="00F15694"/>
    <w:rsid w:val="00F274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428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21</cp:revision>
  <cp:lastPrinted>2018-03-28T06:57:00Z</cp:lastPrinted>
  <dcterms:created xsi:type="dcterms:W3CDTF">2018-03-15T10:26:00Z</dcterms:created>
  <dcterms:modified xsi:type="dcterms:W3CDTF">2018-03-28T06:57:00Z</dcterms:modified>
</cp:coreProperties>
</file>