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5A0D07" w:rsidRPr="0046188B" w:rsidTr="00BB31BE">
        <w:tc>
          <w:tcPr>
            <w:tcW w:w="5211" w:type="dxa"/>
          </w:tcPr>
          <w:p w:rsidR="005A0D07" w:rsidRPr="0046188B" w:rsidRDefault="005A0D07" w:rsidP="005A0D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188B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46188B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5A0D07" w:rsidRPr="0046188B" w:rsidRDefault="005A0D07" w:rsidP="005A0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18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E3C1B" w:rsidRPr="0046188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5A0D07" w:rsidRPr="0046188B" w:rsidRDefault="005A0D07" w:rsidP="004266E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18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 w:rsidRPr="004618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4266E3" w:rsidRPr="0046188B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Охрана окружающей среды</w:t>
            </w:r>
            <w:r w:rsidRPr="0046188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E30088" w:rsidRPr="0046188B" w:rsidRDefault="00E30088" w:rsidP="004266E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A0D07" w:rsidRPr="0046188B" w:rsidRDefault="005A0D07" w:rsidP="005A0D0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53292B" w:rsidRPr="0046188B" w:rsidRDefault="0053292B" w:rsidP="005A0D07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5A0D07" w:rsidRPr="0046188B" w:rsidRDefault="005A0D07" w:rsidP="00A1229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88B">
        <w:rPr>
          <w:rFonts w:ascii="Times New Roman" w:eastAsia="Cambria" w:hAnsi="Times New Roman" w:cs="Times New Roman"/>
          <w:sz w:val="28"/>
          <w:szCs w:val="28"/>
        </w:rPr>
        <w:t>Подпрограмма «</w:t>
      </w:r>
      <w:r w:rsidRPr="0046188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46188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 w:rsidRPr="0046188B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46188B">
        <w:rPr>
          <w:rFonts w:ascii="Times New Roman" w:eastAsia="Times New Roman" w:hAnsi="Times New Roman" w:cs="Times New Roman"/>
          <w:sz w:val="28"/>
          <w:szCs w:val="28"/>
        </w:rPr>
        <w:t xml:space="preserve">» и общепрограммные мероприятия» муниципальной программы Петровского городского округа Ставропольского края </w:t>
      </w:r>
      <w:r w:rsidRPr="0046188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 w:rsidRPr="0046188B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46188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A0D07" w:rsidRPr="0046188B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5A0D07" w:rsidRPr="0046188B" w:rsidRDefault="005A0D07" w:rsidP="005A0D07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46188B"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5A0D07" w:rsidRPr="0046188B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88B">
        <w:rPr>
          <w:rFonts w:ascii="Times New Roman" w:eastAsia="Cambria" w:hAnsi="Times New Roman" w:cs="Times New Roman"/>
          <w:sz w:val="28"/>
          <w:szCs w:val="28"/>
        </w:rPr>
        <w:t>подпрограммы «</w:t>
      </w:r>
      <w:r w:rsidRPr="0046188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46188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 w:rsidRPr="0046188B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46188B">
        <w:rPr>
          <w:rFonts w:ascii="Times New Roman" w:eastAsia="Times New Roman" w:hAnsi="Times New Roman" w:cs="Times New Roman"/>
          <w:sz w:val="28"/>
          <w:szCs w:val="28"/>
        </w:rPr>
        <w:t xml:space="preserve">» и </w:t>
      </w:r>
    </w:p>
    <w:p w:rsidR="005A0D07" w:rsidRPr="0046188B" w:rsidRDefault="005A0D07" w:rsidP="005A0D07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6188B">
        <w:rPr>
          <w:rFonts w:ascii="Times New Roman" w:eastAsia="Times New Roman" w:hAnsi="Times New Roman" w:cs="Times New Roman"/>
          <w:sz w:val="28"/>
          <w:szCs w:val="28"/>
        </w:rPr>
        <w:t>общепрограммные  мероприятия»</w:t>
      </w:r>
      <w:r w:rsidR="00407559" w:rsidRPr="00461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188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Петровского городского округа Ставропольского края </w:t>
      </w:r>
      <w:r w:rsidRPr="0046188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 w:rsidRPr="0046188B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46188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A0D07" w:rsidRPr="0046188B" w:rsidRDefault="005A0D07" w:rsidP="005A0D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0D07" w:rsidRPr="0046188B" w:rsidRDefault="005A0D07" w:rsidP="003E6A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8B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</w:t>
      </w:r>
      <w:r w:rsidRPr="0046188B">
        <w:rPr>
          <w:rFonts w:ascii="Times New Roman" w:eastAsia="Cambria" w:hAnsi="Times New Roman" w:cs="Times New Roman"/>
          <w:sz w:val="28"/>
          <w:szCs w:val="28"/>
        </w:rPr>
        <w:t>«</w:t>
      </w:r>
      <w:r w:rsidRPr="0046188B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реализации программы Петровского городского округа Ставропольского края </w:t>
      </w:r>
      <w:r w:rsidRPr="0046188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 w:rsidRPr="0046188B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46188B">
        <w:rPr>
          <w:rFonts w:ascii="Times New Roman" w:eastAsia="Times New Roman" w:hAnsi="Times New Roman" w:cs="Times New Roman"/>
          <w:sz w:val="28"/>
          <w:szCs w:val="28"/>
        </w:rPr>
        <w:t xml:space="preserve">» и общепрограммные мероприятия» муниципальной программы Петровского городского округа Ставропольского края </w:t>
      </w:r>
      <w:r w:rsidRPr="0046188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266E3" w:rsidRPr="0046188B">
        <w:rPr>
          <w:rFonts w:ascii="Times New Roman" w:eastAsia="Times New Roman" w:hAnsi="Times New Roman" w:cs="Times New Roman"/>
          <w:sz w:val="28"/>
          <w:szCs w:val="28"/>
        </w:rPr>
        <w:t>Охрана окружающей среды</w:t>
      </w:r>
      <w:r w:rsidRPr="0046188B">
        <w:rPr>
          <w:rFonts w:ascii="Times New Roman" w:eastAsia="Times New Roman" w:hAnsi="Times New Roman" w:cs="Times New Roman"/>
          <w:sz w:val="28"/>
          <w:szCs w:val="28"/>
        </w:rPr>
        <w:t>» (далее соответственно - Подпрограмма, Программа) представляет собой совокупность мер, направленных на создание условий для реализации Программы.</w:t>
      </w:r>
    </w:p>
    <w:p w:rsidR="005F2883" w:rsidRPr="0046188B" w:rsidRDefault="005F2883" w:rsidP="003E6A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8B">
        <w:rPr>
          <w:rFonts w:ascii="Times New Roman" w:eastAsia="Times New Roman" w:hAnsi="Times New Roman" w:cs="Times New Roman"/>
          <w:sz w:val="28"/>
          <w:szCs w:val="28"/>
        </w:rPr>
        <w:t>Управление реализацией Подпрограммы осуществляется отделом сельского хозяйства и охраны окружающей среды в рамках функций, определенных Положением об отделе сельского хозяйства и охраны окружающей среды администрации Петровского городского округа Ставропольского края.</w:t>
      </w:r>
    </w:p>
    <w:p w:rsidR="005A0D07" w:rsidRPr="0046188B" w:rsidRDefault="005A0D07" w:rsidP="003E6A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8B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2018 - 2023 годах без разделения на этапы ее реализации, так как мероприятия Подпрограммы реализуются ежегодно с установленной периодичностью.</w:t>
      </w:r>
    </w:p>
    <w:p w:rsidR="00E720BC" w:rsidRPr="0046188B" w:rsidRDefault="003E6A82" w:rsidP="003E6A82">
      <w:pPr>
        <w:spacing w:after="0" w:line="240" w:lineRule="auto"/>
        <w:ind w:firstLine="540"/>
        <w:jc w:val="both"/>
        <w:rPr>
          <w:spacing w:val="-8"/>
          <w:sz w:val="28"/>
          <w:szCs w:val="28"/>
        </w:rPr>
      </w:pPr>
      <w:r w:rsidRPr="0046188B">
        <w:rPr>
          <w:rFonts w:ascii="Times New Roman" w:eastAsia="Times New Roman" w:hAnsi="Times New Roman" w:cs="Times New Roman"/>
          <w:sz w:val="28"/>
          <w:szCs w:val="28"/>
        </w:rPr>
        <w:t>Объем финансирования Подпрограммы за счет бюджета округа не предусмотрен.</w:t>
      </w:r>
    </w:p>
    <w:sectPr w:rsidR="00E720BC" w:rsidRPr="0046188B" w:rsidSect="009C7BDF">
      <w:pgSz w:w="11905" w:h="16838"/>
      <w:pgMar w:top="1418" w:right="567" w:bottom="1134" w:left="1985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5A0D07"/>
    <w:rsid w:val="00075A25"/>
    <w:rsid w:val="00094EE8"/>
    <w:rsid w:val="000D5872"/>
    <w:rsid w:val="00144F46"/>
    <w:rsid w:val="0015297E"/>
    <w:rsid w:val="002B35A0"/>
    <w:rsid w:val="003359EC"/>
    <w:rsid w:val="003E67E2"/>
    <w:rsid w:val="003E6A82"/>
    <w:rsid w:val="00407559"/>
    <w:rsid w:val="00422927"/>
    <w:rsid w:val="004266E3"/>
    <w:rsid w:val="0046188B"/>
    <w:rsid w:val="00470BA1"/>
    <w:rsid w:val="00501B06"/>
    <w:rsid w:val="0053292B"/>
    <w:rsid w:val="00562E51"/>
    <w:rsid w:val="005A0D07"/>
    <w:rsid w:val="005F2883"/>
    <w:rsid w:val="007B1865"/>
    <w:rsid w:val="007E619B"/>
    <w:rsid w:val="00853AF5"/>
    <w:rsid w:val="008E3A69"/>
    <w:rsid w:val="00914340"/>
    <w:rsid w:val="009C7BDF"/>
    <w:rsid w:val="00A12292"/>
    <w:rsid w:val="00A152BB"/>
    <w:rsid w:val="00A8400A"/>
    <w:rsid w:val="00B9193D"/>
    <w:rsid w:val="00C04511"/>
    <w:rsid w:val="00C11EBF"/>
    <w:rsid w:val="00CE3C1B"/>
    <w:rsid w:val="00D64392"/>
    <w:rsid w:val="00DA6CDE"/>
    <w:rsid w:val="00E30088"/>
    <w:rsid w:val="00E44780"/>
    <w:rsid w:val="00E720BC"/>
    <w:rsid w:val="00EA3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5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3">
    <w:name w:val="Hyperlink"/>
    <w:basedOn w:val="a0"/>
    <w:uiPriority w:val="99"/>
    <w:unhideWhenUsed/>
    <w:rsid w:val="003E6A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Хорошилова</cp:lastModifiedBy>
  <cp:revision>25</cp:revision>
  <cp:lastPrinted>2017-12-05T07:23:00Z</cp:lastPrinted>
  <dcterms:created xsi:type="dcterms:W3CDTF">2017-09-06T08:08:00Z</dcterms:created>
  <dcterms:modified xsi:type="dcterms:W3CDTF">2018-03-22T07:55:00Z</dcterms:modified>
</cp:coreProperties>
</file>