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70B2" w:rsidRDefault="006620D7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Приложение 1</w:t>
      </w:r>
    </w:p>
    <w:p w:rsidR="008370B2" w:rsidRDefault="006620D7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к Перечню маршрутов прогона</w:t>
      </w:r>
    </w:p>
    <w:p w:rsidR="008370B2" w:rsidRDefault="006620D7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сельскохозяйственных животных</w:t>
      </w:r>
    </w:p>
    <w:p w:rsidR="008370B2" w:rsidRDefault="006620D7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и птицы на территории</w:t>
      </w:r>
    </w:p>
    <w:p w:rsidR="008370B2" w:rsidRDefault="006620D7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города Светлограда Петровского</w:t>
      </w:r>
    </w:p>
    <w:p w:rsidR="008370B2" w:rsidRDefault="006620D7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муниципального округа </w:t>
      </w:r>
    </w:p>
    <w:p w:rsidR="008370B2" w:rsidRDefault="006620D7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Ставропольского к</w:t>
      </w:r>
      <w:r>
        <w:rPr>
          <w:rFonts w:ascii="Times New Roman" w:hAnsi="Times New Roman" w:cs="Times New Roman"/>
          <w:sz w:val="28"/>
          <w:szCs w:val="28"/>
        </w:rPr>
        <w:t>рая</w:t>
      </w:r>
    </w:p>
    <w:p w:rsidR="008370B2" w:rsidRPr="006620D7" w:rsidRDefault="006620D7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</w:t>
      </w:r>
      <w:bookmarkStart w:id="0" w:name="_GoBack"/>
      <w:r w:rsidRPr="006620D7">
        <w:rPr>
          <w:rFonts w:ascii="Times New Roman" w:hAnsi="Times New Roman" w:cs="Times New Roman"/>
          <w:sz w:val="28"/>
          <w:szCs w:val="28"/>
        </w:rPr>
        <w:t>от 16 января 2024 г. № 29</w:t>
      </w:r>
      <w:bookmarkEnd w:id="0"/>
    </w:p>
    <w:p w:rsidR="006620D7" w:rsidRDefault="006620D7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</w:p>
    <w:p w:rsidR="008370B2" w:rsidRDefault="006620D7">
      <w:pPr>
        <w:spacing w:after="0" w:line="240" w:lineRule="exact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Территориальная зона жилой малоэтажной застройки с возможностью содержания ЛПХ (Ж-3), установленная Правилами землепользования и застройки Петровского городского округа Ставропольского края, утвержденными постановлением администрации Петровского город</w:t>
      </w:r>
      <w:r>
        <w:rPr>
          <w:rFonts w:ascii="Times New Roman" w:hAnsi="Times New Roman" w:cs="Times New Roman"/>
          <w:sz w:val="28"/>
          <w:szCs w:val="28"/>
        </w:rPr>
        <w:t>ского округа Ставропольского края от 18 августа 2022 г. № 1319 (с изменениями), для которой подлежат определению маршруты прогона сельскохозяйственных животных и птицы</w:t>
      </w:r>
      <w:proofErr w:type="gramEnd"/>
    </w:p>
    <w:p w:rsidR="008370B2" w:rsidRDefault="008370B2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:rsidR="008370B2" w:rsidRDefault="006620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Зона № 1</w:t>
      </w:r>
    </w:p>
    <w:p w:rsidR="008370B2" w:rsidRDefault="006620D7">
      <w:pPr>
        <w:jc w:val="center"/>
      </w:pPr>
      <w:r>
        <w:rPr>
          <w:noProof/>
        </w:rPr>
        <w:drawing>
          <wp:inline distT="0" distB="0" distL="0" distR="0">
            <wp:extent cx="2941955" cy="307721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955" cy="307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0B2" w:rsidRDefault="008370B2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:rsidR="008370B2" w:rsidRDefault="006620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Зона № 2</w:t>
      </w:r>
    </w:p>
    <w:p w:rsidR="008370B2" w:rsidRDefault="006620D7">
      <w:pPr>
        <w:jc w:val="center"/>
      </w:pPr>
      <w:r>
        <w:rPr>
          <w:noProof/>
        </w:rPr>
        <w:drawing>
          <wp:inline distT="0" distB="0" distL="0" distR="0">
            <wp:extent cx="3225165" cy="2873375"/>
            <wp:effectExtent l="0" t="0" r="0" b="0"/>
            <wp:docPr id="2" name="Изображение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165" cy="287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0B2" w:rsidRDefault="006620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Зона № 3</w:t>
      </w:r>
    </w:p>
    <w:p w:rsidR="008370B2" w:rsidRDefault="006620D7">
      <w:pPr>
        <w:jc w:val="center"/>
      </w:pPr>
      <w:r>
        <w:rPr>
          <w:noProof/>
        </w:rPr>
        <w:drawing>
          <wp:inline distT="0" distB="0" distL="0" distR="0">
            <wp:extent cx="3442970" cy="5344795"/>
            <wp:effectExtent l="0" t="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970" cy="534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0B2" w:rsidRDefault="008370B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370B2" w:rsidRDefault="006620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Зона № 4</w:t>
      </w:r>
    </w:p>
    <w:p w:rsidR="008370B2" w:rsidRDefault="006620D7">
      <w:pPr>
        <w:jc w:val="center"/>
      </w:pPr>
      <w:r>
        <w:rPr>
          <w:noProof/>
        </w:rPr>
        <w:drawing>
          <wp:inline distT="0" distB="0" distL="0" distR="0">
            <wp:extent cx="3581400" cy="2821940"/>
            <wp:effectExtent l="0" t="0" r="0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282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0B2" w:rsidRDefault="008370B2">
      <w:pPr>
        <w:spacing w:after="0" w:line="240" w:lineRule="auto"/>
        <w:rPr>
          <w:sz w:val="16"/>
          <w:szCs w:val="16"/>
        </w:rPr>
      </w:pPr>
    </w:p>
    <w:p w:rsidR="008370B2" w:rsidRDefault="006620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Зона № 5</w:t>
      </w:r>
    </w:p>
    <w:p w:rsidR="008370B2" w:rsidRDefault="006620D7">
      <w:pPr>
        <w:spacing w:after="0" w:line="240" w:lineRule="auto"/>
        <w:jc w:val="center"/>
      </w:pPr>
      <w:r>
        <w:rPr>
          <w:noProof/>
        </w:rPr>
        <w:drawing>
          <wp:inline distT="0" distB="0" distL="0" distR="0">
            <wp:extent cx="4638040" cy="4831715"/>
            <wp:effectExtent l="0" t="0" r="0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040" cy="483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0B2" w:rsidRDefault="008370B2">
      <w:pPr>
        <w:spacing w:after="0" w:line="240" w:lineRule="auto"/>
        <w:jc w:val="center"/>
        <w:rPr>
          <w:sz w:val="16"/>
          <w:szCs w:val="16"/>
        </w:rPr>
      </w:pPr>
    </w:p>
    <w:p w:rsidR="008370B2" w:rsidRDefault="008370B2">
      <w:pPr>
        <w:spacing w:after="0" w:line="240" w:lineRule="auto"/>
        <w:jc w:val="center"/>
        <w:rPr>
          <w:sz w:val="16"/>
          <w:szCs w:val="16"/>
        </w:rPr>
      </w:pPr>
    </w:p>
    <w:p w:rsidR="008370B2" w:rsidRDefault="008370B2">
      <w:pPr>
        <w:spacing w:after="0" w:line="240" w:lineRule="auto"/>
        <w:jc w:val="center"/>
        <w:rPr>
          <w:sz w:val="16"/>
          <w:szCs w:val="16"/>
        </w:rPr>
      </w:pPr>
    </w:p>
    <w:p w:rsidR="008370B2" w:rsidRDefault="006620D7">
      <w:pPr>
        <w:spacing w:after="0" w:line="240" w:lineRule="auto"/>
        <w:jc w:val="center"/>
      </w:pPr>
      <w:r>
        <w:rPr>
          <w:noProof/>
        </w:rPr>
        <w:drawing>
          <wp:inline distT="0" distB="0" distL="0" distR="0">
            <wp:extent cx="1797685" cy="21399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685" cy="21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a"/>
        <w:tblW w:w="9350" w:type="dxa"/>
        <w:jc w:val="right"/>
        <w:tblLayout w:type="fixed"/>
        <w:tblLook w:val="04A0" w:firstRow="1" w:lastRow="0" w:firstColumn="1" w:lastColumn="0" w:noHBand="0" w:noVBand="1"/>
      </w:tblPr>
      <w:tblGrid>
        <w:gridCol w:w="2943"/>
        <w:gridCol w:w="3259"/>
        <w:gridCol w:w="3148"/>
      </w:tblGrid>
      <w:tr w:rsidR="008370B2">
        <w:trPr>
          <w:trHeight w:val="3292"/>
          <w:jc w:val="right"/>
        </w:trPr>
        <w:tc>
          <w:tcPr>
            <w:tcW w:w="2943" w:type="dxa"/>
          </w:tcPr>
          <w:p w:rsidR="008370B2" w:rsidRDefault="006620D7">
            <w:pPr>
              <w:widowControl w:val="0"/>
              <w:spacing w:after="0" w:line="240" w:lineRule="auto"/>
              <w:rPr>
                <w:rFonts w:ascii="Calibri" w:hAnsi="Calibri"/>
              </w:rPr>
            </w:pPr>
            <w:r>
              <w:pict>
                <v:shapetype id="_x0000_tole_rId8" o:spid="_x0000_m1033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</w:pict>
            </w:r>
            <w:r>
              <w:object w:dxaOrig="2842" w:dyaOrig="290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le_rId8" o:spid="_x0000_i1025" type="#_x0000_t75" style="width:142.1pt;height:145.25pt;visibility:visible;mso-wrap-distance-right:0" o:ole="">
                  <v:imagedata r:id="rId11" o:title=""/>
                </v:shape>
                <o:OLEObject Type="Embed" ProgID="PBrush" ShapeID="ole_rId8" DrawAspect="Content" ObjectID="_1766921814" r:id="rId12"/>
              </w:object>
            </w:r>
            <w:r>
              <w:pict>
                <v:shapetype id="_x0000_tole_rId10" o:spid="_x0000_m1031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</w:pict>
            </w:r>
            <w:r>
              <w:object w:dxaOrig="2742" w:dyaOrig="1340">
                <v:shape id="ole_rId10" o:spid="_x0000_i1026" type="#_x0000_t75" style="width:137.1pt;height:67pt;visibility:visible;mso-wrap-distance-right:0" o:ole="">
                  <v:imagedata r:id="rId13" o:title=""/>
                </v:shape>
                <o:OLEObject Type="Embed" ProgID="PBrush" ShapeID="ole_rId10" DrawAspect="Content" ObjectID="_1766921815" r:id="rId14"/>
              </w:object>
            </w:r>
          </w:p>
        </w:tc>
        <w:tc>
          <w:tcPr>
            <w:tcW w:w="3259" w:type="dxa"/>
          </w:tcPr>
          <w:p w:rsidR="008370B2" w:rsidRDefault="006620D7">
            <w:pPr>
              <w:widowControl w:val="0"/>
              <w:spacing w:after="0" w:line="240" w:lineRule="auto"/>
              <w:rPr>
                <w:rFonts w:ascii="Calibri" w:hAnsi="Calibri"/>
              </w:rPr>
            </w:pPr>
            <w:r>
              <w:rPr>
                <w:noProof/>
              </w:rPr>
              <w:drawing>
                <wp:inline distT="0" distB="0" distL="0" distR="0">
                  <wp:extent cx="1824355" cy="1477645"/>
                  <wp:effectExtent l="0" t="0" r="0" b="0"/>
                  <wp:docPr id="7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4355" cy="1477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370B2" w:rsidRDefault="006620D7">
            <w:pPr>
              <w:widowControl w:val="0"/>
              <w:spacing w:after="0" w:line="240" w:lineRule="auto"/>
              <w:rPr>
                <w:rFonts w:ascii="Calibri" w:hAnsi="Calibri"/>
              </w:rPr>
            </w:pPr>
            <w:r>
              <w:pict>
                <v:shapetype id="_x0000_tole_rId13" o:spid="_x0000_m1029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</w:pict>
            </w:r>
            <w:r>
              <w:object w:dxaOrig="2216" w:dyaOrig="1202">
                <v:shape id="ole_rId13" o:spid="_x0000_i1027" type="#_x0000_t75" style="width:110.8pt;height:60.1pt;visibility:visible;mso-wrap-distance-right:0" o:ole="">
                  <v:imagedata r:id="rId16" o:title=""/>
                </v:shape>
                <o:OLEObject Type="Embed" ProgID="PBrush" ShapeID="ole_rId13" DrawAspect="Content" ObjectID="_1766921816" r:id="rId17"/>
              </w:object>
            </w:r>
          </w:p>
        </w:tc>
        <w:tc>
          <w:tcPr>
            <w:tcW w:w="3148" w:type="dxa"/>
          </w:tcPr>
          <w:p w:rsidR="008370B2" w:rsidRDefault="006620D7">
            <w:pPr>
              <w:widowControl w:val="0"/>
              <w:spacing w:after="0" w:line="240" w:lineRule="auto"/>
              <w:rPr>
                <w:rFonts w:ascii="Calibri" w:hAnsi="Calibri"/>
              </w:rPr>
            </w:pPr>
            <w:r>
              <w:rPr>
                <w:noProof/>
              </w:rPr>
              <w:drawing>
                <wp:inline distT="0" distB="0" distL="0" distR="0">
                  <wp:extent cx="1735455" cy="2023110"/>
                  <wp:effectExtent l="0" t="0" r="0" b="0"/>
                  <wp:docPr id="8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5455" cy="2023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370B2" w:rsidRDefault="006620D7">
            <w:pPr>
              <w:widowControl w:val="0"/>
              <w:spacing w:after="0" w:line="240" w:lineRule="auto"/>
              <w:rPr>
                <w:rFonts w:ascii="Calibri" w:hAnsi="Calibri"/>
              </w:rPr>
            </w:pPr>
            <w:r>
              <w:pict>
                <v:shapetype id="_x0000_tole_rId16" o:spid="_x0000_m1027" coordsize="21600,21600" o:spt="100" o:preferrelative="t" adj="0,,0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</w:pict>
            </w:r>
            <w:r>
              <w:object w:dxaOrig="2717" w:dyaOrig="789">
                <v:shape id="ole_rId16" o:spid="_x0000_i1028" style="width:135.85pt;height:39.45pt;visibility:visible;mso-wrap-distance-right:0" coordsize="21600,21600" o:spt="100" o:preferrelative="t" adj="0,,0" path="m@4@5l@4@11@9@11@9@5xe" filled="f" stroked="f">
                  <v:stroke joinstyle="miter"/>
                  <v:imagedata r:id="rId19" o:title="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>
                <o:OLEObject Type="Embed" ProgID="PBrush" ShapeID="ole_rId16" DrawAspect="Content" ObjectID="_1766921817" r:id="rId20"/>
              </w:object>
            </w:r>
          </w:p>
        </w:tc>
      </w:tr>
    </w:tbl>
    <w:p w:rsidR="008370B2" w:rsidRDefault="008370B2">
      <w:pPr>
        <w:shd w:val="clear" w:color="auto" w:fill="FFFFFF"/>
        <w:spacing w:after="0" w:line="240" w:lineRule="exact"/>
        <w:rPr>
          <w:rFonts w:ascii="Times New Roman" w:hAnsi="Times New Roman"/>
          <w:sz w:val="28"/>
          <w:szCs w:val="28"/>
        </w:rPr>
      </w:pPr>
    </w:p>
    <w:p w:rsidR="008370B2" w:rsidRDefault="008370B2">
      <w:pPr>
        <w:shd w:val="clear" w:color="auto" w:fill="FFFFFF"/>
        <w:spacing w:after="0" w:line="240" w:lineRule="exact"/>
        <w:rPr>
          <w:rFonts w:ascii="Times New Roman" w:hAnsi="Times New Roman"/>
          <w:sz w:val="28"/>
          <w:szCs w:val="28"/>
        </w:rPr>
      </w:pPr>
    </w:p>
    <w:p w:rsidR="008370B2" w:rsidRDefault="008370B2">
      <w:pPr>
        <w:shd w:val="clear" w:color="auto" w:fill="FFFFFF"/>
        <w:spacing w:after="0" w:line="240" w:lineRule="exact"/>
        <w:rPr>
          <w:rFonts w:ascii="Times New Roman" w:hAnsi="Times New Roman"/>
          <w:sz w:val="28"/>
          <w:szCs w:val="28"/>
        </w:rPr>
      </w:pPr>
    </w:p>
    <w:sectPr w:rsidR="008370B2">
      <w:pgSz w:w="11906" w:h="16838"/>
      <w:pgMar w:top="1134" w:right="850" w:bottom="1134" w:left="1701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Droid Sans Devanagari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compat>
    <w:useFELayout/>
    <w:compatSetting w:name="compatibilityMode" w:uri="http://schemas.microsoft.com/office/word" w:val="12"/>
  </w:compat>
  <w:rsids>
    <w:rsidRoot w:val="008370B2"/>
    <w:rsid w:val="006620D7"/>
    <w:rsid w:val="008370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7F3F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link w:val="a4"/>
    <w:uiPriority w:val="99"/>
    <w:semiHidden/>
    <w:qFormat/>
    <w:rsid w:val="000A2699"/>
    <w:rPr>
      <w:rFonts w:ascii="Tahoma" w:hAnsi="Tahoma" w:cs="Tahoma"/>
      <w:sz w:val="16"/>
      <w:szCs w:val="16"/>
    </w:rPr>
  </w:style>
  <w:style w:type="paragraph" w:customStyle="1" w:styleId="a5">
    <w:name w:val="Заголовок"/>
    <w:basedOn w:val="a"/>
    <w:next w:val="a6"/>
    <w:qFormat/>
    <w:pPr>
      <w:keepNext/>
      <w:spacing w:before="240" w:after="120"/>
    </w:pPr>
    <w:rPr>
      <w:rFonts w:ascii="Liberation Sans" w:eastAsia="Tahoma" w:hAnsi="Liberation Sans" w:cs="Droid Sans Devanagari"/>
      <w:sz w:val="28"/>
      <w:szCs w:val="28"/>
    </w:rPr>
  </w:style>
  <w:style w:type="paragraph" w:styleId="a6">
    <w:name w:val="Body Text"/>
    <w:basedOn w:val="a"/>
    <w:pPr>
      <w:spacing w:after="140"/>
    </w:pPr>
  </w:style>
  <w:style w:type="paragraph" w:styleId="a7">
    <w:name w:val="List"/>
    <w:basedOn w:val="a6"/>
    <w:rPr>
      <w:rFonts w:cs="Droid Sans Devanagari"/>
    </w:rPr>
  </w:style>
  <w:style w:type="paragraph" w:styleId="a8">
    <w:name w:val="caption"/>
    <w:basedOn w:val="a"/>
    <w:qFormat/>
    <w:pPr>
      <w:suppressLineNumbers/>
      <w:spacing w:before="120" w:after="120"/>
    </w:pPr>
    <w:rPr>
      <w:rFonts w:cs="Droid Sans Devanagari"/>
      <w:i/>
      <w:iCs/>
      <w:sz w:val="24"/>
      <w:szCs w:val="24"/>
    </w:rPr>
  </w:style>
  <w:style w:type="paragraph" w:styleId="a9">
    <w:name w:val="index heading"/>
    <w:basedOn w:val="a"/>
    <w:qFormat/>
    <w:pPr>
      <w:suppressLineNumbers/>
    </w:pPr>
    <w:rPr>
      <w:rFonts w:cs="Droid Sans Devanagari"/>
    </w:rPr>
  </w:style>
  <w:style w:type="paragraph" w:styleId="a4">
    <w:name w:val="Balloon Text"/>
    <w:basedOn w:val="a"/>
    <w:link w:val="a3"/>
    <w:uiPriority w:val="99"/>
    <w:semiHidden/>
    <w:unhideWhenUsed/>
    <w:qFormat/>
    <w:rsid w:val="000A2699"/>
    <w:pPr>
      <w:spacing w:after="0" w:line="240" w:lineRule="auto"/>
    </w:pPr>
    <w:rPr>
      <w:rFonts w:ascii="Tahoma" w:hAnsi="Tahoma" w:cs="Tahoma"/>
      <w:sz w:val="16"/>
      <w:szCs w:val="16"/>
    </w:rPr>
  </w:style>
  <w:style w:type="table" w:styleId="aa">
    <w:name w:val="Table Grid"/>
    <w:basedOn w:val="a1"/>
    <w:uiPriority w:val="59"/>
    <w:rsid w:val="005D0CF9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3.bin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oleObject" Target="embeddings/oleObject4.bin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10" Type="http://schemas.openxmlformats.org/officeDocument/2006/relationships/image" Target="media/image6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oleObject" Target="embeddings/oleObject2.bin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3</Pages>
  <Words>208</Words>
  <Characters>1189</Characters>
  <Application>Microsoft Office Word</Application>
  <DocSecurity>0</DocSecurity>
  <Lines>9</Lines>
  <Paragraphs>2</Paragraphs>
  <ScaleCrop>false</ScaleCrop>
  <Company>SPecialiST RePack</Company>
  <LinksUpToDate>false</LinksUpToDate>
  <CharactersWithSpaces>1395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kosenkova</dc:creator>
  <dc:description/>
  <cp:lastModifiedBy>Хорошилова</cp:lastModifiedBy>
  <cp:revision>13</cp:revision>
  <cp:lastPrinted>2023-12-08T13:30:00Z</cp:lastPrinted>
  <dcterms:created xsi:type="dcterms:W3CDTF">2023-12-08T12:23:00Z</dcterms:created>
  <dcterms:modified xsi:type="dcterms:W3CDTF">2024-01-16T11:50:00Z</dcterms:modified>
  <dc:language>ru-RU</dc:language>
</cp:coreProperties>
</file>