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35"/>
          <w:tab w:val="left" w:pos="0" w:leader="none"/>
          <w:tab w:val="center" w:pos="4705" w:leader="none"/>
          <w:tab w:val="left" w:pos="8051" w:leader="none"/>
        </w:tabs>
        <w:spacing w:lineRule="auto" w:line="240"/>
        <w:ind w:left="0" w:right="-56" w:hang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Normal"/>
        <w:tabs>
          <w:tab w:val="clear" w:pos="835"/>
          <w:tab w:val="left" w:pos="0" w:leader="none"/>
        </w:tabs>
        <w:spacing w:lineRule="auto" w:line="240"/>
        <w:ind w:left="0" w:right="-56"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spacing w:lineRule="auto" w:line="240"/>
        <w:ind w:left="0" w:right="-56" w:firstLine="709"/>
        <w:jc w:val="center"/>
        <w:rPr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>АДМИНИСТРАЦИИ ПЕТРОВСКОГО МУНИЦИПАЛЬНОГО ОКРУГА</w:t>
      </w:r>
    </w:p>
    <w:p>
      <w:pPr>
        <w:pStyle w:val="Normal"/>
        <w:spacing w:lineRule="auto" w:line="240"/>
        <w:ind w:left="0" w:right="-56" w:firstLine="709"/>
        <w:jc w:val="center"/>
        <w:rPr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>СТАВРОПОЛЬСКОГО КРАЯ</w:t>
      </w:r>
    </w:p>
    <w:p>
      <w:pPr>
        <w:pStyle w:val="Normal"/>
        <w:spacing w:lineRule="auto" w:line="240"/>
        <w:ind w:left="0" w:right="-56" w:firstLine="709"/>
        <w:jc w:val="center"/>
        <w:rPr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</w:r>
    </w:p>
    <w:tbl>
      <w:tblPr>
        <w:tblW w:w="92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3139"/>
        <w:gridCol w:w="3090"/>
      </w:tblGrid>
      <w:tr>
        <w:trPr>
          <w:trHeight w:val="327" w:hRule="atLeast"/>
        </w:trPr>
        <w:tc>
          <w:tcPr>
            <w:tcW w:w="3032" w:type="dxa"/>
            <w:tcBorders/>
          </w:tcPr>
          <w:p>
            <w:pPr>
              <w:pStyle w:val="Style18"/>
              <w:ind w:left="-108" w:right="-56" w:hanging="0"/>
              <w:jc w:val="both"/>
              <w:rPr>
                <w:b w:val="false"/>
                <w:sz w:val="24"/>
                <w:lang w:val="ru-RU" w:eastAsia="ru-RU"/>
              </w:rPr>
            </w:pPr>
            <w:r>
              <w:rPr>
                <w:b w:val="false"/>
                <w:sz w:val="24"/>
                <w:lang w:val="ru-RU" w:eastAsia="ru-RU"/>
              </w:rPr>
              <w:t>24 января 2024 г.</w:t>
            </w:r>
          </w:p>
        </w:tc>
        <w:tc>
          <w:tcPr>
            <w:tcW w:w="3139" w:type="dxa"/>
            <w:tcBorders/>
          </w:tcPr>
          <w:p>
            <w:pPr>
              <w:pStyle w:val="Normal"/>
              <w:spacing w:lineRule="auto" w:line="240"/>
              <w:ind w:left="0" w:right="-56" w:firstLine="709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tcBorders/>
          </w:tcPr>
          <w:p>
            <w:pPr>
              <w:pStyle w:val="Style18"/>
              <w:ind w:left="0" w:right="-56" w:firstLine="709"/>
              <w:jc w:val="right"/>
              <w:rPr/>
            </w:pPr>
            <w:r>
              <w:rPr>
                <w:b w:val="false"/>
                <w:sz w:val="24"/>
                <w:lang w:val="ru-RU" w:eastAsia="ru-RU"/>
              </w:rPr>
              <w:t xml:space="preserve">№ </w:t>
            </w:r>
            <w:r>
              <w:rPr>
                <w:b w:val="false"/>
                <w:sz w:val="24"/>
                <w:lang w:val="ru-RU" w:eastAsia="ru-RU"/>
              </w:rPr>
              <w:t>89</w:t>
            </w:r>
          </w:p>
        </w:tc>
      </w:tr>
    </w:tbl>
    <w:p>
      <w:pPr>
        <w:pStyle w:val="Normal"/>
        <w:spacing w:lineRule="exact" w:line="240"/>
        <w:ind w:left="0" w:right="-56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ind w:left="0" w:right="-56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ind w:left="0" w:right="-2" w:hanging="0"/>
        <w:rPr>
          <w:b w:val="false"/>
          <w:color w:val="000000"/>
        </w:rPr>
      </w:pPr>
      <w:r>
        <w:rPr>
          <w:b w:val="false"/>
          <w:color w:val="000000"/>
        </w:rPr>
        <w:t xml:space="preserve">Об утверждении Порядка проведения общественного обсуждения проектов </w:t>
      </w:r>
      <w:r>
        <w:rPr>
          <w:b w:val="false"/>
        </w:rPr>
        <w:t>программ профилактики рисков причинения вреда (ущерба) охраняемым законом ценностям</w:t>
      </w:r>
      <w:r>
        <w:rPr>
          <w:b w:val="false"/>
          <w:color w:val="000000"/>
        </w:rPr>
        <w:t xml:space="preserve"> </w:t>
      </w:r>
    </w:p>
    <w:p>
      <w:pPr>
        <w:pStyle w:val="Normal"/>
        <w:tabs>
          <w:tab w:val="left" w:pos="0" w:leader="none"/>
          <w:tab w:val="left" w:pos="835" w:leader="none"/>
          <w:tab w:val="left" w:pos="8602" w:leader="none"/>
        </w:tabs>
        <w:spacing w:lineRule="exact" w:line="240"/>
        <w:ind w:left="0" w:right="-2" w:hanging="0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  <w:tab w:val="left" w:pos="8602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  <w:tab/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hd w:fill="auto" w:val="clear"/>
        <w:tabs>
          <w:tab w:val="clear" w:pos="835"/>
        </w:tabs>
        <w:spacing w:lineRule="auto" w:line="240"/>
        <w:ind w:left="0" w:right="0" w:firstLine="567"/>
        <w:rPr>
          <w:b w:val="false"/>
          <w:color w:val="000000"/>
        </w:rPr>
      </w:pPr>
      <w:r>
        <w:rPr>
          <w:b w:val="false"/>
          <w:color w:val="000000"/>
        </w:rPr>
        <w:t>В соответствии с</w:t>
      </w:r>
      <w:r>
        <w:rPr>
          <w:sz w:val="22"/>
        </w:rPr>
        <w:t xml:space="preserve"> </w:t>
      </w:r>
      <w:r>
        <w:rPr>
          <w:b w:val="false"/>
          <w:color w:val="000000"/>
        </w:rPr>
        <w:t xml:space="preserve">Федеральным </w:t>
      </w:r>
      <w:hyperlink r:id="rId2">
        <w:r>
          <w:rPr>
            <w:rStyle w:val="-"/>
            <w:b w:val="false"/>
            <w:color w:val="000000"/>
          </w:rPr>
          <w:t>законом</w:t>
        </w:r>
      </w:hyperlink>
      <w:r>
        <w:rPr>
          <w:b w:val="false"/>
          <w:color w:val="000000"/>
        </w:rPr>
        <w:t xml:space="preserve"> от 21 июля 2014 г. № 212-ФЗ «Об основах общественного контроля в Российской Федерации», </w:t>
      </w:r>
      <w:r>
        <w:rPr>
          <w:b w:val="false"/>
          <w:iCs w:val="false"/>
          <w:color w:val="000000"/>
          <w:spacing w:val="0"/>
        </w:rPr>
        <w:t xml:space="preserve"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b w:val="false"/>
          <w:color w:val="000000"/>
        </w:rPr>
        <w:t>администрация Петровского муниципального округа Ставропольского края</w:t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hanging="0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hanging="0"/>
        <w:rPr>
          <w:b w:val="false"/>
          <w:color w:val="000000"/>
        </w:rPr>
      </w:pPr>
      <w:r>
        <w:rPr>
          <w:b w:val="false"/>
          <w:color w:val="000000"/>
        </w:rPr>
        <w:t xml:space="preserve">ПОСТАНОВЛЯЕТ: </w:t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0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auto" w:line="240"/>
        <w:ind w:left="0" w:right="0" w:firstLine="539"/>
        <w:rPr>
          <w:b w:val="false"/>
          <w:iCs w:val="false"/>
          <w:color w:val="000000"/>
          <w:spacing w:val="0"/>
        </w:rPr>
      </w:pPr>
      <w:r>
        <w:rPr>
          <w:b w:val="false"/>
          <w:iCs w:val="false"/>
          <w:color w:val="000000"/>
          <w:spacing w:val="0"/>
        </w:rPr>
        <w:t xml:space="preserve">1. Утвердить прилагаемый Порядок проведения общественного обсуждения </w:t>
      </w:r>
      <w:r>
        <w:rPr>
          <w:b w:val="false"/>
          <w:color w:val="000000"/>
        </w:rPr>
        <w:t>проектов программ профилактики рисков причинения вреда (ущерба) охраняемым законом ценностям</w:t>
      </w:r>
      <w:r>
        <w:rPr>
          <w:b w:val="false"/>
          <w:iCs w:val="false"/>
          <w:color w:val="000000"/>
          <w:spacing w:val="0"/>
        </w:rPr>
        <w:t>.</w:t>
      </w:r>
    </w:p>
    <w:p>
      <w:pPr>
        <w:pStyle w:val="Normal"/>
        <w:widowControl/>
        <w:shd w:fill="auto" w:val="clear"/>
        <w:tabs>
          <w:tab w:val="clear" w:pos="835"/>
        </w:tabs>
        <w:spacing w:lineRule="auto" w:line="240" w:before="280" w:after="0"/>
        <w:ind w:left="0" w:right="0" w:firstLine="540"/>
        <w:rPr>
          <w:b w:val="false"/>
          <w:iCs w:val="false"/>
          <w:color w:val="000000"/>
          <w:spacing w:val="0"/>
        </w:rPr>
      </w:pPr>
      <w:r>
        <w:rPr>
          <w:b w:val="false"/>
          <w:iCs w:val="false"/>
          <w:color w:val="000000"/>
          <w:spacing w:val="0"/>
        </w:rPr>
        <w:t xml:space="preserve">2. </w:t>
      </w:r>
      <w:r>
        <w:rPr>
          <w:b w:val="false"/>
        </w:rPr>
        <w:t xml:space="preserve">Признать утратившим силу постановление администрации Петровского городского округа Ставропольского края от 05 октября 2021 г. № 1610 «Об утверждении Порядка </w:t>
      </w:r>
      <w:r>
        <w:rPr>
          <w:b w:val="false"/>
          <w:iCs w:val="false"/>
          <w:color w:val="000000"/>
          <w:spacing w:val="0"/>
        </w:rPr>
        <w:t xml:space="preserve">проведения общественного обсуждения </w:t>
      </w:r>
      <w:r>
        <w:rPr>
          <w:b w:val="false"/>
          <w:color w:val="000000"/>
        </w:rPr>
        <w:t>проектов программ профилактики рисков причинения вреда (ущерба) охраняемым законом ценностям</w:t>
      </w:r>
      <w:r>
        <w:rPr>
          <w:b w:val="false"/>
        </w:rPr>
        <w:t>».</w:t>
      </w:r>
    </w:p>
    <w:p>
      <w:pPr>
        <w:pStyle w:val="Style25"/>
        <w:ind w:left="0" w:right="-2" w:firstLine="567"/>
        <w:rPr>
          <w:b w:val="false"/>
          <w:iCs w:val="false"/>
          <w:color w:val="000000"/>
          <w:spacing w:val="0"/>
        </w:rPr>
      </w:pPr>
      <w:r>
        <w:rPr>
          <w:b w:val="false"/>
          <w:iCs w:val="false"/>
          <w:color w:val="000000"/>
          <w:spacing w:val="0"/>
        </w:rPr>
      </w:r>
    </w:p>
    <w:p>
      <w:pPr>
        <w:pStyle w:val="Normal"/>
        <w:spacing w:lineRule="auto" w:line="240"/>
        <w:ind w:left="0" w:right="-2" w:firstLine="567"/>
        <w:rPr>
          <w:b w:val="false"/>
        </w:rPr>
      </w:pPr>
      <w:r>
        <w:rPr>
          <w:b w:val="false"/>
        </w:rPr>
        <w:t xml:space="preserve">3. </w:t>
      </w:r>
      <w:r>
        <w:rPr>
          <w:b w:val="false"/>
          <w:iCs w:val="false"/>
          <w:color w:val="000000"/>
          <w:spacing w:val="0"/>
        </w:rPr>
        <w:t>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</w:p>
    <w:p>
      <w:pPr>
        <w:pStyle w:val="Normal"/>
        <w:spacing w:lineRule="auto" w:line="240"/>
        <w:ind w:left="0" w:right="-2" w:firstLine="567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/>
        <w:ind w:left="0" w:right="-2" w:firstLine="567"/>
        <w:rPr>
          <w:b w:val="false"/>
          <w:color w:val="000000"/>
        </w:rPr>
      </w:pPr>
      <w:r>
        <w:rPr>
          <w:b w:val="false"/>
        </w:rPr>
        <w:t>4. Настоящее постановление вступает в силу со дня его официального опубликования в газете «Вестник Петровского муниципального округа».</w:t>
      </w:r>
    </w:p>
    <w:p>
      <w:pPr>
        <w:pStyle w:val="Normal"/>
        <w:spacing w:lineRule="exact" w:line="240"/>
        <w:ind w:left="0" w:right="0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exact" w:line="240"/>
        <w:ind w:left="0" w:right="0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</w:t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eastAsia="Calibri" w:cs="Times New Roman"/>
          <w:b w:val="false"/>
          <w:iCs w:val="false"/>
          <w:color w:val="FFFFFF"/>
          <w:spacing w:val="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 w:val="false"/>
          <w:iCs w:val="false"/>
          <w:color w:val="FFFFFF"/>
          <w:spacing w:val="0"/>
          <w:sz w:val="28"/>
          <w:szCs w:val="28"/>
          <w:lang w:eastAsia="en-US"/>
        </w:rPr>
      </w:r>
    </w:p>
    <w:tbl>
      <w:tblPr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2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tabs>
                <w:tab w:val="clear" w:pos="835"/>
                <w:tab w:val="left" w:pos="0" w:leader="none"/>
              </w:tabs>
              <w:spacing w:lineRule="exact" w:line="24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Утвержден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spacing w:lineRule="exact" w:line="240" w:before="5" w:after="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 xml:space="preserve">постановлением </w:t>
            </w:r>
          </w:p>
          <w:p>
            <w:pPr>
              <w:pStyle w:val="Normal"/>
              <w:spacing w:lineRule="exact" w:line="240" w:before="5" w:after="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администрации Петровского муниципального округа</w:t>
            </w:r>
          </w:p>
          <w:p>
            <w:pPr>
              <w:pStyle w:val="Normal"/>
              <w:tabs>
                <w:tab w:val="clear" w:pos="835"/>
                <w:tab w:val="left" w:pos="4036" w:leader="none"/>
              </w:tabs>
              <w:spacing w:lineRule="exact" w:line="24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Ставропольского края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spacing w:lineRule="exact" w:line="24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от 24 января 2024 г. № 89</w:t>
            </w:r>
          </w:p>
        </w:tc>
      </w:tr>
    </w:tbl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left="0" w:right="-56" w:hanging="0"/>
        <w:jc w:val="center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left="0" w:right="-56" w:hanging="0"/>
        <w:jc w:val="center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left="0" w:right="-56" w:hanging="0"/>
        <w:jc w:val="center"/>
        <w:rPr>
          <w:b w:val="false"/>
          <w:color w:val="000000"/>
        </w:rPr>
      </w:pPr>
      <w:r>
        <w:rPr>
          <w:b w:val="false"/>
          <w:color w:val="000000"/>
        </w:rPr>
        <w:t xml:space="preserve">Порядок </w:t>
      </w:r>
    </w:p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left="0" w:right="-56" w:hanging="0"/>
        <w:jc w:val="center"/>
        <w:rPr>
          <w:b w:val="false"/>
          <w:color w:val="000000"/>
        </w:rPr>
      </w:pPr>
      <w:r>
        <w:rPr>
          <w:b w:val="false"/>
          <w:color w:val="000000"/>
        </w:rPr>
        <w:t xml:space="preserve">проведения общественного обсуждения проектов </w:t>
      </w:r>
      <w:r>
        <w:rPr>
          <w:b w:val="false"/>
        </w:rPr>
        <w:t>программ профилактики рисков причинения вреда (ущерба) охраняемым законом ценностям</w:t>
      </w:r>
    </w:p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left="0" w:right="-56" w:firstLine="709"/>
        <w:jc w:val="center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auto" w:line="240"/>
        <w:ind w:left="0" w:right="0" w:firstLine="567"/>
        <w:rPr>
          <w:b w:val="false"/>
        </w:rPr>
      </w:pPr>
      <w:r>
        <w:rPr>
          <w:b w:val="false"/>
        </w:rPr>
        <w:t xml:space="preserve">1. Настоящий Порядок определяет процедуру проведения общественного обсуждения </w:t>
      </w:r>
      <w:r>
        <w:rPr>
          <w:b w:val="false"/>
          <w:color w:val="000000"/>
        </w:rPr>
        <w:t xml:space="preserve">проектов </w:t>
      </w:r>
      <w:r>
        <w:rPr>
          <w:b w:val="false"/>
        </w:rPr>
        <w:t>программ профилактики рисков причинения вреда (ущерба) охраняемым законом ценностям</w:t>
      </w:r>
      <w:r>
        <w:rPr>
          <w:b w:val="false"/>
          <w:color w:val="000000"/>
        </w:rPr>
        <w:t xml:space="preserve"> </w:t>
      </w:r>
      <w:r>
        <w:rPr>
          <w:b w:val="false"/>
        </w:rPr>
        <w:t>(далее – проекты программ профилактики).</w:t>
      </w:r>
    </w:p>
    <w:p>
      <w:pPr>
        <w:pStyle w:val="Normal"/>
        <w:spacing w:lineRule="auto" w:line="240"/>
        <w:ind w:left="0" w:right="0" w:firstLine="567"/>
        <w:rPr>
          <w:b w:val="false"/>
        </w:rPr>
      </w:pPr>
      <w:r>
        <w:rPr>
          <w:b w:val="false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Участие в общественном обсуждении проектов программ</w:t>
      </w:r>
      <w:r>
        <w:rPr>
          <w:b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профилактики является свободным и добровольным.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Разработчиками и ответственными исполнителями проектов программ профилактики являются отдел жилищного учета, строительства и муниципального контроля администрации Петровского муниципального округа Ставропольского края и управление муниципального хозяйства администрации Петровского муниципального округа Ставропольского края (далее соответственно – отдел и управление, разработчики, ответственные исполнители).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общественном обсуждении проектов программ профилактики могут на равных условиях принимать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 (далее - участник общественного обсуждения).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В целях проведения общественного обсуждения проектов программ профилактики разработчики формируют </w:t>
      </w:r>
      <w:hyperlink w:anchor="P111">
        <w:r>
          <w:rPr>
            <w:rStyle w:val="-"/>
            <w:rFonts w:cs="Times New Roman" w:ascii="Times New Roman" w:hAnsi="Times New Roman"/>
            <w:sz w:val="28"/>
            <w:szCs w:val="28"/>
          </w:rPr>
          <w:t>паспорт</w:t>
        </w:r>
      </w:hyperlink>
      <w:r>
        <w:rPr>
          <w:rFonts w:cs="Times New Roman" w:ascii="Times New Roman" w:hAnsi="Times New Roman"/>
          <w:sz w:val="28"/>
          <w:szCs w:val="28"/>
        </w:rPr>
        <w:t>а проектов программ профилактики согласно Приложению 1 к настоящему Порядку и размещают их на официальном сайте администрации Петровского муниципального округа Ставропольского края в информационно-телекоммуникационной сети «Интернет» (далее - официальный сайт).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Паспорта проектов программ профилактики должны содержать следующие сведения: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наименование разработчика проекта программы профилактики;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наименование проекта программы профилактики;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пояснительная записка к проекту программы профилактики;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даты начала и дата окончания общественного обсуждения проекта программы профилактики (срок проведения общественного обсуждения);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контактная информация разработчика для направления предложений и замечаний к проекту программы профилактики (далее - предложения и замечания);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список участников общественного обсуждения проекта программы профилактики, которым разработчик направляет проект программы;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иная информация, относящаяся к общественному обсуждению проекта программы профилактики.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Разработчики формируют в паспортах проектов программ профилактики список получателей информации о размещении проектов программ для общественного обсуждения.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Срок общественного обсуждения проектов программ профилактики составляет не менее 7 календарных дней со дня размещения проектов программ профилактики на официальном сайте.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</w:r>
      <w:hyperlink w:anchor="P168">
        <w:r>
          <w:rPr>
            <w:rStyle w:val="-"/>
            <w:rFonts w:cs="Times New Roman" w:ascii="Times New Roman" w:hAnsi="Times New Roman"/>
            <w:sz w:val="28"/>
            <w:szCs w:val="28"/>
          </w:rPr>
          <w:t>Предложения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замечания принимаются в письменной и (или) электронной форме согласно Приложению 2 к настоящему Порядку по почтовому адресу и (или) адресу электронной почты разработчиков, указанных в паспортах проектов программ профилактики, сформированных на официальном сайте.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При направлении замечаний и (или) предложений к проектам программ профилактики участник общественного обсуждения указывает: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юридическое лицо, государственный орган, орган местного самоуправления - полное наименование, ИНН, ОГРН, КПП, фамилию, имя, отчество руководителя, телефон, адрес электронной почты, адрес места нахождения организации;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физическое лицо, индивидуальный предприниматель - фамилию, имя, отчество, телефон, адрес электронной почты, адрес регистрации по месту жительства.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противном случае замечания (предложения) к проектам программ профилактики признаются анонимными и к рассмотрению не принимаются.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Не подлежат рассмотрению разработчиками предложения по проектам программ профилактики, направленные после окончания срока проведения общественного обсуждения по проектам программ профилактики, а также предложения по проектам программ профилактики, не касающиеся предметов правового регулирования проектов программ профилактики.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Разработчики после завершения общественного обсуждения проектов программ профилактики обязаны рассмотреть все предложения и замечания, поступившие в ходе общественного обсуждения, в срок не позднее 5 рабочих дней после окончания срока проведения общественного обсуждения по проектам программ профилактики.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Предложения и замечания, поступившие в ходе общественного обсуждения проектов программ профилактики, носят рекомендательный характер.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Разработчики по результатам проведения общественного обсуждения проектов программ профилактики составляют </w:t>
      </w:r>
      <w:hyperlink w:anchor="P219">
        <w:r>
          <w:rPr>
            <w:rStyle w:val="-"/>
            <w:rFonts w:cs="Times New Roman" w:ascii="Times New Roman" w:hAnsi="Times New Roman"/>
            <w:sz w:val="28"/>
            <w:szCs w:val="28"/>
          </w:rPr>
          <w:t>сводку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предложений (далее - сводка предложений) по форме согласно Приложению 3 к настоящему Порядку. При этом в сводку предложений включаются сведения о проведении общественного обсуждения проектов программ профилактики, сроках его проведения, а также о лицах, представивших предложения, и результат рассмотрения.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рассмотрения предложений и замечаний разработчики принимают решения о доработках проектов программ профилактики или об отклонении поступивших предложений и замечаний.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Доработка проектов программ профилактики осуществляется в срок не более 10 рабочих дней после окончания установленного срока проведения общественных обсуждений.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отклонения поступивших в ходе общественного обсуждения предложений и замечаний разработчики проектов программ профилактики указывают в сводке предложений обоснование отклонения предложений и замечаний.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Доработанные проекты документов и сводки предложений по результатам проведения общественного обсуждения проектов программ профилактики разработчики в течение 3 рабочих дней размещают на официальном сайте.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Проекты программ профилактики, прошедшие процедуру общественных обсуждений, не подлежат оценке регулирующего воздействия.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835"/>
          <w:tab w:val="left" w:pos="0" w:leader="none"/>
        </w:tabs>
        <w:spacing w:lineRule="auto" w:line="240"/>
        <w:ind w:left="0" w:right="27" w:firstLine="709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/>
          <w:b w:val="false"/>
          <w:color w:val="000000"/>
          <w:sz w:val="28"/>
          <w:szCs w:val="28"/>
        </w:rPr>
      </w:r>
    </w:p>
    <w:p>
      <w:pPr>
        <w:pStyle w:val="Normal"/>
        <w:tabs>
          <w:tab w:val="clear" w:pos="835"/>
          <w:tab w:val="left" w:pos="0" w:leader="none"/>
        </w:tabs>
        <w:spacing w:lineRule="auto" w:line="240"/>
        <w:ind w:left="0" w:right="27" w:hanging="0"/>
        <w:rPr>
          <w:rFonts w:cs="Times New Roman"/>
          <w:b w:val="false"/>
          <w:color w:val="000000"/>
        </w:rPr>
      </w:pPr>
      <w:r>
        <w:rPr>
          <w:rFonts w:cs="Times New Roman"/>
          <w:b w:val="false"/>
          <w:color w:val="000000"/>
        </w:rPr>
      </w:r>
    </w:p>
    <w:p>
      <w:pPr>
        <w:pStyle w:val="Normal"/>
        <w:widowControl/>
        <w:tabs>
          <w:tab w:val="clear" w:pos="835"/>
        </w:tabs>
        <w:autoSpaceDE w:val="true"/>
        <w:spacing w:lineRule="exact" w:line="240" w:before="5" w:after="0"/>
        <w:ind w:left="0" w:right="0" w:hanging="0"/>
        <w:rPr>
          <w:rFonts w:eastAsia="Calibri"/>
          <w:b w:val="false"/>
          <w:iCs w:val="false"/>
          <w:color w:val="000000"/>
          <w:spacing w:val="0"/>
          <w:lang w:eastAsia="en-US"/>
        </w:rPr>
      </w:pPr>
      <w:r>
        <w:rPr>
          <w:rFonts w:eastAsia="Calibri"/>
          <w:b w:val="false"/>
          <w:iCs w:val="false"/>
          <w:color w:val="000000"/>
          <w:spacing w:val="0"/>
          <w:lang w:eastAsia="en-US"/>
        </w:rPr>
        <w:t>Управляющий делами администрации</w:t>
      </w:r>
    </w:p>
    <w:p>
      <w:pPr>
        <w:pStyle w:val="Normal"/>
        <w:widowControl/>
        <w:tabs>
          <w:tab w:val="clear" w:pos="835"/>
        </w:tabs>
        <w:autoSpaceDE w:val="true"/>
        <w:spacing w:lineRule="exact" w:line="240" w:before="5" w:after="0"/>
        <w:ind w:left="0" w:right="0" w:hanging="0"/>
        <w:rPr>
          <w:rFonts w:eastAsia="Calibri"/>
          <w:b w:val="false"/>
          <w:iCs w:val="false"/>
          <w:color w:val="000000"/>
          <w:spacing w:val="0"/>
          <w:lang w:eastAsia="en-US"/>
        </w:rPr>
      </w:pPr>
      <w:r>
        <w:rPr>
          <w:rFonts w:eastAsia="Calibri"/>
          <w:b w:val="false"/>
          <w:iCs w:val="false"/>
          <w:color w:val="000000"/>
          <w:spacing w:val="0"/>
          <w:lang w:eastAsia="en-US"/>
        </w:rPr>
        <w:t xml:space="preserve">Петровского муниципального округа </w:t>
      </w:r>
    </w:p>
    <w:p>
      <w:pPr>
        <w:pStyle w:val="Normal"/>
        <w:widowControl/>
        <w:tabs>
          <w:tab w:val="clear" w:pos="835"/>
        </w:tabs>
        <w:autoSpaceDE w:val="true"/>
        <w:spacing w:lineRule="exact" w:line="240" w:before="5" w:after="0"/>
        <w:ind w:left="0" w:right="0" w:hanging="0"/>
        <w:rPr>
          <w:rFonts w:eastAsia="Calibri"/>
          <w:b w:val="false"/>
          <w:iCs w:val="false"/>
          <w:color w:val="000000"/>
          <w:spacing w:val="0"/>
          <w:lang w:eastAsia="en-US"/>
        </w:rPr>
      </w:pPr>
      <w:r>
        <w:rPr>
          <w:rFonts w:eastAsia="Calibri"/>
          <w:b w:val="false"/>
          <w:iCs w:val="false"/>
          <w:color w:val="000000"/>
          <w:spacing w:val="0"/>
          <w:lang w:eastAsia="en-US"/>
        </w:rPr>
        <w:t>Ставропольского края                                                                          Ю.В.Петрич</w:t>
      </w:r>
    </w:p>
    <w:p>
      <w:pPr>
        <w:pStyle w:val="Normal"/>
        <w:widowControl/>
        <w:tabs>
          <w:tab w:val="clear" w:pos="835"/>
        </w:tabs>
        <w:autoSpaceDE w:val="true"/>
        <w:spacing w:lineRule="exact" w:line="240" w:before="5" w:after="0"/>
        <w:ind w:left="0" w:right="0" w:hanging="0"/>
        <w:rPr>
          <w:rFonts w:eastAsia="Calibri"/>
          <w:b w:val="false"/>
          <w:iCs w:val="false"/>
          <w:color w:val="000000"/>
          <w:spacing w:val="0"/>
          <w:lang w:eastAsia="en-US"/>
        </w:rPr>
      </w:pPr>
      <w:r>
        <w:rPr>
          <w:rFonts w:eastAsia="Calibri"/>
          <w:b w:val="false"/>
          <w:iCs w:val="false"/>
          <w:color w:val="000000"/>
          <w:spacing w:val="0"/>
          <w:lang w:eastAsia="en-US"/>
        </w:rPr>
      </w:r>
    </w:p>
    <w:p>
      <w:pPr>
        <w:pStyle w:val="ConsPlusNormal1"/>
        <w:numPr>
          <w:ilvl w:val="0"/>
          <w:numId w:val="0"/>
        </w:numPr>
        <w:spacing w:lineRule="exact" w:line="240"/>
        <w:ind w:left="0" w:righ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общественного обсуждения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проектов программ профилактики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рисков причинения вреда (ущерба)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охраняемым законом ценностям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</w:t>
      </w:r>
    </w:p>
    <w:p>
      <w:pPr>
        <w:pStyle w:val="ConsPlusNormal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"/>
      <w:bookmarkEnd w:id="0"/>
      <w:r>
        <w:rPr>
          <w:rFonts w:cs="Times New Roman" w:ascii="Times New Roman" w:hAnsi="Times New Roman"/>
          <w:sz w:val="24"/>
          <w:szCs w:val="24"/>
        </w:rPr>
        <w:t>ПАСПОРТ</w:t>
      </w:r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проекта программы профилактики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92"/>
        <w:gridCol w:w="1753"/>
      </w:tblGrid>
      <w:tr>
        <w:trPr/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разработчика проекта программы профилактики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проекта программы профилактики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Пояснительная записка к проекту программы профилактики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начала общественного обсуждения проекта программы профилактики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окончания общественного обсуждения проекта программы профилактики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Контактная информация разработчика для направления предложений и замечаний к проекту программы профилактики: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 разработчика: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ответственного лица за разработку проекта программы профилактики: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Список участников общественного обсуждения проекта программы профилактики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Иная информация, относящаяся к общественному обсуждению проекта программы профилактики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49"/>
        <w:gridCol w:w="4422"/>
      </w:tblGrid>
      <w:tr>
        <w:trPr/>
        <w:tc>
          <w:tcPr>
            <w:tcW w:w="4649" w:type="dxa"/>
            <w:tcBorders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отдела, управления   администрации Петровского муниципального округа </w:t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Ставропольского края</w:t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"___" ______________ 20__ г.</w:t>
            </w:r>
          </w:p>
        </w:tc>
        <w:tc>
          <w:tcPr>
            <w:tcW w:w="4422" w:type="dxa"/>
            <w:tcBorders/>
            <w:vAlign w:val="bottom"/>
          </w:tcPr>
          <w:p>
            <w:pPr>
              <w:pStyle w:val="ConsPlusNormal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 (подпись, Ф.И.О.)</w:t>
            </w:r>
          </w:p>
        </w:tc>
      </w:tr>
    </w:tbl>
    <w:p>
      <w:pPr>
        <w:pStyle w:val="ConsPlusNormal1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общественного обсуждения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проектов программ профилактики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рисков причинения вреда (ущерба)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охраняемым законом ценностям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168"/>
      <w:bookmarkEnd w:id="1"/>
      <w:r>
        <w:rPr>
          <w:rFonts w:cs="Times New Roman" w:ascii="Times New Roman" w:hAnsi="Times New Roman"/>
          <w:sz w:val="32"/>
          <w:szCs w:val="32"/>
        </w:rPr>
        <w:t>Предложения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32"/>
          <w:szCs w:val="32"/>
        </w:rPr>
        <w:t>к проекту программы профилактики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>(наименование проекта программы профилактики)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"__"___________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</w:t>
      </w:r>
      <w:r>
        <w:rPr>
          <w:rFonts w:cs="Times New Roman" w:ascii="Times New Roman" w:hAnsi="Times New Roman"/>
          <w:sz w:val="24"/>
          <w:szCs w:val="16"/>
          <w:vertAlign w:val="superscript"/>
        </w:rPr>
        <w:t>наименование разработчика проекта программы профилактики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</w:t>
      </w:r>
      <w:r>
        <w:rPr>
          <w:rFonts w:cs="Times New Roman" w:ascii="Times New Roman" w:hAnsi="Times New Roman"/>
          <w:sz w:val="24"/>
          <w:szCs w:val="16"/>
          <w:vertAlign w:val="superscript"/>
        </w:rPr>
        <w:t>местонахождение разработчика проекта программы профилактики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(юридический адрес и (или) почтовый адрес)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(для юридического лица) ____________________________________________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(полное наименование, ИНН, ОГРН, КПП, Ф.И.О.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руководителя, телефон, адрес электронной почты,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адрес места нахождения организации)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(для физического лица) ______________________________________________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(Ф.И.О., телефон, адрес электронной почты,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адрес регистрации по месту жительства)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Изучив проект 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(наименование проекта программы профилактики)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предлагаю(ем): _____________________________________________________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(кратко изложить суть предложения, обоснования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необходимости его принятия, включая описание проблем,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указать круг лиц, интересы которых будут затронуты)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 настоящему предложению прилагаются документы на __ л. (при наличии приложения). __________________________________________________________________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(подпись, фамилия, имя, отчество лица, подписавшего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предложение по проекту муниципального правового акта)</w:t>
      </w:r>
    </w:p>
    <w:p>
      <w:pPr>
        <w:pStyle w:val="ConsPlusNormal1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3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общественного обсуждения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проектов программ профилактики 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рисков причинения вреда (ущерба) 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охраняемым законом ценностям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>
        <w:rPr>
          <w:rFonts w:cs="Times New Roman" w:ascii="Times New Roman" w:hAnsi="Times New Roman"/>
          <w:sz w:val="24"/>
          <w:szCs w:val="24"/>
        </w:rPr>
        <w:t>СВОДКА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предложений по результатам проведения общественного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обсуждения проекта программы профилактики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>(наименование проекта программы профилактики)</w:t>
      </w:r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99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66"/>
        <w:gridCol w:w="2127"/>
      </w:tblGrid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проекта программы профилактики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Разработчик проекта программы профилактики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начала проведения общественного обсуждения проекта программы профилактики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окончания проведения общественного обсуждения проекта программы профилактики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размещения проекта программы профилактики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762"/>
        <w:gridCol w:w="1320"/>
        <w:gridCol w:w="516"/>
        <w:gridCol w:w="2308"/>
        <w:gridCol w:w="1520"/>
        <w:gridCol w:w="7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рассмотрения (принято/отклонено)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Обоснование отклонения</w:t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2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b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Cs w:val="false"/>
                <w:sz w:val="24"/>
                <w:szCs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b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Cs w:val="false"/>
                <w:sz w:val="24"/>
                <w:szCs w:val="24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49" w:type="dxa"/>
            <w:gridSpan w:val="3"/>
            <w:tcBorders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отдела, управления администрации Петровского муниципального округа </w:t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Ставропольского края</w:t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"___" ______________ 20__ г.</w:t>
            </w:r>
          </w:p>
        </w:tc>
        <w:tc>
          <w:tcPr>
            <w:tcW w:w="4422" w:type="dxa"/>
            <w:gridSpan w:val="4"/>
            <w:tcBorders/>
            <w:vAlign w:val="bottom"/>
          </w:tcPr>
          <w:p>
            <w:pPr>
              <w:pStyle w:val="ConsPlusNormal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 (подпись, Ф.И.О.)</w:t>
            </w:r>
          </w:p>
        </w:tc>
      </w:tr>
    </w:tbl>
    <w:p>
      <w:pPr>
        <w:pStyle w:val="Normal"/>
        <w:tabs>
          <w:tab w:val="clear" w:pos="835"/>
          <w:tab w:val="left" w:pos="0" w:leader="none"/>
        </w:tabs>
        <w:spacing w:lineRule="exact" w:line="240"/>
        <w:ind w:left="0" w:right="28" w:hanging="0"/>
        <w:rPr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hd w:fill="FFFFFF" w:val="clear"/>
      <w:tabs>
        <w:tab w:val="clear" w:pos="708"/>
        <w:tab w:val="left" w:pos="835" w:leader="none"/>
      </w:tabs>
      <w:suppressAutoHyphens w:val="true"/>
      <w:autoSpaceDE w:val="false"/>
      <w:bidi w:val="0"/>
      <w:spacing w:lineRule="auto" w:line="360"/>
      <w:ind w:left="0" w:right="357" w:hanging="0"/>
      <w:jc w:val="both"/>
    </w:pPr>
    <w:rPr>
      <w:rFonts w:ascii="Times New Roman" w:hAnsi="Times New Roman" w:eastAsia="Times New Roman" w:cs="Times New Roman"/>
      <w:b/>
      <w:iCs/>
      <w:color w:val="000000"/>
      <w:spacing w:val="-2"/>
      <w:sz w:val="28"/>
      <w:szCs w:val="28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b/>
      <w:iCs/>
      <w:color w:val="000000"/>
      <w:spacing w:val="-2"/>
      <w:sz w:val="16"/>
      <w:szCs w:val="16"/>
      <w:shd w:fill="FFFFFF" w:val="clear"/>
    </w:rPr>
  </w:style>
  <w:style w:type="character" w:styleId="Style16">
    <w:name w:val="Название Знак"/>
    <w:qFormat/>
    <w:rPr>
      <w:b/>
      <w:bCs/>
      <w:sz w:val="32"/>
      <w:szCs w:val="24"/>
    </w:rPr>
  </w:style>
  <w:style w:type="character" w:styleId="Style17">
    <w:name w:val="Основной текст с отступом Знак"/>
    <w:qFormat/>
    <w:rPr>
      <w:b/>
      <w:iCs/>
      <w:color w:val="000000"/>
      <w:spacing w:val="-2"/>
      <w:sz w:val="28"/>
      <w:szCs w:val="28"/>
      <w:shd w:fill="FFFFFF" w:val="clear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-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widowControl/>
      <w:shd w:fill="auto" w:val="clear"/>
      <w:tabs>
        <w:tab w:val="clear" w:pos="835"/>
      </w:tabs>
      <w:autoSpaceDE w:val="true"/>
      <w:spacing w:lineRule="auto" w:line="240"/>
      <w:ind w:left="0" w:right="0" w:hanging="0"/>
      <w:jc w:val="center"/>
    </w:pPr>
    <w:rPr>
      <w:bCs/>
      <w:iCs w:val="false"/>
      <w:color w:val="000000"/>
      <w:spacing w:val="0"/>
      <w:sz w:val="32"/>
      <w:szCs w:val="24"/>
      <w:lang w:val="ru-RU"/>
    </w:rPr>
  </w:style>
  <w:style w:type="paragraph" w:styleId="Style19">
    <w:name w:val="Body Text"/>
    <w:basedOn w:val="Normal"/>
    <w:pPr>
      <w:widowControl/>
      <w:tabs>
        <w:tab w:val="clear" w:pos="835"/>
      </w:tabs>
      <w:autoSpaceDE w:val="true"/>
      <w:spacing w:lineRule="exact" w:line="235" w:before="300" w:after="660"/>
      <w:ind w:left="0" w:right="0" w:hanging="0"/>
    </w:pPr>
    <w:rPr>
      <w:b w:val="false"/>
      <w:iCs w:val="false"/>
      <w:color w:val="000000"/>
      <w:spacing w:val="0"/>
      <w:sz w:val="26"/>
      <w:szCs w:val="26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  <w:lang w:val="ru-RU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-1">
    <w:name w:val="Т-1"/>
    <w:basedOn w:val="Normal"/>
    <w:qFormat/>
    <w:pPr>
      <w:widowControl/>
      <w:shd w:fill="auto" w:val="clear"/>
      <w:tabs>
        <w:tab w:val="clear" w:pos="835"/>
      </w:tabs>
      <w:autoSpaceDE w:val="true"/>
      <w:ind w:left="0" w:right="0" w:firstLine="720"/>
    </w:pPr>
    <w:rPr>
      <w:b w:val="false"/>
      <w:iCs w:val="false"/>
      <w:color w:val="000000"/>
      <w:spacing w:val="0"/>
      <w:szCs w:val="20"/>
    </w:rPr>
  </w:style>
  <w:style w:type="paragraph" w:styleId="Style24">
    <w:name w:val="Body Text Indent"/>
    <w:basedOn w:val="Normal"/>
    <w:pPr>
      <w:spacing w:before="0" w:after="120"/>
      <w:ind w:left="283" w:right="357" w:hanging="0"/>
    </w:pPr>
    <w:rPr>
      <w:lang w:val="ru-RU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5">
    <w:name w:val="Без интервала"/>
    <w:qFormat/>
    <w:pPr>
      <w:widowControl w:val="false"/>
      <w:shd w:fill="FFFFFF" w:val="clear"/>
      <w:tabs>
        <w:tab w:val="clear" w:pos="708"/>
        <w:tab w:val="left" w:pos="835" w:leader="none"/>
      </w:tabs>
      <w:suppressAutoHyphens w:val="true"/>
      <w:autoSpaceDE w:val="false"/>
      <w:bidi w:val="0"/>
      <w:ind w:left="0" w:right="357" w:hanging="0"/>
      <w:jc w:val="both"/>
    </w:pPr>
    <w:rPr>
      <w:rFonts w:ascii="Times New Roman" w:hAnsi="Times New Roman" w:eastAsia="Times New Roman" w:cs="Times New Roman"/>
      <w:b/>
      <w:iCs/>
      <w:color w:val="000000"/>
      <w:spacing w:val="-2"/>
      <w:sz w:val="28"/>
      <w:szCs w:val="2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99CB6AE50559B89E9CF2ADD5FA2479AEAB55F7359EDAB4A0FA0D110802839360639C79921946A1D1C6017EBDCQ97F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LibreOffice/7.5.7.1$Linux_X86_64 LibreOffice_project/50$Build-1</Application>
  <AppVersion>15.0000</AppVersion>
  <Pages>10</Pages>
  <Words>1220</Words>
  <Characters>10015</Characters>
  <CharactersWithSpaces>11219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2024-01-25T09:04:00Z</dcterms:created>
  <dc:creator>1</dc:creator>
  <dc:description/>
  <dc:language>ru-RU</dc:language>
  <cp:lastModifiedBy/>
  <cp:lastPrinted>2024-01-25T09:04:00Z</cp:lastPrinted>
  <dcterms:modified xsi:type="dcterms:W3CDTF">2024-01-30T12:01:20Z</dcterms:modified>
  <cp:revision>3</cp:revision>
  <dc:subject/>
  <dc:title/>
</cp:coreProperties>
</file>